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4984" w:rsidRPr="00C00DB5" w:rsidRDefault="005E4984" w:rsidP="00C00DB5">
      <w:pPr>
        <w:jc w:val="center"/>
        <w:rPr>
          <w:rFonts w:ascii="Times New Roman" w:hAnsi="Times New Roman" w:cs="Times New Roman"/>
          <w:b/>
          <w:sz w:val="24"/>
          <w:szCs w:val="24"/>
        </w:rPr>
      </w:pPr>
      <w:bookmarkStart w:id="0" w:name="_Toc40802539"/>
      <w:r w:rsidRPr="00C00DB5">
        <w:rPr>
          <w:rFonts w:ascii="Times New Roman" w:hAnsi="Times New Roman" w:cs="Times New Roman"/>
          <w:b/>
          <w:sz w:val="24"/>
          <w:szCs w:val="24"/>
        </w:rPr>
        <w:t>LATVIJAS REPUBLIKAS KĀRTĒJAIS ZIŅOJUMS PAR APVIENOTO NĀCIJU ORGANIZĀCIJAS 1966.GADA STARPTAUTISKĀ PAKTA PAR PILSONISKAJĀM UN POLITISKAJĀM TIESĪBĀM IZPILDI LATVIJAS REPUBLIKĀ 2014.-2019.GADĀ</w:t>
      </w:r>
      <w:bookmarkEnd w:id="0"/>
    </w:p>
    <w:p w:rsidR="005E4984" w:rsidRPr="0042264A" w:rsidRDefault="005E4984" w:rsidP="005E4984">
      <w:pPr>
        <w:spacing w:after="0" w:line="240" w:lineRule="auto"/>
        <w:rPr>
          <w:rFonts w:ascii="Times New Roman" w:hAnsi="Times New Roman" w:cs="Times New Roman"/>
          <w:sz w:val="28"/>
          <w:szCs w:val="28"/>
        </w:rPr>
      </w:pPr>
    </w:p>
    <w:p w:rsidR="005E4984" w:rsidRPr="0042264A" w:rsidRDefault="005E4984" w:rsidP="005E4984">
      <w:pPr>
        <w:spacing w:after="0" w:line="240" w:lineRule="auto"/>
        <w:jc w:val="center"/>
        <w:rPr>
          <w:rFonts w:ascii="Times New Roman" w:hAnsi="Times New Roman" w:cs="Times New Roman"/>
          <w:b/>
          <w:sz w:val="28"/>
          <w:szCs w:val="28"/>
        </w:rPr>
      </w:pPr>
      <w:r w:rsidRPr="0042264A">
        <w:rPr>
          <w:rFonts w:ascii="Times New Roman" w:hAnsi="Times New Roman" w:cs="Times New Roman"/>
          <w:b/>
          <w:sz w:val="28"/>
          <w:szCs w:val="28"/>
        </w:rPr>
        <w:t>PIELIKUMI</w:t>
      </w:r>
    </w:p>
    <w:sdt>
      <w:sdtPr>
        <w:rPr>
          <w:rFonts w:ascii="Times New Roman" w:eastAsiaTheme="minorHAnsi" w:hAnsi="Times New Roman" w:cs="Times New Roman"/>
          <w:color w:val="auto"/>
          <w:sz w:val="24"/>
          <w:szCs w:val="24"/>
          <w:lang w:val="lv-LV"/>
        </w:rPr>
        <w:id w:val="-2062320215"/>
        <w:docPartObj>
          <w:docPartGallery w:val="Table of Contents"/>
          <w:docPartUnique/>
        </w:docPartObj>
      </w:sdtPr>
      <w:sdtEndPr>
        <w:rPr>
          <w:rFonts w:asciiTheme="minorHAnsi" w:hAnsiTheme="minorHAnsi" w:cstheme="minorBidi"/>
          <w:b/>
          <w:bCs/>
          <w:noProof/>
          <w:sz w:val="22"/>
          <w:szCs w:val="22"/>
        </w:rPr>
      </w:sdtEndPr>
      <w:sdtContent>
        <w:bookmarkStart w:id="1" w:name="_GoBack" w:displacedByCustomXml="prev"/>
        <w:bookmarkEnd w:id="1" w:displacedByCustomXml="prev"/>
        <w:p w:rsidR="005E4984" w:rsidRPr="00E304D8" w:rsidRDefault="005E4984" w:rsidP="00E304D8">
          <w:pPr>
            <w:pStyle w:val="TOCHeading"/>
            <w:spacing w:line="360" w:lineRule="auto"/>
            <w:jc w:val="center"/>
            <w:rPr>
              <w:rFonts w:ascii="Times New Roman" w:hAnsi="Times New Roman" w:cs="Times New Roman"/>
              <w:color w:val="auto"/>
              <w:sz w:val="24"/>
              <w:szCs w:val="24"/>
              <w:lang w:val="lv-LV"/>
            </w:rPr>
          </w:pPr>
        </w:p>
        <w:p w:rsidR="00C00DB5" w:rsidRPr="00E304D8" w:rsidRDefault="005E4984"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r w:rsidRPr="00E304D8">
            <w:rPr>
              <w:rFonts w:ascii="Times New Roman" w:hAnsi="Times New Roman" w:cs="Times New Roman"/>
              <w:sz w:val="24"/>
              <w:szCs w:val="24"/>
            </w:rPr>
            <w:fldChar w:fldCharType="begin"/>
          </w:r>
          <w:r w:rsidRPr="00E304D8">
            <w:rPr>
              <w:rFonts w:ascii="Times New Roman" w:hAnsi="Times New Roman" w:cs="Times New Roman"/>
              <w:sz w:val="24"/>
              <w:szCs w:val="24"/>
            </w:rPr>
            <w:instrText xml:space="preserve"> TOC \o "1-3" \h \z \u </w:instrText>
          </w:r>
          <w:r w:rsidRPr="00E304D8">
            <w:rPr>
              <w:rFonts w:ascii="Times New Roman" w:hAnsi="Times New Roman" w:cs="Times New Roman"/>
              <w:sz w:val="24"/>
              <w:szCs w:val="24"/>
            </w:rPr>
            <w:fldChar w:fldCharType="separate"/>
          </w:r>
          <w:hyperlink w:anchor="_Toc94603521" w:history="1">
            <w:r w:rsidR="00C00DB5" w:rsidRPr="00E304D8">
              <w:rPr>
                <w:rStyle w:val="Hyperlink"/>
                <w:rFonts w:ascii="Times New Roman" w:hAnsi="Times New Roman" w:cs="Times New Roman"/>
                <w:noProof/>
                <w:sz w:val="24"/>
                <w:szCs w:val="24"/>
              </w:rPr>
              <w:t>1.PIELIKUMS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_Toc94603521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2</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22" w:history="1">
            <w:r w:rsidR="00C00DB5" w:rsidRPr="00E304D8">
              <w:rPr>
                <w:rStyle w:val="Hyperlink"/>
                <w:rFonts w:ascii="Times New Roman" w:hAnsi="Times New Roman" w:cs="Times New Roman"/>
                <w:noProof/>
                <w:sz w:val="24"/>
                <w:szCs w:val="24"/>
              </w:rPr>
              <w:t>2.PIELIKUMS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_Toc94603522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6</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23" w:history="1">
            <w:r w:rsidR="00C00DB5" w:rsidRPr="00E304D8">
              <w:rPr>
                <w:rStyle w:val="Hyperlink"/>
                <w:rFonts w:ascii="Times New Roman" w:hAnsi="Times New Roman" w:cs="Times New Roman"/>
                <w:noProof/>
                <w:sz w:val="24"/>
                <w:szCs w:val="24"/>
              </w:rPr>
              <w:t>3.PIELIKUMS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_Toc94603523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14</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24" w:history="1">
            <w:r w:rsidR="00C00DB5" w:rsidRPr="00E304D8">
              <w:rPr>
                <w:rStyle w:val="Hyperlink"/>
                <w:rFonts w:ascii="Times New Roman" w:hAnsi="Times New Roman" w:cs="Times New Roman"/>
                <w:noProof/>
                <w:sz w:val="24"/>
                <w:szCs w:val="24"/>
              </w:rPr>
              <w:t>4.PIELIKUMS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_Toc94603524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18</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25" w:history="1">
            <w:r w:rsidR="00C00DB5" w:rsidRPr="00E304D8">
              <w:rPr>
                <w:rStyle w:val="Hyperlink"/>
                <w:rFonts w:ascii="Times New Roman" w:hAnsi="Times New Roman" w:cs="Times New Roman"/>
                <w:noProof/>
                <w:sz w:val="24"/>
                <w:szCs w:val="24"/>
              </w:rPr>
              <w:t>5.PIELIKUMS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_Toc94603525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36</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26" w:history="1">
            <w:r w:rsidR="00C00DB5" w:rsidRPr="00E304D8">
              <w:rPr>
                <w:rStyle w:val="Hyperlink"/>
                <w:rFonts w:ascii="Times New Roman" w:hAnsi="Times New Roman" w:cs="Times New Roman"/>
                <w:noProof/>
                <w:sz w:val="24"/>
                <w:szCs w:val="24"/>
              </w:rPr>
              <w:t>6.PIELIKUMS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_Toc94603526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59</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27" w:history="1">
            <w:r w:rsidR="00C00DB5" w:rsidRPr="00E304D8">
              <w:rPr>
                <w:rStyle w:val="Hyperlink"/>
                <w:rFonts w:ascii="Times New Roman" w:hAnsi="Times New Roman" w:cs="Times New Roman"/>
                <w:noProof/>
                <w:sz w:val="24"/>
                <w:szCs w:val="24"/>
              </w:rPr>
              <w:t>7.PIELIKUMS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_Toc94603527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61</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28" w:history="1">
            <w:r w:rsidR="00C00DB5" w:rsidRPr="00E304D8">
              <w:rPr>
                <w:rStyle w:val="Hyperlink"/>
                <w:rFonts w:ascii="Times New Roman" w:hAnsi="Times New Roman" w:cs="Times New Roman"/>
                <w:noProof/>
                <w:sz w:val="24"/>
                <w:szCs w:val="24"/>
              </w:rPr>
              <w:t>8.PIELIKUMS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_Toc94603528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76</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29" w:history="1">
            <w:r w:rsidR="00C00DB5" w:rsidRPr="00E304D8">
              <w:rPr>
                <w:rStyle w:val="Hyperlink"/>
                <w:rFonts w:ascii="Times New Roman" w:hAnsi="Times New Roman" w:cs="Times New Roman"/>
                <w:noProof/>
                <w:sz w:val="24"/>
                <w:szCs w:val="24"/>
              </w:rPr>
              <w:t>9.PIELIKUMS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_Toc94603529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78</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30" w:history="1">
            <w:r w:rsidR="00C00DB5" w:rsidRPr="00E304D8">
              <w:rPr>
                <w:rStyle w:val="Hyperlink"/>
                <w:rFonts w:ascii="Times New Roman" w:hAnsi="Times New Roman" w:cs="Times New Roman"/>
                <w:noProof/>
                <w:sz w:val="24"/>
                <w:szCs w:val="24"/>
              </w:rPr>
              <w:t>10.PIELIKUMS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_Toc94603530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81</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31" w:history="1">
            <w:r w:rsidR="00C00DB5" w:rsidRPr="00E304D8">
              <w:rPr>
                <w:rStyle w:val="Hyperlink"/>
                <w:rFonts w:ascii="Times New Roman" w:hAnsi="Times New Roman" w:cs="Times New Roman"/>
                <w:noProof/>
                <w:sz w:val="24"/>
                <w:szCs w:val="24"/>
              </w:rPr>
              <w:t>11.PIELIKUMS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_Toc94603531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87</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32" w:history="1">
            <w:r w:rsidR="00C00DB5" w:rsidRPr="00E304D8">
              <w:rPr>
                <w:rStyle w:val="Hyperlink"/>
                <w:rFonts w:ascii="Times New Roman" w:hAnsi="Times New Roman" w:cs="Times New Roman"/>
                <w:noProof/>
                <w:sz w:val="24"/>
                <w:szCs w:val="24"/>
              </w:rPr>
              <w:t>12.PIELIKUMS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_Toc94603532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91</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33" w:history="1">
            <w:r w:rsidR="00C00DB5" w:rsidRPr="00E304D8">
              <w:rPr>
                <w:rStyle w:val="Hyperlink"/>
                <w:rFonts w:ascii="Times New Roman" w:hAnsi="Times New Roman" w:cs="Times New Roman"/>
                <w:noProof/>
                <w:sz w:val="24"/>
                <w:szCs w:val="24"/>
              </w:rPr>
              <w:t>13.PIELIKUMS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_Toc94603533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93</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34" w:history="1">
            <w:r w:rsidR="00C00DB5" w:rsidRPr="00E304D8">
              <w:rPr>
                <w:rStyle w:val="Hyperlink"/>
                <w:rFonts w:ascii="Times New Roman" w:hAnsi="Times New Roman" w:cs="Times New Roman"/>
                <w:noProof/>
                <w:sz w:val="24"/>
                <w:szCs w:val="24"/>
              </w:rPr>
              <w:t>14.PIELIKUMS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_Toc94603534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95</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35" w:history="1">
            <w:r w:rsidR="00C00DB5" w:rsidRPr="00E304D8">
              <w:rPr>
                <w:rStyle w:val="Hyperlink"/>
                <w:rFonts w:ascii="Times New Roman" w:hAnsi="Times New Roman" w:cs="Times New Roman"/>
                <w:noProof/>
                <w:sz w:val="24"/>
                <w:szCs w:val="24"/>
              </w:rPr>
              <w:t>15.PIELIKUMS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_Toc94603535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96</w:t>
            </w:r>
            <w:r w:rsidR="00C00DB5" w:rsidRPr="00E304D8">
              <w:rPr>
                <w:rFonts w:ascii="Times New Roman" w:hAnsi="Times New Roman" w:cs="Times New Roman"/>
                <w:noProof/>
                <w:webHidden/>
                <w:sz w:val="24"/>
                <w:szCs w:val="24"/>
              </w:rPr>
              <w:fldChar w:fldCharType="end"/>
            </w:r>
          </w:hyperlink>
        </w:p>
        <w:p w:rsidR="00C00DB5" w:rsidRPr="00E304D8" w:rsidRDefault="00BD1DC9" w:rsidP="00E304D8">
          <w:pPr>
            <w:pStyle w:val="TOC1"/>
            <w:tabs>
              <w:tab w:val="right" w:leader="dot" w:pos="8296"/>
            </w:tabs>
            <w:spacing w:line="360" w:lineRule="auto"/>
            <w:rPr>
              <w:rFonts w:ascii="Times New Roman" w:eastAsiaTheme="minorEastAsia" w:hAnsi="Times New Roman" w:cs="Times New Roman"/>
              <w:noProof/>
              <w:sz w:val="24"/>
              <w:szCs w:val="24"/>
              <w:lang w:eastAsia="lv-LV"/>
            </w:rPr>
          </w:pPr>
          <w:hyperlink w:anchor="_Toc94603536" w:history="1">
            <w:r w:rsidR="00C00DB5" w:rsidRPr="00E304D8">
              <w:rPr>
                <w:rStyle w:val="Hyperlink"/>
                <w:rFonts w:ascii="Times New Roman" w:hAnsi="Times New Roman" w:cs="Times New Roman"/>
                <w:noProof/>
                <w:sz w:val="24"/>
                <w:szCs w:val="24"/>
              </w:rPr>
              <w:t>16.PIELIKUMS</w:t>
            </w:r>
            <w:r w:rsidR="00C00DB5" w:rsidRPr="00E304D8">
              <w:rPr>
                <w:rFonts w:ascii="Times New Roman" w:hAnsi="Times New Roman" w:cs="Times New Roman"/>
                <w:noProof/>
                <w:webHidden/>
                <w:sz w:val="24"/>
                <w:szCs w:val="24"/>
              </w:rPr>
              <w:tab/>
            </w:r>
            <w:r w:rsidR="00C00DB5" w:rsidRPr="00E304D8">
              <w:rPr>
                <w:rFonts w:ascii="Times New Roman" w:hAnsi="Times New Roman" w:cs="Times New Roman"/>
                <w:noProof/>
                <w:webHidden/>
                <w:sz w:val="24"/>
                <w:szCs w:val="24"/>
              </w:rPr>
              <w:fldChar w:fldCharType="begin"/>
            </w:r>
            <w:r w:rsidR="00C00DB5" w:rsidRPr="00E304D8">
              <w:rPr>
                <w:rFonts w:ascii="Times New Roman" w:hAnsi="Times New Roman" w:cs="Times New Roman"/>
                <w:noProof/>
                <w:webHidden/>
                <w:sz w:val="24"/>
                <w:szCs w:val="24"/>
              </w:rPr>
              <w:instrText xml:space="preserve"> PAGEREF _Toc94603536 \h </w:instrText>
            </w:r>
            <w:r w:rsidR="00C00DB5" w:rsidRPr="00E304D8">
              <w:rPr>
                <w:rFonts w:ascii="Times New Roman" w:hAnsi="Times New Roman" w:cs="Times New Roman"/>
                <w:noProof/>
                <w:webHidden/>
                <w:sz w:val="24"/>
                <w:szCs w:val="24"/>
              </w:rPr>
            </w:r>
            <w:r w:rsidR="00C00DB5" w:rsidRPr="00E304D8">
              <w:rPr>
                <w:rFonts w:ascii="Times New Roman" w:hAnsi="Times New Roman" w:cs="Times New Roman"/>
                <w:noProof/>
                <w:webHidden/>
                <w:sz w:val="24"/>
                <w:szCs w:val="24"/>
              </w:rPr>
              <w:fldChar w:fldCharType="separate"/>
            </w:r>
            <w:r w:rsidR="00A60A7E">
              <w:rPr>
                <w:rFonts w:ascii="Times New Roman" w:hAnsi="Times New Roman" w:cs="Times New Roman"/>
                <w:noProof/>
                <w:webHidden/>
                <w:sz w:val="24"/>
                <w:szCs w:val="24"/>
              </w:rPr>
              <w:t>101</w:t>
            </w:r>
            <w:r w:rsidR="00C00DB5" w:rsidRPr="00E304D8">
              <w:rPr>
                <w:rFonts w:ascii="Times New Roman" w:hAnsi="Times New Roman" w:cs="Times New Roman"/>
                <w:noProof/>
                <w:webHidden/>
                <w:sz w:val="24"/>
                <w:szCs w:val="24"/>
              </w:rPr>
              <w:fldChar w:fldCharType="end"/>
            </w:r>
          </w:hyperlink>
        </w:p>
        <w:p w:rsidR="005E4984" w:rsidRDefault="005E4984" w:rsidP="00E304D8">
          <w:pPr>
            <w:spacing w:line="360" w:lineRule="auto"/>
          </w:pPr>
          <w:r w:rsidRPr="00E304D8">
            <w:rPr>
              <w:rFonts w:ascii="Times New Roman" w:hAnsi="Times New Roman" w:cs="Times New Roman"/>
              <w:bCs/>
              <w:noProof/>
              <w:sz w:val="24"/>
              <w:szCs w:val="24"/>
            </w:rPr>
            <w:fldChar w:fldCharType="end"/>
          </w:r>
        </w:p>
      </w:sdtContent>
    </w:sdt>
    <w:p w:rsidR="005E4984" w:rsidRDefault="005E4984" w:rsidP="005E4984">
      <w:pPr>
        <w:rPr>
          <w:rFonts w:ascii="Times New Roman" w:hAnsi="Times New Roman" w:cs="Times New Roman"/>
          <w:b/>
          <w:sz w:val="28"/>
          <w:szCs w:val="28"/>
        </w:rPr>
      </w:pPr>
    </w:p>
    <w:p w:rsidR="005E4984" w:rsidRDefault="005E4984" w:rsidP="005E4984">
      <w:pPr>
        <w:rPr>
          <w:rFonts w:ascii="Times New Roman" w:hAnsi="Times New Roman" w:cs="Times New Roman"/>
          <w:b/>
          <w:sz w:val="28"/>
          <w:szCs w:val="28"/>
        </w:rPr>
      </w:pPr>
      <w:r>
        <w:rPr>
          <w:rFonts w:ascii="Times New Roman" w:hAnsi="Times New Roman" w:cs="Times New Roman"/>
          <w:b/>
          <w:sz w:val="28"/>
          <w:szCs w:val="28"/>
        </w:rPr>
        <w:br w:type="page"/>
      </w:r>
    </w:p>
    <w:p w:rsidR="005E4984" w:rsidRPr="0042264A" w:rsidRDefault="005E4984" w:rsidP="005E4984">
      <w:pPr>
        <w:pStyle w:val="Heading1"/>
        <w:spacing w:before="0"/>
        <w:rPr>
          <w:rFonts w:cs="Times New Roman"/>
        </w:rPr>
      </w:pPr>
      <w:bookmarkStart w:id="2" w:name="_Toc94603521"/>
      <w:r w:rsidRPr="0042264A">
        <w:rPr>
          <w:rFonts w:cs="Times New Roman"/>
        </w:rPr>
        <w:lastRenderedPageBreak/>
        <w:t>1.PIELIKUMS</w:t>
      </w:r>
      <w:bookmarkEnd w:id="2"/>
    </w:p>
    <w:p w:rsidR="005E4984" w:rsidRPr="0042264A" w:rsidRDefault="005E4984" w:rsidP="005E4984">
      <w:pPr>
        <w:spacing w:after="0" w:line="240" w:lineRule="auto"/>
        <w:jc w:val="center"/>
        <w:rPr>
          <w:rFonts w:ascii="Times New Roman" w:hAnsi="Times New Roman" w:cs="Times New Roman"/>
          <w:b/>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Tiesībsarga biroja budžets un amata vietas pa gadiem (2017-20</w:t>
      </w:r>
      <w:r>
        <w:rPr>
          <w:rFonts w:ascii="Times New Roman" w:hAnsi="Times New Roman" w:cs="Times New Roman"/>
          <w:b/>
          <w:sz w:val="24"/>
          <w:szCs w:val="24"/>
        </w:rPr>
        <w:t>20</w:t>
      </w:r>
      <w:r w:rsidRPr="0042264A">
        <w:rPr>
          <w:rFonts w:ascii="Times New Roman" w:hAnsi="Times New Roman" w:cs="Times New Roman"/>
          <w:b/>
          <w:sz w:val="24"/>
          <w:szCs w:val="24"/>
        </w:rPr>
        <w:t>)</w:t>
      </w:r>
    </w:p>
    <w:p w:rsidR="005E4984" w:rsidRPr="0042264A" w:rsidRDefault="005E4984" w:rsidP="005E4984">
      <w:pPr>
        <w:spacing w:after="0" w:line="240" w:lineRule="auto"/>
        <w:jc w:val="center"/>
        <w:rPr>
          <w:rFonts w:ascii="Times New Roman" w:hAnsi="Times New Roman" w:cs="Times New Roman"/>
          <w:b/>
          <w:sz w:val="24"/>
          <w:szCs w:val="24"/>
        </w:rPr>
      </w:pPr>
    </w:p>
    <w:tbl>
      <w:tblPr>
        <w:tblW w:w="8081" w:type="dxa"/>
        <w:tblInd w:w="-436" w:type="dxa"/>
        <w:tblCellMar>
          <w:left w:w="0" w:type="dxa"/>
          <w:right w:w="0" w:type="dxa"/>
        </w:tblCellMar>
        <w:tblLook w:val="04A0" w:firstRow="1" w:lastRow="0" w:firstColumn="1" w:lastColumn="0" w:noHBand="0" w:noVBand="1"/>
      </w:tblPr>
      <w:tblGrid>
        <w:gridCol w:w="2123"/>
        <w:gridCol w:w="1459"/>
        <w:gridCol w:w="1543"/>
        <w:gridCol w:w="1543"/>
        <w:gridCol w:w="1413"/>
      </w:tblGrid>
      <w:tr w:rsidR="005E4984" w:rsidRPr="0042264A" w:rsidTr="00D828D9">
        <w:tc>
          <w:tcPr>
            <w:tcW w:w="2123" w:type="dxa"/>
            <w:tcBorders>
              <w:top w:val="single" w:sz="8" w:space="0" w:color="auto"/>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Tiesībsarga birojs</w:t>
            </w:r>
          </w:p>
        </w:tc>
        <w:tc>
          <w:tcPr>
            <w:tcW w:w="1459"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2017.gads</w:t>
            </w:r>
          </w:p>
        </w:tc>
        <w:tc>
          <w:tcPr>
            <w:tcW w:w="1543"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2018.gads</w:t>
            </w:r>
          </w:p>
        </w:tc>
        <w:tc>
          <w:tcPr>
            <w:tcW w:w="1543"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2019.gads</w:t>
            </w:r>
          </w:p>
        </w:tc>
        <w:tc>
          <w:tcPr>
            <w:tcW w:w="1413" w:type="dxa"/>
            <w:tcBorders>
              <w:top w:val="single" w:sz="8" w:space="0" w:color="auto"/>
              <w:left w:val="nil"/>
              <w:bottom w:val="single" w:sz="8" w:space="0" w:color="auto"/>
              <w:right w:val="single" w:sz="8" w:space="0" w:color="auto"/>
            </w:tcBorders>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2020.gads</w:t>
            </w:r>
          </w:p>
        </w:tc>
      </w:tr>
      <w:tr w:rsidR="005E4984" w:rsidRPr="0042264A" w:rsidTr="00D828D9">
        <w:tc>
          <w:tcPr>
            <w:tcW w:w="2123" w:type="dxa"/>
            <w:tcBorders>
              <w:top w:val="nil"/>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Kopējie budžeta izdevumi</w:t>
            </w:r>
          </w:p>
        </w:tc>
        <w:tc>
          <w:tcPr>
            <w:tcW w:w="14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1 344 645</w:t>
            </w:r>
          </w:p>
        </w:tc>
        <w:tc>
          <w:tcPr>
            <w:tcW w:w="1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1 489 808</w:t>
            </w:r>
          </w:p>
        </w:tc>
        <w:tc>
          <w:tcPr>
            <w:tcW w:w="1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1 538 953</w:t>
            </w:r>
          </w:p>
        </w:tc>
        <w:tc>
          <w:tcPr>
            <w:tcW w:w="1413" w:type="dxa"/>
            <w:tcBorders>
              <w:top w:val="nil"/>
              <w:left w:val="nil"/>
              <w:bottom w:val="single" w:sz="8" w:space="0" w:color="auto"/>
              <w:right w:val="single" w:sz="8" w:space="0" w:color="auto"/>
            </w:tcBorders>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676398">
              <w:rPr>
                <w:rFonts w:ascii="Times New Roman" w:hAnsi="Times New Roman" w:cs="Times New Roman"/>
                <w:sz w:val="24"/>
                <w:szCs w:val="24"/>
              </w:rPr>
              <w:t> 541 103</w:t>
            </w:r>
          </w:p>
        </w:tc>
      </w:tr>
      <w:tr w:rsidR="005E4984" w:rsidRPr="0042264A" w:rsidTr="00D828D9">
        <w:tc>
          <w:tcPr>
            <w:tcW w:w="2123" w:type="dxa"/>
            <w:tcBorders>
              <w:top w:val="nil"/>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Vidējais amata vietu skaits gadā</w:t>
            </w:r>
          </w:p>
        </w:tc>
        <w:tc>
          <w:tcPr>
            <w:tcW w:w="14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46</w:t>
            </w:r>
          </w:p>
        </w:tc>
        <w:tc>
          <w:tcPr>
            <w:tcW w:w="1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51</w:t>
            </w:r>
          </w:p>
        </w:tc>
        <w:tc>
          <w:tcPr>
            <w:tcW w:w="1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51</w:t>
            </w:r>
          </w:p>
        </w:tc>
        <w:tc>
          <w:tcPr>
            <w:tcW w:w="1413" w:type="dxa"/>
            <w:tcBorders>
              <w:top w:val="nil"/>
              <w:left w:val="nil"/>
              <w:bottom w:val="single" w:sz="8" w:space="0" w:color="auto"/>
              <w:right w:val="single" w:sz="8" w:space="0" w:color="auto"/>
            </w:tcBorders>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51</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1.tabula. Avots: Tiesībsarga birojs</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Tiesībsarga biroja veiktie pētījumi (2014-2019)</w:t>
      </w:r>
    </w:p>
    <w:p w:rsidR="005E4984" w:rsidRPr="0042264A" w:rsidRDefault="005E4984" w:rsidP="005E4984">
      <w:pPr>
        <w:spacing w:after="0" w:line="240" w:lineRule="auto"/>
        <w:jc w:val="center"/>
        <w:rPr>
          <w:rFonts w:ascii="Times New Roman" w:hAnsi="Times New Roman" w:cs="Times New Roman"/>
          <w:b/>
          <w:sz w:val="24"/>
          <w:szCs w:val="24"/>
        </w:rPr>
      </w:pPr>
    </w:p>
    <w:tbl>
      <w:tblPr>
        <w:tblStyle w:val="TableGrid"/>
        <w:tblW w:w="8926" w:type="dxa"/>
        <w:jc w:val="center"/>
        <w:tblLayout w:type="fixed"/>
        <w:tblLook w:val="04A0" w:firstRow="1" w:lastRow="0" w:firstColumn="1" w:lastColumn="0" w:noHBand="0" w:noVBand="1"/>
      </w:tblPr>
      <w:tblGrid>
        <w:gridCol w:w="1559"/>
        <w:gridCol w:w="7367"/>
      </w:tblGrid>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736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Pētījuma nosaukums</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Ieslodzīto personu bērnu tiesības uz saskarsmi ar vecākiem</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Bilingvālā izglītība</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Latvijas tiesu prakse Satversmes 92.panta trešā teikuma tiešā piemērošanā valsts atbildības kontekstā</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Pētījums par ANO Konvencijas par personu ar invaliditāti tiesībām ieviešanu</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Vardarbības pret bērniem izplatība Latvijā</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ANO Konvencijas par personu ar invaliditāti tiesībām monitorings 2010-2014</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Kā noskaidrot anonīmā komentētāja identitāti, ja komentārs aizskāris personas godu un cieņu</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Bērna tiesības aiz slēgtām durvīm. Bērnu, kuriem atņemta brīvība, cilvēktiesības: Monitoringa mehānismu uzlabošana</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Bērnu ar invaliditāti rehabilitācijas efektivitāte Latvijā</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Latvijas valsts garantētā medicīniskās palīdzības minimuma atbilstība cilvēktiesību standartiem</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Pacientu fiksācija somatiskajās ārstniecības iestādēs</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Partiju izslēgšana no pirmsvēlēšanu TV debatēm to maznozīmīguma dēļ</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Situācijas izpēte per ieslodzīto personu bērnu tiesībām uz saskarsmi ar vecākiem</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Naida runas un naida noziegumu atpazīšanas  un izmeklēšanas prakses </w:t>
            </w:r>
            <w:proofErr w:type="spellStart"/>
            <w:r w:rsidRPr="0042264A">
              <w:rPr>
                <w:rFonts w:ascii="Times New Roman" w:hAnsi="Times New Roman" w:cs="Times New Roman"/>
                <w:sz w:val="24"/>
                <w:szCs w:val="24"/>
              </w:rPr>
              <w:t>problēmaspekti</w:t>
            </w:r>
            <w:proofErr w:type="spellEnd"/>
            <w:r w:rsidRPr="0042264A">
              <w:rPr>
                <w:rFonts w:ascii="Times New Roman" w:hAnsi="Times New Roman" w:cs="Times New Roman"/>
                <w:sz w:val="24"/>
                <w:szCs w:val="24"/>
              </w:rPr>
              <w:t xml:space="preserve"> Latvijas Republikā</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Latvijas Republikas tiesiskā regulējuma par miruša cilvēka audu un orgānu izņemšanu izmantošanai medicīnā atbilstība cilvēktiesību standartiem</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Tiesību uz informāciju īstenošana vietējo pašvaldību interneta vietnēs</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Latvijas pašvaldību sociālo dienestu, bāriņtiesu un Nodarbinātības valsts aģentūras filiāļu loma cilvēku tirdzniecības upuru identificēšanas procesā</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Diskriminācijas aizlieguma principa ievērošana darba tiesiskajās attiecībās pret mazu bērnu vecākiem</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Augstākās izglītības pieejamība personām ar invaliditāti</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Labas pārvaldības ievērošana valsts un pašvaldību iestādēs</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736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Pašvaldības palīdzība mājokļu jautājumā</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7367" w:type="dxa"/>
            <w:vAlign w:val="center"/>
          </w:tcPr>
          <w:p w:rsidR="005E4984" w:rsidRPr="0042264A" w:rsidRDefault="005E4984" w:rsidP="00D828D9">
            <w:pPr>
              <w:ind w:left="-104"/>
              <w:jc w:val="center"/>
              <w:rPr>
                <w:rFonts w:ascii="Times New Roman" w:hAnsi="Times New Roman" w:cs="Times New Roman"/>
                <w:sz w:val="24"/>
                <w:szCs w:val="24"/>
              </w:rPr>
            </w:pPr>
            <w:r w:rsidRPr="0042264A">
              <w:rPr>
                <w:rFonts w:ascii="Times New Roman" w:hAnsi="Times New Roman" w:cs="Times New Roman"/>
                <w:sz w:val="24"/>
                <w:szCs w:val="24"/>
              </w:rPr>
              <w:t>Pētījumi, kas saistīti ar nodokļu reformu</w:t>
            </w:r>
          </w:p>
        </w:tc>
      </w:tr>
      <w:tr w:rsidR="005E4984" w:rsidRPr="0042264A" w:rsidTr="00D828D9">
        <w:trPr>
          <w:jc w:val="center"/>
        </w:trPr>
        <w:tc>
          <w:tcPr>
            <w:tcW w:w="1559"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Pieejams:</w:t>
            </w:r>
          </w:p>
        </w:tc>
        <w:tc>
          <w:tcPr>
            <w:tcW w:w="7367" w:type="dxa"/>
            <w:vAlign w:val="center"/>
          </w:tcPr>
          <w:p w:rsidR="005E4984" w:rsidRPr="0042264A" w:rsidRDefault="00BD1DC9" w:rsidP="00D828D9">
            <w:pPr>
              <w:jc w:val="center"/>
              <w:rPr>
                <w:rFonts w:ascii="Times New Roman" w:hAnsi="Times New Roman" w:cs="Times New Roman"/>
                <w:sz w:val="24"/>
                <w:szCs w:val="24"/>
              </w:rPr>
            </w:pPr>
            <w:hyperlink r:id="rId7" w:history="1">
              <w:r w:rsidR="005E4984" w:rsidRPr="0042264A">
                <w:rPr>
                  <w:rStyle w:val="Hyperlink"/>
                  <w:rFonts w:ascii="Times New Roman" w:hAnsi="Times New Roman" w:cs="Times New Roman"/>
                  <w:sz w:val="24"/>
                  <w:szCs w:val="24"/>
                </w:rPr>
                <w:t>http://www.tiesibsargs.lv/lv/pages/petijumi-un-publikacijas/petijumi</w:t>
              </w:r>
            </w:hyperlink>
            <w:r w:rsidR="005E4984" w:rsidRPr="0042264A">
              <w:rPr>
                <w:rFonts w:ascii="Times New Roman" w:hAnsi="Times New Roman" w:cs="Times New Roman"/>
                <w:sz w:val="24"/>
                <w:szCs w:val="24"/>
              </w:rPr>
              <w:t xml:space="preserve"> </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2.tabula. Avots: Tiesībsarga birojs</w:t>
      </w: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Tiesībsarga birojā saņemto iesniegumu skaits (2014-2019)</w:t>
      </w:r>
    </w:p>
    <w:p w:rsidR="005E4984" w:rsidRPr="0042264A" w:rsidRDefault="005E4984" w:rsidP="005E4984">
      <w:pPr>
        <w:spacing w:after="0" w:line="240" w:lineRule="auto"/>
        <w:jc w:val="center"/>
        <w:rPr>
          <w:rFonts w:ascii="Times New Roman" w:hAnsi="Times New Roman" w:cs="Times New Roman"/>
          <w:b/>
          <w:sz w:val="24"/>
          <w:szCs w:val="24"/>
        </w:rPr>
      </w:pPr>
    </w:p>
    <w:tbl>
      <w:tblPr>
        <w:tblW w:w="9344" w:type="dxa"/>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1276"/>
        <w:gridCol w:w="1134"/>
        <w:gridCol w:w="1134"/>
        <w:gridCol w:w="1134"/>
        <w:gridCol w:w="1181"/>
        <w:gridCol w:w="1080"/>
      </w:tblGrid>
      <w:tr w:rsidR="005E4984" w:rsidRPr="0042264A" w:rsidTr="00D828D9">
        <w:tc>
          <w:tcPr>
            <w:tcW w:w="2405"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p>
        </w:tc>
        <w:tc>
          <w:tcPr>
            <w:tcW w:w="1276"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2014</w:t>
            </w:r>
          </w:p>
        </w:tc>
        <w:tc>
          <w:tcPr>
            <w:tcW w:w="1134"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2015</w:t>
            </w:r>
          </w:p>
        </w:tc>
        <w:tc>
          <w:tcPr>
            <w:tcW w:w="1134"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2016</w:t>
            </w:r>
          </w:p>
        </w:tc>
        <w:tc>
          <w:tcPr>
            <w:tcW w:w="1134"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2017</w:t>
            </w:r>
          </w:p>
        </w:tc>
        <w:tc>
          <w:tcPr>
            <w:tcW w:w="1181"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2018</w:t>
            </w:r>
          </w:p>
        </w:tc>
        <w:tc>
          <w:tcPr>
            <w:tcW w:w="1080"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2019</w:t>
            </w:r>
          </w:p>
        </w:tc>
      </w:tr>
      <w:tr w:rsidR="005E4984" w:rsidRPr="0042264A" w:rsidTr="00D828D9">
        <w:tc>
          <w:tcPr>
            <w:tcW w:w="2405"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Tiesībsarga birojā iesniegtie iesniegumi</w:t>
            </w:r>
          </w:p>
        </w:tc>
        <w:tc>
          <w:tcPr>
            <w:tcW w:w="1276"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1877</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1775</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1893</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1738</w:t>
            </w:r>
          </w:p>
        </w:tc>
        <w:tc>
          <w:tcPr>
            <w:tcW w:w="1181"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1716</w:t>
            </w:r>
          </w:p>
        </w:tc>
        <w:tc>
          <w:tcPr>
            <w:tcW w:w="1080"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1623</w:t>
            </w:r>
          </w:p>
        </w:tc>
      </w:tr>
      <w:tr w:rsidR="005E4984" w:rsidRPr="0042264A" w:rsidTr="00D828D9">
        <w:tc>
          <w:tcPr>
            <w:tcW w:w="2405"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no tiem saistībā ar pilsoniskajām un politiskajām tiesībām</w:t>
            </w:r>
          </w:p>
        </w:tc>
        <w:tc>
          <w:tcPr>
            <w:tcW w:w="1276"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1088</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997</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992</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953</w:t>
            </w:r>
          </w:p>
        </w:tc>
        <w:tc>
          <w:tcPr>
            <w:tcW w:w="1181"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982</w:t>
            </w:r>
          </w:p>
        </w:tc>
        <w:tc>
          <w:tcPr>
            <w:tcW w:w="1080"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845</w:t>
            </w:r>
          </w:p>
        </w:tc>
      </w:tr>
      <w:tr w:rsidR="005E4984" w:rsidRPr="0042264A" w:rsidTr="00D828D9">
        <w:tc>
          <w:tcPr>
            <w:tcW w:w="2405" w:type="dxa"/>
            <w:shd w:val="clear" w:color="auto" w:fill="B4C6E7" w:themeFill="accent1" w:themeFillTint="66"/>
            <w:vAlign w:val="center"/>
          </w:tcPr>
          <w:p w:rsidR="005E4984" w:rsidRPr="0042264A" w:rsidRDefault="005E4984" w:rsidP="00D828D9">
            <w:pPr>
              <w:spacing w:after="0" w:line="240" w:lineRule="auto"/>
              <w:ind w:left="318"/>
              <w:jc w:val="center"/>
              <w:rPr>
                <w:rFonts w:ascii="Times New Roman" w:hAnsi="Times New Roman" w:cs="Times New Roman"/>
                <w:b/>
                <w:sz w:val="24"/>
                <w:szCs w:val="24"/>
              </w:rPr>
            </w:pPr>
            <w:r w:rsidRPr="0042264A">
              <w:rPr>
                <w:rFonts w:ascii="Times New Roman" w:hAnsi="Times New Roman" w:cs="Times New Roman"/>
                <w:b/>
                <w:sz w:val="24"/>
                <w:szCs w:val="24"/>
              </w:rPr>
              <w:t>t.i. procentuāli</w:t>
            </w:r>
          </w:p>
        </w:tc>
        <w:tc>
          <w:tcPr>
            <w:tcW w:w="1276"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57.96%</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56.17%</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52.40%</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54.83%</w:t>
            </w:r>
          </w:p>
        </w:tc>
        <w:tc>
          <w:tcPr>
            <w:tcW w:w="1181"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57.23%</w:t>
            </w:r>
          </w:p>
        </w:tc>
        <w:tc>
          <w:tcPr>
            <w:tcW w:w="1080"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52.06%</w:t>
            </w:r>
          </w:p>
        </w:tc>
      </w:tr>
      <w:tr w:rsidR="005E4984" w:rsidRPr="0042264A" w:rsidTr="00D828D9">
        <w:tc>
          <w:tcPr>
            <w:tcW w:w="2405"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no tiem saistībā ar sociālajām, ekonomiskajām un kultūras tiesībām</w:t>
            </w:r>
          </w:p>
        </w:tc>
        <w:tc>
          <w:tcPr>
            <w:tcW w:w="1276"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567</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549</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660</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554</w:t>
            </w:r>
          </w:p>
        </w:tc>
        <w:tc>
          <w:tcPr>
            <w:tcW w:w="1181"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494</w:t>
            </w:r>
          </w:p>
        </w:tc>
        <w:tc>
          <w:tcPr>
            <w:tcW w:w="1080"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538</w:t>
            </w:r>
          </w:p>
        </w:tc>
      </w:tr>
      <w:tr w:rsidR="005E4984" w:rsidRPr="0042264A" w:rsidTr="00D828D9">
        <w:tc>
          <w:tcPr>
            <w:tcW w:w="2405" w:type="dxa"/>
            <w:shd w:val="clear" w:color="auto" w:fill="B4C6E7" w:themeFill="accent1" w:themeFillTint="66"/>
            <w:vAlign w:val="center"/>
          </w:tcPr>
          <w:p w:rsidR="005E4984" w:rsidRPr="0042264A" w:rsidRDefault="005E4984" w:rsidP="00D828D9">
            <w:pPr>
              <w:spacing w:after="0" w:line="240" w:lineRule="auto"/>
              <w:ind w:left="318"/>
              <w:jc w:val="center"/>
              <w:rPr>
                <w:rFonts w:ascii="Times New Roman" w:hAnsi="Times New Roman" w:cs="Times New Roman"/>
                <w:b/>
                <w:sz w:val="24"/>
                <w:szCs w:val="24"/>
              </w:rPr>
            </w:pPr>
            <w:r w:rsidRPr="0042264A">
              <w:rPr>
                <w:rFonts w:ascii="Times New Roman" w:hAnsi="Times New Roman" w:cs="Times New Roman"/>
                <w:b/>
                <w:sz w:val="24"/>
                <w:szCs w:val="24"/>
              </w:rPr>
              <w:t>t.i. procentuāli</w:t>
            </w:r>
          </w:p>
        </w:tc>
        <w:tc>
          <w:tcPr>
            <w:tcW w:w="1276"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30.21%</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30.93%</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34.87%</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31.88%</w:t>
            </w:r>
          </w:p>
        </w:tc>
        <w:tc>
          <w:tcPr>
            <w:tcW w:w="1181"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28.79%</w:t>
            </w:r>
          </w:p>
        </w:tc>
        <w:tc>
          <w:tcPr>
            <w:tcW w:w="1080"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33.15%</w:t>
            </w:r>
          </w:p>
        </w:tc>
      </w:tr>
      <w:tr w:rsidR="005E4984" w:rsidRPr="0042264A" w:rsidTr="00D828D9">
        <w:tc>
          <w:tcPr>
            <w:tcW w:w="2405"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no tiem saistībā ar bērnu tiesībām</w:t>
            </w:r>
          </w:p>
        </w:tc>
        <w:tc>
          <w:tcPr>
            <w:tcW w:w="1276"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129</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204</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235</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228</w:t>
            </w:r>
          </w:p>
        </w:tc>
        <w:tc>
          <w:tcPr>
            <w:tcW w:w="1181"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233</w:t>
            </w:r>
          </w:p>
        </w:tc>
        <w:tc>
          <w:tcPr>
            <w:tcW w:w="1080"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231</w:t>
            </w:r>
          </w:p>
        </w:tc>
      </w:tr>
      <w:tr w:rsidR="005E4984" w:rsidRPr="0042264A" w:rsidTr="00D828D9">
        <w:tc>
          <w:tcPr>
            <w:tcW w:w="2405" w:type="dxa"/>
            <w:shd w:val="clear" w:color="auto" w:fill="B4C6E7" w:themeFill="accent1" w:themeFillTint="66"/>
            <w:vAlign w:val="center"/>
          </w:tcPr>
          <w:p w:rsidR="005E4984" w:rsidRPr="0042264A" w:rsidRDefault="005E4984" w:rsidP="00D828D9">
            <w:pPr>
              <w:spacing w:after="0" w:line="240" w:lineRule="auto"/>
              <w:ind w:left="318"/>
              <w:jc w:val="center"/>
              <w:rPr>
                <w:rFonts w:ascii="Times New Roman" w:hAnsi="Times New Roman" w:cs="Times New Roman"/>
                <w:b/>
                <w:sz w:val="24"/>
                <w:szCs w:val="24"/>
              </w:rPr>
            </w:pPr>
            <w:r w:rsidRPr="0042264A">
              <w:rPr>
                <w:rFonts w:ascii="Times New Roman" w:hAnsi="Times New Roman" w:cs="Times New Roman"/>
                <w:b/>
                <w:sz w:val="24"/>
                <w:szCs w:val="24"/>
              </w:rPr>
              <w:t>t.i. procentuāli</w:t>
            </w:r>
          </w:p>
        </w:tc>
        <w:tc>
          <w:tcPr>
            <w:tcW w:w="1276"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6.87%</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11.49%</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12.41%</w:t>
            </w:r>
          </w:p>
        </w:tc>
        <w:tc>
          <w:tcPr>
            <w:tcW w:w="1134"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13.12%</w:t>
            </w:r>
          </w:p>
        </w:tc>
        <w:tc>
          <w:tcPr>
            <w:tcW w:w="1181"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13.58%</w:t>
            </w:r>
          </w:p>
        </w:tc>
        <w:tc>
          <w:tcPr>
            <w:tcW w:w="1080"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14.23%</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3.tabula. Avots: Tiesībsarga birojs</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Tiesībsarga birojā saņemto iesniegumu skaits, kas skar diskriminācijas aizliegumu</w:t>
      </w:r>
    </w:p>
    <w:p w:rsidR="005E4984" w:rsidRPr="0042264A" w:rsidRDefault="005E4984" w:rsidP="005E4984">
      <w:pPr>
        <w:spacing w:after="0" w:line="240" w:lineRule="auto"/>
        <w:jc w:val="both"/>
        <w:rPr>
          <w:rFonts w:ascii="Times New Roman" w:hAnsi="Times New Roman" w:cs="Times New Roman"/>
          <w:i/>
          <w:sz w:val="24"/>
          <w:szCs w:val="24"/>
        </w:rPr>
      </w:pPr>
    </w:p>
    <w:tbl>
      <w:tblPr>
        <w:tblW w:w="893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5"/>
        <w:gridCol w:w="870"/>
        <w:gridCol w:w="968"/>
        <w:gridCol w:w="875"/>
        <w:gridCol w:w="851"/>
        <w:gridCol w:w="992"/>
        <w:gridCol w:w="850"/>
      </w:tblGrid>
      <w:tr w:rsidR="005E4984" w:rsidRPr="0042264A" w:rsidTr="00D828D9">
        <w:trPr>
          <w:trHeight w:val="271"/>
        </w:trPr>
        <w:tc>
          <w:tcPr>
            <w:tcW w:w="3525"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p>
        </w:tc>
        <w:tc>
          <w:tcPr>
            <w:tcW w:w="870"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2014</w:t>
            </w:r>
          </w:p>
        </w:tc>
        <w:tc>
          <w:tcPr>
            <w:tcW w:w="968"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2015</w:t>
            </w:r>
          </w:p>
        </w:tc>
        <w:tc>
          <w:tcPr>
            <w:tcW w:w="875"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2016</w:t>
            </w:r>
          </w:p>
        </w:tc>
        <w:tc>
          <w:tcPr>
            <w:tcW w:w="851"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2017</w:t>
            </w:r>
          </w:p>
        </w:tc>
        <w:tc>
          <w:tcPr>
            <w:tcW w:w="992"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2018</w:t>
            </w:r>
          </w:p>
        </w:tc>
        <w:tc>
          <w:tcPr>
            <w:tcW w:w="850"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2019</w:t>
            </w:r>
          </w:p>
        </w:tc>
      </w:tr>
      <w:tr w:rsidR="005E4984" w:rsidRPr="0042264A" w:rsidTr="00D828D9">
        <w:trPr>
          <w:trHeight w:val="802"/>
        </w:trPr>
        <w:tc>
          <w:tcPr>
            <w:tcW w:w="3525" w:type="dxa"/>
            <w:shd w:val="clear" w:color="auto" w:fill="B4C6E7" w:themeFill="accent1" w:themeFillTint="66"/>
            <w:vAlign w:val="center"/>
          </w:tcPr>
          <w:p w:rsidR="005E4984" w:rsidRPr="0042264A" w:rsidRDefault="005E4984" w:rsidP="00D828D9">
            <w:pPr>
              <w:spacing w:after="0" w:line="240" w:lineRule="auto"/>
              <w:ind w:left="34" w:hanging="34"/>
              <w:jc w:val="center"/>
              <w:rPr>
                <w:rFonts w:ascii="Times New Roman" w:hAnsi="Times New Roman" w:cs="Times New Roman"/>
                <w:b/>
                <w:sz w:val="24"/>
                <w:szCs w:val="24"/>
              </w:rPr>
            </w:pPr>
            <w:r w:rsidRPr="0042264A">
              <w:rPr>
                <w:rFonts w:ascii="Times New Roman" w:hAnsi="Times New Roman" w:cs="Times New Roman"/>
                <w:b/>
                <w:sz w:val="24"/>
                <w:szCs w:val="24"/>
              </w:rPr>
              <w:t>Iesniegumu skaits lietās, kas skar diskriminācijas aizliegumu</w:t>
            </w:r>
          </w:p>
        </w:tc>
        <w:tc>
          <w:tcPr>
            <w:tcW w:w="870"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87</w:t>
            </w:r>
          </w:p>
        </w:tc>
        <w:tc>
          <w:tcPr>
            <w:tcW w:w="968"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82</w:t>
            </w:r>
          </w:p>
        </w:tc>
        <w:tc>
          <w:tcPr>
            <w:tcW w:w="875"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86</w:t>
            </w:r>
          </w:p>
        </w:tc>
        <w:tc>
          <w:tcPr>
            <w:tcW w:w="851"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78</w:t>
            </w:r>
          </w:p>
        </w:tc>
        <w:tc>
          <w:tcPr>
            <w:tcW w:w="992"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86</w:t>
            </w:r>
          </w:p>
        </w:tc>
        <w:tc>
          <w:tcPr>
            <w:tcW w:w="850" w:type="dxa"/>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53</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4.tabula. Avots: Tiesībsarga birojs</w:t>
      </w:r>
    </w:p>
    <w:p w:rsidR="005E4984" w:rsidRDefault="005E4984" w:rsidP="005E4984">
      <w:pPr>
        <w:spacing w:after="0" w:line="240" w:lineRule="auto"/>
        <w:ind w:right="-483"/>
        <w:rPr>
          <w:rFonts w:ascii="Times New Roman" w:eastAsia="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8296"/>
      </w:tblGrid>
      <w:tr w:rsidR="005E4984" w:rsidTr="00D828D9">
        <w:trPr>
          <w:trHeight w:val="652"/>
        </w:trPr>
        <w:tc>
          <w:tcPr>
            <w:tcW w:w="8296" w:type="dxa"/>
            <w:shd w:val="clear" w:color="auto" w:fill="B4C6E7" w:themeFill="accent1" w:themeFillTint="66"/>
            <w:vAlign w:val="center"/>
          </w:tcPr>
          <w:p w:rsidR="005E4984" w:rsidRPr="00E13A90" w:rsidRDefault="005E4984" w:rsidP="00D828D9">
            <w:pPr>
              <w:ind w:right="-483"/>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PMLP veiktie pasākumi 2014.-2019.gadā naturalizācijas veicināšanai</w:t>
            </w:r>
          </w:p>
        </w:tc>
      </w:tr>
      <w:tr w:rsidR="005E4984" w:rsidTr="00D828D9">
        <w:tc>
          <w:tcPr>
            <w:tcW w:w="8296" w:type="dxa"/>
          </w:tcPr>
          <w:p w:rsidR="005E4984" w:rsidRPr="00E13A90" w:rsidRDefault="005E4984" w:rsidP="00D828D9">
            <w:pPr>
              <w:pStyle w:val="NoSpacing"/>
              <w:widowControl w:val="0"/>
              <w:ind w:right="111"/>
              <w:jc w:val="both"/>
              <w:rPr>
                <w:rFonts w:ascii="Times New Roman" w:hAnsi="Times New Roman" w:cs="Times New Roman"/>
                <w:sz w:val="24"/>
                <w:szCs w:val="24"/>
                <w:highlight w:val="yellow"/>
              </w:rPr>
            </w:pPr>
            <w:r>
              <w:rPr>
                <w:rFonts w:ascii="Times New Roman" w:hAnsi="Times New Roman" w:cs="Times New Roman"/>
                <w:sz w:val="24"/>
                <w:szCs w:val="24"/>
              </w:rPr>
              <w:t xml:space="preserve">Rīko informācijas dienas interesentiem, kuru ietvaros ir iespējams saņemt visu nepieciešamo informāciju par pilsonības iegūšanu naturalizācijas kārtībā, kā arī pārbaudīt savas zināšanas izmēģinājuma naturalizācijas eksāmenā. Informācijas dienas notiek PMLP teritoriālajās nodaļās, regulāri: Rīgā, Liepājā, Daugavpilī un Ventspilī. Informatīvās dienas apmeklējušo personu skaitu skatīt </w:t>
            </w:r>
            <w:r w:rsidRPr="00A06C96">
              <w:rPr>
                <w:rFonts w:ascii="Times New Roman" w:hAnsi="Times New Roman" w:cs="Times New Roman"/>
                <w:sz w:val="24"/>
                <w:szCs w:val="24"/>
              </w:rPr>
              <w:t>1.pielikuma 6.tabulā.</w:t>
            </w:r>
          </w:p>
        </w:tc>
      </w:tr>
      <w:tr w:rsidR="005E4984" w:rsidTr="00D828D9">
        <w:tc>
          <w:tcPr>
            <w:tcW w:w="8296" w:type="dxa"/>
          </w:tcPr>
          <w:p w:rsidR="005E4984" w:rsidRDefault="005E4984" w:rsidP="00D828D9">
            <w:pPr>
              <w:ind w:right="-31"/>
              <w:jc w:val="both"/>
              <w:rPr>
                <w:rFonts w:ascii="Times New Roman" w:eastAsia="Times New Roman" w:hAnsi="Times New Roman" w:cs="Times New Roman"/>
                <w:b/>
                <w:bCs/>
                <w:color w:val="000000"/>
                <w:sz w:val="24"/>
                <w:szCs w:val="24"/>
              </w:rPr>
            </w:pPr>
            <w:r>
              <w:rPr>
                <w:rFonts w:ascii="Times New Roman" w:hAnsi="Times New Roman" w:cs="Times New Roman"/>
                <w:sz w:val="24"/>
                <w:szCs w:val="24"/>
              </w:rPr>
              <w:t xml:space="preserve">2018. un 2019. gadā </w:t>
            </w:r>
            <w:r>
              <w:rPr>
                <w:rFonts w:ascii="Times New Roman" w:hAnsi="Times New Roman" w:cs="Times New Roman"/>
                <w:iCs/>
                <w:sz w:val="24"/>
                <w:szCs w:val="24"/>
              </w:rPr>
              <w:t xml:space="preserve">veica informatīvu kampaņu, nosūtot nepilsoņu un bezvalstnieku vecākiem informatīva rakstura vēstules aicinot iesniegt iesniegumu par bērna atzīšanu par Latvijas pilsoni saskaņā ar </w:t>
            </w:r>
            <w:r>
              <w:rPr>
                <w:rFonts w:ascii="Times New Roman" w:hAnsi="Times New Roman" w:cs="Times New Roman"/>
                <w:i/>
                <w:iCs/>
                <w:sz w:val="24"/>
                <w:szCs w:val="24"/>
              </w:rPr>
              <w:t>Pilsonības likuma</w:t>
            </w:r>
            <w:r>
              <w:rPr>
                <w:rFonts w:ascii="Times New Roman" w:hAnsi="Times New Roman" w:cs="Times New Roman"/>
                <w:iCs/>
                <w:sz w:val="24"/>
                <w:szCs w:val="24"/>
              </w:rPr>
              <w:t xml:space="preserve"> 3</w:t>
            </w:r>
            <w:r>
              <w:rPr>
                <w:rFonts w:ascii="Times New Roman" w:hAnsi="Times New Roman" w:cs="Times New Roman"/>
                <w:iCs/>
                <w:sz w:val="24"/>
                <w:szCs w:val="24"/>
                <w:vertAlign w:val="superscript"/>
              </w:rPr>
              <w:t>1</w:t>
            </w:r>
            <w:r>
              <w:rPr>
                <w:rFonts w:ascii="Times New Roman" w:hAnsi="Times New Roman" w:cs="Times New Roman"/>
                <w:iCs/>
                <w:sz w:val="24"/>
                <w:szCs w:val="24"/>
              </w:rPr>
              <w:t>. panta nosacījumiem 2249 Latvijā dzimušos bērnus vecumā līdz 15 gadiem</w:t>
            </w:r>
          </w:p>
        </w:tc>
      </w:tr>
      <w:tr w:rsidR="005E4984" w:rsidTr="00D828D9">
        <w:tc>
          <w:tcPr>
            <w:tcW w:w="8296" w:type="dxa"/>
          </w:tcPr>
          <w:p w:rsidR="005E4984" w:rsidRDefault="005E4984" w:rsidP="00D828D9">
            <w:pPr>
              <w:jc w:val="both"/>
              <w:rPr>
                <w:rFonts w:ascii="Times New Roman" w:eastAsia="Times New Roman" w:hAnsi="Times New Roman" w:cs="Times New Roman"/>
                <w:b/>
                <w:bCs/>
                <w:color w:val="000000"/>
                <w:sz w:val="24"/>
                <w:szCs w:val="24"/>
              </w:rPr>
            </w:pPr>
            <w:r>
              <w:rPr>
                <w:rFonts w:ascii="Times New Roman" w:hAnsi="Times New Roman" w:cs="Times New Roman"/>
                <w:iCs/>
                <w:sz w:val="24"/>
                <w:szCs w:val="24"/>
              </w:rPr>
              <w:t>2019. gadā uzsāka Patvēruma, migrācijas un integrācijas fonda 2014. - 2020. gada programmas projektu “</w:t>
            </w:r>
            <w:r>
              <w:rPr>
                <w:rFonts w:ascii="Times New Roman" w:hAnsi="Times New Roman" w:cs="Times New Roman"/>
                <w:i/>
                <w:iCs/>
                <w:sz w:val="24"/>
                <w:szCs w:val="24"/>
              </w:rPr>
              <w:t>Naturalizācijas atbalstošo informācijas sistēmu un saistīto procesu pilnveidošana un attīstība</w:t>
            </w:r>
            <w:r>
              <w:rPr>
                <w:rFonts w:ascii="Times New Roman" w:hAnsi="Times New Roman" w:cs="Times New Roman"/>
                <w:iCs/>
                <w:sz w:val="24"/>
                <w:szCs w:val="24"/>
              </w:rPr>
              <w:t xml:space="preserve">”, lai izstrādātu elektronisko rīku, ar kura palīdzību pārbaudīt latviešu valodas prasmes un </w:t>
            </w:r>
            <w:r>
              <w:rPr>
                <w:rFonts w:ascii="Times New Roman" w:hAnsi="Times New Roman" w:cs="Times New Roman"/>
                <w:i/>
                <w:iCs/>
                <w:sz w:val="24"/>
                <w:szCs w:val="24"/>
              </w:rPr>
              <w:t xml:space="preserve">Satversmes </w:t>
            </w:r>
            <w:r>
              <w:rPr>
                <w:rFonts w:ascii="Times New Roman" w:hAnsi="Times New Roman" w:cs="Times New Roman"/>
                <w:iCs/>
                <w:sz w:val="24"/>
                <w:szCs w:val="24"/>
              </w:rPr>
              <w:t>pamatnoteikumu, valsts himnas teksta, Latvijas vēstures un kultūras pamatu zināšanas, iedrošinot Latvijā dzīvojošās personas uzsākt naturalizācijas procesu.</w:t>
            </w:r>
          </w:p>
        </w:tc>
      </w:tr>
      <w:tr w:rsidR="005E4984" w:rsidTr="00D828D9">
        <w:tc>
          <w:tcPr>
            <w:tcW w:w="8296" w:type="dxa"/>
          </w:tcPr>
          <w:p w:rsidR="005E4984" w:rsidRDefault="005E4984" w:rsidP="00D828D9">
            <w:pPr>
              <w:ind w:right="111"/>
              <w:jc w:val="both"/>
              <w:rPr>
                <w:rFonts w:ascii="Times New Roman" w:eastAsia="Times New Roman" w:hAnsi="Times New Roman" w:cs="Times New Roman"/>
                <w:b/>
                <w:bCs/>
                <w:color w:val="000000"/>
                <w:sz w:val="24"/>
                <w:szCs w:val="24"/>
              </w:rPr>
            </w:pPr>
            <w:r>
              <w:rPr>
                <w:rFonts w:ascii="Times New Roman" w:hAnsi="Times New Roman" w:cs="Times New Roman"/>
                <w:sz w:val="24"/>
                <w:szCs w:val="24"/>
              </w:rPr>
              <w:t xml:space="preserve">Informēja Latvijā dzīvojošos nepilsoņus, kas apguva pilnu mācību kursu latviešu mācībvalodas vispārizglītojošā skolā vai divplūsmu vispārizglītojošo skolu latviešu plūsmā, iegūstot pamatizglītību vai vispārējo vidējo izglītību, par iespēju iegūt </w:t>
            </w:r>
            <w:r>
              <w:rPr>
                <w:rFonts w:ascii="Times New Roman" w:hAnsi="Times New Roman" w:cs="Times New Roman"/>
                <w:sz w:val="24"/>
                <w:szCs w:val="24"/>
              </w:rPr>
              <w:lastRenderedPageBreak/>
              <w:t>Latvijas pilsonību, divus gadus pēc skolas beigšanas, nekārtojot naturalizācijas eksāmenus;</w:t>
            </w:r>
          </w:p>
        </w:tc>
      </w:tr>
      <w:tr w:rsidR="005E4984" w:rsidTr="00D828D9">
        <w:tc>
          <w:tcPr>
            <w:tcW w:w="8296" w:type="dxa"/>
          </w:tcPr>
          <w:p w:rsidR="005E4984" w:rsidRDefault="005E4984" w:rsidP="00D828D9">
            <w:pPr>
              <w:jc w:val="both"/>
              <w:rPr>
                <w:rFonts w:ascii="Times New Roman" w:eastAsia="Times New Roman" w:hAnsi="Times New Roman" w:cs="Times New Roman"/>
                <w:b/>
                <w:bCs/>
                <w:color w:val="000000"/>
                <w:sz w:val="24"/>
                <w:szCs w:val="24"/>
              </w:rPr>
            </w:pPr>
            <w:r>
              <w:rPr>
                <w:rFonts w:ascii="Times New Roman" w:hAnsi="Times New Roman" w:cs="Times New Roman"/>
                <w:sz w:val="24"/>
                <w:szCs w:val="24"/>
              </w:rPr>
              <w:lastRenderedPageBreak/>
              <w:t>Regulāri apzina tos Latvijas nepilsoņus, kuri ieguvuši citas valsts pilsonību un attiecīgi pieņem lēmumu par Latvijas nepilsoņa statusa zaudēšanu</w:t>
            </w:r>
          </w:p>
        </w:tc>
      </w:tr>
    </w:tbl>
    <w:p w:rsidR="005E4984" w:rsidRDefault="005E4984" w:rsidP="005E4984">
      <w:pPr>
        <w:spacing w:after="0" w:line="240" w:lineRule="auto"/>
        <w:ind w:right="-483"/>
        <w:rPr>
          <w:rFonts w:ascii="Times New Roman" w:eastAsia="Times New Roman" w:hAnsi="Times New Roman" w:cs="Times New Roman"/>
          <w:b/>
          <w:bCs/>
          <w:color w:val="000000"/>
          <w:sz w:val="24"/>
          <w:szCs w:val="24"/>
        </w:rPr>
      </w:pPr>
      <w:r>
        <w:rPr>
          <w:rFonts w:ascii="Times New Roman" w:eastAsia="Times New Roman" w:hAnsi="Times New Roman" w:cs="Times New Roman"/>
          <w:bCs/>
          <w:i/>
          <w:color w:val="000000"/>
          <w:sz w:val="24"/>
          <w:szCs w:val="24"/>
        </w:rPr>
        <w:t>5.tabula. Avots: Iekšlietu ministrija</w:t>
      </w:r>
    </w:p>
    <w:p w:rsidR="005E4984" w:rsidRPr="0042264A" w:rsidRDefault="005E4984" w:rsidP="005E4984">
      <w:pPr>
        <w:spacing w:after="0" w:line="240" w:lineRule="auto"/>
        <w:ind w:right="-483"/>
        <w:rPr>
          <w:rFonts w:ascii="Times New Roman" w:eastAsia="Times New Roman" w:hAnsi="Times New Roman" w:cs="Times New Roman"/>
          <w:b/>
          <w:bCs/>
          <w:color w:val="000000"/>
          <w:sz w:val="24"/>
          <w:szCs w:val="24"/>
        </w:rPr>
      </w:pPr>
    </w:p>
    <w:p w:rsidR="005E4984" w:rsidRPr="0042264A" w:rsidRDefault="005E4984" w:rsidP="005E4984">
      <w:pPr>
        <w:spacing w:after="0" w:line="240" w:lineRule="auto"/>
        <w:ind w:right="-483"/>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Informatīvās dienas apmeklējošo personu skaits (2014-2019)</w:t>
      </w:r>
    </w:p>
    <w:p w:rsidR="005E4984" w:rsidRPr="0042264A" w:rsidRDefault="005E4984" w:rsidP="005E4984">
      <w:pPr>
        <w:spacing w:after="0" w:line="240" w:lineRule="auto"/>
        <w:ind w:right="-483"/>
        <w:rPr>
          <w:rFonts w:ascii="Times New Roman" w:eastAsia="Times New Roman" w:hAnsi="Times New Roman" w:cs="Times New Roman"/>
          <w:b/>
          <w:bCs/>
          <w:color w:val="000000"/>
          <w:sz w:val="24"/>
          <w:szCs w:val="24"/>
        </w:rPr>
      </w:pPr>
    </w:p>
    <w:tbl>
      <w:tblPr>
        <w:tblStyle w:val="TableGrid"/>
        <w:tblW w:w="0" w:type="auto"/>
        <w:jc w:val="center"/>
        <w:tblLook w:val="04A0" w:firstRow="1" w:lastRow="0" w:firstColumn="1" w:lastColumn="0" w:noHBand="0" w:noVBand="1"/>
      </w:tblPr>
      <w:tblGrid>
        <w:gridCol w:w="2263"/>
        <w:gridCol w:w="2410"/>
      </w:tblGrid>
      <w:tr w:rsidR="005E4984" w:rsidRPr="0042264A" w:rsidTr="00D828D9">
        <w:trPr>
          <w:jc w:val="center"/>
        </w:trPr>
        <w:tc>
          <w:tcPr>
            <w:tcW w:w="2263" w:type="dxa"/>
            <w:shd w:val="clear" w:color="auto" w:fill="B4C6E7" w:themeFill="accent1" w:themeFillTint="66"/>
            <w:vAlign w:val="center"/>
          </w:tcPr>
          <w:p w:rsidR="005E4984" w:rsidRPr="0042264A" w:rsidRDefault="005E4984" w:rsidP="00D828D9">
            <w:pPr>
              <w:ind w:left="-257" w:right="-99"/>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Gads</w:t>
            </w:r>
          </w:p>
        </w:tc>
        <w:tc>
          <w:tcPr>
            <w:tcW w:w="2410" w:type="dxa"/>
            <w:shd w:val="clear" w:color="auto" w:fill="B4C6E7" w:themeFill="accent1" w:themeFillTint="66"/>
            <w:vAlign w:val="center"/>
          </w:tcPr>
          <w:p w:rsidR="005E4984" w:rsidRPr="0042264A" w:rsidRDefault="005E4984" w:rsidP="00D828D9">
            <w:pPr>
              <w:ind w:left="-111" w:right="-107"/>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Skaits</w:t>
            </w:r>
          </w:p>
        </w:tc>
      </w:tr>
      <w:tr w:rsidR="005E4984" w:rsidRPr="0042264A" w:rsidTr="00D828D9">
        <w:trPr>
          <w:jc w:val="center"/>
        </w:trPr>
        <w:tc>
          <w:tcPr>
            <w:tcW w:w="2263" w:type="dxa"/>
            <w:shd w:val="clear" w:color="auto" w:fill="B4C6E7" w:themeFill="accent1" w:themeFillTint="66"/>
            <w:vAlign w:val="center"/>
          </w:tcPr>
          <w:p w:rsidR="005E4984" w:rsidRPr="0042264A" w:rsidRDefault="005E4984" w:rsidP="00D828D9">
            <w:pPr>
              <w:ind w:left="-257" w:right="-99"/>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2014</w:t>
            </w:r>
          </w:p>
        </w:tc>
        <w:tc>
          <w:tcPr>
            <w:tcW w:w="2410" w:type="dxa"/>
            <w:vAlign w:val="center"/>
          </w:tcPr>
          <w:p w:rsidR="005E4984" w:rsidRPr="0042264A" w:rsidRDefault="005E4984" w:rsidP="00D828D9">
            <w:pPr>
              <w:ind w:left="-111" w:right="-107"/>
              <w:jc w:val="center"/>
              <w:rPr>
                <w:rFonts w:ascii="Times New Roman" w:eastAsia="Times New Roman" w:hAnsi="Times New Roman" w:cs="Times New Roman"/>
                <w:bCs/>
                <w:color w:val="000000"/>
                <w:sz w:val="24"/>
                <w:szCs w:val="24"/>
              </w:rPr>
            </w:pPr>
            <w:r w:rsidRPr="0042264A">
              <w:rPr>
                <w:rFonts w:ascii="Times New Roman" w:eastAsia="Times New Roman" w:hAnsi="Times New Roman" w:cs="Times New Roman"/>
                <w:bCs/>
                <w:color w:val="000000"/>
                <w:sz w:val="24"/>
                <w:szCs w:val="24"/>
              </w:rPr>
              <w:t>71</w:t>
            </w:r>
          </w:p>
        </w:tc>
      </w:tr>
      <w:tr w:rsidR="005E4984" w:rsidRPr="0042264A" w:rsidTr="00D828D9">
        <w:trPr>
          <w:jc w:val="center"/>
        </w:trPr>
        <w:tc>
          <w:tcPr>
            <w:tcW w:w="2263" w:type="dxa"/>
            <w:shd w:val="clear" w:color="auto" w:fill="B4C6E7" w:themeFill="accent1" w:themeFillTint="66"/>
            <w:vAlign w:val="center"/>
          </w:tcPr>
          <w:p w:rsidR="005E4984" w:rsidRPr="0042264A" w:rsidRDefault="005E4984" w:rsidP="00D828D9">
            <w:pPr>
              <w:ind w:left="-257" w:right="-99"/>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2015</w:t>
            </w:r>
          </w:p>
        </w:tc>
        <w:tc>
          <w:tcPr>
            <w:tcW w:w="2410" w:type="dxa"/>
            <w:vAlign w:val="center"/>
          </w:tcPr>
          <w:p w:rsidR="005E4984" w:rsidRPr="0042264A" w:rsidRDefault="005E4984" w:rsidP="00D828D9">
            <w:pPr>
              <w:ind w:left="-111" w:right="-107"/>
              <w:jc w:val="center"/>
              <w:rPr>
                <w:rFonts w:ascii="Times New Roman" w:eastAsia="Times New Roman" w:hAnsi="Times New Roman" w:cs="Times New Roman"/>
                <w:bCs/>
                <w:color w:val="000000"/>
                <w:sz w:val="24"/>
                <w:szCs w:val="24"/>
              </w:rPr>
            </w:pPr>
            <w:r w:rsidRPr="0042264A">
              <w:rPr>
                <w:rFonts w:ascii="Times New Roman" w:eastAsia="Times New Roman" w:hAnsi="Times New Roman" w:cs="Times New Roman"/>
                <w:bCs/>
                <w:color w:val="000000"/>
                <w:sz w:val="24"/>
                <w:szCs w:val="24"/>
              </w:rPr>
              <w:t>86</w:t>
            </w:r>
          </w:p>
        </w:tc>
      </w:tr>
      <w:tr w:rsidR="005E4984" w:rsidRPr="0042264A" w:rsidTr="00D828D9">
        <w:trPr>
          <w:jc w:val="center"/>
        </w:trPr>
        <w:tc>
          <w:tcPr>
            <w:tcW w:w="2263" w:type="dxa"/>
            <w:shd w:val="clear" w:color="auto" w:fill="B4C6E7" w:themeFill="accent1" w:themeFillTint="66"/>
            <w:vAlign w:val="center"/>
          </w:tcPr>
          <w:p w:rsidR="005E4984" w:rsidRPr="0042264A" w:rsidRDefault="005E4984" w:rsidP="00D828D9">
            <w:pPr>
              <w:ind w:left="-257" w:right="-99"/>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2016</w:t>
            </w:r>
          </w:p>
        </w:tc>
        <w:tc>
          <w:tcPr>
            <w:tcW w:w="2410" w:type="dxa"/>
            <w:vAlign w:val="center"/>
          </w:tcPr>
          <w:p w:rsidR="005E4984" w:rsidRPr="0042264A" w:rsidRDefault="005E4984" w:rsidP="00D828D9">
            <w:pPr>
              <w:ind w:left="-111" w:right="-107"/>
              <w:jc w:val="center"/>
              <w:rPr>
                <w:rFonts w:ascii="Times New Roman" w:eastAsia="Times New Roman" w:hAnsi="Times New Roman" w:cs="Times New Roman"/>
                <w:bCs/>
                <w:color w:val="000000"/>
                <w:sz w:val="24"/>
                <w:szCs w:val="24"/>
              </w:rPr>
            </w:pPr>
            <w:r w:rsidRPr="0042264A">
              <w:rPr>
                <w:rFonts w:ascii="Times New Roman" w:eastAsia="Times New Roman" w:hAnsi="Times New Roman" w:cs="Times New Roman"/>
                <w:bCs/>
                <w:color w:val="000000"/>
                <w:sz w:val="24"/>
                <w:szCs w:val="24"/>
              </w:rPr>
              <w:t>92</w:t>
            </w:r>
          </w:p>
        </w:tc>
      </w:tr>
      <w:tr w:rsidR="005E4984" w:rsidRPr="0042264A" w:rsidTr="00D828D9">
        <w:trPr>
          <w:jc w:val="center"/>
        </w:trPr>
        <w:tc>
          <w:tcPr>
            <w:tcW w:w="2263" w:type="dxa"/>
            <w:shd w:val="clear" w:color="auto" w:fill="B4C6E7" w:themeFill="accent1" w:themeFillTint="66"/>
            <w:vAlign w:val="center"/>
          </w:tcPr>
          <w:p w:rsidR="005E4984" w:rsidRPr="0042264A" w:rsidRDefault="005E4984" w:rsidP="00D828D9">
            <w:pPr>
              <w:ind w:left="-257" w:right="-99"/>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2017</w:t>
            </w:r>
          </w:p>
        </w:tc>
        <w:tc>
          <w:tcPr>
            <w:tcW w:w="2410" w:type="dxa"/>
            <w:vAlign w:val="center"/>
          </w:tcPr>
          <w:p w:rsidR="005E4984" w:rsidRPr="0042264A" w:rsidRDefault="005E4984" w:rsidP="00D828D9">
            <w:pPr>
              <w:ind w:left="-111" w:right="-107"/>
              <w:jc w:val="center"/>
              <w:rPr>
                <w:rFonts w:ascii="Times New Roman" w:eastAsia="Times New Roman" w:hAnsi="Times New Roman" w:cs="Times New Roman"/>
                <w:bCs/>
                <w:color w:val="000000"/>
                <w:sz w:val="24"/>
                <w:szCs w:val="24"/>
              </w:rPr>
            </w:pPr>
            <w:r w:rsidRPr="0042264A">
              <w:rPr>
                <w:rFonts w:ascii="Times New Roman" w:eastAsia="Times New Roman" w:hAnsi="Times New Roman" w:cs="Times New Roman"/>
                <w:bCs/>
                <w:color w:val="000000"/>
                <w:sz w:val="24"/>
                <w:szCs w:val="24"/>
              </w:rPr>
              <w:t>106</w:t>
            </w:r>
          </w:p>
        </w:tc>
      </w:tr>
      <w:tr w:rsidR="005E4984" w:rsidRPr="0042264A" w:rsidTr="00D828D9">
        <w:trPr>
          <w:jc w:val="center"/>
        </w:trPr>
        <w:tc>
          <w:tcPr>
            <w:tcW w:w="2263" w:type="dxa"/>
            <w:shd w:val="clear" w:color="auto" w:fill="B4C6E7" w:themeFill="accent1" w:themeFillTint="66"/>
            <w:vAlign w:val="center"/>
          </w:tcPr>
          <w:p w:rsidR="005E4984" w:rsidRPr="0042264A" w:rsidRDefault="005E4984" w:rsidP="00D828D9">
            <w:pPr>
              <w:ind w:left="-257" w:right="-99"/>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2018</w:t>
            </w:r>
          </w:p>
        </w:tc>
        <w:tc>
          <w:tcPr>
            <w:tcW w:w="2410" w:type="dxa"/>
            <w:vAlign w:val="center"/>
          </w:tcPr>
          <w:p w:rsidR="005E4984" w:rsidRPr="0042264A" w:rsidRDefault="005E4984" w:rsidP="00D828D9">
            <w:pPr>
              <w:ind w:left="-111" w:right="-107"/>
              <w:jc w:val="center"/>
              <w:rPr>
                <w:rFonts w:ascii="Times New Roman" w:eastAsia="Times New Roman" w:hAnsi="Times New Roman" w:cs="Times New Roman"/>
                <w:bCs/>
                <w:color w:val="000000"/>
                <w:sz w:val="24"/>
                <w:szCs w:val="24"/>
              </w:rPr>
            </w:pPr>
            <w:r w:rsidRPr="0042264A">
              <w:rPr>
                <w:rFonts w:ascii="Times New Roman" w:eastAsia="Times New Roman" w:hAnsi="Times New Roman" w:cs="Times New Roman"/>
                <w:bCs/>
                <w:color w:val="000000"/>
                <w:sz w:val="24"/>
                <w:szCs w:val="24"/>
              </w:rPr>
              <w:t>109</w:t>
            </w:r>
          </w:p>
        </w:tc>
      </w:tr>
      <w:tr w:rsidR="005E4984" w:rsidRPr="0042264A" w:rsidTr="00D828D9">
        <w:trPr>
          <w:jc w:val="center"/>
        </w:trPr>
        <w:tc>
          <w:tcPr>
            <w:tcW w:w="2263" w:type="dxa"/>
            <w:shd w:val="clear" w:color="auto" w:fill="B4C6E7" w:themeFill="accent1" w:themeFillTint="66"/>
            <w:vAlign w:val="center"/>
          </w:tcPr>
          <w:p w:rsidR="005E4984" w:rsidRPr="0042264A" w:rsidRDefault="005E4984" w:rsidP="00D828D9">
            <w:pPr>
              <w:ind w:left="-257" w:right="-99"/>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2019</w:t>
            </w:r>
          </w:p>
        </w:tc>
        <w:tc>
          <w:tcPr>
            <w:tcW w:w="2410" w:type="dxa"/>
            <w:vAlign w:val="center"/>
          </w:tcPr>
          <w:p w:rsidR="005E4984" w:rsidRPr="0042264A" w:rsidRDefault="005E4984" w:rsidP="00D828D9">
            <w:pPr>
              <w:ind w:left="-111" w:right="-107"/>
              <w:jc w:val="center"/>
              <w:rPr>
                <w:rFonts w:ascii="Times New Roman" w:eastAsia="Times New Roman" w:hAnsi="Times New Roman" w:cs="Times New Roman"/>
                <w:bCs/>
                <w:color w:val="000000"/>
                <w:sz w:val="24"/>
                <w:szCs w:val="24"/>
              </w:rPr>
            </w:pPr>
            <w:r w:rsidRPr="0042264A">
              <w:rPr>
                <w:rFonts w:ascii="Times New Roman" w:eastAsia="Times New Roman" w:hAnsi="Times New Roman" w:cs="Times New Roman"/>
                <w:bCs/>
                <w:color w:val="000000"/>
                <w:sz w:val="24"/>
                <w:szCs w:val="24"/>
              </w:rPr>
              <w:t>112</w:t>
            </w:r>
          </w:p>
        </w:tc>
      </w:tr>
    </w:tbl>
    <w:p w:rsidR="005E4984" w:rsidRPr="0042264A" w:rsidRDefault="005E4984" w:rsidP="005E4984">
      <w:pPr>
        <w:spacing w:after="0" w:line="240" w:lineRule="auto"/>
        <w:ind w:left="709" w:right="-483" w:firstLine="720"/>
        <w:jc w:val="both"/>
        <w:rPr>
          <w:rFonts w:ascii="Times New Roman" w:eastAsia="Times New Roman" w:hAnsi="Times New Roman" w:cs="Times New Roman"/>
          <w:bCs/>
          <w:i/>
          <w:color w:val="000000"/>
          <w:sz w:val="24"/>
          <w:szCs w:val="24"/>
        </w:rPr>
      </w:pPr>
      <w:r>
        <w:rPr>
          <w:rFonts w:ascii="Times New Roman" w:eastAsia="Times New Roman" w:hAnsi="Times New Roman" w:cs="Times New Roman"/>
          <w:bCs/>
          <w:i/>
          <w:color w:val="000000"/>
          <w:sz w:val="24"/>
          <w:szCs w:val="24"/>
        </w:rPr>
        <w:t>6</w:t>
      </w:r>
      <w:r w:rsidRPr="0042264A">
        <w:rPr>
          <w:rFonts w:ascii="Times New Roman" w:eastAsia="Times New Roman" w:hAnsi="Times New Roman" w:cs="Times New Roman"/>
          <w:bCs/>
          <w:i/>
          <w:color w:val="000000"/>
          <w:sz w:val="24"/>
          <w:szCs w:val="24"/>
        </w:rPr>
        <w:t>.tabula. Avots: Pilsonības un migrācijas lietu pārvalde</w:t>
      </w:r>
    </w:p>
    <w:p w:rsidR="005E4984" w:rsidRPr="0042264A" w:rsidRDefault="005E4984" w:rsidP="005E4984">
      <w:pPr>
        <w:spacing w:after="0" w:line="240" w:lineRule="auto"/>
        <w:ind w:right="-483"/>
        <w:rPr>
          <w:rFonts w:ascii="Times New Roman" w:eastAsia="Times New Roman" w:hAnsi="Times New Roman" w:cs="Times New Roman"/>
          <w:b/>
          <w:bCs/>
          <w:color w:val="000000"/>
          <w:sz w:val="24"/>
          <w:szCs w:val="24"/>
        </w:rPr>
      </w:pPr>
    </w:p>
    <w:p w:rsidR="005E4984" w:rsidRPr="0042264A" w:rsidRDefault="005E4984" w:rsidP="005E4984">
      <w:pPr>
        <w:spacing w:after="0" w:line="240" w:lineRule="auto"/>
        <w:ind w:left="-426" w:right="-483"/>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Nepilsoņu skaits Latvijā (2014-2019)</w:t>
      </w:r>
    </w:p>
    <w:p w:rsidR="005E4984" w:rsidRPr="0042264A" w:rsidRDefault="005E4984" w:rsidP="005E4984">
      <w:pPr>
        <w:spacing w:after="0" w:line="240" w:lineRule="auto"/>
        <w:ind w:left="-426" w:right="-483"/>
        <w:jc w:val="center"/>
        <w:rPr>
          <w:rFonts w:ascii="Times New Roman" w:eastAsia="Times New Roman" w:hAnsi="Times New Roman" w:cs="Times New Roman"/>
          <w:b/>
          <w:bCs/>
          <w:color w:val="000000"/>
          <w:sz w:val="24"/>
          <w:szCs w:val="24"/>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276"/>
        <w:gridCol w:w="992"/>
        <w:gridCol w:w="1287"/>
        <w:gridCol w:w="1265"/>
        <w:gridCol w:w="992"/>
        <w:gridCol w:w="851"/>
        <w:gridCol w:w="1417"/>
      </w:tblGrid>
      <w:tr w:rsidR="005E4984" w:rsidRPr="0042264A" w:rsidTr="007B4565">
        <w:trPr>
          <w:trHeight w:val="88"/>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Gads</w:t>
            </w:r>
          </w:p>
        </w:tc>
        <w:tc>
          <w:tcPr>
            <w:tcW w:w="1276"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Latvijas pilsoņi</w:t>
            </w:r>
          </w:p>
        </w:tc>
        <w:tc>
          <w:tcPr>
            <w:tcW w:w="99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Pilsoņi (%)</w:t>
            </w:r>
          </w:p>
        </w:tc>
        <w:tc>
          <w:tcPr>
            <w:tcW w:w="128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Latvijas nepilsoņi</w:t>
            </w:r>
          </w:p>
        </w:tc>
        <w:tc>
          <w:tcPr>
            <w:tcW w:w="126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Nepilsoņi (%)</w:t>
            </w:r>
          </w:p>
        </w:tc>
        <w:tc>
          <w:tcPr>
            <w:tcW w:w="99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Citi</w:t>
            </w:r>
          </w:p>
        </w:tc>
        <w:tc>
          <w:tcPr>
            <w:tcW w:w="851"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tabs>
                <w:tab w:val="left" w:pos="0"/>
              </w:tabs>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Citi (%)</w:t>
            </w:r>
          </w:p>
        </w:tc>
        <w:tc>
          <w:tcPr>
            <w:tcW w:w="141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tabs>
                <w:tab w:val="left" w:pos="0"/>
                <w:tab w:val="left" w:pos="851"/>
              </w:tabs>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Kopā</w:t>
            </w:r>
          </w:p>
        </w:tc>
      </w:tr>
      <w:tr w:rsidR="005E4984" w:rsidRPr="0042264A" w:rsidTr="007B4565">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2014</w:t>
            </w:r>
          </w:p>
        </w:tc>
        <w:tc>
          <w:tcPr>
            <w:tcW w:w="1276"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1 813 466</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84</w:t>
            </w:r>
          </w:p>
        </w:tc>
        <w:tc>
          <w:tcPr>
            <w:tcW w:w="128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262 622</w:t>
            </w:r>
          </w:p>
        </w:tc>
        <w:tc>
          <w:tcPr>
            <w:tcW w:w="1265"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12,2</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84 037</w:t>
            </w:r>
          </w:p>
        </w:tc>
        <w:tc>
          <w:tcPr>
            <w:tcW w:w="851"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3,8</w:t>
            </w:r>
          </w:p>
        </w:tc>
        <w:tc>
          <w:tcPr>
            <w:tcW w:w="141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2 160 125</w:t>
            </w:r>
          </w:p>
        </w:tc>
      </w:tr>
      <w:tr w:rsidR="005E4984" w:rsidRPr="0042264A" w:rsidTr="007B4565">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2015</w:t>
            </w:r>
          </w:p>
        </w:tc>
        <w:tc>
          <w:tcPr>
            <w:tcW w:w="1276"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1 804 392</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84,1</w:t>
            </w:r>
          </w:p>
        </w:tc>
        <w:tc>
          <w:tcPr>
            <w:tcW w:w="128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252 017</w:t>
            </w:r>
          </w:p>
        </w:tc>
        <w:tc>
          <w:tcPr>
            <w:tcW w:w="1265"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11,8</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88 354</w:t>
            </w:r>
          </w:p>
        </w:tc>
        <w:tc>
          <w:tcPr>
            <w:tcW w:w="851"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4,1</w:t>
            </w:r>
          </w:p>
        </w:tc>
        <w:tc>
          <w:tcPr>
            <w:tcW w:w="141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2 144 763</w:t>
            </w:r>
          </w:p>
        </w:tc>
      </w:tr>
      <w:tr w:rsidR="005E4984" w:rsidRPr="0042264A" w:rsidTr="007B4565">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2016</w:t>
            </w:r>
          </w:p>
        </w:tc>
        <w:tc>
          <w:tcPr>
            <w:tcW w:w="1276"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1 796 608</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84,4</w:t>
            </w:r>
          </w:p>
        </w:tc>
        <w:tc>
          <w:tcPr>
            <w:tcW w:w="128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242 560</w:t>
            </w:r>
          </w:p>
        </w:tc>
        <w:tc>
          <w:tcPr>
            <w:tcW w:w="1265"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11,4</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90 152</w:t>
            </w:r>
          </w:p>
        </w:tc>
        <w:tc>
          <w:tcPr>
            <w:tcW w:w="851"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4,2</w:t>
            </w:r>
          </w:p>
        </w:tc>
        <w:tc>
          <w:tcPr>
            <w:tcW w:w="141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2 129 320</w:t>
            </w:r>
          </w:p>
        </w:tc>
      </w:tr>
      <w:tr w:rsidR="005E4984" w:rsidRPr="0042264A" w:rsidTr="007B4565">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2017</w:t>
            </w:r>
          </w:p>
        </w:tc>
        <w:tc>
          <w:tcPr>
            <w:tcW w:w="1276"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1 784 285</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84,6</w:t>
            </w:r>
          </w:p>
        </w:tc>
        <w:tc>
          <w:tcPr>
            <w:tcW w:w="128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233 393</w:t>
            </w:r>
          </w:p>
        </w:tc>
        <w:tc>
          <w:tcPr>
            <w:tcW w:w="1265"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11</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92 064</w:t>
            </w:r>
          </w:p>
        </w:tc>
        <w:tc>
          <w:tcPr>
            <w:tcW w:w="851"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4,4</w:t>
            </w:r>
          </w:p>
        </w:tc>
        <w:tc>
          <w:tcPr>
            <w:tcW w:w="141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2 109 742</w:t>
            </w:r>
          </w:p>
        </w:tc>
      </w:tr>
      <w:tr w:rsidR="005E4984" w:rsidRPr="0042264A" w:rsidTr="007B4565">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2018</w:t>
            </w:r>
          </w:p>
        </w:tc>
        <w:tc>
          <w:tcPr>
            <w:tcW w:w="1276"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1 775 839</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84,7</w:t>
            </w:r>
          </w:p>
        </w:tc>
        <w:tc>
          <w:tcPr>
            <w:tcW w:w="128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224 670</w:t>
            </w:r>
          </w:p>
        </w:tc>
        <w:tc>
          <w:tcPr>
            <w:tcW w:w="1265"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10,7</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95 040</w:t>
            </w:r>
          </w:p>
        </w:tc>
        <w:tc>
          <w:tcPr>
            <w:tcW w:w="851"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4,6</w:t>
            </w:r>
          </w:p>
        </w:tc>
        <w:tc>
          <w:tcPr>
            <w:tcW w:w="141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2 095 549</w:t>
            </w:r>
          </w:p>
        </w:tc>
      </w:tr>
      <w:tr w:rsidR="005E4984" w:rsidRPr="0042264A" w:rsidTr="007B4565">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lang w:eastAsia="lv-LV"/>
              </w:rPr>
            </w:pPr>
            <w:r w:rsidRPr="0042264A">
              <w:rPr>
                <w:rFonts w:ascii="Times New Roman" w:eastAsia="Times New Roman" w:hAnsi="Times New Roman" w:cs="Times New Roman"/>
                <w:b/>
                <w:color w:val="000000"/>
                <w:sz w:val="24"/>
                <w:szCs w:val="24"/>
                <w:lang w:eastAsia="lv-LV"/>
              </w:rPr>
              <w:t>2019</w:t>
            </w:r>
          </w:p>
        </w:tc>
        <w:tc>
          <w:tcPr>
            <w:tcW w:w="1276"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1 768 480</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84,9</w:t>
            </w:r>
          </w:p>
        </w:tc>
        <w:tc>
          <w:tcPr>
            <w:tcW w:w="128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216 682</w:t>
            </w:r>
          </w:p>
        </w:tc>
        <w:tc>
          <w:tcPr>
            <w:tcW w:w="1265"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10,4</w:t>
            </w:r>
          </w:p>
        </w:tc>
        <w:tc>
          <w:tcPr>
            <w:tcW w:w="992"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98 201</w:t>
            </w:r>
          </w:p>
        </w:tc>
        <w:tc>
          <w:tcPr>
            <w:tcW w:w="851"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4,7</w:t>
            </w:r>
          </w:p>
        </w:tc>
        <w:tc>
          <w:tcPr>
            <w:tcW w:w="1417" w:type="dxa"/>
            <w:tcBorders>
              <w:top w:val="single" w:sz="4" w:space="0" w:color="000000"/>
              <w:left w:val="single" w:sz="4" w:space="0" w:color="000000"/>
              <w:bottom w:val="single" w:sz="4" w:space="0" w:color="000000"/>
              <w:right w:val="single" w:sz="4" w:space="0" w:color="000000"/>
            </w:tcBorders>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2 083 363</w:t>
            </w:r>
          </w:p>
        </w:tc>
      </w:tr>
    </w:tbl>
    <w:p w:rsidR="005E4984" w:rsidRPr="0042264A" w:rsidRDefault="005E4984" w:rsidP="005E4984">
      <w:pPr>
        <w:spacing w:after="0" w:line="240" w:lineRule="auto"/>
        <w:ind w:left="-426" w:right="-483"/>
        <w:jc w:val="both"/>
        <w:rPr>
          <w:rFonts w:ascii="Times New Roman" w:eastAsia="Times New Roman" w:hAnsi="Times New Roman" w:cs="Times New Roman"/>
          <w:bCs/>
          <w:i/>
          <w:color w:val="000000"/>
          <w:sz w:val="24"/>
          <w:szCs w:val="24"/>
        </w:rPr>
      </w:pPr>
      <w:r>
        <w:rPr>
          <w:rFonts w:ascii="Times New Roman" w:eastAsia="Times New Roman" w:hAnsi="Times New Roman" w:cs="Times New Roman"/>
          <w:bCs/>
          <w:i/>
          <w:color w:val="000000"/>
          <w:sz w:val="24"/>
          <w:szCs w:val="24"/>
        </w:rPr>
        <w:t>7</w:t>
      </w:r>
      <w:r w:rsidRPr="0042264A">
        <w:rPr>
          <w:rFonts w:ascii="Times New Roman" w:eastAsia="Times New Roman" w:hAnsi="Times New Roman" w:cs="Times New Roman"/>
          <w:bCs/>
          <w:i/>
          <w:color w:val="000000"/>
          <w:sz w:val="24"/>
          <w:szCs w:val="24"/>
        </w:rPr>
        <w:t>.tabula. Avots: Pilsonības un migrācijas lietu pārvalde</w:t>
      </w:r>
    </w:p>
    <w:p w:rsidR="005E4984" w:rsidRPr="0042264A" w:rsidRDefault="005E4984" w:rsidP="005E4984">
      <w:pPr>
        <w:spacing w:after="0" w:line="240" w:lineRule="auto"/>
        <w:ind w:left="-426" w:right="-483"/>
        <w:jc w:val="center"/>
        <w:rPr>
          <w:rFonts w:ascii="Times New Roman" w:eastAsia="Times New Roman" w:hAnsi="Times New Roman" w:cs="Times New Roman"/>
          <w:b/>
          <w:bCs/>
          <w:color w:val="000000"/>
          <w:sz w:val="24"/>
          <w:szCs w:val="24"/>
        </w:rPr>
      </w:pPr>
    </w:p>
    <w:p w:rsidR="005E4984" w:rsidRPr="0042264A" w:rsidRDefault="005E4984" w:rsidP="005E4984">
      <w:pPr>
        <w:spacing w:after="0" w:line="240" w:lineRule="auto"/>
        <w:ind w:left="-426" w:right="-483"/>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Naturalizācijas iesniegumu skaits</w:t>
      </w:r>
    </w:p>
    <w:p w:rsidR="005E4984" w:rsidRPr="0042264A" w:rsidRDefault="005E4984" w:rsidP="005E4984">
      <w:pPr>
        <w:spacing w:after="0" w:line="240" w:lineRule="auto"/>
        <w:ind w:left="-426" w:right="-483"/>
        <w:jc w:val="center"/>
        <w:rPr>
          <w:rFonts w:ascii="Times New Roman" w:eastAsia="Times New Roman" w:hAnsi="Times New Roman" w:cs="Times New Roman"/>
          <w:b/>
          <w:bCs/>
          <w:color w:val="000000"/>
          <w:sz w:val="24"/>
          <w:szCs w:val="24"/>
        </w:rPr>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2268"/>
        <w:gridCol w:w="2268"/>
      </w:tblGrid>
      <w:tr w:rsidR="005E4984" w:rsidRPr="0042264A"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Arial Unicode MS" w:hAnsi="Times New Roman" w:cs="Times New Roman"/>
                <w:b/>
                <w:sz w:val="24"/>
                <w:szCs w:val="24"/>
              </w:rPr>
            </w:pPr>
            <w:r w:rsidRPr="0042264A">
              <w:rPr>
                <w:rFonts w:ascii="Times New Roman" w:eastAsia="Arial Unicode MS" w:hAnsi="Times New Roman" w:cs="Times New Roman"/>
                <w:b/>
                <w:sz w:val="24"/>
                <w:szCs w:val="24"/>
              </w:rPr>
              <w:t>Gads</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Arial Unicode MS" w:hAnsi="Times New Roman" w:cs="Times New Roman"/>
                <w:b/>
                <w:sz w:val="24"/>
                <w:szCs w:val="24"/>
              </w:rPr>
            </w:pPr>
            <w:r w:rsidRPr="0042264A">
              <w:rPr>
                <w:rFonts w:ascii="Times New Roman" w:eastAsia="Arial Unicode MS" w:hAnsi="Times New Roman" w:cs="Times New Roman"/>
                <w:b/>
                <w:sz w:val="24"/>
                <w:szCs w:val="24"/>
              </w:rPr>
              <w:t>Naturalizācijas iesniegumu skaits</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Arial Unicode MS" w:hAnsi="Times New Roman" w:cs="Times New Roman"/>
                <w:b/>
                <w:sz w:val="24"/>
                <w:szCs w:val="24"/>
              </w:rPr>
            </w:pPr>
            <w:r w:rsidRPr="0042264A">
              <w:rPr>
                <w:rFonts w:ascii="Times New Roman" w:eastAsia="Arial Unicode MS" w:hAnsi="Times New Roman" w:cs="Times New Roman"/>
                <w:b/>
                <w:sz w:val="24"/>
                <w:szCs w:val="24"/>
              </w:rPr>
              <w:t>Uzņemti Latvijas pilsonībā</w:t>
            </w:r>
          </w:p>
        </w:tc>
      </w:tr>
      <w:tr w:rsidR="005E4984" w:rsidRPr="0042264A"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Arial Unicode MS" w:hAnsi="Times New Roman" w:cs="Times New Roman"/>
                <w:b/>
                <w:sz w:val="24"/>
                <w:szCs w:val="24"/>
              </w:rPr>
            </w:pPr>
            <w:r w:rsidRPr="0042264A">
              <w:rPr>
                <w:rFonts w:ascii="Times New Roman" w:eastAsia="Arial Unicode MS" w:hAnsi="Times New Roman" w:cs="Times New Roman"/>
                <w:b/>
                <w:sz w:val="24"/>
                <w:szCs w:val="24"/>
              </w:rPr>
              <w:t>2014</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1 147</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939</w:t>
            </w:r>
          </w:p>
        </w:tc>
      </w:tr>
      <w:tr w:rsidR="005E4984" w:rsidRPr="0042264A"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Arial Unicode MS" w:hAnsi="Times New Roman" w:cs="Times New Roman"/>
                <w:b/>
                <w:sz w:val="24"/>
                <w:szCs w:val="24"/>
              </w:rPr>
            </w:pPr>
            <w:r w:rsidRPr="0042264A">
              <w:rPr>
                <w:rFonts w:ascii="Times New Roman" w:eastAsia="Arial Unicode MS" w:hAnsi="Times New Roman" w:cs="Times New Roman"/>
                <w:b/>
                <w:sz w:val="24"/>
                <w:szCs w:val="24"/>
              </w:rPr>
              <w:t>2015</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1257</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971</w:t>
            </w:r>
          </w:p>
        </w:tc>
      </w:tr>
      <w:tr w:rsidR="005E4984" w:rsidRPr="0042264A"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Arial Unicode MS" w:hAnsi="Times New Roman" w:cs="Times New Roman"/>
                <w:b/>
                <w:sz w:val="24"/>
                <w:szCs w:val="24"/>
              </w:rPr>
            </w:pPr>
            <w:r w:rsidRPr="0042264A">
              <w:rPr>
                <w:rFonts w:ascii="Times New Roman" w:eastAsia="Arial Unicode MS" w:hAnsi="Times New Roman" w:cs="Times New Roman"/>
                <w:b/>
                <w:sz w:val="24"/>
                <w:szCs w:val="24"/>
              </w:rPr>
              <w:t>2016</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1001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987</w:t>
            </w:r>
          </w:p>
        </w:tc>
      </w:tr>
      <w:tr w:rsidR="005E4984" w:rsidRPr="0042264A"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Arial Unicode MS" w:hAnsi="Times New Roman" w:cs="Times New Roman"/>
                <w:b/>
                <w:sz w:val="24"/>
                <w:szCs w:val="24"/>
              </w:rPr>
            </w:pPr>
            <w:r w:rsidRPr="0042264A">
              <w:rPr>
                <w:rFonts w:ascii="Times New Roman" w:eastAsia="Arial Unicode MS" w:hAnsi="Times New Roman" w:cs="Times New Roman"/>
                <w:b/>
                <w:sz w:val="24"/>
                <w:szCs w:val="24"/>
              </w:rPr>
              <w:t>2017</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1085</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915</w:t>
            </w:r>
          </w:p>
        </w:tc>
      </w:tr>
      <w:tr w:rsidR="005E4984" w:rsidRPr="0042264A"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Arial Unicode MS" w:hAnsi="Times New Roman" w:cs="Times New Roman"/>
                <w:b/>
                <w:sz w:val="24"/>
                <w:szCs w:val="24"/>
              </w:rPr>
            </w:pPr>
            <w:r w:rsidRPr="0042264A">
              <w:rPr>
                <w:rFonts w:ascii="Times New Roman" w:eastAsia="Arial Unicode MS" w:hAnsi="Times New Roman" w:cs="Times New Roman"/>
                <w:b/>
                <w:sz w:val="24"/>
                <w:szCs w:val="24"/>
              </w:rPr>
              <w:t>2018</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1137</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930</w:t>
            </w:r>
          </w:p>
        </w:tc>
      </w:tr>
      <w:tr w:rsidR="005E4984" w:rsidRPr="0042264A" w:rsidTr="00D828D9">
        <w:trPr>
          <w:jc w:val="center"/>
        </w:trPr>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Arial Unicode MS" w:hAnsi="Times New Roman" w:cs="Times New Roman"/>
                <w:b/>
                <w:sz w:val="24"/>
                <w:szCs w:val="24"/>
              </w:rPr>
            </w:pPr>
            <w:r w:rsidRPr="0042264A">
              <w:rPr>
                <w:rFonts w:ascii="Times New Roman" w:eastAsia="Arial Unicode MS" w:hAnsi="Times New Roman" w:cs="Times New Roman"/>
                <w:b/>
                <w:sz w:val="24"/>
                <w:szCs w:val="24"/>
              </w:rPr>
              <w:t>2019</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1067</w:t>
            </w:r>
          </w:p>
        </w:tc>
        <w:tc>
          <w:tcPr>
            <w:tcW w:w="2268"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808</w:t>
            </w:r>
          </w:p>
        </w:tc>
      </w:tr>
    </w:tbl>
    <w:p w:rsidR="005E4984" w:rsidRPr="0042264A" w:rsidRDefault="005E4984" w:rsidP="005E4984">
      <w:pPr>
        <w:spacing w:after="0" w:line="240" w:lineRule="auto"/>
        <w:ind w:left="-426" w:right="-483"/>
        <w:jc w:val="both"/>
        <w:rPr>
          <w:rFonts w:ascii="Times New Roman" w:eastAsia="Times New Roman" w:hAnsi="Times New Roman" w:cs="Times New Roman"/>
          <w:bCs/>
          <w:i/>
          <w:color w:val="000000"/>
          <w:sz w:val="24"/>
          <w:szCs w:val="24"/>
        </w:rPr>
      </w:pPr>
      <w:r w:rsidRPr="0042264A">
        <w:rPr>
          <w:rFonts w:ascii="Times New Roman" w:eastAsia="Times New Roman" w:hAnsi="Times New Roman" w:cs="Times New Roman"/>
          <w:b/>
          <w:bCs/>
          <w:color w:val="000000"/>
          <w:sz w:val="24"/>
          <w:szCs w:val="24"/>
        </w:rPr>
        <w:tab/>
      </w:r>
      <w:r>
        <w:rPr>
          <w:rFonts w:ascii="Times New Roman" w:eastAsia="Times New Roman" w:hAnsi="Times New Roman" w:cs="Times New Roman"/>
          <w:bCs/>
          <w:i/>
          <w:color w:val="000000"/>
          <w:sz w:val="24"/>
          <w:szCs w:val="24"/>
        </w:rPr>
        <w:tab/>
      </w:r>
      <w:r>
        <w:rPr>
          <w:rFonts w:ascii="Times New Roman" w:eastAsia="Times New Roman" w:hAnsi="Times New Roman" w:cs="Times New Roman"/>
          <w:bCs/>
          <w:i/>
          <w:color w:val="000000"/>
          <w:sz w:val="24"/>
          <w:szCs w:val="24"/>
        </w:rPr>
        <w:tab/>
        <w:t>8</w:t>
      </w:r>
      <w:r w:rsidRPr="0042264A">
        <w:rPr>
          <w:rFonts w:ascii="Times New Roman" w:eastAsia="Times New Roman" w:hAnsi="Times New Roman" w:cs="Times New Roman"/>
          <w:bCs/>
          <w:i/>
          <w:color w:val="000000"/>
          <w:sz w:val="24"/>
          <w:szCs w:val="24"/>
        </w:rPr>
        <w:t>.tabula. Avots: Pilsonības un migrācijas lietu pārvalde</w:t>
      </w:r>
    </w:p>
    <w:p w:rsidR="005E4984" w:rsidRPr="0042264A" w:rsidRDefault="005E4984" w:rsidP="005E4984">
      <w:pPr>
        <w:spacing w:after="0" w:line="240" w:lineRule="auto"/>
        <w:ind w:right="-483"/>
        <w:jc w:val="both"/>
        <w:rPr>
          <w:rFonts w:ascii="Times New Roman" w:eastAsia="Times New Roman" w:hAnsi="Times New Roman" w:cs="Times New Roman"/>
          <w:bCs/>
          <w:i/>
          <w:color w:val="000000"/>
          <w:sz w:val="24"/>
          <w:szCs w:val="24"/>
        </w:rPr>
      </w:pPr>
    </w:p>
    <w:p w:rsidR="005E4984" w:rsidRPr="0042264A" w:rsidRDefault="005E4984" w:rsidP="005E4984">
      <w:pPr>
        <w:spacing w:after="0" w:line="240" w:lineRule="auto"/>
        <w:ind w:left="-426" w:right="-483"/>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Bērnu nepilsoņu (līdz 18 gadu vecumam) skaits</w:t>
      </w:r>
    </w:p>
    <w:p w:rsidR="005E4984" w:rsidRPr="0042264A" w:rsidRDefault="005E4984" w:rsidP="005E4984">
      <w:pPr>
        <w:spacing w:after="0" w:line="240" w:lineRule="auto"/>
        <w:ind w:left="-426" w:right="-483"/>
        <w:jc w:val="both"/>
        <w:rPr>
          <w:rFonts w:ascii="Times New Roman" w:eastAsia="Times New Roman" w:hAnsi="Times New Roman" w:cs="Times New Roman"/>
          <w:bCs/>
          <w:i/>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1383"/>
        <w:gridCol w:w="2085"/>
      </w:tblGrid>
      <w:tr w:rsidR="005E4984" w:rsidRPr="0042264A"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138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Bērni nepilsoņi</w:t>
            </w:r>
          </w:p>
        </w:tc>
        <w:tc>
          <w:tcPr>
            <w:tcW w:w="20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Nepilsoņu bērni atzīti par pilsoņiem</w:t>
            </w:r>
          </w:p>
        </w:tc>
      </w:tr>
      <w:tr w:rsidR="005E4984" w:rsidRPr="0042264A"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7 846</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551</w:t>
            </w:r>
          </w:p>
        </w:tc>
      </w:tr>
      <w:tr w:rsidR="005E4984" w:rsidRPr="0042264A"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6 914</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598</w:t>
            </w:r>
          </w:p>
        </w:tc>
      </w:tr>
      <w:tr w:rsidR="005E4984" w:rsidRPr="0042264A"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6 107</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492</w:t>
            </w:r>
          </w:p>
        </w:tc>
      </w:tr>
      <w:tr w:rsidR="005E4984" w:rsidRPr="0042264A"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5 260</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508</w:t>
            </w:r>
          </w:p>
        </w:tc>
      </w:tr>
      <w:tr w:rsidR="005E4984" w:rsidRPr="0042264A"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2018</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4 383</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493</w:t>
            </w:r>
          </w:p>
        </w:tc>
      </w:tr>
      <w:tr w:rsidR="005E4984" w:rsidRPr="0042264A" w:rsidTr="00D828D9">
        <w:trPr>
          <w:jc w:val="center"/>
        </w:trPr>
        <w:tc>
          <w:tcPr>
            <w:tcW w:w="138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3 998</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423</w:t>
            </w:r>
          </w:p>
        </w:tc>
      </w:tr>
    </w:tbl>
    <w:p w:rsidR="005E4984" w:rsidRPr="0042264A" w:rsidRDefault="005E4984" w:rsidP="005E4984">
      <w:pPr>
        <w:tabs>
          <w:tab w:val="left" w:pos="3264"/>
        </w:tabs>
        <w:spacing w:after="0" w:line="240" w:lineRule="auto"/>
        <w:ind w:left="1843" w:right="-483"/>
        <w:rPr>
          <w:rFonts w:ascii="Times New Roman" w:eastAsia="Times New Roman" w:hAnsi="Times New Roman" w:cs="Times New Roman"/>
          <w:bCs/>
          <w:i/>
          <w:color w:val="000000"/>
          <w:sz w:val="24"/>
          <w:szCs w:val="24"/>
        </w:rPr>
      </w:pPr>
      <w:r>
        <w:rPr>
          <w:rFonts w:ascii="Times New Roman" w:eastAsia="Times New Roman" w:hAnsi="Times New Roman" w:cs="Times New Roman"/>
          <w:bCs/>
          <w:i/>
          <w:color w:val="000000"/>
          <w:sz w:val="24"/>
          <w:szCs w:val="24"/>
        </w:rPr>
        <w:t>9</w:t>
      </w:r>
      <w:r w:rsidRPr="0042264A">
        <w:rPr>
          <w:rFonts w:ascii="Times New Roman" w:eastAsia="Times New Roman" w:hAnsi="Times New Roman" w:cs="Times New Roman"/>
          <w:bCs/>
          <w:i/>
          <w:color w:val="000000"/>
          <w:sz w:val="24"/>
          <w:szCs w:val="24"/>
        </w:rPr>
        <w:t>.tabula. Avots: Pilsonības un migrācijas lietu pārvalde</w:t>
      </w:r>
    </w:p>
    <w:p w:rsidR="005E4984" w:rsidRPr="0042264A" w:rsidRDefault="005E4984" w:rsidP="005E4984">
      <w:pPr>
        <w:spacing w:after="0" w:line="240" w:lineRule="auto"/>
        <w:ind w:right="-483"/>
        <w:rPr>
          <w:rFonts w:ascii="Times New Roman" w:eastAsia="Times New Roman" w:hAnsi="Times New Roman" w:cs="Times New Roman"/>
          <w:b/>
          <w:bCs/>
          <w:color w:val="000000"/>
          <w:sz w:val="24"/>
          <w:szCs w:val="24"/>
        </w:rPr>
      </w:pPr>
    </w:p>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br w:type="page"/>
      </w:r>
    </w:p>
    <w:p w:rsidR="005E4984" w:rsidRPr="0042264A" w:rsidRDefault="005E4984" w:rsidP="005E4984">
      <w:pPr>
        <w:pStyle w:val="Heading1"/>
        <w:spacing w:before="0"/>
        <w:rPr>
          <w:rFonts w:cs="Times New Roman"/>
        </w:rPr>
      </w:pPr>
      <w:bookmarkStart w:id="3" w:name="_Toc94603522"/>
      <w:r w:rsidRPr="0042264A">
        <w:rPr>
          <w:rFonts w:cs="Times New Roman"/>
        </w:rPr>
        <w:lastRenderedPageBreak/>
        <w:t>2.PIELIKUMS</w:t>
      </w:r>
      <w:bookmarkEnd w:id="3"/>
    </w:p>
    <w:p w:rsidR="005E4984" w:rsidRPr="0042264A" w:rsidRDefault="005E4984" w:rsidP="005E4984">
      <w:pPr>
        <w:spacing w:after="0" w:line="240" w:lineRule="auto"/>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Sieviešu un vīriešu vidējās bruto darba samaksas stundā atšķirības pa darbības veidiem (%)</w:t>
      </w:r>
    </w:p>
    <w:p w:rsidR="005E4984" w:rsidRPr="0042264A" w:rsidRDefault="005E4984" w:rsidP="005E4984">
      <w:pPr>
        <w:spacing w:after="0" w:line="240" w:lineRule="auto"/>
        <w:jc w:val="center"/>
        <w:rPr>
          <w:rFonts w:ascii="Times New Roman" w:hAnsi="Times New Roman" w:cs="Times New Roman"/>
          <w:b/>
          <w:sz w:val="24"/>
          <w:szCs w:val="24"/>
        </w:rPr>
      </w:pPr>
    </w:p>
    <w:tbl>
      <w:tblPr>
        <w:tblStyle w:val="TableGrid"/>
        <w:tblW w:w="10917" w:type="dxa"/>
        <w:tblInd w:w="-998" w:type="dxa"/>
        <w:tblLook w:val="04A0" w:firstRow="1" w:lastRow="0" w:firstColumn="1" w:lastColumn="0" w:noHBand="0" w:noVBand="1"/>
      </w:tblPr>
      <w:tblGrid>
        <w:gridCol w:w="4537"/>
        <w:gridCol w:w="992"/>
        <w:gridCol w:w="1134"/>
        <w:gridCol w:w="1134"/>
        <w:gridCol w:w="1134"/>
        <w:gridCol w:w="993"/>
        <w:gridCol w:w="993"/>
      </w:tblGrid>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992"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13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13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13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993"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993"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Pr>
                <w:rFonts w:ascii="Times New Roman" w:hAnsi="Times New Roman" w:cs="Times New Roman"/>
                <w:b/>
                <w:sz w:val="24"/>
                <w:szCs w:val="24"/>
              </w:rPr>
              <w:t>2019</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Ieguves rūpniecība un karjeru izstrāde</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21.5</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14.2</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20.5</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18.5</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-4.1</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20,5</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Apstrādes rūpniecība</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20.4</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18.9</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18.6</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18.0</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17.0</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22,8</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Elektroenerģija, gāzes apgāde, siltumapgāde un gaisa kondicionēšana</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21.9</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20.6</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20.6</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17.5</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21.7</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1,4</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Ūdens apgāde, notekūdeņu atkritumu apsaimniekošana un sanācija</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15.4</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15.8</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18.9</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21.8</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17.9</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16,6</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Būvniecība</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1.3</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3.0</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5.3</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-0.1</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5,1</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Vairumtirdzniecība un mazumtirdzniecība, automobiļu un motociklu remonts</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24.4</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23.4</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20.1</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24.2</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19.7</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27,2</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Transports un uzglabāšana</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5.5</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3.5</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5.4</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-0.4</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13,3</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Izmitināšana un ēdināšanas pakalpojumi</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14.9</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14.1</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15.2</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7.9</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3.6</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24,7</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Informācijas un komunikācijas pakalpojumi</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10.3</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10.9</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15.0</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16.2</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10.7</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31,5</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Finanšu un apdrošināšanas darbības</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34.8</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28.4</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25.9</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29.8</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27.6</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32,0</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Operācijas ar nekustamo īpašumu</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19.4</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18.7</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19.2</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13.8</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18.9</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18,4</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Profesionālie, zinātniskie un tehniskie pakalpojumi</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16.0</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14.0</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7.9</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14.6</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2.7</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27,6</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Administratīvo un apkalpojošo dienestu darbība</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14.3</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8.7</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11.3</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6.2</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12.5</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26,2</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Valsts pārvalde un aizsardzība; obligātā sociālā apdrošināšana</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-3.8</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0.1</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-0.4</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-0.4</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0,1</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Izglītība</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2.2</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-4.4</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-11.5</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-5.0</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18,2</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Veselība un sociālā aprūpe</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22.5</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22.1</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19.1</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17.3</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18.4</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21,8</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Māksla, izklaide un atpūta</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8.3</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17.8</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12.4</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13.6</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5.2</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24,5</w:t>
            </w:r>
          </w:p>
        </w:tc>
      </w:tr>
      <w:tr w:rsidR="005E4984" w:rsidRPr="0042264A" w:rsidTr="00D828D9">
        <w:tc>
          <w:tcPr>
            <w:tcW w:w="453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Citi</w:t>
            </w:r>
          </w:p>
        </w:tc>
        <w:tc>
          <w:tcPr>
            <w:tcW w:w="992"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134"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993"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993" w:type="dxa"/>
            <w:vAlign w:val="center"/>
          </w:tcPr>
          <w:p w:rsidR="005E4984" w:rsidRPr="0042264A" w:rsidRDefault="005E4984" w:rsidP="00D828D9">
            <w:pPr>
              <w:jc w:val="center"/>
              <w:rPr>
                <w:rFonts w:ascii="Times New Roman" w:hAnsi="Times New Roman" w:cs="Times New Roman"/>
                <w:sz w:val="24"/>
                <w:szCs w:val="24"/>
              </w:rPr>
            </w:pPr>
            <w:r>
              <w:rPr>
                <w:rFonts w:ascii="Times New Roman" w:hAnsi="Times New Roman" w:cs="Times New Roman"/>
                <w:sz w:val="24"/>
                <w:szCs w:val="24"/>
              </w:rPr>
              <w:t>20,0</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1.tabula.Avots:Centrālā statistikas pārvalde</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Darba ņēmēju skaita sadalījums pēc mēneša bruto darba ienākumiem un dzimuma vidēji gadā (2014-2019)</w:t>
      </w:r>
    </w:p>
    <w:p w:rsidR="005E4984" w:rsidRPr="0042264A" w:rsidRDefault="005E4984" w:rsidP="005E4984">
      <w:pPr>
        <w:spacing w:after="0" w:line="240" w:lineRule="auto"/>
        <w:jc w:val="center"/>
        <w:rPr>
          <w:rFonts w:ascii="Times New Roman" w:hAnsi="Times New Roman" w:cs="Times New Roman"/>
          <w:b/>
          <w:sz w:val="24"/>
          <w:szCs w:val="24"/>
        </w:rPr>
      </w:pPr>
    </w:p>
    <w:tbl>
      <w:tblPr>
        <w:tblStyle w:val="TableGrid"/>
        <w:tblW w:w="10774" w:type="dxa"/>
        <w:tblInd w:w="-1281" w:type="dxa"/>
        <w:tblLook w:val="04A0" w:firstRow="1" w:lastRow="0" w:firstColumn="1" w:lastColumn="0" w:noHBand="0" w:noVBand="1"/>
      </w:tblPr>
      <w:tblGrid>
        <w:gridCol w:w="2694"/>
        <w:gridCol w:w="1276"/>
        <w:gridCol w:w="1275"/>
        <w:gridCol w:w="1418"/>
        <w:gridCol w:w="1417"/>
        <w:gridCol w:w="1418"/>
        <w:gridCol w:w="1276"/>
      </w:tblGrid>
      <w:tr w:rsidR="005E4984" w:rsidRPr="0042264A" w:rsidTr="00D828D9">
        <w:tc>
          <w:tcPr>
            <w:tcW w:w="2694" w:type="dxa"/>
            <w:vMerge w:val="restart"/>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p>
        </w:tc>
        <w:tc>
          <w:tcPr>
            <w:tcW w:w="8080" w:type="dxa"/>
            <w:gridSpan w:val="6"/>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Darba ņēmēju skaits</w:t>
            </w:r>
          </w:p>
        </w:tc>
      </w:tr>
      <w:tr w:rsidR="005E4984" w:rsidRPr="0042264A" w:rsidTr="00D828D9">
        <w:tc>
          <w:tcPr>
            <w:tcW w:w="2694" w:type="dxa"/>
            <w:vMerge/>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p>
        </w:tc>
        <w:tc>
          <w:tcPr>
            <w:tcW w:w="127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275"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418"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417"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418"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127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Pr>
                <w:rFonts w:ascii="Times New Roman" w:hAnsi="Times New Roman" w:cs="Times New Roman"/>
                <w:b/>
                <w:sz w:val="24"/>
                <w:szCs w:val="24"/>
              </w:rPr>
              <w:t>2019</w:t>
            </w:r>
          </w:p>
        </w:tc>
      </w:tr>
      <w:tr w:rsidR="005E4984" w:rsidRPr="0042264A" w:rsidTr="00D828D9">
        <w:tc>
          <w:tcPr>
            <w:tcW w:w="10774" w:type="dxa"/>
            <w:gridSpan w:val="7"/>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PAVISAM</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446 172</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448 897</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451 412</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449 504</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452 773</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455 734</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Ar darba ienākumiem</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407 273</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407 839</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408 272</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406 770</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410 865</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413 646</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Līdz 200.00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45 258</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39 891</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36 564</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32 477</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28 116</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27 027</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200.01-400.00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103 717</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90 619</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79 170</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67 059</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40 599</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37 812</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400.01-700.00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112 573</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118 421</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120 370</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117 713</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130 926</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120 036</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700.01-1000.00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74 434</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78 802</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82 354</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84 689</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87 679</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89 069</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1000.01-1500.00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45 005</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50 160</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56 107</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64 116</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72 982</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79 760</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1500.01-2000.00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13 702</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15 529</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17 587</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21 384</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25 967</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30 240</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2000.01-2500.00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5 803</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6 611</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7 423</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8 988</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11 150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13 021</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2500.01-3000.00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2 840</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3 205</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3 556</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4 211</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5 590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6 717</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3000.01-4000.00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2 273</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2 644</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2 954</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3 477</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4 515</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5 658</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4000.01-5000.00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796</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938</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1062</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1 294</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1 670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2 171</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5000.01-6000.00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368</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427</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474</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561</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912</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..virs 6000.00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505</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594</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652</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800</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972</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216</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 ar minimālo darba algu vai mazāk</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97 044</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100 000</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92 604</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85 172</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89 446</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83 075</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Ar minimālo darba algu</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16 705</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16 920</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14 489</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13 468</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12 980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11 363</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Bez darba ienākumiem</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38 899</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41 058</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43 140</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42 735</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41 908</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42 089</w:t>
            </w:r>
          </w:p>
        </w:tc>
      </w:tr>
      <w:tr w:rsidR="005E4984" w:rsidRPr="0042264A" w:rsidTr="00D828D9">
        <w:tc>
          <w:tcPr>
            <w:tcW w:w="10774" w:type="dxa"/>
            <w:gridSpan w:val="7"/>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PAVISAM</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406 407</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411 213</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412 684</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413 955</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419 655</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424 820</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Ar darba ienākumiem</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380 627</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382 385</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383 255</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386 124</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391 846</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395 235</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Līdz 200.00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42 456</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37 380</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34 389</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30 971</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26 338</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24 951</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200.01-400.00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88 129</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75 468</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64 686</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56 875</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31 783</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29 206</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400.01-700.00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87 881</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92 989</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92 513</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91 533</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106 693</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96 561</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700.01-1000.00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71 546</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76 564</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80 064</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79 142</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79 148</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76 710</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1000.01-1500.00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51 180</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55 647</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61 615</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68 268</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75 450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82 776</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1500.01-2000.00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18 402</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20 701</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23 169</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27 638</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33 106</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38 032</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2000.01-2500.00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8 666</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9 775</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10 947</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12 888</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15 728</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18 309</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2500.01-3000.00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4 504</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4 975</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5 695</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6 749</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8 457</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9 937</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3000.01-4000.00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4 020</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4 526</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5 287</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6 215</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7 821</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9 708</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4000.01-5000.00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1 651</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1 874</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2 161</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2 600</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3 321</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4 226</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5000.01-6000.00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772</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896</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1 037</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1 230</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1 533</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1 884</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..virs 6000.00</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1 418</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1 590</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1 693</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2 015</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2 469</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2 937</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 ar minimālo darba algu vai mazāk</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85 930</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85 634</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79 004</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74 446</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75 976</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69 591</w:t>
            </w:r>
          </w:p>
        </w:tc>
      </w:tr>
      <w:tr w:rsidR="005E4984" w:rsidRPr="0042264A" w:rsidTr="00D828D9">
        <w:trPr>
          <w:trHeight w:val="87"/>
        </w:trPr>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Ar minimālo darba algu</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18 272</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18 098</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14 782</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14 179</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12 334</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10 684</w:t>
            </w:r>
          </w:p>
        </w:tc>
      </w:tr>
      <w:tr w:rsidR="005E4984" w:rsidRPr="0042264A" w:rsidTr="00D828D9">
        <w:tc>
          <w:tcPr>
            <w:tcW w:w="269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Bez darba ienākumiem</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25 780</w:t>
            </w:r>
          </w:p>
        </w:tc>
        <w:tc>
          <w:tcPr>
            <w:tcW w:w="1275"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28 829</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29 430</w:t>
            </w:r>
          </w:p>
        </w:tc>
        <w:tc>
          <w:tcPr>
            <w:tcW w:w="1417"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27 832</w:t>
            </w:r>
          </w:p>
        </w:tc>
        <w:tc>
          <w:tcPr>
            <w:tcW w:w="1418"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27 809</w:t>
            </w:r>
          </w:p>
        </w:tc>
        <w:tc>
          <w:tcPr>
            <w:tcW w:w="127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29 584</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2 tabula. Avots: Centrālā statistikas pārvalde</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Vīriešu un sieviešu vidējā</w:t>
      </w:r>
      <w:r>
        <w:rPr>
          <w:rFonts w:ascii="Times New Roman" w:hAnsi="Times New Roman" w:cs="Times New Roman"/>
          <w:b/>
          <w:sz w:val="24"/>
          <w:szCs w:val="24"/>
        </w:rPr>
        <w:t>s</w:t>
      </w:r>
      <w:r w:rsidRPr="0042264A">
        <w:rPr>
          <w:rFonts w:ascii="Times New Roman" w:hAnsi="Times New Roman" w:cs="Times New Roman"/>
          <w:b/>
          <w:sz w:val="24"/>
          <w:szCs w:val="24"/>
        </w:rPr>
        <w:t xml:space="preserve"> darba samaksa</w:t>
      </w:r>
      <w:r>
        <w:rPr>
          <w:rFonts w:ascii="Times New Roman" w:hAnsi="Times New Roman" w:cs="Times New Roman"/>
          <w:b/>
          <w:sz w:val="24"/>
          <w:szCs w:val="24"/>
        </w:rPr>
        <w:t>s atšķirība</w:t>
      </w:r>
      <w:r w:rsidRPr="0042264A">
        <w:rPr>
          <w:rFonts w:ascii="Times New Roman" w:hAnsi="Times New Roman" w:cs="Times New Roman"/>
          <w:b/>
          <w:sz w:val="24"/>
          <w:szCs w:val="24"/>
        </w:rPr>
        <w:t xml:space="preserve"> pa gadiem 1.ceturksnī (</w:t>
      </w:r>
      <w:r>
        <w:rPr>
          <w:rFonts w:ascii="Times New Roman" w:hAnsi="Times New Roman" w:cs="Times New Roman"/>
          <w:b/>
          <w:sz w:val="24"/>
          <w:szCs w:val="24"/>
        </w:rPr>
        <w:t>%</w:t>
      </w:r>
      <w:r w:rsidRPr="0042264A">
        <w:rPr>
          <w:rFonts w:ascii="Times New Roman" w:hAnsi="Times New Roman" w:cs="Times New Roman"/>
          <w:b/>
          <w:sz w:val="24"/>
          <w:szCs w:val="24"/>
        </w:rPr>
        <w:t>)</w:t>
      </w:r>
    </w:p>
    <w:p w:rsidR="005E4984" w:rsidRDefault="005E4984" w:rsidP="005E4984">
      <w:pPr>
        <w:spacing w:after="0" w:line="240" w:lineRule="auto"/>
        <w:ind w:firstLine="720"/>
        <w:jc w:val="both"/>
        <w:rPr>
          <w:rFonts w:ascii="Times New Roman" w:hAnsi="Times New Roman" w:cs="Times New Roman"/>
          <w:i/>
          <w:sz w:val="24"/>
          <w:szCs w:val="24"/>
        </w:rPr>
      </w:pPr>
    </w:p>
    <w:tbl>
      <w:tblPr>
        <w:tblStyle w:val="TableGrid"/>
        <w:tblW w:w="0" w:type="auto"/>
        <w:jc w:val="center"/>
        <w:tblLook w:val="04A0" w:firstRow="1" w:lastRow="0" w:firstColumn="1" w:lastColumn="0" w:noHBand="0" w:noVBand="1"/>
      </w:tblPr>
      <w:tblGrid>
        <w:gridCol w:w="1310"/>
        <w:gridCol w:w="829"/>
        <w:gridCol w:w="829"/>
        <w:gridCol w:w="829"/>
        <w:gridCol w:w="830"/>
        <w:gridCol w:w="830"/>
        <w:gridCol w:w="830"/>
        <w:gridCol w:w="830"/>
      </w:tblGrid>
      <w:tr w:rsidR="005E4984" w:rsidRPr="00725C04" w:rsidTr="00D828D9">
        <w:trPr>
          <w:jc w:val="center"/>
        </w:trPr>
        <w:tc>
          <w:tcPr>
            <w:tcW w:w="829"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p>
        </w:tc>
        <w:tc>
          <w:tcPr>
            <w:tcW w:w="829"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r w:rsidRPr="00725C04">
              <w:rPr>
                <w:rFonts w:ascii="Times New Roman" w:hAnsi="Times New Roman" w:cs="Times New Roman"/>
                <w:b/>
                <w:sz w:val="24"/>
                <w:szCs w:val="24"/>
              </w:rPr>
              <w:t>2015</w:t>
            </w:r>
          </w:p>
        </w:tc>
        <w:tc>
          <w:tcPr>
            <w:tcW w:w="829"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r w:rsidRPr="00725C04">
              <w:rPr>
                <w:rFonts w:ascii="Times New Roman" w:hAnsi="Times New Roman" w:cs="Times New Roman"/>
                <w:b/>
                <w:sz w:val="24"/>
                <w:szCs w:val="24"/>
              </w:rPr>
              <w:t>2016</w:t>
            </w:r>
          </w:p>
        </w:tc>
        <w:tc>
          <w:tcPr>
            <w:tcW w:w="829"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r w:rsidRPr="00725C04">
              <w:rPr>
                <w:rFonts w:ascii="Times New Roman" w:hAnsi="Times New Roman" w:cs="Times New Roman"/>
                <w:b/>
                <w:sz w:val="24"/>
                <w:szCs w:val="24"/>
              </w:rPr>
              <w:t>2017</w:t>
            </w:r>
          </w:p>
        </w:tc>
        <w:tc>
          <w:tcPr>
            <w:tcW w:w="830"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r w:rsidRPr="00725C04">
              <w:rPr>
                <w:rFonts w:ascii="Times New Roman" w:hAnsi="Times New Roman" w:cs="Times New Roman"/>
                <w:b/>
                <w:sz w:val="24"/>
                <w:szCs w:val="24"/>
              </w:rPr>
              <w:t>2018</w:t>
            </w:r>
          </w:p>
        </w:tc>
        <w:tc>
          <w:tcPr>
            <w:tcW w:w="830"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r w:rsidRPr="00725C04">
              <w:rPr>
                <w:rFonts w:ascii="Times New Roman" w:hAnsi="Times New Roman" w:cs="Times New Roman"/>
                <w:b/>
                <w:sz w:val="24"/>
                <w:szCs w:val="24"/>
              </w:rPr>
              <w:t>2019</w:t>
            </w:r>
          </w:p>
        </w:tc>
        <w:tc>
          <w:tcPr>
            <w:tcW w:w="830"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r w:rsidRPr="00725C04">
              <w:rPr>
                <w:rFonts w:ascii="Times New Roman" w:hAnsi="Times New Roman" w:cs="Times New Roman"/>
                <w:b/>
                <w:sz w:val="24"/>
                <w:szCs w:val="24"/>
              </w:rPr>
              <w:t>2020</w:t>
            </w:r>
          </w:p>
        </w:tc>
        <w:tc>
          <w:tcPr>
            <w:tcW w:w="830"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r w:rsidRPr="00725C04">
              <w:rPr>
                <w:rFonts w:ascii="Times New Roman" w:hAnsi="Times New Roman" w:cs="Times New Roman"/>
                <w:b/>
                <w:sz w:val="24"/>
                <w:szCs w:val="24"/>
              </w:rPr>
              <w:t>2021</w:t>
            </w:r>
          </w:p>
        </w:tc>
      </w:tr>
      <w:tr w:rsidR="005E4984" w:rsidRPr="00725C04" w:rsidTr="00D828D9">
        <w:trPr>
          <w:jc w:val="center"/>
        </w:trPr>
        <w:tc>
          <w:tcPr>
            <w:tcW w:w="829"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r w:rsidRPr="00725C04">
              <w:rPr>
                <w:rFonts w:ascii="Times New Roman" w:hAnsi="Times New Roman" w:cs="Times New Roman"/>
                <w:b/>
                <w:sz w:val="24"/>
                <w:szCs w:val="24"/>
              </w:rPr>
              <w:t>Pavisam</w:t>
            </w:r>
          </w:p>
        </w:tc>
        <w:tc>
          <w:tcPr>
            <w:tcW w:w="829"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16,2</w:t>
            </w:r>
          </w:p>
        </w:tc>
        <w:tc>
          <w:tcPr>
            <w:tcW w:w="829"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17,0</w:t>
            </w:r>
          </w:p>
        </w:tc>
        <w:tc>
          <w:tcPr>
            <w:tcW w:w="829"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15,3</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15,2</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16,0</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16,0</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13,1</w:t>
            </w:r>
          </w:p>
        </w:tc>
      </w:tr>
      <w:tr w:rsidR="005E4984" w:rsidRPr="00725C04" w:rsidTr="00D828D9">
        <w:trPr>
          <w:jc w:val="center"/>
        </w:trPr>
        <w:tc>
          <w:tcPr>
            <w:tcW w:w="829"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r w:rsidRPr="00725C04">
              <w:rPr>
                <w:rFonts w:ascii="Times New Roman" w:hAnsi="Times New Roman" w:cs="Times New Roman"/>
                <w:b/>
                <w:sz w:val="24"/>
                <w:szCs w:val="24"/>
              </w:rPr>
              <w:t>Privātajā sektorā</w:t>
            </w:r>
          </w:p>
        </w:tc>
        <w:tc>
          <w:tcPr>
            <w:tcW w:w="829"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22,0</w:t>
            </w:r>
          </w:p>
        </w:tc>
        <w:tc>
          <w:tcPr>
            <w:tcW w:w="829"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20,8</w:t>
            </w:r>
          </w:p>
        </w:tc>
        <w:tc>
          <w:tcPr>
            <w:tcW w:w="829"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19,2</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18,2</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18,2</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18,2</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14,6</w:t>
            </w:r>
          </w:p>
        </w:tc>
      </w:tr>
      <w:tr w:rsidR="005E4984" w:rsidRPr="00725C04" w:rsidTr="00D828D9">
        <w:trPr>
          <w:jc w:val="center"/>
        </w:trPr>
        <w:tc>
          <w:tcPr>
            <w:tcW w:w="829" w:type="dxa"/>
            <w:shd w:val="clear" w:color="auto" w:fill="B4C6E7" w:themeFill="accent1" w:themeFillTint="66"/>
            <w:vAlign w:val="center"/>
          </w:tcPr>
          <w:p w:rsidR="005E4984" w:rsidRPr="00725C04" w:rsidRDefault="005E4984" w:rsidP="00D828D9">
            <w:pPr>
              <w:jc w:val="center"/>
              <w:rPr>
                <w:rFonts w:ascii="Times New Roman" w:hAnsi="Times New Roman" w:cs="Times New Roman"/>
                <w:b/>
                <w:sz w:val="24"/>
                <w:szCs w:val="24"/>
              </w:rPr>
            </w:pPr>
            <w:r w:rsidRPr="00725C04">
              <w:rPr>
                <w:rFonts w:ascii="Times New Roman" w:hAnsi="Times New Roman" w:cs="Times New Roman"/>
                <w:b/>
                <w:sz w:val="24"/>
                <w:szCs w:val="24"/>
              </w:rPr>
              <w:t>Publiskajā sektorā</w:t>
            </w:r>
          </w:p>
        </w:tc>
        <w:tc>
          <w:tcPr>
            <w:tcW w:w="829"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15,2</w:t>
            </w:r>
          </w:p>
        </w:tc>
        <w:tc>
          <w:tcPr>
            <w:tcW w:w="829"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16,4</w:t>
            </w:r>
          </w:p>
        </w:tc>
        <w:tc>
          <w:tcPr>
            <w:tcW w:w="829"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14,7</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15,1</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16,1</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16,1</w:t>
            </w:r>
          </w:p>
        </w:tc>
        <w:tc>
          <w:tcPr>
            <w:tcW w:w="830" w:type="dxa"/>
            <w:vAlign w:val="center"/>
          </w:tcPr>
          <w:p w:rsidR="005E4984" w:rsidRPr="00725C04" w:rsidRDefault="005E4984" w:rsidP="00D828D9">
            <w:pPr>
              <w:jc w:val="center"/>
              <w:rPr>
                <w:rFonts w:ascii="Times New Roman" w:hAnsi="Times New Roman" w:cs="Times New Roman"/>
                <w:sz w:val="24"/>
                <w:szCs w:val="24"/>
              </w:rPr>
            </w:pPr>
            <w:r>
              <w:rPr>
                <w:rFonts w:ascii="Times New Roman" w:hAnsi="Times New Roman" w:cs="Times New Roman"/>
                <w:sz w:val="24"/>
                <w:szCs w:val="24"/>
              </w:rPr>
              <w:t>13,8</w:t>
            </w:r>
          </w:p>
        </w:tc>
      </w:tr>
    </w:tbl>
    <w:p w:rsidR="005E4984" w:rsidRDefault="005E4984" w:rsidP="005E4984">
      <w:pPr>
        <w:spacing w:after="0" w:line="240" w:lineRule="auto"/>
        <w:ind w:firstLine="720"/>
        <w:jc w:val="both"/>
        <w:rPr>
          <w:rFonts w:ascii="Times New Roman" w:hAnsi="Times New Roman" w:cs="Times New Roman"/>
          <w:i/>
          <w:sz w:val="24"/>
          <w:szCs w:val="24"/>
        </w:rPr>
      </w:pPr>
      <w:r w:rsidRPr="0042264A">
        <w:rPr>
          <w:rFonts w:ascii="Times New Roman" w:hAnsi="Times New Roman" w:cs="Times New Roman"/>
          <w:i/>
          <w:sz w:val="24"/>
          <w:szCs w:val="24"/>
        </w:rPr>
        <w:t>3.tabula.Avots: Centrālā statistikas pārvalde</w:t>
      </w:r>
    </w:p>
    <w:p w:rsidR="005E4984" w:rsidRDefault="005E4984" w:rsidP="005E4984">
      <w:pPr>
        <w:spacing w:after="0" w:line="240" w:lineRule="auto"/>
        <w:ind w:firstLine="720"/>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Sieviešu un vīriešu vidējās bruto darba samaksas stundā atšķirības pa sektoriem (%)</w:t>
      </w:r>
    </w:p>
    <w:p w:rsidR="005E4984" w:rsidRPr="0042264A" w:rsidRDefault="005E4984" w:rsidP="005E4984">
      <w:pPr>
        <w:spacing w:after="0" w:line="240" w:lineRule="auto"/>
        <w:rPr>
          <w:rFonts w:ascii="Times New Roman" w:hAnsi="Times New Roman" w:cs="Times New Roman"/>
          <w:b/>
          <w:sz w:val="24"/>
          <w:szCs w:val="24"/>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3"/>
        <w:gridCol w:w="705"/>
        <w:gridCol w:w="706"/>
        <w:gridCol w:w="706"/>
        <w:gridCol w:w="706"/>
        <w:gridCol w:w="795"/>
        <w:gridCol w:w="728"/>
      </w:tblGrid>
      <w:tr w:rsidR="005E4984" w:rsidRPr="0042264A" w:rsidTr="00D828D9">
        <w:trPr>
          <w:trHeight w:val="300"/>
        </w:trPr>
        <w:tc>
          <w:tcPr>
            <w:tcW w:w="4013" w:type="dxa"/>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sz w:val="24"/>
                <w:szCs w:val="24"/>
                <w:lang w:eastAsia="lv-LV"/>
              </w:rPr>
            </w:pPr>
          </w:p>
        </w:tc>
        <w:tc>
          <w:tcPr>
            <w:tcW w:w="705" w:type="dxa"/>
            <w:shd w:val="clear" w:color="auto" w:fill="B4C6E7" w:themeFill="accent1" w:themeFillTint="66"/>
            <w:noWrap/>
            <w:vAlign w:val="bottom"/>
            <w:hideMark/>
          </w:tcPr>
          <w:p w:rsidR="005E4984" w:rsidRPr="0042264A" w:rsidRDefault="005E4984" w:rsidP="00D828D9">
            <w:pPr>
              <w:spacing w:after="0" w:line="240" w:lineRule="auto"/>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2014</w:t>
            </w:r>
          </w:p>
        </w:tc>
        <w:tc>
          <w:tcPr>
            <w:tcW w:w="706" w:type="dxa"/>
            <w:shd w:val="clear" w:color="auto" w:fill="B4C6E7" w:themeFill="accent1" w:themeFillTint="66"/>
            <w:noWrap/>
            <w:vAlign w:val="bottom"/>
            <w:hideMark/>
          </w:tcPr>
          <w:p w:rsidR="005E4984" w:rsidRPr="0042264A" w:rsidRDefault="005E4984" w:rsidP="00D828D9">
            <w:pPr>
              <w:spacing w:after="0" w:line="240" w:lineRule="auto"/>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2015</w:t>
            </w:r>
          </w:p>
        </w:tc>
        <w:tc>
          <w:tcPr>
            <w:tcW w:w="706" w:type="dxa"/>
            <w:shd w:val="clear" w:color="auto" w:fill="B4C6E7" w:themeFill="accent1" w:themeFillTint="66"/>
            <w:noWrap/>
            <w:vAlign w:val="bottom"/>
            <w:hideMark/>
          </w:tcPr>
          <w:p w:rsidR="005E4984" w:rsidRPr="0042264A" w:rsidRDefault="005E4984" w:rsidP="00D828D9">
            <w:pPr>
              <w:spacing w:after="0" w:line="240" w:lineRule="auto"/>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2016</w:t>
            </w:r>
          </w:p>
        </w:tc>
        <w:tc>
          <w:tcPr>
            <w:tcW w:w="706" w:type="dxa"/>
            <w:shd w:val="clear" w:color="auto" w:fill="B4C6E7" w:themeFill="accent1" w:themeFillTint="66"/>
            <w:noWrap/>
            <w:vAlign w:val="bottom"/>
            <w:hideMark/>
          </w:tcPr>
          <w:p w:rsidR="005E4984" w:rsidRPr="0042264A" w:rsidRDefault="005E4984" w:rsidP="00D828D9">
            <w:pPr>
              <w:spacing w:after="0" w:line="240" w:lineRule="auto"/>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2017</w:t>
            </w:r>
          </w:p>
        </w:tc>
        <w:tc>
          <w:tcPr>
            <w:tcW w:w="795" w:type="dxa"/>
            <w:shd w:val="clear" w:color="auto" w:fill="B4C6E7" w:themeFill="accent1" w:themeFillTint="66"/>
            <w:noWrap/>
            <w:vAlign w:val="bottom"/>
            <w:hideMark/>
          </w:tcPr>
          <w:p w:rsidR="005E4984" w:rsidRPr="0042264A" w:rsidRDefault="005E4984" w:rsidP="00D828D9">
            <w:pPr>
              <w:spacing w:after="0" w:line="240" w:lineRule="auto"/>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2018</w:t>
            </w:r>
          </w:p>
        </w:tc>
        <w:tc>
          <w:tcPr>
            <w:tcW w:w="728" w:type="dxa"/>
            <w:shd w:val="clear" w:color="auto" w:fill="B4C6E7" w:themeFill="accent1" w:themeFillTint="66"/>
            <w:vAlign w:val="center"/>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lang w:eastAsia="lv-LV"/>
              </w:rPr>
            </w:pPr>
            <w:r>
              <w:rPr>
                <w:rFonts w:ascii="Times New Roman" w:eastAsia="Times New Roman" w:hAnsi="Times New Roman" w:cs="Times New Roman"/>
                <w:b/>
                <w:bCs/>
                <w:color w:val="000000"/>
                <w:sz w:val="24"/>
                <w:szCs w:val="24"/>
                <w:lang w:eastAsia="lv-LV"/>
              </w:rPr>
              <w:t>2019</w:t>
            </w:r>
          </w:p>
        </w:tc>
      </w:tr>
      <w:tr w:rsidR="005E4984" w:rsidRPr="0042264A" w:rsidTr="00D828D9">
        <w:trPr>
          <w:trHeight w:val="300"/>
        </w:trPr>
        <w:tc>
          <w:tcPr>
            <w:tcW w:w="4013"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PAVISAM</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17.3</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17.0</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17.0</w:t>
            </w:r>
          </w:p>
        </w:tc>
        <w:tc>
          <w:tcPr>
            <w:tcW w:w="7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15.7</w:t>
            </w:r>
          </w:p>
        </w:tc>
        <w:tc>
          <w:tcPr>
            <w:tcW w:w="7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14.1</w:t>
            </w:r>
          </w:p>
        </w:tc>
        <w:tc>
          <w:tcPr>
            <w:tcW w:w="728" w:type="dxa"/>
            <w:tcBorders>
              <w:top w:val="single" w:sz="4" w:space="0" w:color="auto"/>
              <w:left w:val="single" w:sz="4" w:space="0" w:color="auto"/>
              <w:bottom w:val="single" w:sz="4" w:space="0" w:color="auto"/>
              <w:right w:val="single" w:sz="4" w:space="0" w:color="auto"/>
            </w:tcBorders>
            <w:vAlign w:val="center"/>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21.2</w:t>
            </w:r>
          </w:p>
        </w:tc>
      </w:tr>
      <w:tr w:rsidR="005E4984" w:rsidRPr="0042264A" w:rsidTr="00D828D9">
        <w:trPr>
          <w:trHeight w:val="300"/>
        </w:trPr>
        <w:tc>
          <w:tcPr>
            <w:tcW w:w="4013" w:type="dxa"/>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Sabiedriskais sektors</w:t>
            </w:r>
          </w:p>
        </w:tc>
        <w:tc>
          <w:tcPr>
            <w:tcW w:w="705" w:type="dxa"/>
            <w:shd w:val="clear" w:color="auto" w:fill="auto"/>
            <w:noWrap/>
            <w:vAlign w:val="bottom"/>
            <w:hideMark/>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20.2</w:t>
            </w:r>
          </w:p>
        </w:tc>
        <w:tc>
          <w:tcPr>
            <w:tcW w:w="706" w:type="dxa"/>
            <w:shd w:val="clear" w:color="auto" w:fill="auto"/>
            <w:noWrap/>
            <w:vAlign w:val="bottom"/>
            <w:hideMark/>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19.4</w:t>
            </w:r>
          </w:p>
        </w:tc>
        <w:tc>
          <w:tcPr>
            <w:tcW w:w="706" w:type="dxa"/>
            <w:shd w:val="clear" w:color="auto" w:fill="auto"/>
            <w:noWrap/>
            <w:vAlign w:val="bottom"/>
            <w:hideMark/>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16.9</w:t>
            </w:r>
          </w:p>
        </w:tc>
        <w:tc>
          <w:tcPr>
            <w:tcW w:w="706" w:type="dxa"/>
            <w:shd w:val="clear" w:color="auto" w:fill="auto"/>
            <w:noWrap/>
            <w:vAlign w:val="bottom"/>
            <w:hideMark/>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13.6</w:t>
            </w:r>
          </w:p>
        </w:tc>
        <w:tc>
          <w:tcPr>
            <w:tcW w:w="795" w:type="dxa"/>
            <w:shd w:val="clear" w:color="auto" w:fill="auto"/>
            <w:noWrap/>
            <w:vAlign w:val="bottom"/>
            <w:hideMark/>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13.4</w:t>
            </w:r>
          </w:p>
        </w:tc>
        <w:tc>
          <w:tcPr>
            <w:tcW w:w="728" w:type="dxa"/>
            <w:vAlign w:val="center"/>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19.7</w:t>
            </w:r>
          </w:p>
        </w:tc>
      </w:tr>
      <w:tr w:rsidR="005E4984" w:rsidRPr="0042264A" w:rsidTr="00D828D9">
        <w:trPr>
          <w:trHeight w:val="300"/>
        </w:trPr>
        <w:tc>
          <w:tcPr>
            <w:tcW w:w="4013" w:type="dxa"/>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Privātais sektors</w:t>
            </w:r>
          </w:p>
        </w:tc>
        <w:tc>
          <w:tcPr>
            <w:tcW w:w="705" w:type="dxa"/>
            <w:shd w:val="clear" w:color="auto" w:fill="auto"/>
            <w:noWrap/>
            <w:vAlign w:val="bottom"/>
            <w:hideMark/>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14.3</w:t>
            </w:r>
          </w:p>
        </w:tc>
        <w:tc>
          <w:tcPr>
            <w:tcW w:w="706" w:type="dxa"/>
            <w:shd w:val="clear" w:color="auto" w:fill="auto"/>
            <w:noWrap/>
            <w:vAlign w:val="bottom"/>
            <w:hideMark/>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14.2</w:t>
            </w:r>
          </w:p>
        </w:tc>
        <w:tc>
          <w:tcPr>
            <w:tcW w:w="706" w:type="dxa"/>
            <w:shd w:val="clear" w:color="auto" w:fill="auto"/>
            <w:noWrap/>
            <w:vAlign w:val="bottom"/>
            <w:hideMark/>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14.1</w:t>
            </w:r>
          </w:p>
        </w:tc>
        <w:tc>
          <w:tcPr>
            <w:tcW w:w="706" w:type="dxa"/>
            <w:shd w:val="clear" w:color="auto" w:fill="auto"/>
            <w:noWrap/>
            <w:vAlign w:val="bottom"/>
            <w:hideMark/>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13.4</w:t>
            </w:r>
          </w:p>
        </w:tc>
        <w:tc>
          <w:tcPr>
            <w:tcW w:w="795" w:type="dxa"/>
            <w:shd w:val="clear" w:color="auto" w:fill="auto"/>
            <w:noWrap/>
            <w:vAlign w:val="bottom"/>
            <w:hideMark/>
          </w:tcPr>
          <w:p w:rsidR="005E4984" w:rsidRPr="0042264A" w:rsidRDefault="005E4984" w:rsidP="00D828D9">
            <w:pPr>
              <w:spacing w:after="0" w:line="240" w:lineRule="auto"/>
              <w:jc w:val="right"/>
              <w:rPr>
                <w:rFonts w:ascii="Times New Roman" w:eastAsia="Times New Roman" w:hAnsi="Times New Roman" w:cs="Times New Roman"/>
                <w:color w:val="000000"/>
                <w:sz w:val="24"/>
                <w:szCs w:val="24"/>
                <w:lang w:eastAsia="lv-LV"/>
              </w:rPr>
            </w:pPr>
            <w:r w:rsidRPr="0042264A">
              <w:rPr>
                <w:rFonts w:ascii="Times New Roman" w:eastAsia="Times New Roman" w:hAnsi="Times New Roman" w:cs="Times New Roman"/>
                <w:color w:val="000000"/>
                <w:sz w:val="24"/>
                <w:szCs w:val="24"/>
                <w:lang w:eastAsia="lv-LV"/>
              </w:rPr>
              <w:t>10.7</w:t>
            </w:r>
          </w:p>
        </w:tc>
        <w:tc>
          <w:tcPr>
            <w:tcW w:w="728" w:type="dxa"/>
            <w:vAlign w:val="center"/>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19.5</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4</w:t>
      </w:r>
      <w:r>
        <w:rPr>
          <w:rFonts w:ascii="Times New Roman" w:hAnsi="Times New Roman" w:cs="Times New Roman"/>
          <w:i/>
          <w:sz w:val="24"/>
          <w:szCs w:val="24"/>
        </w:rPr>
        <w:t>.tabula. Avots: Centrālā statistikas pārvalde</w:t>
      </w:r>
    </w:p>
    <w:p w:rsidR="005E4984" w:rsidRPr="0042264A" w:rsidRDefault="005E4984" w:rsidP="005E4984">
      <w:pPr>
        <w:spacing w:after="0" w:line="240" w:lineRule="auto"/>
        <w:ind w:firstLine="720"/>
        <w:jc w:val="both"/>
        <w:rPr>
          <w:rFonts w:ascii="Times New Roman" w:hAnsi="Times New Roman" w:cs="Times New Roman"/>
          <w:i/>
          <w:sz w:val="24"/>
          <w:szCs w:val="24"/>
        </w:rPr>
      </w:pPr>
    </w:p>
    <w:p w:rsidR="005E4984" w:rsidRPr="0042264A" w:rsidRDefault="005E4984" w:rsidP="005E4984">
      <w:pPr>
        <w:spacing w:after="0" w:line="240" w:lineRule="auto"/>
        <w:ind w:right="-109"/>
        <w:jc w:val="center"/>
        <w:rPr>
          <w:rFonts w:ascii="Times New Roman" w:hAnsi="Times New Roman" w:cs="Times New Roman"/>
          <w:b/>
          <w:color w:val="000000" w:themeColor="text1"/>
          <w:sz w:val="24"/>
          <w:szCs w:val="24"/>
        </w:rPr>
      </w:pPr>
      <w:r w:rsidRPr="0042264A">
        <w:rPr>
          <w:rFonts w:ascii="Times New Roman" w:hAnsi="Times New Roman" w:cs="Times New Roman"/>
          <w:b/>
          <w:color w:val="000000" w:themeColor="text1"/>
          <w:sz w:val="24"/>
          <w:szCs w:val="24"/>
        </w:rPr>
        <w:lastRenderedPageBreak/>
        <w:t xml:space="preserve">Iekšlietu nozarē nodarbināto skaits pēc dzimuma </w:t>
      </w:r>
    </w:p>
    <w:p w:rsidR="005E4984" w:rsidRPr="0042264A" w:rsidRDefault="005E4984" w:rsidP="005E4984">
      <w:pPr>
        <w:spacing w:after="0" w:line="240" w:lineRule="auto"/>
        <w:ind w:right="-109"/>
        <w:jc w:val="center"/>
        <w:rPr>
          <w:rFonts w:ascii="Times New Roman" w:hAnsi="Times New Roman" w:cs="Times New Roman"/>
          <w:b/>
          <w:color w:val="000000" w:themeColor="text1"/>
          <w:sz w:val="24"/>
          <w:szCs w:val="24"/>
        </w:rPr>
      </w:pPr>
    </w:p>
    <w:tbl>
      <w:tblPr>
        <w:tblStyle w:val="TableGrid"/>
        <w:tblW w:w="0" w:type="auto"/>
        <w:jc w:val="center"/>
        <w:tblLook w:val="04A0" w:firstRow="1" w:lastRow="0" w:firstColumn="1" w:lastColumn="0" w:noHBand="0" w:noVBand="1"/>
      </w:tblPr>
      <w:tblGrid>
        <w:gridCol w:w="1129"/>
        <w:gridCol w:w="1213"/>
        <w:gridCol w:w="1175"/>
        <w:gridCol w:w="1175"/>
        <w:gridCol w:w="1115"/>
        <w:gridCol w:w="1176"/>
        <w:gridCol w:w="1176"/>
      </w:tblGrid>
      <w:tr w:rsidR="005E4984" w:rsidRPr="0042264A" w:rsidTr="00D828D9">
        <w:trPr>
          <w:jc w:val="center"/>
        </w:trPr>
        <w:tc>
          <w:tcPr>
            <w:tcW w:w="1129" w:type="dxa"/>
            <w:vMerge w:val="restart"/>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3563"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Kopējais nodarbināto skaits</w:t>
            </w:r>
          </w:p>
        </w:tc>
        <w:tc>
          <w:tcPr>
            <w:tcW w:w="3467"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Nodarbināto īpatsvars vadošajos amatos</w:t>
            </w:r>
          </w:p>
        </w:tc>
      </w:tr>
      <w:tr w:rsidR="005E4984" w:rsidRPr="0042264A" w:rsidTr="00D828D9">
        <w:trPr>
          <w:jc w:val="center"/>
        </w:trPr>
        <w:tc>
          <w:tcPr>
            <w:tcW w:w="1129" w:type="dxa"/>
            <w:vMerge/>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p>
        </w:tc>
        <w:tc>
          <w:tcPr>
            <w:tcW w:w="1213"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75"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75"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115"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7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7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5E4984" w:rsidRPr="0042264A" w:rsidTr="00D828D9">
        <w:trPr>
          <w:jc w:val="center"/>
        </w:trPr>
        <w:tc>
          <w:tcPr>
            <w:tcW w:w="1129"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213"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14238</w:t>
            </w:r>
          </w:p>
        </w:tc>
        <w:tc>
          <w:tcPr>
            <w:tcW w:w="1175"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9675</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(67,80%)</w:t>
            </w:r>
          </w:p>
        </w:tc>
        <w:tc>
          <w:tcPr>
            <w:tcW w:w="1175"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4593</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(32,20%)</w:t>
            </w:r>
          </w:p>
        </w:tc>
        <w:tc>
          <w:tcPr>
            <w:tcW w:w="1115"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1167</w:t>
            </w:r>
          </w:p>
          <w:p w:rsidR="005E4984" w:rsidRPr="0042264A" w:rsidRDefault="005E4984" w:rsidP="00D828D9">
            <w:pPr>
              <w:ind w:right="-109"/>
              <w:jc w:val="center"/>
              <w:rPr>
                <w:rFonts w:ascii="Times New Roman" w:hAnsi="Times New Roman" w:cs="Times New Roman"/>
                <w:sz w:val="24"/>
                <w:szCs w:val="24"/>
              </w:rPr>
            </w:pPr>
          </w:p>
        </w:tc>
        <w:tc>
          <w:tcPr>
            <w:tcW w:w="117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805</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(68,98%)</w:t>
            </w:r>
          </w:p>
        </w:tc>
        <w:tc>
          <w:tcPr>
            <w:tcW w:w="117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362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(31,66%)</w:t>
            </w:r>
          </w:p>
        </w:tc>
      </w:tr>
      <w:tr w:rsidR="005E4984" w:rsidRPr="0042264A" w:rsidTr="00D828D9">
        <w:trPr>
          <w:jc w:val="center"/>
        </w:trPr>
        <w:tc>
          <w:tcPr>
            <w:tcW w:w="1129"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213"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14087</w:t>
            </w:r>
          </w:p>
        </w:tc>
        <w:tc>
          <w:tcPr>
            <w:tcW w:w="1175"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9460</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(67,15%)</w:t>
            </w:r>
          </w:p>
        </w:tc>
        <w:tc>
          <w:tcPr>
            <w:tcW w:w="1175"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4627</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(32,85%)</w:t>
            </w:r>
          </w:p>
        </w:tc>
        <w:tc>
          <w:tcPr>
            <w:tcW w:w="1115"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1175</w:t>
            </w:r>
          </w:p>
        </w:tc>
        <w:tc>
          <w:tcPr>
            <w:tcW w:w="117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803</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(68,34%)</w:t>
            </w:r>
          </w:p>
        </w:tc>
        <w:tc>
          <w:tcPr>
            <w:tcW w:w="117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372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(31,64%)</w:t>
            </w:r>
          </w:p>
        </w:tc>
      </w:tr>
      <w:tr w:rsidR="005E4984" w:rsidRPr="0042264A" w:rsidTr="00D828D9">
        <w:trPr>
          <w:jc w:val="center"/>
        </w:trPr>
        <w:tc>
          <w:tcPr>
            <w:tcW w:w="1129"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213"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14060</w:t>
            </w:r>
          </w:p>
        </w:tc>
        <w:tc>
          <w:tcPr>
            <w:tcW w:w="1175"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8955</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(63,69%)</w:t>
            </w:r>
          </w:p>
        </w:tc>
        <w:tc>
          <w:tcPr>
            <w:tcW w:w="1175"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5105</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(36,31%)</w:t>
            </w:r>
          </w:p>
        </w:tc>
        <w:tc>
          <w:tcPr>
            <w:tcW w:w="1115"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1217</w:t>
            </w:r>
          </w:p>
        </w:tc>
        <w:tc>
          <w:tcPr>
            <w:tcW w:w="117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832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(68,36%)</w:t>
            </w:r>
          </w:p>
        </w:tc>
        <w:tc>
          <w:tcPr>
            <w:tcW w:w="117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385</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(31,64%)</w:t>
            </w:r>
          </w:p>
        </w:tc>
      </w:tr>
      <w:tr w:rsidR="005E4984" w:rsidRPr="0042264A" w:rsidTr="00D828D9">
        <w:trPr>
          <w:jc w:val="center"/>
        </w:trPr>
        <w:tc>
          <w:tcPr>
            <w:tcW w:w="1129"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213"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14073,5</w:t>
            </w:r>
          </w:p>
        </w:tc>
        <w:tc>
          <w:tcPr>
            <w:tcW w:w="1175"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8937</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(63,51%)</w:t>
            </w:r>
          </w:p>
        </w:tc>
        <w:tc>
          <w:tcPr>
            <w:tcW w:w="1175"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5136,5</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(36,49%)</w:t>
            </w:r>
          </w:p>
        </w:tc>
        <w:tc>
          <w:tcPr>
            <w:tcW w:w="1115"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1198</w:t>
            </w:r>
          </w:p>
        </w:tc>
        <w:tc>
          <w:tcPr>
            <w:tcW w:w="1176"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789</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(65,86%)</w:t>
            </w:r>
          </w:p>
        </w:tc>
        <w:tc>
          <w:tcPr>
            <w:tcW w:w="1176"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409</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(34,14%)</w:t>
            </w:r>
          </w:p>
        </w:tc>
      </w:tr>
      <w:tr w:rsidR="00E77714" w:rsidRPr="0042264A" w:rsidTr="00D828D9">
        <w:trPr>
          <w:jc w:val="center"/>
        </w:trPr>
        <w:tc>
          <w:tcPr>
            <w:tcW w:w="1129" w:type="dxa"/>
            <w:shd w:val="clear" w:color="auto" w:fill="B4C6E7" w:themeFill="accent1" w:themeFillTint="66"/>
            <w:vAlign w:val="center"/>
          </w:tcPr>
          <w:p w:rsidR="00E77714" w:rsidRPr="0042264A" w:rsidRDefault="00E77714"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2018</w:t>
            </w:r>
          </w:p>
        </w:tc>
        <w:tc>
          <w:tcPr>
            <w:tcW w:w="1213"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13740</w:t>
            </w:r>
          </w:p>
        </w:tc>
        <w:tc>
          <w:tcPr>
            <w:tcW w:w="1175"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8567</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(62,35%)</w:t>
            </w:r>
          </w:p>
        </w:tc>
        <w:tc>
          <w:tcPr>
            <w:tcW w:w="1175"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5173</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(37,65%)</w:t>
            </w:r>
          </w:p>
        </w:tc>
        <w:tc>
          <w:tcPr>
            <w:tcW w:w="1115"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995</w:t>
            </w:r>
          </w:p>
        </w:tc>
        <w:tc>
          <w:tcPr>
            <w:tcW w:w="1176"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665</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(66,84%)</w:t>
            </w:r>
          </w:p>
        </w:tc>
        <w:tc>
          <w:tcPr>
            <w:tcW w:w="1176"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330 (33,16%)</w:t>
            </w:r>
          </w:p>
        </w:tc>
      </w:tr>
      <w:tr w:rsidR="00E77714" w:rsidRPr="0042264A" w:rsidTr="00D828D9">
        <w:trPr>
          <w:jc w:val="center"/>
        </w:trPr>
        <w:tc>
          <w:tcPr>
            <w:tcW w:w="1129" w:type="dxa"/>
            <w:shd w:val="clear" w:color="auto" w:fill="B4C6E7" w:themeFill="accent1" w:themeFillTint="66"/>
            <w:vAlign w:val="center"/>
          </w:tcPr>
          <w:p w:rsidR="00E77714" w:rsidRPr="0042264A" w:rsidRDefault="00E77714"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2019</w:t>
            </w:r>
          </w:p>
        </w:tc>
        <w:tc>
          <w:tcPr>
            <w:tcW w:w="1213"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13326</w:t>
            </w:r>
          </w:p>
        </w:tc>
        <w:tc>
          <w:tcPr>
            <w:tcW w:w="1175"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8159</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(61,22%)</w:t>
            </w:r>
          </w:p>
        </w:tc>
        <w:tc>
          <w:tcPr>
            <w:tcW w:w="1175"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5167</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(38,78%)</w:t>
            </w:r>
          </w:p>
        </w:tc>
        <w:tc>
          <w:tcPr>
            <w:tcW w:w="1115"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976</w:t>
            </w:r>
          </w:p>
        </w:tc>
        <w:tc>
          <w:tcPr>
            <w:tcW w:w="1176"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651</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(66,70%)</w:t>
            </w:r>
          </w:p>
        </w:tc>
        <w:tc>
          <w:tcPr>
            <w:tcW w:w="1176"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325</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(33,30%)</w:t>
            </w:r>
          </w:p>
        </w:tc>
      </w:tr>
    </w:tbl>
    <w:p w:rsidR="005E4984" w:rsidRPr="0042264A" w:rsidRDefault="005E4984" w:rsidP="005E4984">
      <w:pPr>
        <w:spacing w:after="0" w:line="240" w:lineRule="auto"/>
        <w:ind w:right="-109"/>
        <w:jc w:val="center"/>
        <w:rPr>
          <w:rFonts w:ascii="Times New Roman" w:hAnsi="Times New Roman" w:cs="Times New Roman"/>
          <w:i/>
          <w:sz w:val="24"/>
          <w:szCs w:val="24"/>
        </w:rPr>
      </w:pPr>
      <w:r w:rsidRPr="0042264A">
        <w:rPr>
          <w:rFonts w:ascii="Times New Roman" w:hAnsi="Times New Roman" w:cs="Times New Roman"/>
          <w:i/>
          <w:sz w:val="24"/>
          <w:szCs w:val="24"/>
        </w:rPr>
        <w:t>5.tabula. Avots: Iekšlietu ministrijas Resursu vadības sistēmas “</w:t>
      </w:r>
      <w:proofErr w:type="spellStart"/>
      <w:r w:rsidRPr="0042264A">
        <w:rPr>
          <w:rFonts w:ascii="Times New Roman" w:hAnsi="Times New Roman" w:cs="Times New Roman"/>
          <w:i/>
          <w:sz w:val="24"/>
          <w:szCs w:val="24"/>
        </w:rPr>
        <w:t>Horizon</w:t>
      </w:r>
      <w:proofErr w:type="spellEnd"/>
      <w:r w:rsidRPr="0042264A">
        <w:rPr>
          <w:rFonts w:ascii="Times New Roman" w:hAnsi="Times New Roman" w:cs="Times New Roman"/>
          <w:i/>
          <w:sz w:val="24"/>
          <w:szCs w:val="24"/>
        </w:rPr>
        <w:t>” vienotās informācijas sistēmas personāla dati</w:t>
      </w:r>
    </w:p>
    <w:p w:rsidR="005E4984" w:rsidRPr="0042264A" w:rsidRDefault="005E4984" w:rsidP="005E4984">
      <w:pPr>
        <w:spacing w:after="0" w:line="240" w:lineRule="auto"/>
        <w:ind w:right="-109"/>
        <w:rPr>
          <w:rFonts w:ascii="Times New Roman" w:hAnsi="Times New Roman" w:cs="Times New Roman"/>
          <w:i/>
          <w:color w:val="000000" w:themeColor="text1"/>
          <w:sz w:val="24"/>
          <w:szCs w:val="24"/>
        </w:rPr>
      </w:pPr>
    </w:p>
    <w:p w:rsidR="005E4984" w:rsidRPr="0042264A" w:rsidRDefault="005E4984" w:rsidP="005E4984">
      <w:pPr>
        <w:spacing w:after="0" w:line="240" w:lineRule="auto"/>
        <w:ind w:right="-109"/>
        <w:jc w:val="center"/>
        <w:rPr>
          <w:rFonts w:ascii="Times New Roman" w:hAnsi="Times New Roman" w:cs="Times New Roman"/>
          <w:b/>
          <w:sz w:val="24"/>
          <w:szCs w:val="24"/>
        </w:rPr>
      </w:pPr>
      <w:r w:rsidRPr="0042264A">
        <w:rPr>
          <w:rFonts w:ascii="Times New Roman" w:hAnsi="Times New Roman" w:cs="Times New Roman"/>
          <w:b/>
          <w:sz w:val="24"/>
          <w:szCs w:val="24"/>
        </w:rPr>
        <w:t>Iekšlietu ministrij</w:t>
      </w:r>
      <w:r w:rsidR="002C04BE">
        <w:rPr>
          <w:rFonts w:ascii="Times New Roman" w:hAnsi="Times New Roman" w:cs="Times New Roman"/>
          <w:b/>
          <w:sz w:val="24"/>
          <w:szCs w:val="24"/>
        </w:rPr>
        <w:t>ā</w:t>
      </w:r>
    </w:p>
    <w:p w:rsidR="005E4984" w:rsidRPr="0042264A" w:rsidRDefault="005E4984" w:rsidP="005E4984">
      <w:pPr>
        <w:spacing w:after="0" w:line="240" w:lineRule="auto"/>
        <w:ind w:right="-109"/>
        <w:jc w:val="center"/>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1173"/>
        <w:gridCol w:w="1059"/>
        <w:gridCol w:w="1328"/>
        <w:gridCol w:w="1269"/>
        <w:gridCol w:w="1119"/>
        <w:gridCol w:w="1174"/>
        <w:gridCol w:w="1174"/>
      </w:tblGrid>
      <w:tr w:rsidR="005E4984" w:rsidRPr="0042264A" w:rsidTr="00D828D9">
        <w:trPr>
          <w:jc w:val="center"/>
        </w:trPr>
        <w:tc>
          <w:tcPr>
            <w:tcW w:w="1173" w:type="dxa"/>
            <w:vMerge w:val="restart"/>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3656"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Kopējais nodarbināto skaits</w:t>
            </w:r>
          </w:p>
        </w:tc>
        <w:tc>
          <w:tcPr>
            <w:tcW w:w="3467"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Nodarbināto īpatsvars vadošajos amatos</w:t>
            </w:r>
          </w:p>
        </w:tc>
      </w:tr>
      <w:tr w:rsidR="005E4984" w:rsidRPr="0042264A" w:rsidTr="00D828D9">
        <w:trPr>
          <w:jc w:val="center"/>
        </w:trPr>
        <w:tc>
          <w:tcPr>
            <w:tcW w:w="1173" w:type="dxa"/>
            <w:vMerge/>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p>
        </w:tc>
        <w:tc>
          <w:tcPr>
            <w:tcW w:w="1059" w:type="dxa"/>
            <w:shd w:val="clear" w:color="auto" w:fill="D5DCE4" w:themeFill="text2" w:themeFillTint="33"/>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32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269"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119"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74"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74"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5E4984" w:rsidRPr="0042264A" w:rsidTr="00D828D9">
        <w:trPr>
          <w:jc w:val="center"/>
        </w:trPr>
        <w:tc>
          <w:tcPr>
            <w:tcW w:w="1173"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059"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138</w:t>
            </w:r>
          </w:p>
        </w:tc>
        <w:tc>
          <w:tcPr>
            <w:tcW w:w="13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34</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(24,63%)</w:t>
            </w:r>
          </w:p>
        </w:tc>
        <w:tc>
          <w:tcPr>
            <w:tcW w:w="1269"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104</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(75,37%)</w:t>
            </w:r>
          </w:p>
        </w:tc>
        <w:tc>
          <w:tcPr>
            <w:tcW w:w="1119"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28</w:t>
            </w:r>
          </w:p>
          <w:p w:rsidR="005E4984" w:rsidRPr="0042264A" w:rsidRDefault="005E4984" w:rsidP="00D828D9">
            <w:pPr>
              <w:ind w:right="-109"/>
              <w:jc w:val="center"/>
              <w:rPr>
                <w:rFonts w:ascii="Times New Roman" w:hAnsi="Times New Roman" w:cs="Times New Roman"/>
                <w:sz w:val="24"/>
                <w:szCs w:val="24"/>
              </w:rPr>
            </w:pPr>
          </w:p>
        </w:tc>
        <w:tc>
          <w:tcPr>
            <w:tcW w:w="1174"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(28,57%)</w:t>
            </w:r>
          </w:p>
        </w:tc>
        <w:tc>
          <w:tcPr>
            <w:tcW w:w="1174"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20</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(71,43%)</w:t>
            </w:r>
          </w:p>
        </w:tc>
      </w:tr>
      <w:tr w:rsidR="005E4984" w:rsidRPr="0042264A" w:rsidTr="00D828D9">
        <w:trPr>
          <w:jc w:val="center"/>
        </w:trPr>
        <w:tc>
          <w:tcPr>
            <w:tcW w:w="1173"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059"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139</w:t>
            </w:r>
          </w:p>
        </w:tc>
        <w:tc>
          <w:tcPr>
            <w:tcW w:w="13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34</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(22,46%)</w:t>
            </w:r>
          </w:p>
        </w:tc>
        <w:tc>
          <w:tcPr>
            <w:tcW w:w="1269"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105</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(75,54%)</w:t>
            </w:r>
          </w:p>
        </w:tc>
        <w:tc>
          <w:tcPr>
            <w:tcW w:w="1119"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33</w:t>
            </w:r>
          </w:p>
        </w:tc>
        <w:tc>
          <w:tcPr>
            <w:tcW w:w="1174"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(28,12%)</w:t>
            </w:r>
          </w:p>
        </w:tc>
        <w:tc>
          <w:tcPr>
            <w:tcW w:w="1174"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24</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(71,88%)</w:t>
            </w:r>
          </w:p>
        </w:tc>
      </w:tr>
      <w:tr w:rsidR="005E4984" w:rsidRPr="0042264A" w:rsidTr="00D828D9">
        <w:trPr>
          <w:jc w:val="center"/>
        </w:trPr>
        <w:tc>
          <w:tcPr>
            <w:tcW w:w="1173"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059"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140</w:t>
            </w:r>
          </w:p>
        </w:tc>
        <w:tc>
          <w:tcPr>
            <w:tcW w:w="132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36</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(25,71 %)</w:t>
            </w:r>
          </w:p>
        </w:tc>
        <w:tc>
          <w:tcPr>
            <w:tcW w:w="1269"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104</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(74,29 %)</w:t>
            </w:r>
          </w:p>
        </w:tc>
        <w:tc>
          <w:tcPr>
            <w:tcW w:w="1119"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32</w:t>
            </w:r>
          </w:p>
        </w:tc>
        <w:tc>
          <w:tcPr>
            <w:tcW w:w="1174"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9</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(28,12%)</w:t>
            </w:r>
          </w:p>
        </w:tc>
        <w:tc>
          <w:tcPr>
            <w:tcW w:w="1174"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23</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(71,88%)</w:t>
            </w:r>
          </w:p>
        </w:tc>
      </w:tr>
      <w:tr w:rsidR="005E4984" w:rsidRPr="0042264A" w:rsidTr="00D828D9">
        <w:trPr>
          <w:jc w:val="center"/>
        </w:trPr>
        <w:tc>
          <w:tcPr>
            <w:tcW w:w="1173"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059"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138</w:t>
            </w:r>
          </w:p>
        </w:tc>
        <w:tc>
          <w:tcPr>
            <w:tcW w:w="132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35</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(25,36%)</w:t>
            </w:r>
          </w:p>
        </w:tc>
        <w:tc>
          <w:tcPr>
            <w:tcW w:w="1269"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103</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(74,64%)</w:t>
            </w:r>
          </w:p>
        </w:tc>
        <w:tc>
          <w:tcPr>
            <w:tcW w:w="1119"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28</w:t>
            </w:r>
          </w:p>
        </w:tc>
        <w:tc>
          <w:tcPr>
            <w:tcW w:w="1174"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(21,43%)</w:t>
            </w:r>
          </w:p>
        </w:tc>
        <w:tc>
          <w:tcPr>
            <w:tcW w:w="1174"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22</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(78,57%)</w:t>
            </w:r>
          </w:p>
        </w:tc>
      </w:tr>
      <w:tr w:rsidR="00E77714" w:rsidRPr="0042264A" w:rsidTr="00D828D9">
        <w:trPr>
          <w:jc w:val="center"/>
        </w:trPr>
        <w:tc>
          <w:tcPr>
            <w:tcW w:w="1173" w:type="dxa"/>
            <w:shd w:val="clear" w:color="auto" w:fill="B4C6E7" w:themeFill="accent1" w:themeFillTint="66"/>
            <w:vAlign w:val="center"/>
          </w:tcPr>
          <w:p w:rsidR="00E77714" w:rsidRPr="0042264A" w:rsidRDefault="00E77714"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2018</w:t>
            </w:r>
          </w:p>
        </w:tc>
        <w:tc>
          <w:tcPr>
            <w:tcW w:w="1059"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134</w:t>
            </w:r>
          </w:p>
        </w:tc>
        <w:tc>
          <w:tcPr>
            <w:tcW w:w="1328"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32</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(23,88%)</w:t>
            </w:r>
          </w:p>
        </w:tc>
        <w:tc>
          <w:tcPr>
            <w:tcW w:w="1269"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102</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(76,12%)</w:t>
            </w:r>
          </w:p>
        </w:tc>
        <w:tc>
          <w:tcPr>
            <w:tcW w:w="1119"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26</w:t>
            </w:r>
          </w:p>
        </w:tc>
        <w:tc>
          <w:tcPr>
            <w:tcW w:w="1174"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(23,08%)</w:t>
            </w:r>
          </w:p>
        </w:tc>
        <w:tc>
          <w:tcPr>
            <w:tcW w:w="1174"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20</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(76,92%)</w:t>
            </w:r>
          </w:p>
        </w:tc>
      </w:tr>
      <w:tr w:rsidR="00E77714" w:rsidRPr="0042264A" w:rsidTr="00D828D9">
        <w:trPr>
          <w:jc w:val="center"/>
        </w:trPr>
        <w:tc>
          <w:tcPr>
            <w:tcW w:w="1173" w:type="dxa"/>
            <w:shd w:val="clear" w:color="auto" w:fill="B4C6E7" w:themeFill="accent1" w:themeFillTint="66"/>
            <w:vAlign w:val="center"/>
          </w:tcPr>
          <w:p w:rsidR="00E77714" w:rsidRPr="0042264A" w:rsidRDefault="00E77714"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2019</w:t>
            </w:r>
          </w:p>
        </w:tc>
        <w:tc>
          <w:tcPr>
            <w:tcW w:w="1059"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134</w:t>
            </w:r>
          </w:p>
        </w:tc>
        <w:tc>
          <w:tcPr>
            <w:tcW w:w="1328"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34</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(25,38%)</w:t>
            </w:r>
          </w:p>
        </w:tc>
        <w:tc>
          <w:tcPr>
            <w:tcW w:w="1269"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100</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(74,62%)</w:t>
            </w:r>
          </w:p>
        </w:tc>
        <w:tc>
          <w:tcPr>
            <w:tcW w:w="1119"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25</w:t>
            </w:r>
          </w:p>
        </w:tc>
        <w:tc>
          <w:tcPr>
            <w:tcW w:w="1174"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(20,00%)</w:t>
            </w:r>
          </w:p>
        </w:tc>
        <w:tc>
          <w:tcPr>
            <w:tcW w:w="1174"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20</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(80,00%)</w:t>
            </w:r>
          </w:p>
        </w:tc>
      </w:tr>
    </w:tbl>
    <w:p w:rsidR="005E4984" w:rsidRPr="0042264A" w:rsidRDefault="005E4984" w:rsidP="005E4984">
      <w:pPr>
        <w:spacing w:after="0" w:line="240" w:lineRule="auto"/>
        <w:ind w:right="-109"/>
        <w:jc w:val="center"/>
        <w:rPr>
          <w:rFonts w:ascii="Times New Roman" w:hAnsi="Times New Roman" w:cs="Times New Roman"/>
          <w:i/>
          <w:sz w:val="24"/>
          <w:szCs w:val="24"/>
        </w:rPr>
      </w:pPr>
      <w:r w:rsidRPr="0042264A">
        <w:rPr>
          <w:rFonts w:ascii="Times New Roman" w:hAnsi="Times New Roman" w:cs="Times New Roman"/>
          <w:i/>
          <w:sz w:val="24"/>
          <w:szCs w:val="24"/>
        </w:rPr>
        <w:t>6.tabula. Avots: Iekšlietu ministrijas Resursu vadības sistēmas “</w:t>
      </w:r>
      <w:proofErr w:type="spellStart"/>
      <w:r w:rsidRPr="0042264A">
        <w:rPr>
          <w:rFonts w:ascii="Times New Roman" w:hAnsi="Times New Roman" w:cs="Times New Roman"/>
          <w:i/>
          <w:sz w:val="24"/>
          <w:szCs w:val="24"/>
        </w:rPr>
        <w:t>Horizon</w:t>
      </w:r>
      <w:proofErr w:type="spellEnd"/>
      <w:r w:rsidRPr="0042264A">
        <w:rPr>
          <w:rFonts w:ascii="Times New Roman" w:hAnsi="Times New Roman" w:cs="Times New Roman"/>
          <w:i/>
          <w:sz w:val="24"/>
          <w:szCs w:val="24"/>
        </w:rPr>
        <w:t>” vienotās informācijas sistēmas personāla dati</w:t>
      </w:r>
    </w:p>
    <w:p w:rsidR="005E4984" w:rsidRPr="0042264A" w:rsidRDefault="005E4984" w:rsidP="005E4984">
      <w:pPr>
        <w:spacing w:after="0" w:line="240" w:lineRule="auto"/>
        <w:ind w:right="-109"/>
        <w:jc w:val="center"/>
        <w:rPr>
          <w:rFonts w:ascii="Times New Roman" w:hAnsi="Times New Roman" w:cs="Times New Roman"/>
          <w:b/>
          <w:sz w:val="24"/>
          <w:szCs w:val="24"/>
        </w:rPr>
      </w:pPr>
    </w:p>
    <w:p w:rsidR="005E4984" w:rsidRPr="0042264A" w:rsidRDefault="005E4984" w:rsidP="005E4984">
      <w:pPr>
        <w:spacing w:after="0" w:line="240" w:lineRule="auto"/>
        <w:ind w:right="-109"/>
        <w:jc w:val="center"/>
        <w:rPr>
          <w:rFonts w:ascii="Times New Roman" w:hAnsi="Times New Roman" w:cs="Times New Roman"/>
          <w:b/>
          <w:sz w:val="24"/>
          <w:szCs w:val="24"/>
        </w:rPr>
      </w:pPr>
      <w:r w:rsidRPr="0042264A">
        <w:rPr>
          <w:rFonts w:ascii="Times New Roman" w:hAnsi="Times New Roman" w:cs="Times New Roman"/>
          <w:b/>
          <w:sz w:val="24"/>
          <w:szCs w:val="24"/>
        </w:rPr>
        <w:t>Valsts policijā</w:t>
      </w:r>
    </w:p>
    <w:tbl>
      <w:tblPr>
        <w:tblStyle w:val="TableGrid"/>
        <w:tblW w:w="0" w:type="auto"/>
        <w:jc w:val="center"/>
        <w:tblLook w:val="04A0" w:firstRow="1" w:lastRow="0" w:firstColumn="1" w:lastColumn="0" w:noHBand="0" w:noVBand="1"/>
      </w:tblPr>
      <w:tblGrid>
        <w:gridCol w:w="1136"/>
        <w:gridCol w:w="1228"/>
        <w:gridCol w:w="1167"/>
        <w:gridCol w:w="1167"/>
        <w:gridCol w:w="1262"/>
        <w:gridCol w:w="1168"/>
        <w:gridCol w:w="1168"/>
      </w:tblGrid>
      <w:tr w:rsidR="005E4984" w:rsidRPr="0042264A" w:rsidTr="00D828D9">
        <w:trPr>
          <w:jc w:val="center"/>
        </w:trPr>
        <w:tc>
          <w:tcPr>
            <w:tcW w:w="1136" w:type="dxa"/>
            <w:vMerge w:val="restart"/>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3562"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Kopējais nodarbināto skaits</w:t>
            </w:r>
          </w:p>
        </w:tc>
        <w:tc>
          <w:tcPr>
            <w:tcW w:w="3598"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Nodarbināto īpatsvars vadošajos amatos</w:t>
            </w:r>
          </w:p>
        </w:tc>
      </w:tr>
      <w:tr w:rsidR="005E4984" w:rsidRPr="0042264A" w:rsidTr="00D828D9">
        <w:trPr>
          <w:jc w:val="center"/>
        </w:trPr>
        <w:tc>
          <w:tcPr>
            <w:tcW w:w="1136" w:type="dxa"/>
            <w:vMerge/>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p>
        </w:tc>
        <w:tc>
          <w:tcPr>
            <w:tcW w:w="122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262"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7153</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4878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(68,20%)</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2275</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(31,80%)</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489</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332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(67,89%)</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157</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(32,11%)</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7085</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4739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(66,89%)</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2346</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(33,11%)</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495</w:t>
            </w:r>
          </w:p>
          <w:p w:rsidR="005E4984" w:rsidRPr="0042264A" w:rsidRDefault="005E4984" w:rsidP="00D828D9">
            <w:pPr>
              <w:ind w:right="-109"/>
              <w:jc w:val="center"/>
              <w:rPr>
                <w:rFonts w:ascii="Times New Roman" w:hAnsi="Times New Roman" w:cs="Times New Roman"/>
                <w:sz w:val="24"/>
                <w:szCs w:val="24"/>
              </w:rPr>
            </w:pP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337</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(68,08%)</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158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(31,92%)</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6984</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4188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(59,97%)</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2796</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(40,03%)</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513</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349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(68,03%)</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164</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(31,97%)</w:t>
            </w:r>
          </w:p>
        </w:tc>
      </w:tr>
      <w:tr w:rsidR="005E4984" w:rsidRPr="0042264A" w:rsidTr="00DD38A1">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2017</w:t>
            </w:r>
          </w:p>
        </w:tc>
        <w:tc>
          <w:tcPr>
            <w:tcW w:w="1228" w:type="dxa"/>
            <w:shd w:val="clear" w:color="auto" w:fill="FFFFFF" w:themeFill="background1"/>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6906</w:t>
            </w:r>
          </w:p>
        </w:tc>
        <w:tc>
          <w:tcPr>
            <w:tcW w:w="1167" w:type="dxa"/>
            <w:shd w:val="clear" w:color="auto" w:fill="FFFFFF" w:themeFill="background1"/>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4031</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(58,37%)</w:t>
            </w:r>
          </w:p>
        </w:tc>
        <w:tc>
          <w:tcPr>
            <w:tcW w:w="1167" w:type="dxa"/>
            <w:shd w:val="clear" w:color="auto" w:fill="FFFFFF" w:themeFill="background1"/>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2875</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(41,63%)</w:t>
            </w:r>
          </w:p>
        </w:tc>
        <w:tc>
          <w:tcPr>
            <w:tcW w:w="1262" w:type="dxa"/>
            <w:shd w:val="clear" w:color="auto" w:fill="FFFFFF" w:themeFill="background1"/>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515</w:t>
            </w:r>
          </w:p>
        </w:tc>
        <w:tc>
          <w:tcPr>
            <w:tcW w:w="1168" w:type="dxa"/>
            <w:shd w:val="clear" w:color="auto" w:fill="FFFFFF" w:themeFill="background1"/>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343</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(66,60%)</w:t>
            </w:r>
          </w:p>
        </w:tc>
        <w:tc>
          <w:tcPr>
            <w:tcW w:w="1168" w:type="dxa"/>
            <w:shd w:val="clear" w:color="auto" w:fill="FFFFFF" w:themeFill="background1"/>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172</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w:t>
            </w:r>
            <w:r w:rsidR="00ED3488">
              <w:rPr>
                <w:rFonts w:ascii="Times New Roman" w:hAnsi="Times New Roman" w:cs="Times New Roman"/>
                <w:sz w:val="24"/>
                <w:szCs w:val="24"/>
                <w:lang w:eastAsia="lv-LV"/>
              </w:rPr>
              <w:t>3</w:t>
            </w:r>
            <w:r w:rsidRPr="0042264A">
              <w:rPr>
                <w:rFonts w:ascii="Times New Roman" w:hAnsi="Times New Roman" w:cs="Times New Roman"/>
                <w:sz w:val="24"/>
                <w:szCs w:val="24"/>
                <w:lang w:eastAsia="lv-LV"/>
              </w:rPr>
              <w:t>,40%)</w:t>
            </w:r>
          </w:p>
        </w:tc>
      </w:tr>
      <w:tr w:rsidR="002C04BE" w:rsidRPr="0042264A" w:rsidTr="00DD38A1">
        <w:trPr>
          <w:jc w:val="center"/>
        </w:trPr>
        <w:tc>
          <w:tcPr>
            <w:tcW w:w="1136" w:type="dxa"/>
            <w:shd w:val="clear" w:color="auto" w:fill="B4C6E7" w:themeFill="accent1" w:themeFillTint="66"/>
            <w:vAlign w:val="center"/>
          </w:tcPr>
          <w:p w:rsidR="002C04BE" w:rsidRPr="0042264A" w:rsidRDefault="002C04BE"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2018</w:t>
            </w:r>
          </w:p>
        </w:tc>
        <w:tc>
          <w:tcPr>
            <w:tcW w:w="1228" w:type="dxa"/>
            <w:shd w:val="clear" w:color="auto" w:fill="FFFFFF" w:themeFill="background1"/>
            <w:vAlign w:val="center"/>
          </w:tcPr>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6698</w:t>
            </w:r>
          </w:p>
        </w:tc>
        <w:tc>
          <w:tcPr>
            <w:tcW w:w="1167" w:type="dxa"/>
            <w:shd w:val="clear" w:color="auto" w:fill="FFFFFF" w:themeFill="background1"/>
            <w:vAlign w:val="center"/>
          </w:tcPr>
          <w:p w:rsidR="002C04BE"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3822</w:t>
            </w:r>
          </w:p>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(57,06%)</w:t>
            </w:r>
          </w:p>
        </w:tc>
        <w:tc>
          <w:tcPr>
            <w:tcW w:w="1167" w:type="dxa"/>
            <w:shd w:val="clear" w:color="auto" w:fill="FFFFFF" w:themeFill="background1"/>
            <w:vAlign w:val="center"/>
          </w:tcPr>
          <w:p w:rsidR="002C04BE"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2876</w:t>
            </w:r>
          </w:p>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(42,94%)</w:t>
            </w:r>
          </w:p>
        </w:tc>
        <w:tc>
          <w:tcPr>
            <w:tcW w:w="1262" w:type="dxa"/>
            <w:shd w:val="clear" w:color="auto" w:fill="FFFFFF" w:themeFill="background1"/>
            <w:vAlign w:val="center"/>
          </w:tcPr>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516</w:t>
            </w:r>
          </w:p>
        </w:tc>
        <w:tc>
          <w:tcPr>
            <w:tcW w:w="1168" w:type="dxa"/>
            <w:shd w:val="clear" w:color="auto" w:fill="FFFFFF" w:themeFill="background1"/>
            <w:vAlign w:val="center"/>
          </w:tcPr>
          <w:p w:rsidR="002C04BE"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346</w:t>
            </w:r>
          </w:p>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(67,05%)</w:t>
            </w:r>
          </w:p>
        </w:tc>
        <w:tc>
          <w:tcPr>
            <w:tcW w:w="1168" w:type="dxa"/>
            <w:shd w:val="clear" w:color="auto" w:fill="FFFFFF" w:themeFill="background1"/>
            <w:vAlign w:val="center"/>
          </w:tcPr>
          <w:p w:rsidR="002C04BE"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170</w:t>
            </w:r>
          </w:p>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(32,95%)</w:t>
            </w:r>
          </w:p>
        </w:tc>
      </w:tr>
      <w:tr w:rsidR="002C04BE" w:rsidRPr="0042264A" w:rsidTr="002C04BE">
        <w:trPr>
          <w:jc w:val="center"/>
        </w:trPr>
        <w:tc>
          <w:tcPr>
            <w:tcW w:w="1136" w:type="dxa"/>
            <w:shd w:val="clear" w:color="auto" w:fill="B4C6E7" w:themeFill="accent1" w:themeFillTint="66"/>
            <w:vAlign w:val="center"/>
          </w:tcPr>
          <w:p w:rsidR="002C04BE" w:rsidRPr="0042264A" w:rsidRDefault="002C04BE"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2019</w:t>
            </w:r>
          </w:p>
        </w:tc>
        <w:tc>
          <w:tcPr>
            <w:tcW w:w="1228" w:type="dxa"/>
            <w:shd w:val="clear" w:color="auto" w:fill="FFFFFF" w:themeFill="background1"/>
            <w:vAlign w:val="center"/>
          </w:tcPr>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6431</w:t>
            </w:r>
          </w:p>
        </w:tc>
        <w:tc>
          <w:tcPr>
            <w:tcW w:w="1167" w:type="dxa"/>
            <w:shd w:val="clear" w:color="auto" w:fill="FFFFFF" w:themeFill="background1"/>
            <w:vAlign w:val="center"/>
          </w:tcPr>
          <w:p w:rsidR="002C04BE"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3545</w:t>
            </w:r>
          </w:p>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(55,12%)</w:t>
            </w:r>
          </w:p>
        </w:tc>
        <w:tc>
          <w:tcPr>
            <w:tcW w:w="1167" w:type="dxa"/>
            <w:shd w:val="clear" w:color="auto" w:fill="FFFFFF" w:themeFill="background1"/>
            <w:vAlign w:val="center"/>
          </w:tcPr>
          <w:p w:rsidR="002C04BE"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2886</w:t>
            </w:r>
          </w:p>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(44,88%)</w:t>
            </w:r>
          </w:p>
        </w:tc>
        <w:tc>
          <w:tcPr>
            <w:tcW w:w="1262" w:type="dxa"/>
            <w:shd w:val="clear" w:color="auto" w:fill="FFFFFF" w:themeFill="background1"/>
            <w:vAlign w:val="center"/>
          </w:tcPr>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502</w:t>
            </w:r>
          </w:p>
        </w:tc>
        <w:tc>
          <w:tcPr>
            <w:tcW w:w="1168" w:type="dxa"/>
            <w:shd w:val="clear" w:color="auto" w:fill="FFFFFF" w:themeFill="background1"/>
            <w:vAlign w:val="center"/>
          </w:tcPr>
          <w:p w:rsidR="002C04BE"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333</w:t>
            </w:r>
          </w:p>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(66,33%)</w:t>
            </w:r>
          </w:p>
        </w:tc>
        <w:tc>
          <w:tcPr>
            <w:tcW w:w="1168" w:type="dxa"/>
            <w:shd w:val="clear" w:color="auto" w:fill="FFFFFF" w:themeFill="background1"/>
            <w:vAlign w:val="center"/>
          </w:tcPr>
          <w:p w:rsidR="002C04BE"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169</w:t>
            </w:r>
          </w:p>
          <w:p w:rsidR="002C04BE" w:rsidRPr="0042264A" w:rsidRDefault="002C04BE"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(33,67%)</w:t>
            </w:r>
          </w:p>
        </w:tc>
      </w:tr>
    </w:tbl>
    <w:p w:rsidR="005E4984" w:rsidRPr="00DA5F65" w:rsidRDefault="005E4984" w:rsidP="00DA5F65">
      <w:pPr>
        <w:spacing w:after="0" w:line="240" w:lineRule="auto"/>
        <w:ind w:right="-109"/>
        <w:jc w:val="center"/>
        <w:rPr>
          <w:rFonts w:ascii="Times New Roman" w:hAnsi="Times New Roman" w:cs="Times New Roman"/>
          <w:i/>
          <w:sz w:val="24"/>
          <w:szCs w:val="24"/>
        </w:rPr>
      </w:pPr>
      <w:r w:rsidRPr="0042264A">
        <w:rPr>
          <w:rFonts w:ascii="Times New Roman" w:hAnsi="Times New Roman" w:cs="Times New Roman"/>
          <w:i/>
          <w:sz w:val="24"/>
          <w:szCs w:val="24"/>
        </w:rPr>
        <w:t>7..tabula. Avots: Iekšlietu ministrijas Resursu vadības sistēmas “</w:t>
      </w:r>
      <w:proofErr w:type="spellStart"/>
      <w:r w:rsidRPr="0042264A">
        <w:rPr>
          <w:rFonts w:ascii="Times New Roman" w:hAnsi="Times New Roman" w:cs="Times New Roman"/>
          <w:i/>
          <w:sz w:val="24"/>
          <w:szCs w:val="24"/>
        </w:rPr>
        <w:t>Horizon</w:t>
      </w:r>
      <w:proofErr w:type="spellEnd"/>
      <w:r w:rsidRPr="0042264A">
        <w:rPr>
          <w:rFonts w:ascii="Times New Roman" w:hAnsi="Times New Roman" w:cs="Times New Roman"/>
          <w:i/>
          <w:sz w:val="24"/>
          <w:szCs w:val="24"/>
        </w:rPr>
        <w:t>” vienotās informācijas sistēmas personāla dati</w:t>
      </w:r>
    </w:p>
    <w:p w:rsidR="005E4984" w:rsidRPr="0042264A" w:rsidRDefault="005E4984" w:rsidP="005E4984">
      <w:pPr>
        <w:spacing w:after="0" w:line="240" w:lineRule="auto"/>
        <w:ind w:right="-109"/>
        <w:jc w:val="center"/>
        <w:rPr>
          <w:rFonts w:ascii="Times New Roman" w:hAnsi="Times New Roman" w:cs="Times New Roman"/>
          <w:b/>
          <w:sz w:val="24"/>
          <w:szCs w:val="24"/>
        </w:rPr>
      </w:pPr>
      <w:r w:rsidRPr="0042264A">
        <w:rPr>
          <w:rFonts w:ascii="Times New Roman" w:hAnsi="Times New Roman" w:cs="Times New Roman"/>
          <w:b/>
          <w:sz w:val="24"/>
          <w:szCs w:val="24"/>
        </w:rPr>
        <w:t>Iekšlietu ministrijas Informācijas centrā</w:t>
      </w:r>
    </w:p>
    <w:p w:rsidR="005E4984" w:rsidRPr="0042264A" w:rsidRDefault="005E4984" w:rsidP="005E4984">
      <w:pPr>
        <w:spacing w:after="0" w:line="240" w:lineRule="auto"/>
        <w:ind w:right="-109"/>
        <w:jc w:val="center"/>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1136"/>
        <w:gridCol w:w="1228"/>
        <w:gridCol w:w="1167"/>
        <w:gridCol w:w="1167"/>
        <w:gridCol w:w="1262"/>
        <w:gridCol w:w="1168"/>
        <w:gridCol w:w="1168"/>
      </w:tblGrid>
      <w:tr w:rsidR="005E4984" w:rsidRPr="0042264A" w:rsidTr="00D828D9">
        <w:trPr>
          <w:jc w:val="center"/>
        </w:trPr>
        <w:tc>
          <w:tcPr>
            <w:tcW w:w="1136" w:type="dxa"/>
            <w:vMerge w:val="restart"/>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3562"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Kopējais nodarbināto skaits</w:t>
            </w:r>
          </w:p>
        </w:tc>
        <w:tc>
          <w:tcPr>
            <w:tcW w:w="3598"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Nodarbināto īpatsvars vadošajos amatos</w:t>
            </w:r>
          </w:p>
        </w:tc>
      </w:tr>
      <w:tr w:rsidR="005E4984" w:rsidRPr="0042264A" w:rsidTr="00D828D9">
        <w:trPr>
          <w:jc w:val="center"/>
        </w:trPr>
        <w:tc>
          <w:tcPr>
            <w:tcW w:w="1136" w:type="dxa"/>
            <w:vMerge/>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p>
        </w:tc>
        <w:tc>
          <w:tcPr>
            <w:tcW w:w="122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262"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292</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178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(60,95%)</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114</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(39,05%)</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44</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34</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(77,27%)</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10</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(22,73%)</w:t>
            </w:r>
          </w:p>
        </w:tc>
      </w:tr>
      <w:tr w:rsidR="005E4984" w:rsidRPr="0042264A" w:rsidTr="00D828D9">
        <w:trPr>
          <w:trHeight w:val="87"/>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279</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168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(60,21%)</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111</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(39,79%)</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37</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(78,37%)</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(21,63%)</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278</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168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(60,44%)</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110</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(39,56%)</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45</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35</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(77,77%)</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10</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(22,23%)</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22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292</w:t>
            </w:r>
          </w:p>
        </w:tc>
        <w:tc>
          <w:tcPr>
            <w:tcW w:w="1167"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174</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(60,00%)</w:t>
            </w:r>
          </w:p>
        </w:tc>
        <w:tc>
          <w:tcPr>
            <w:tcW w:w="1167"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118</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(40,00%)</w:t>
            </w:r>
          </w:p>
        </w:tc>
        <w:tc>
          <w:tcPr>
            <w:tcW w:w="1262"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34</w:t>
            </w:r>
          </w:p>
        </w:tc>
        <w:tc>
          <w:tcPr>
            <w:tcW w:w="116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25</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(73,53%)</w:t>
            </w:r>
          </w:p>
        </w:tc>
        <w:tc>
          <w:tcPr>
            <w:tcW w:w="116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9</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(26,47%)</w:t>
            </w:r>
          </w:p>
        </w:tc>
      </w:tr>
      <w:tr w:rsidR="00E77714" w:rsidRPr="0042264A" w:rsidTr="00D828D9">
        <w:trPr>
          <w:jc w:val="center"/>
        </w:trPr>
        <w:tc>
          <w:tcPr>
            <w:tcW w:w="1136" w:type="dxa"/>
            <w:shd w:val="clear" w:color="auto" w:fill="B4C6E7" w:themeFill="accent1" w:themeFillTint="66"/>
            <w:vAlign w:val="center"/>
          </w:tcPr>
          <w:p w:rsidR="00E77714" w:rsidRPr="0042264A" w:rsidRDefault="00E77714"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2018</w:t>
            </w:r>
          </w:p>
        </w:tc>
        <w:tc>
          <w:tcPr>
            <w:tcW w:w="1228"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291</w:t>
            </w:r>
          </w:p>
        </w:tc>
        <w:tc>
          <w:tcPr>
            <w:tcW w:w="1167"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174</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(59,80%)</w:t>
            </w:r>
          </w:p>
        </w:tc>
        <w:tc>
          <w:tcPr>
            <w:tcW w:w="1167"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117</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(40,20%)</w:t>
            </w:r>
          </w:p>
        </w:tc>
        <w:tc>
          <w:tcPr>
            <w:tcW w:w="1262"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29</w:t>
            </w:r>
          </w:p>
        </w:tc>
        <w:tc>
          <w:tcPr>
            <w:tcW w:w="1168"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18</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(62,07%)</w:t>
            </w:r>
          </w:p>
        </w:tc>
        <w:tc>
          <w:tcPr>
            <w:tcW w:w="1168"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11</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(37,93%)</w:t>
            </w:r>
          </w:p>
        </w:tc>
      </w:tr>
      <w:tr w:rsidR="00E77714" w:rsidRPr="0042264A" w:rsidTr="00D828D9">
        <w:trPr>
          <w:jc w:val="center"/>
        </w:trPr>
        <w:tc>
          <w:tcPr>
            <w:tcW w:w="1136" w:type="dxa"/>
            <w:shd w:val="clear" w:color="auto" w:fill="B4C6E7" w:themeFill="accent1" w:themeFillTint="66"/>
            <w:vAlign w:val="center"/>
          </w:tcPr>
          <w:p w:rsidR="00E77714" w:rsidRPr="0042264A" w:rsidRDefault="00E77714"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2019</w:t>
            </w:r>
          </w:p>
        </w:tc>
        <w:tc>
          <w:tcPr>
            <w:tcW w:w="1228"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291</w:t>
            </w:r>
          </w:p>
        </w:tc>
        <w:tc>
          <w:tcPr>
            <w:tcW w:w="1167"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156</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(59,77%)</w:t>
            </w:r>
          </w:p>
        </w:tc>
        <w:tc>
          <w:tcPr>
            <w:tcW w:w="1167"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105</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(40,23%)</w:t>
            </w:r>
          </w:p>
        </w:tc>
        <w:tc>
          <w:tcPr>
            <w:tcW w:w="1262"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28</w:t>
            </w:r>
          </w:p>
        </w:tc>
        <w:tc>
          <w:tcPr>
            <w:tcW w:w="1168"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19</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(67,86%)</w:t>
            </w:r>
          </w:p>
        </w:tc>
        <w:tc>
          <w:tcPr>
            <w:tcW w:w="1168"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9</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(32,14%)</w:t>
            </w:r>
          </w:p>
        </w:tc>
      </w:tr>
    </w:tbl>
    <w:p w:rsidR="005E4984" w:rsidRPr="005E5329" w:rsidRDefault="005E4984" w:rsidP="005E4984">
      <w:pPr>
        <w:spacing w:after="0" w:line="240" w:lineRule="auto"/>
        <w:ind w:right="-109"/>
        <w:jc w:val="center"/>
        <w:rPr>
          <w:rFonts w:ascii="Times New Roman" w:hAnsi="Times New Roman" w:cs="Times New Roman"/>
          <w:i/>
          <w:sz w:val="24"/>
          <w:szCs w:val="24"/>
        </w:rPr>
      </w:pPr>
      <w:r w:rsidRPr="0042264A">
        <w:rPr>
          <w:rFonts w:ascii="Times New Roman" w:hAnsi="Times New Roman" w:cs="Times New Roman"/>
          <w:i/>
          <w:sz w:val="24"/>
          <w:szCs w:val="24"/>
        </w:rPr>
        <w:t>8.tabula. Avots: Iekšlietu ministrijas Resursu vadības sistēmas “</w:t>
      </w:r>
      <w:proofErr w:type="spellStart"/>
      <w:r w:rsidRPr="0042264A">
        <w:rPr>
          <w:rFonts w:ascii="Times New Roman" w:hAnsi="Times New Roman" w:cs="Times New Roman"/>
          <w:i/>
          <w:sz w:val="24"/>
          <w:szCs w:val="24"/>
        </w:rPr>
        <w:t>Horizon</w:t>
      </w:r>
      <w:proofErr w:type="spellEnd"/>
      <w:r w:rsidRPr="0042264A">
        <w:rPr>
          <w:rFonts w:ascii="Times New Roman" w:hAnsi="Times New Roman" w:cs="Times New Roman"/>
          <w:i/>
          <w:sz w:val="24"/>
          <w:szCs w:val="24"/>
        </w:rPr>
        <w:t>” vienotās informācijas sistēmas personāla dati</w:t>
      </w:r>
    </w:p>
    <w:p w:rsidR="005E4984" w:rsidRPr="0042264A" w:rsidRDefault="005E4984" w:rsidP="005E4984">
      <w:pPr>
        <w:spacing w:after="0" w:line="240" w:lineRule="auto"/>
        <w:ind w:right="-109"/>
        <w:jc w:val="center"/>
        <w:rPr>
          <w:rFonts w:ascii="Times New Roman" w:hAnsi="Times New Roman" w:cs="Times New Roman"/>
          <w:b/>
          <w:sz w:val="24"/>
          <w:szCs w:val="24"/>
        </w:rPr>
      </w:pPr>
    </w:p>
    <w:p w:rsidR="005E4984" w:rsidRPr="0042264A" w:rsidRDefault="005E4984" w:rsidP="005E4984">
      <w:pPr>
        <w:spacing w:after="0" w:line="240" w:lineRule="auto"/>
        <w:ind w:right="-109"/>
        <w:jc w:val="center"/>
        <w:rPr>
          <w:rFonts w:ascii="Times New Roman" w:hAnsi="Times New Roman" w:cs="Times New Roman"/>
          <w:b/>
          <w:sz w:val="24"/>
          <w:szCs w:val="24"/>
        </w:rPr>
      </w:pPr>
      <w:r w:rsidRPr="0042264A">
        <w:rPr>
          <w:rFonts w:ascii="Times New Roman" w:hAnsi="Times New Roman" w:cs="Times New Roman"/>
          <w:b/>
          <w:sz w:val="24"/>
          <w:szCs w:val="24"/>
        </w:rPr>
        <w:t>Pilsonības un migrācijas lietu pārvaldē</w:t>
      </w:r>
    </w:p>
    <w:p w:rsidR="005E4984" w:rsidRPr="0042264A" w:rsidRDefault="005E4984" w:rsidP="005E4984">
      <w:pPr>
        <w:spacing w:after="0" w:line="240" w:lineRule="auto"/>
        <w:ind w:right="-109"/>
        <w:jc w:val="center"/>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1136"/>
        <w:gridCol w:w="1228"/>
        <w:gridCol w:w="1167"/>
        <w:gridCol w:w="1167"/>
        <w:gridCol w:w="1262"/>
        <w:gridCol w:w="1168"/>
        <w:gridCol w:w="1168"/>
      </w:tblGrid>
      <w:tr w:rsidR="005E4984" w:rsidRPr="0042264A" w:rsidTr="00D828D9">
        <w:trPr>
          <w:jc w:val="center"/>
        </w:trPr>
        <w:tc>
          <w:tcPr>
            <w:tcW w:w="1136" w:type="dxa"/>
            <w:vMerge w:val="restart"/>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3562"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Kopējais nodarbināto skaits</w:t>
            </w:r>
          </w:p>
        </w:tc>
        <w:tc>
          <w:tcPr>
            <w:tcW w:w="3598"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Nodarbināto īpatsvars vadošajos amatos</w:t>
            </w:r>
          </w:p>
        </w:tc>
      </w:tr>
      <w:tr w:rsidR="005E4984" w:rsidRPr="0042264A" w:rsidTr="00D828D9">
        <w:trPr>
          <w:jc w:val="center"/>
        </w:trPr>
        <w:tc>
          <w:tcPr>
            <w:tcW w:w="1136" w:type="dxa"/>
            <w:vMerge/>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p>
        </w:tc>
        <w:tc>
          <w:tcPr>
            <w:tcW w:w="122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262"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682</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73</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(10,71%)</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609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(89,29%)</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113</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17</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(15,04%)</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96</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(84,96%)</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651</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73</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(11,22%)</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578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(88,78%)</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113</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16</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(14,15%)</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97</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(85,85%)</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636</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71</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(11,17%)</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565</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(88,83%)</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116</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16</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(13,79%)</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100</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(86,21%)</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22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644</w:t>
            </w:r>
          </w:p>
        </w:tc>
        <w:tc>
          <w:tcPr>
            <w:tcW w:w="1167"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73</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(11,33%)</w:t>
            </w:r>
          </w:p>
        </w:tc>
        <w:tc>
          <w:tcPr>
            <w:tcW w:w="1167"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571</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(88,67%)</w:t>
            </w:r>
          </w:p>
        </w:tc>
        <w:tc>
          <w:tcPr>
            <w:tcW w:w="1262"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122</w:t>
            </w:r>
          </w:p>
        </w:tc>
        <w:tc>
          <w:tcPr>
            <w:tcW w:w="116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16</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(13,11%)</w:t>
            </w:r>
          </w:p>
        </w:tc>
        <w:tc>
          <w:tcPr>
            <w:tcW w:w="116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106</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(86,89%)</w:t>
            </w:r>
          </w:p>
        </w:tc>
      </w:tr>
      <w:tr w:rsidR="00E77714" w:rsidRPr="0042264A" w:rsidTr="00D828D9">
        <w:trPr>
          <w:jc w:val="center"/>
        </w:trPr>
        <w:tc>
          <w:tcPr>
            <w:tcW w:w="1136" w:type="dxa"/>
            <w:shd w:val="clear" w:color="auto" w:fill="B4C6E7" w:themeFill="accent1" w:themeFillTint="66"/>
            <w:vAlign w:val="center"/>
          </w:tcPr>
          <w:p w:rsidR="00E77714" w:rsidRPr="0042264A" w:rsidRDefault="00E77714"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2018</w:t>
            </w:r>
          </w:p>
        </w:tc>
        <w:tc>
          <w:tcPr>
            <w:tcW w:w="1228"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619</w:t>
            </w:r>
          </w:p>
        </w:tc>
        <w:tc>
          <w:tcPr>
            <w:tcW w:w="1167"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67</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(10,83%)</w:t>
            </w:r>
          </w:p>
        </w:tc>
        <w:tc>
          <w:tcPr>
            <w:tcW w:w="1167"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552</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(89,17%)</w:t>
            </w:r>
          </w:p>
        </w:tc>
        <w:tc>
          <w:tcPr>
            <w:tcW w:w="1262"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53</w:t>
            </w:r>
          </w:p>
        </w:tc>
        <w:tc>
          <w:tcPr>
            <w:tcW w:w="1168"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9</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(16,99%)</w:t>
            </w:r>
          </w:p>
        </w:tc>
        <w:tc>
          <w:tcPr>
            <w:tcW w:w="1168" w:type="dxa"/>
            <w:vAlign w:val="center"/>
          </w:tcPr>
          <w:p w:rsidR="00E77714"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44</w:t>
            </w:r>
          </w:p>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(83,01%)</w:t>
            </w:r>
          </w:p>
        </w:tc>
      </w:tr>
      <w:tr w:rsidR="00E77714" w:rsidRPr="0042264A" w:rsidTr="00D828D9">
        <w:trPr>
          <w:jc w:val="center"/>
        </w:trPr>
        <w:tc>
          <w:tcPr>
            <w:tcW w:w="1136" w:type="dxa"/>
            <w:shd w:val="clear" w:color="auto" w:fill="B4C6E7" w:themeFill="accent1" w:themeFillTint="66"/>
            <w:vAlign w:val="center"/>
          </w:tcPr>
          <w:p w:rsidR="00E77714" w:rsidRPr="0042264A" w:rsidRDefault="00E77714"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2019</w:t>
            </w:r>
          </w:p>
        </w:tc>
        <w:tc>
          <w:tcPr>
            <w:tcW w:w="1228" w:type="dxa"/>
            <w:vAlign w:val="center"/>
          </w:tcPr>
          <w:p w:rsidR="00E77714" w:rsidRPr="0042264A" w:rsidRDefault="00E77714"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616</w:t>
            </w:r>
          </w:p>
        </w:tc>
        <w:tc>
          <w:tcPr>
            <w:tcW w:w="1167" w:type="dxa"/>
            <w:vAlign w:val="center"/>
          </w:tcPr>
          <w:p w:rsidR="00E77714"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69</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(11,21%)</w:t>
            </w:r>
          </w:p>
        </w:tc>
        <w:tc>
          <w:tcPr>
            <w:tcW w:w="1167" w:type="dxa"/>
            <w:vAlign w:val="center"/>
          </w:tcPr>
          <w:p w:rsidR="00E77714"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547</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(88,79%)</w:t>
            </w:r>
          </w:p>
        </w:tc>
        <w:tc>
          <w:tcPr>
            <w:tcW w:w="1262" w:type="dxa"/>
            <w:vAlign w:val="center"/>
          </w:tcPr>
          <w:p w:rsidR="00E77714"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53</w:t>
            </w:r>
          </w:p>
        </w:tc>
        <w:tc>
          <w:tcPr>
            <w:tcW w:w="1168" w:type="dxa"/>
            <w:vAlign w:val="center"/>
          </w:tcPr>
          <w:p w:rsidR="00E77714"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10</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(18,87%)</w:t>
            </w:r>
          </w:p>
        </w:tc>
        <w:tc>
          <w:tcPr>
            <w:tcW w:w="1168" w:type="dxa"/>
            <w:vAlign w:val="center"/>
          </w:tcPr>
          <w:p w:rsidR="00E77714"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43</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(81,13%)</w:t>
            </w:r>
          </w:p>
        </w:tc>
      </w:tr>
    </w:tbl>
    <w:p w:rsidR="005E4984" w:rsidRPr="0042264A" w:rsidRDefault="005E4984" w:rsidP="005E4984">
      <w:pPr>
        <w:spacing w:after="0" w:line="240" w:lineRule="auto"/>
        <w:ind w:right="-109"/>
        <w:jc w:val="center"/>
        <w:rPr>
          <w:rFonts w:ascii="Times New Roman" w:hAnsi="Times New Roman" w:cs="Times New Roman"/>
          <w:i/>
          <w:sz w:val="24"/>
          <w:szCs w:val="24"/>
        </w:rPr>
      </w:pPr>
      <w:r w:rsidRPr="0042264A">
        <w:rPr>
          <w:rFonts w:ascii="Times New Roman" w:hAnsi="Times New Roman" w:cs="Times New Roman"/>
          <w:i/>
          <w:sz w:val="24"/>
          <w:szCs w:val="24"/>
        </w:rPr>
        <w:t>9.tabula. Avots: Iekšlietu ministrijas Resursu vadības sistēmas “</w:t>
      </w:r>
      <w:proofErr w:type="spellStart"/>
      <w:r w:rsidRPr="0042264A">
        <w:rPr>
          <w:rFonts w:ascii="Times New Roman" w:hAnsi="Times New Roman" w:cs="Times New Roman"/>
          <w:i/>
          <w:sz w:val="24"/>
          <w:szCs w:val="24"/>
        </w:rPr>
        <w:t>Horizon</w:t>
      </w:r>
      <w:proofErr w:type="spellEnd"/>
      <w:r w:rsidRPr="0042264A">
        <w:rPr>
          <w:rFonts w:ascii="Times New Roman" w:hAnsi="Times New Roman" w:cs="Times New Roman"/>
          <w:i/>
          <w:sz w:val="24"/>
          <w:szCs w:val="24"/>
        </w:rPr>
        <w:t>” vienotās informācijas sistēmas personāla dati</w:t>
      </w:r>
    </w:p>
    <w:p w:rsidR="005E4984" w:rsidRDefault="005E4984" w:rsidP="005E4984">
      <w:pPr>
        <w:spacing w:after="0" w:line="240" w:lineRule="auto"/>
        <w:ind w:right="-109"/>
        <w:jc w:val="center"/>
        <w:rPr>
          <w:rFonts w:ascii="Times New Roman" w:hAnsi="Times New Roman" w:cs="Times New Roman"/>
          <w:i/>
          <w:sz w:val="24"/>
          <w:szCs w:val="24"/>
        </w:rPr>
      </w:pPr>
    </w:p>
    <w:p w:rsidR="003D3627" w:rsidRDefault="003D3627" w:rsidP="005E4984">
      <w:pPr>
        <w:spacing w:after="0" w:line="240" w:lineRule="auto"/>
        <w:ind w:right="-109"/>
        <w:jc w:val="center"/>
        <w:rPr>
          <w:rFonts w:ascii="Times New Roman" w:hAnsi="Times New Roman" w:cs="Times New Roman"/>
          <w:i/>
          <w:sz w:val="24"/>
          <w:szCs w:val="24"/>
        </w:rPr>
      </w:pPr>
    </w:p>
    <w:p w:rsidR="003D3627" w:rsidRPr="0042264A" w:rsidRDefault="003D3627" w:rsidP="005E4984">
      <w:pPr>
        <w:spacing w:after="0" w:line="240" w:lineRule="auto"/>
        <w:ind w:right="-109"/>
        <w:jc w:val="center"/>
        <w:rPr>
          <w:rFonts w:ascii="Times New Roman" w:hAnsi="Times New Roman" w:cs="Times New Roman"/>
          <w:i/>
          <w:sz w:val="24"/>
          <w:szCs w:val="24"/>
        </w:rPr>
      </w:pPr>
    </w:p>
    <w:p w:rsidR="005E4984" w:rsidRPr="0042264A" w:rsidRDefault="005E4984" w:rsidP="005E4984">
      <w:pPr>
        <w:spacing w:after="0" w:line="240" w:lineRule="auto"/>
        <w:ind w:right="-109"/>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Valsts ugunsdzēsības un glābšanas dienestā</w:t>
      </w:r>
    </w:p>
    <w:p w:rsidR="005E4984" w:rsidRPr="0042264A" w:rsidRDefault="005E4984" w:rsidP="005E4984">
      <w:pPr>
        <w:spacing w:after="0" w:line="240" w:lineRule="auto"/>
        <w:ind w:right="-109"/>
        <w:jc w:val="center"/>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1136"/>
        <w:gridCol w:w="1228"/>
        <w:gridCol w:w="1167"/>
        <w:gridCol w:w="1167"/>
        <w:gridCol w:w="1262"/>
        <w:gridCol w:w="1168"/>
        <w:gridCol w:w="1168"/>
      </w:tblGrid>
      <w:tr w:rsidR="005E4984" w:rsidRPr="0042264A" w:rsidTr="00D828D9">
        <w:trPr>
          <w:jc w:val="center"/>
        </w:trPr>
        <w:tc>
          <w:tcPr>
            <w:tcW w:w="1136" w:type="dxa"/>
            <w:vMerge w:val="restart"/>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3562"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Kopējais nodarbināto skaits</w:t>
            </w:r>
          </w:p>
        </w:tc>
        <w:tc>
          <w:tcPr>
            <w:tcW w:w="3598"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Nodarbināto īpatsvars vadošajos amatos</w:t>
            </w:r>
          </w:p>
        </w:tc>
      </w:tr>
      <w:tr w:rsidR="005E4984" w:rsidRPr="0042264A" w:rsidTr="00D828D9">
        <w:trPr>
          <w:jc w:val="center"/>
        </w:trPr>
        <w:tc>
          <w:tcPr>
            <w:tcW w:w="1136" w:type="dxa"/>
            <w:vMerge/>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p>
        </w:tc>
        <w:tc>
          <w:tcPr>
            <w:tcW w:w="122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262"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3018</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2727</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(90,35%)</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291</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(9,65%)</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285</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251</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(88,07%)</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34</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(11,93%)</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2956</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2658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(89,91%)</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298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(10,09%)</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282</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249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(88,30%)</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33</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(11,70%)</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2998</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2686</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(89,59%)</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312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(10,41%)</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283</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251</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(88,70%)</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(11,30%)</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22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2834</w:t>
            </w:r>
          </w:p>
        </w:tc>
        <w:tc>
          <w:tcPr>
            <w:tcW w:w="1167"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2732</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(96,40%)</w:t>
            </w:r>
          </w:p>
        </w:tc>
        <w:tc>
          <w:tcPr>
            <w:tcW w:w="1167"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102</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(3,60%)</w:t>
            </w:r>
          </w:p>
        </w:tc>
        <w:tc>
          <w:tcPr>
            <w:tcW w:w="1262"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270</w:t>
            </w:r>
          </w:p>
        </w:tc>
        <w:tc>
          <w:tcPr>
            <w:tcW w:w="116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236</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(87,41%)</w:t>
            </w:r>
          </w:p>
        </w:tc>
        <w:tc>
          <w:tcPr>
            <w:tcW w:w="116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34</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(12,59%)</w:t>
            </w:r>
          </w:p>
        </w:tc>
      </w:tr>
      <w:tr w:rsidR="003D3627" w:rsidRPr="0042264A" w:rsidTr="00D828D9">
        <w:trPr>
          <w:jc w:val="center"/>
        </w:trPr>
        <w:tc>
          <w:tcPr>
            <w:tcW w:w="1136" w:type="dxa"/>
            <w:shd w:val="clear" w:color="auto" w:fill="B4C6E7" w:themeFill="accent1" w:themeFillTint="66"/>
            <w:vAlign w:val="center"/>
          </w:tcPr>
          <w:p w:rsidR="003D3627" w:rsidRPr="0042264A" w:rsidRDefault="003D3627"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2018</w:t>
            </w:r>
          </w:p>
        </w:tc>
        <w:tc>
          <w:tcPr>
            <w:tcW w:w="1228"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3049</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2734</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(89,67%)</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315</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(10,33%)</w:t>
            </w:r>
          </w:p>
        </w:tc>
        <w:tc>
          <w:tcPr>
            <w:tcW w:w="1262"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162</w:t>
            </w:r>
          </w:p>
        </w:tc>
        <w:tc>
          <w:tcPr>
            <w:tcW w:w="1168"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128</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(79,02%)</w:t>
            </w:r>
          </w:p>
        </w:tc>
        <w:tc>
          <w:tcPr>
            <w:tcW w:w="1168"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34</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(20,98%)</w:t>
            </w:r>
          </w:p>
        </w:tc>
      </w:tr>
      <w:tr w:rsidR="003D3627" w:rsidRPr="0042264A" w:rsidTr="00D828D9">
        <w:trPr>
          <w:jc w:val="center"/>
        </w:trPr>
        <w:tc>
          <w:tcPr>
            <w:tcW w:w="1136" w:type="dxa"/>
            <w:shd w:val="clear" w:color="auto" w:fill="B4C6E7" w:themeFill="accent1" w:themeFillTint="66"/>
            <w:vAlign w:val="center"/>
          </w:tcPr>
          <w:p w:rsidR="003D3627" w:rsidRPr="0042264A" w:rsidRDefault="003D3627"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2019</w:t>
            </w:r>
          </w:p>
        </w:tc>
        <w:tc>
          <w:tcPr>
            <w:tcW w:w="1228"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2987</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2664</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(89,19%)</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323</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(10,81%)</w:t>
            </w:r>
          </w:p>
        </w:tc>
        <w:tc>
          <w:tcPr>
            <w:tcW w:w="1262"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165</w:t>
            </w:r>
          </w:p>
        </w:tc>
        <w:tc>
          <w:tcPr>
            <w:tcW w:w="1168"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129</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(78,19%)</w:t>
            </w:r>
          </w:p>
        </w:tc>
        <w:tc>
          <w:tcPr>
            <w:tcW w:w="1168"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36</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(21,81%)</w:t>
            </w:r>
          </w:p>
        </w:tc>
      </w:tr>
    </w:tbl>
    <w:p w:rsidR="005E4984" w:rsidRPr="0042264A" w:rsidRDefault="005E4984" w:rsidP="005E4984">
      <w:pPr>
        <w:spacing w:after="0" w:line="240" w:lineRule="auto"/>
        <w:ind w:right="-109"/>
        <w:jc w:val="center"/>
        <w:rPr>
          <w:rFonts w:ascii="Times New Roman" w:hAnsi="Times New Roman" w:cs="Times New Roman"/>
          <w:i/>
          <w:sz w:val="24"/>
          <w:szCs w:val="24"/>
        </w:rPr>
      </w:pPr>
      <w:r w:rsidRPr="0042264A">
        <w:rPr>
          <w:rFonts w:ascii="Times New Roman" w:hAnsi="Times New Roman" w:cs="Times New Roman"/>
          <w:i/>
          <w:sz w:val="24"/>
          <w:szCs w:val="24"/>
        </w:rPr>
        <w:t>10.tabula. Avots: Iekšlietu ministrijas Resursu vadības sistēmas “</w:t>
      </w:r>
      <w:proofErr w:type="spellStart"/>
      <w:r w:rsidRPr="0042264A">
        <w:rPr>
          <w:rFonts w:ascii="Times New Roman" w:hAnsi="Times New Roman" w:cs="Times New Roman"/>
          <w:i/>
          <w:sz w:val="24"/>
          <w:szCs w:val="24"/>
        </w:rPr>
        <w:t>Horizon</w:t>
      </w:r>
      <w:proofErr w:type="spellEnd"/>
      <w:r w:rsidRPr="0042264A">
        <w:rPr>
          <w:rFonts w:ascii="Times New Roman" w:hAnsi="Times New Roman" w:cs="Times New Roman"/>
          <w:i/>
          <w:sz w:val="24"/>
          <w:szCs w:val="24"/>
        </w:rPr>
        <w:t>” vienotās informācijas sistēmas personāla dati</w:t>
      </w:r>
    </w:p>
    <w:p w:rsidR="005E4984" w:rsidRDefault="005E4984" w:rsidP="005E4984">
      <w:pPr>
        <w:spacing w:after="0" w:line="240" w:lineRule="auto"/>
        <w:ind w:right="-109"/>
        <w:jc w:val="center"/>
        <w:rPr>
          <w:rFonts w:ascii="Times New Roman" w:hAnsi="Times New Roman" w:cs="Times New Roman"/>
          <w:i/>
          <w:sz w:val="24"/>
          <w:szCs w:val="24"/>
        </w:rPr>
      </w:pPr>
    </w:p>
    <w:p w:rsidR="005E4984" w:rsidRPr="0042264A" w:rsidRDefault="005E4984" w:rsidP="005E4984">
      <w:pPr>
        <w:spacing w:after="0" w:line="240" w:lineRule="auto"/>
        <w:ind w:right="-109"/>
        <w:jc w:val="center"/>
        <w:rPr>
          <w:rFonts w:ascii="Times New Roman" w:hAnsi="Times New Roman" w:cs="Times New Roman"/>
          <w:b/>
          <w:sz w:val="24"/>
          <w:szCs w:val="24"/>
        </w:rPr>
      </w:pPr>
      <w:r w:rsidRPr="0042264A">
        <w:rPr>
          <w:rFonts w:ascii="Times New Roman" w:hAnsi="Times New Roman" w:cs="Times New Roman"/>
          <w:b/>
          <w:sz w:val="24"/>
          <w:szCs w:val="24"/>
        </w:rPr>
        <w:t>Nodrošinājuma valsts aģentūrā</w:t>
      </w:r>
    </w:p>
    <w:p w:rsidR="005E4984" w:rsidRPr="0042264A" w:rsidRDefault="005E4984" w:rsidP="005E4984">
      <w:pPr>
        <w:spacing w:after="0" w:line="240" w:lineRule="auto"/>
        <w:ind w:right="-109"/>
        <w:jc w:val="center"/>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1128"/>
        <w:gridCol w:w="1219"/>
        <w:gridCol w:w="1196"/>
        <w:gridCol w:w="1166"/>
        <w:gridCol w:w="1253"/>
        <w:gridCol w:w="1167"/>
        <w:gridCol w:w="1167"/>
      </w:tblGrid>
      <w:tr w:rsidR="005E4984" w:rsidRPr="0042264A" w:rsidTr="00D828D9">
        <w:trPr>
          <w:jc w:val="center"/>
        </w:trPr>
        <w:tc>
          <w:tcPr>
            <w:tcW w:w="1128" w:type="dxa"/>
            <w:vMerge w:val="restart"/>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3581"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Kopējais nodarbināto skaits</w:t>
            </w:r>
          </w:p>
        </w:tc>
        <w:tc>
          <w:tcPr>
            <w:tcW w:w="3587"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Nodarbināto īpatsvars vadošajos amatos</w:t>
            </w:r>
          </w:p>
        </w:tc>
      </w:tr>
      <w:tr w:rsidR="005E4984" w:rsidRPr="0042264A" w:rsidTr="00D828D9">
        <w:trPr>
          <w:jc w:val="center"/>
        </w:trPr>
        <w:tc>
          <w:tcPr>
            <w:tcW w:w="1128" w:type="dxa"/>
            <w:vMerge/>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p>
        </w:tc>
        <w:tc>
          <w:tcPr>
            <w:tcW w:w="1219"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9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253"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5E4984" w:rsidRPr="0042264A" w:rsidTr="00D828D9">
        <w:trPr>
          <w:jc w:val="center"/>
        </w:trPr>
        <w:tc>
          <w:tcPr>
            <w:tcW w:w="112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219"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418</w:t>
            </w:r>
          </w:p>
        </w:tc>
        <w:tc>
          <w:tcPr>
            <w:tcW w:w="119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192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(45,94%)</w:t>
            </w:r>
          </w:p>
        </w:tc>
        <w:tc>
          <w:tcPr>
            <w:tcW w:w="116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226</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(54,15%)</w:t>
            </w:r>
          </w:p>
        </w:tc>
        <w:tc>
          <w:tcPr>
            <w:tcW w:w="1253"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26</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17</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(65,39%)</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(34,61%)</w:t>
            </w:r>
          </w:p>
        </w:tc>
      </w:tr>
      <w:tr w:rsidR="005E4984" w:rsidRPr="0042264A" w:rsidTr="00D828D9">
        <w:trPr>
          <w:jc w:val="center"/>
        </w:trPr>
        <w:tc>
          <w:tcPr>
            <w:tcW w:w="112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219"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423</w:t>
            </w:r>
          </w:p>
        </w:tc>
        <w:tc>
          <w:tcPr>
            <w:tcW w:w="119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204</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(48,22%)</w:t>
            </w:r>
          </w:p>
        </w:tc>
        <w:tc>
          <w:tcPr>
            <w:tcW w:w="116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219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(51,78%)</w:t>
            </w:r>
          </w:p>
        </w:tc>
        <w:tc>
          <w:tcPr>
            <w:tcW w:w="1253"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31</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(58,07%)</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13</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(41,93%)</w:t>
            </w:r>
          </w:p>
        </w:tc>
      </w:tr>
      <w:tr w:rsidR="005E4984" w:rsidRPr="0042264A" w:rsidTr="00D828D9">
        <w:trPr>
          <w:jc w:val="center"/>
        </w:trPr>
        <w:tc>
          <w:tcPr>
            <w:tcW w:w="112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219"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371</w:t>
            </w:r>
          </w:p>
        </w:tc>
        <w:tc>
          <w:tcPr>
            <w:tcW w:w="119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192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(51,76%)</w:t>
            </w:r>
          </w:p>
        </w:tc>
        <w:tc>
          <w:tcPr>
            <w:tcW w:w="1166"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179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(48,24%)</w:t>
            </w:r>
          </w:p>
        </w:tc>
        <w:tc>
          <w:tcPr>
            <w:tcW w:w="1253"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45</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26</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(57,77%)</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(42,23%)</w:t>
            </w:r>
          </w:p>
        </w:tc>
      </w:tr>
      <w:tr w:rsidR="005E4984" w:rsidRPr="0042264A" w:rsidTr="00D828D9">
        <w:trPr>
          <w:jc w:val="center"/>
        </w:trPr>
        <w:tc>
          <w:tcPr>
            <w:tcW w:w="112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219"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379</w:t>
            </w:r>
          </w:p>
        </w:tc>
        <w:tc>
          <w:tcPr>
            <w:tcW w:w="1196"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190</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(50,13%)</w:t>
            </w:r>
          </w:p>
        </w:tc>
        <w:tc>
          <w:tcPr>
            <w:tcW w:w="1166"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189</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(49,87%)</w:t>
            </w:r>
          </w:p>
        </w:tc>
        <w:tc>
          <w:tcPr>
            <w:tcW w:w="1253"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49</w:t>
            </w:r>
          </w:p>
        </w:tc>
        <w:tc>
          <w:tcPr>
            <w:tcW w:w="1167"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25</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(51,00%)</w:t>
            </w:r>
          </w:p>
        </w:tc>
        <w:tc>
          <w:tcPr>
            <w:tcW w:w="1167"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24</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(49,00%)</w:t>
            </w:r>
          </w:p>
        </w:tc>
      </w:tr>
      <w:tr w:rsidR="003D3627" w:rsidRPr="0042264A" w:rsidTr="00D828D9">
        <w:trPr>
          <w:jc w:val="center"/>
        </w:trPr>
        <w:tc>
          <w:tcPr>
            <w:tcW w:w="1128" w:type="dxa"/>
            <w:shd w:val="clear" w:color="auto" w:fill="B4C6E7" w:themeFill="accent1" w:themeFillTint="66"/>
            <w:vAlign w:val="center"/>
          </w:tcPr>
          <w:p w:rsidR="003D3627" w:rsidRPr="0042264A" w:rsidRDefault="003D3627"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2018</w:t>
            </w:r>
          </w:p>
        </w:tc>
        <w:tc>
          <w:tcPr>
            <w:tcW w:w="1219"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383</w:t>
            </w:r>
          </w:p>
        </w:tc>
        <w:tc>
          <w:tcPr>
            <w:tcW w:w="1196"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192</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(50,13%)</w:t>
            </w:r>
          </w:p>
        </w:tc>
        <w:tc>
          <w:tcPr>
            <w:tcW w:w="1166"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191</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(49,87%)</w:t>
            </w:r>
          </w:p>
        </w:tc>
        <w:tc>
          <w:tcPr>
            <w:tcW w:w="1253"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26</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13</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(50,00%)</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13</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(50,00%)</w:t>
            </w:r>
          </w:p>
        </w:tc>
      </w:tr>
      <w:tr w:rsidR="003D3627" w:rsidRPr="0042264A" w:rsidTr="00D828D9">
        <w:trPr>
          <w:jc w:val="center"/>
        </w:trPr>
        <w:tc>
          <w:tcPr>
            <w:tcW w:w="1128" w:type="dxa"/>
            <w:shd w:val="clear" w:color="auto" w:fill="B4C6E7" w:themeFill="accent1" w:themeFillTint="66"/>
            <w:vAlign w:val="center"/>
          </w:tcPr>
          <w:p w:rsidR="003D3627" w:rsidRPr="0042264A" w:rsidRDefault="003D3627"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2019</w:t>
            </w:r>
          </w:p>
        </w:tc>
        <w:tc>
          <w:tcPr>
            <w:tcW w:w="1219"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371</w:t>
            </w:r>
          </w:p>
        </w:tc>
        <w:tc>
          <w:tcPr>
            <w:tcW w:w="1196"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186</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(50,14%)</w:t>
            </w:r>
          </w:p>
        </w:tc>
        <w:tc>
          <w:tcPr>
            <w:tcW w:w="1166"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185</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(49,86%)</w:t>
            </w:r>
          </w:p>
        </w:tc>
        <w:tc>
          <w:tcPr>
            <w:tcW w:w="1253"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27</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14</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(51,86%)</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13</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(48,14%)</w:t>
            </w:r>
          </w:p>
        </w:tc>
      </w:tr>
    </w:tbl>
    <w:p w:rsidR="005E4984" w:rsidRPr="0042264A" w:rsidRDefault="005E4984" w:rsidP="005E4984">
      <w:pPr>
        <w:spacing w:after="0" w:line="240" w:lineRule="auto"/>
        <w:ind w:right="-109"/>
        <w:jc w:val="center"/>
        <w:rPr>
          <w:rFonts w:ascii="Times New Roman" w:hAnsi="Times New Roman" w:cs="Times New Roman"/>
          <w:i/>
          <w:sz w:val="24"/>
          <w:szCs w:val="24"/>
        </w:rPr>
      </w:pPr>
      <w:r w:rsidRPr="0042264A">
        <w:rPr>
          <w:rFonts w:ascii="Times New Roman" w:hAnsi="Times New Roman" w:cs="Times New Roman"/>
          <w:i/>
          <w:sz w:val="24"/>
          <w:szCs w:val="24"/>
        </w:rPr>
        <w:t>11.tabula. Avots: Iekšlietu ministrijas Resursu vadības sistēmas “</w:t>
      </w:r>
      <w:proofErr w:type="spellStart"/>
      <w:r w:rsidRPr="0042264A">
        <w:rPr>
          <w:rFonts w:ascii="Times New Roman" w:hAnsi="Times New Roman" w:cs="Times New Roman"/>
          <w:i/>
          <w:sz w:val="24"/>
          <w:szCs w:val="24"/>
        </w:rPr>
        <w:t>Horizon</w:t>
      </w:r>
      <w:proofErr w:type="spellEnd"/>
      <w:r w:rsidRPr="0042264A">
        <w:rPr>
          <w:rFonts w:ascii="Times New Roman" w:hAnsi="Times New Roman" w:cs="Times New Roman"/>
          <w:i/>
          <w:sz w:val="24"/>
          <w:szCs w:val="24"/>
        </w:rPr>
        <w:t>” vienotās informācijas sistēmas personāla dati</w:t>
      </w:r>
    </w:p>
    <w:p w:rsidR="005E4984" w:rsidRPr="0042264A" w:rsidRDefault="005E4984" w:rsidP="005E4984">
      <w:pPr>
        <w:spacing w:after="0" w:line="240" w:lineRule="auto"/>
        <w:ind w:right="-109"/>
        <w:rPr>
          <w:rFonts w:ascii="Times New Roman" w:hAnsi="Times New Roman" w:cs="Times New Roman"/>
          <w:b/>
          <w:sz w:val="24"/>
          <w:szCs w:val="24"/>
        </w:rPr>
      </w:pPr>
    </w:p>
    <w:p w:rsidR="005E4984" w:rsidRPr="0042264A" w:rsidRDefault="005E4984" w:rsidP="005E4984">
      <w:pPr>
        <w:spacing w:after="0" w:line="240" w:lineRule="auto"/>
        <w:ind w:right="-109"/>
        <w:jc w:val="center"/>
        <w:rPr>
          <w:rFonts w:ascii="Times New Roman" w:hAnsi="Times New Roman" w:cs="Times New Roman"/>
          <w:b/>
          <w:sz w:val="24"/>
          <w:szCs w:val="24"/>
        </w:rPr>
      </w:pPr>
      <w:r w:rsidRPr="0042264A">
        <w:rPr>
          <w:rFonts w:ascii="Times New Roman" w:hAnsi="Times New Roman" w:cs="Times New Roman"/>
          <w:b/>
          <w:sz w:val="24"/>
          <w:szCs w:val="24"/>
        </w:rPr>
        <w:t>Valsts robežsardzē</w:t>
      </w:r>
    </w:p>
    <w:p w:rsidR="005E4984" w:rsidRPr="0042264A" w:rsidRDefault="005E4984" w:rsidP="005E4984">
      <w:pPr>
        <w:spacing w:after="0" w:line="240" w:lineRule="auto"/>
        <w:ind w:right="-109"/>
        <w:jc w:val="center"/>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1136"/>
        <w:gridCol w:w="1228"/>
        <w:gridCol w:w="1167"/>
        <w:gridCol w:w="1167"/>
        <w:gridCol w:w="1262"/>
        <w:gridCol w:w="1168"/>
        <w:gridCol w:w="1168"/>
      </w:tblGrid>
      <w:tr w:rsidR="005E4984" w:rsidRPr="0042264A" w:rsidTr="00D828D9">
        <w:trPr>
          <w:jc w:val="center"/>
        </w:trPr>
        <w:tc>
          <w:tcPr>
            <w:tcW w:w="1136" w:type="dxa"/>
            <w:vMerge w:val="restart"/>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3562"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Kopējais nodarbināto skaits</w:t>
            </w:r>
          </w:p>
        </w:tc>
        <w:tc>
          <w:tcPr>
            <w:tcW w:w="3598" w:type="dxa"/>
            <w:gridSpan w:val="3"/>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Nodarbināto īpatsvars vadošajos amatos</w:t>
            </w:r>
          </w:p>
        </w:tc>
      </w:tr>
      <w:tr w:rsidR="005E4984" w:rsidRPr="0042264A" w:rsidTr="00D828D9">
        <w:trPr>
          <w:jc w:val="center"/>
        </w:trPr>
        <w:tc>
          <w:tcPr>
            <w:tcW w:w="1136" w:type="dxa"/>
            <w:vMerge/>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p>
        </w:tc>
        <w:tc>
          <w:tcPr>
            <w:tcW w:w="122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7"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262"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116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168"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2486</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1552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(62,43%)</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934</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(37,57%)</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175</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142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(81,14%)</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33</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(18,86%)</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2471</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1543</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(62,45%)</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928</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(37,55%)</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177</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141</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(79,66%)</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36</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(20,34%)</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22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2562</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1569</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lastRenderedPageBreak/>
              <w:t>(61,24%)</w:t>
            </w:r>
          </w:p>
        </w:tc>
        <w:tc>
          <w:tcPr>
            <w:tcW w:w="1167"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lastRenderedPageBreak/>
              <w:t>993</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lastRenderedPageBreak/>
              <w:t>(38,76%)</w:t>
            </w:r>
          </w:p>
        </w:tc>
        <w:tc>
          <w:tcPr>
            <w:tcW w:w="1262"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lastRenderedPageBreak/>
              <w:t>175</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t>142</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lastRenderedPageBreak/>
              <w:t>(81,14%)</w:t>
            </w:r>
          </w:p>
        </w:tc>
        <w:tc>
          <w:tcPr>
            <w:tcW w:w="1168" w:type="dxa"/>
            <w:vAlign w:val="center"/>
          </w:tcPr>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lastRenderedPageBreak/>
              <w:t>33</w:t>
            </w:r>
          </w:p>
          <w:p w:rsidR="005E4984" w:rsidRPr="0042264A" w:rsidRDefault="005E4984" w:rsidP="00D828D9">
            <w:pPr>
              <w:ind w:right="-109"/>
              <w:jc w:val="center"/>
              <w:rPr>
                <w:rFonts w:ascii="Times New Roman" w:hAnsi="Times New Roman" w:cs="Times New Roman"/>
                <w:sz w:val="24"/>
                <w:szCs w:val="24"/>
              </w:rPr>
            </w:pPr>
            <w:r w:rsidRPr="0042264A">
              <w:rPr>
                <w:rFonts w:ascii="Times New Roman" w:hAnsi="Times New Roman" w:cs="Times New Roman"/>
                <w:sz w:val="24"/>
                <w:szCs w:val="24"/>
              </w:rPr>
              <w:lastRenderedPageBreak/>
              <w:t>(18,86%)</w:t>
            </w:r>
          </w:p>
        </w:tc>
      </w:tr>
      <w:tr w:rsidR="005E4984" w:rsidRPr="0042264A" w:rsidTr="00D828D9">
        <w:trPr>
          <w:jc w:val="center"/>
        </w:trPr>
        <w:tc>
          <w:tcPr>
            <w:tcW w:w="1136" w:type="dxa"/>
            <w:shd w:val="clear" w:color="auto" w:fill="B4C6E7" w:themeFill="accent1" w:themeFillTint="66"/>
            <w:vAlign w:val="center"/>
          </w:tcPr>
          <w:p w:rsidR="005E4984" w:rsidRPr="0042264A" w:rsidRDefault="005E4984" w:rsidP="00D828D9">
            <w:pPr>
              <w:ind w:right="-109"/>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2017</w:t>
            </w:r>
          </w:p>
        </w:tc>
        <w:tc>
          <w:tcPr>
            <w:tcW w:w="122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2568</w:t>
            </w:r>
          </w:p>
        </w:tc>
        <w:tc>
          <w:tcPr>
            <w:tcW w:w="1167"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1545</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(60,16%)</w:t>
            </w:r>
          </w:p>
        </w:tc>
        <w:tc>
          <w:tcPr>
            <w:tcW w:w="1167"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1023</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(39,84%)</w:t>
            </w:r>
          </w:p>
        </w:tc>
        <w:tc>
          <w:tcPr>
            <w:tcW w:w="1262"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176</w:t>
            </w:r>
          </w:p>
        </w:tc>
        <w:tc>
          <w:tcPr>
            <w:tcW w:w="116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141</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(80,11%)</w:t>
            </w:r>
          </w:p>
        </w:tc>
        <w:tc>
          <w:tcPr>
            <w:tcW w:w="1168" w:type="dxa"/>
            <w:vAlign w:val="center"/>
          </w:tcPr>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35</w:t>
            </w:r>
          </w:p>
          <w:p w:rsidR="005E4984" w:rsidRPr="0042264A" w:rsidRDefault="005E4984" w:rsidP="00D828D9">
            <w:pPr>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(19,89%)</w:t>
            </w:r>
          </w:p>
        </w:tc>
      </w:tr>
      <w:tr w:rsidR="003D3627" w:rsidRPr="0042264A" w:rsidTr="00D828D9">
        <w:trPr>
          <w:jc w:val="center"/>
        </w:trPr>
        <w:tc>
          <w:tcPr>
            <w:tcW w:w="1136" w:type="dxa"/>
            <w:shd w:val="clear" w:color="auto" w:fill="B4C6E7" w:themeFill="accent1" w:themeFillTint="66"/>
            <w:vAlign w:val="center"/>
          </w:tcPr>
          <w:p w:rsidR="003D3627" w:rsidRPr="0042264A" w:rsidRDefault="003D3627"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2018</w:t>
            </w:r>
          </w:p>
        </w:tc>
        <w:tc>
          <w:tcPr>
            <w:tcW w:w="1228"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2566</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1546</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(60,25%)</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1020</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(39,75%)</w:t>
            </w:r>
          </w:p>
        </w:tc>
        <w:tc>
          <w:tcPr>
            <w:tcW w:w="1262"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183</w:t>
            </w:r>
          </w:p>
        </w:tc>
        <w:tc>
          <w:tcPr>
            <w:tcW w:w="1168"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145</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(79,24%)</w:t>
            </w:r>
          </w:p>
        </w:tc>
        <w:tc>
          <w:tcPr>
            <w:tcW w:w="1168"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38</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(20,76%)</w:t>
            </w:r>
          </w:p>
        </w:tc>
      </w:tr>
      <w:tr w:rsidR="003D3627" w:rsidRPr="0042264A" w:rsidTr="00D828D9">
        <w:trPr>
          <w:jc w:val="center"/>
        </w:trPr>
        <w:tc>
          <w:tcPr>
            <w:tcW w:w="1136" w:type="dxa"/>
            <w:shd w:val="clear" w:color="auto" w:fill="B4C6E7" w:themeFill="accent1" w:themeFillTint="66"/>
            <w:vAlign w:val="center"/>
          </w:tcPr>
          <w:p w:rsidR="003D3627" w:rsidRPr="0042264A" w:rsidRDefault="003D3627" w:rsidP="00D828D9">
            <w:pPr>
              <w:ind w:right="-109"/>
              <w:jc w:val="center"/>
              <w:rPr>
                <w:rFonts w:ascii="Times New Roman" w:hAnsi="Times New Roman" w:cs="Times New Roman"/>
                <w:b/>
                <w:sz w:val="24"/>
                <w:szCs w:val="24"/>
              </w:rPr>
            </w:pPr>
            <w:r>
              <w:rPr>
                <w:rFonts w:ascii="Times New Roman" w:hAnsi="Times New Roman" w:cs="Times New Roman"/>
                <w:b/>
                <w:sz w:val="24"/>
                <w:szCs w:val="24"/>
              </w:rPr>
              <w:t>2019</w:t>
            </w:r>
          </w:p>
        </w:tc>
        <w:tc>
          <w:tcPr>
            <w:tcW w:w="1228"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2526</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1505</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(59,58%)</w:t>
            </w:r>
          </w:p>
        </w:tc>
        <w:tc>
          <w:tcPr>
            <w:tcW w:w="1167"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1021</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(40,42%)</w:t>
            </w:r>
          </w:p>
        </w:tc>
        <w:tc>
          <w:tcPr>
            <w:tcW w:w="1262" w:type="dxa"/>
            <w:vAlign w:val="center"/>
          </w:tcPr>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176</w:t>
            </w:r>
          </w:p>
        </w:tc>
        <w:tc>
          <w:tcPr>
            <w:tcW w:w="1168"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141</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(80,12%)</w:t>
            </w:r>
          </w:p>
        </w:tc>
        <w:tc>
          <w:tcPr>
            <w:tcW w:w="1168" w:type="dxa"/>
            <w:vAlign w:val="center"/>
          </w:tcPr>
          <w:p w:rsidR="003D3627"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35</w:t>
            </w:r>
          </w:p>
          <w:p w:rsidR="003D3627" w:rsidRPr="0042264A" w:rsidRDefault="003D3627" w:rsidP="00D828D9">
            <w:pPr>
              <w:jc w:val="center"/>
              <w:rPr>
                <w:rFonts w:ascii="Times New Roman" w:hAnsi="Times New Roman" w:cs="Times New Roman"/>
                <w:sz w:val="24"/>
                <w:szCs w:val="24"/>
                <w:lang w:eastAsia="lv-LV"/>
              </w:rPr>
            </w:pPr>
            <w:r>
              <w:rPr>
                <w:rFonts w:ascii="Times New Roman" w:hAnsi="Times New Roman" w:cs="Times New Roman"/>
                <w:sz w:val="24"/>
                <w:szCs w:val="24"/>
                <w:lang w:eastAsia="lv-LV"/>
              </w:rPr>
              <w:t>(19,88%)</w:t>
            </w:r>
          </w:p>
        </w:tc>
      </w:tr>
    </w:tbl>
    <w:p w:rsidR="005E4984" w:rsidRPr="0042264A" w:rsidRDefault="005E4984" w:rsidP="005E4984">
      <w:pPr>
        <w:spacing w:after="0" w:line="240" w:lineRule="auto"/>
        <w:ind w:right="-109"/>
        <w:jc w:val="center"/>
        <w:rPr>
          <w:rFonts w:ascii="Times New Roman" w:hAnsi="Times New Roman" w:cs="Times New Roman"/>
          <w:i/>
          <w:sz w:val="24"/>
          <w:szCs w:val="24"/>
        </w:rPr>
      </w:pPr>
      <w:r w:rsidRPr="0042264A">
        <w:rPr>
          <w:rFonts w:ascii="Times New Roman" w:hAnsi="Times New Roman" w:cs="Times New Roman"/>
          <w:i/>
          <w:sz w:val="24"/>
          <w:szCs w:val="24"/>
        </w:rPr>
        <w:t>12. tabula. Avots: Iekšlietu ministrijas Resursu vadības sistēmas “</w:t>
      </w:r>
      <w:proofErr w:type="spellStart"/>
      <w:r w:rsidRPr="0042264A">
        <w:rPr>
          <w:rFonts w:ascii="Times New Roman" w:hAnsi="Times New Roman" w:cs="Times New Roman"/>
          <w:i/>
          <w:sz w:val="24"/>
          <w:szCs w:val="24"/>
        </w:rPr>
        <w:t>Horizon</w:t>
      </w:r>
      <w:proofErr w:type="spellEnd"/>
      <w:r w:rsidRPr="0042264A">
        <w:rPr>
          <w:rFonts w:ascii="Times New Roman" w:hAnsi="Times New Roman" w:cs="Times New Roman"/>
          <w:i/>
          <w:sz w:val="24"/>
          <w:szCs w:val="24"/>
        </w:rPr>
        <w:t>” vienotās informācijas sistēmas personāla dati</w:t>
      </w:r>
    </w:p>
    <w:p w:rsidR="005E4984" w:rsidRDefault="005E4984" w:rsidP="005E4984">
      <w:pPr>
        <w:spacing w:after="0" w:line="240" w:lineRule="auto"/>
        <w:ind w:right="-109"/>
        <w:rPr>
          <w:rFonts w:ascii="Times New Roman" w:hAnsi="Times New Roman" w:cs="Times New Roman"/>
          <w:i/>
          <w:sz w:val="24"/>
          <w:szCs w:val="24"/>
        </w:rPr>
      </w:pPr>
    </w:p>
    <w:p w:rsidR="005E4984" w:rsidRDefault="005E4984" w:rsidP="005E4984">
      <w:pPr>
        <w:spacing w:after="0" w:line="240" w:lineRule="auto"/>
        <w:ind w:right="-109"/>
        <w:rPr>
          <w:rFonts w:ascii="Times New Roman" w:hAnsi="Times New Roman" w:cs="Times New Roman"/>
          <w:i/>
          <w:sz w:val="24"/>
          <w:szCs w:val="24"/>
        </w:rPr>
      </w:pPr>
      <w:r>
        <w:rPr>
          <w:rFonts w:ascii="Times New Roman" w:hAnsi="Times New Roman" w:cs="Times New Roman"/>
          <w:i/>
          <w:noProof/>
          <w:sz w:val="24"/>
          <w:szCs w:val="24"/>
          <w:lang w:eastAsia="lv-LV"/>
        </w:rPr>
        <w:drawing>
          <wp:inline distT="0" distB="0" distL="0" distR="0" wp14:anchorId="03A53C87" wp14:editId="750FCAB3">
            <wp:extent cx="5274310" cy="3076575"/>
            <wp:effectExtent l="0" t="0" r="254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E4984" w:rsidRDefault="005E4984" w:rsidP="005E4984">
      <w:pPr>
        <w:spacing w:after="0" w:line="240" w:lineRule="auto"/>
        <w:ind w:right="-109"/>
        <w:rPr>
          <w:rFonts w:ascii="Times New Roman" w:hAnsi="Times New Roman" w:cs="Times New Roman"/>
          <w:i/>
          <w:sz w:val="24"/>
          <w:szCs w:val="24"/>
        </w:rPr>
      </w:pPr>
      <w:r>
        <w:rPr>
          <w:rFonts w:ascii="Times New Roman" w:hAnsi="Times New Roman" w:cs="Times New Roman"/>
          <w:i/>
          <w:sz w:val="24"/>
          <w:szCs w:val="24"/>
        </w:rPr>
        <w:t>1.diagramma Avots: Lursoft</w:t>
      </w:r>
    </w:p>
    <w:p w:rsidR="00F21759" w:rsidRDefault="00F21759" w:rsidP="005E4984">
      <w:pPr>
        <w:spacing w:after="0" w:line="240" w:lineRule="auto"/>
        <w:ind w:right="-109"/>
        <w:rPr>
          <w:rFonts w:ascii="Times New Roman" w:hAnsi="Times New Roman" w:cs="Times New Roman"/>
          <w:i/>
          <w:sz w:val="24"/>
          <w:szCs w:val="24"/>
        </w:rPr>
      </w:pPr>
    </w:p>
    <w:p w:rsidR="005E4984" w:rsidRDefault="005E4984" w:rsidP="005E4984">
      <w:pPr>
        <w:spacing w:after="0" w:line="240" w:lineRule="auto"/>
        <w:ind w:right="-109"/>
        <w:rPr>
          <w:rFonts w:ascii="Times New Roman" w:hAnsi="Times New Roman" w:cs="Times New Roman"/>
          <w:i/>
          <w:sz w:val="24"/>
          <w:szCs w:val="24"/>
        </w:rPr>
      </w:pPr>
      <w:r>
        <w:rPr>
          <w:rFonts w:ascii="Times New Roman" w:hAnsi="Times New Roman" w:cs="Times New Roman"/>
          <w:i/>
          <w:noProof/>
          <w:sz w:val="24"/>
          <w:szCs w:val="24"/>
          <w:lang w:eastAsia="lv-LV"/>
        </w:rPr>
        <w:drawing>
          <wp:inline distT="0" distB="0" distL="0" distR="0" wp14:anchorId="79E0360D" wp14:editId="298688D6">
            <wp:extent cx="5274310" cy="3076575"/>
            <wp:effectExtent l="0" t="0" r="254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E4984" w:rsidRDefault="005E4984" w:rsidP="005E4984">
      <w:pPr>
        <w:spacing w:after="0" w:line="240" w:lineRule="auto"/>
        <w:ind w:right="-109"/>
        <w:rPr>
          <w:rFonts w:ascii="Times New Roman" w:hAnsi="Times New Roman" w:cs="Times New Roman"/>
          <w:i/>
          <w:sz w:val="24"/>
          <w:szCs w:val="24"/>
        </w:rPr>
      </w:pPr>
      <w:r>
        <w:rPr>
          <w:rFonts w:ascii="Times New Roman" w:hAnsi="Times New Roman" w:cs="Times New Roman"/>
          <w:i/>
          <w:sz w:val="24"/>
          <w:szCs w:val="24"/>
        </w:rPr>
        <w:t>2.diagramma. Avots: Lursoft</w:t>
      </w:r>
    </w:p>
    <w:p w:rsidR="005E4984" w:rsidRDefault="005E4984" w:rsidP="005E4984">
      <w:pPr>
        <w:spacing w:after="0" w:line="240" w:lineRule="auto"/>
        <w:ind w:right="-109"/>
        <w:rPr>
          <w:rFonts w:ascii="Times New Roman" w:hAnsi="Times New Roman" w:cs="Times New Roman"/>
          <w:i/>
          <w:sz w:val="24"/>
          <w:szCs w:val="24"/>
        </w:rPr>
      </w:pPr>
    </w:p>
    <w:p w:rsidR="00F21759" w:rsidRPr="0042264A" w:rsidRDefault="00F21759" w:rsidP="005E4984">
      <w:pPr>
        <w:spacing w:after="0" w:line="240" w:lineRule="auto"/>
        <w:ind w:right="-109"/>
        <w:rPr>
          <w:rFonts w:ascii="Times New Roman" w:hAnsi="Times New Roman" w:cs="Times New Roman"/>
          <w:i/>
          <w:sz w:val="24"/>
          <w:szCs w:val="24"/>
        </w:rPr>
      </w:pPr>
    </w:p>
    <w:p w:rsidR="005E4984" w:rsidRPr="0042264A" w:rsidRDefault="005E4984" w:rsidP="005E4984">
      <w:pPr>
        <w:spacing w:after="0" w:line="240" w:lineRule="auto"/>
        <w:ind w:right="-109"/>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Sieviešu un vīriešu vidējās bruto darba samaksas stundā atšķirības rādītājs pa vecuma grupām (%)</w:t>
      </w:r>
    </w:p>
    <w:p w:rsidR="005E4984" w:rsidRPr="0042264A" w:rsidRDefault="005E4984" w:rsidP="005E4984">
      <w:pPr>
        <w:spacing w:after="0" w:line="240" w:lineRule="auto"/>
        <w:ind w:right="-109"/>
        <w:jc w:val="center"/>
        <w:rPr>
          <w:rFonts w:ascii="Times New Roman" w:hAnsi="Times New Roman" w:cs="Times New Roman"/>
          <w:i/>
          <w:sz w:val="24"/>
          <w:szCs w:val="24"/>
        </w:rPr>
      </w:pPr>
    </w:p>
    <w:tbl>
      <w:tblPr>
        <w:tblpPr w:leftFromText="180" w:rightFromText="180" w:vertAnchor="text" w:tblpXSpec="center" w:tblpY="1"/>
        <w:tblOverlap w:val="never"/>
        <w:tblW w:w="7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1276"/>
        <w:gridCol w:w="1572"/>
        <w:gridCol w:w="1121"/>
        <w:gridCol w:w="1417"/>
        <w:gridCol w:w="993"/>
      </w:tblGrid>
      <w:tr w:rsidR="005E4984" w:rsidRPr="0042264A" w:rsidTr="00D828D9">
        <w:tc>
          <w:tcPr>
            <w:tcW w:w="1413" w:type="dxa"/>
            <w:shd w:val="clear" w:color="auto" w:fill="B4C6E7" w:themeFill="accent1" w:themeFillTint="66"/>
            <w:tcMar>
              <w:top w:w="0" w:type="dxa"/>
              <w:left w:w="75" w:type="dxa"/>
              <w:bottom w:w="0" w:type="dxa"/>
              <w:right w:w="75"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b/>
                <w:bCs/>
                <w:sz w:val="24"/>
                <w:szCs w:val="24"/>
              </w:rPr>
              <w:t>Vecuma grupa, gadi</w:t>
            </w:r>
          </w:p>
        </w:tc>
        <w:tc>
          <w:tcPr>
            <w:tcW w:w="1276" w:type="dxa"/>
            <w:shd w:val="clear" w:color="auto" w:fill="B4C6E7" w:themeFill="accent1" w:themeFillTint="66"/>
            <w:tcMar>
              <w:top w:w="0" w:type="dxa"/>
              <w:left w:w="75" w:type="dxa"/>
              <w:bottom w:w="0" w:type="dxa"/>
              <w:right w:w="75"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b/>
                <w:bCs/>
                <w:sz w:val="24"/>
                <w:szCs w:val="24"/>
              </w:rPr>
              <w:t>2014</w:t>
            </w:r>
          </w:p>
        </w:tc>
        <w:tc>
          <w:tcPr>
            <w:tcW w:w="1572" w:type="dxa"/>
            <w:shd w:val="clear" w:color="auto" w:fill="B4C6E7" w:themeFill="accent1" w:themeFillTint="66"/>
            <w:tcMar>
              <w:top w:w="0" w:type="dxa"/>
              <w:left w:w="75" w:type="dxa"/>
              <w:bottom w:w="0" w:type="dxa"/>
              <w:right w:w="75"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b/>
                <w:bCs/>
                <w:sz w:val="24"/>
                <w:szCs w:val="24"/>
              </w:rPr>
              <w:t>2015</w:t>
            </w:r>
          </w:p>
        </w:tc>
        <w:tc>
          <w:tcPr>
            <w:tcW w:w="1121" w:type="dxa"/>
            <w:shd w:val="clear" w:color="auto" w:fill="B4C6E7" w:themeFill="accent1" w:themeFillTint="66"/>
            <w:tcMar>
              <w:top w:w="0" w:type="dxa"/>
              <w:left w:w="75" w:type="dxa"/>
              <w:bottom w:w="0" w:type="dxa"/>
              <w:right w:w="75"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b/>
                <w:bCs/>
                <w:sz w:val="24"/>
                <w:szCs w:val="24"/>
              </w:rPr>
              <w:t>2016</w:t>
            </w:r>
          </w:p>
        </w:tc>
        <w:tc>
          <w:tcPr>
            <w:tcW w:w="1417" w:type="dxa"/>
            <w:shd w:val="clear" w:color="auto" w:fill="B4C6E7" w:themeFill="accent1" w:themeFillTint="66"/>
            <w:tcMar>
              <w:top w:w="0" w:type="dxa"/>
              <w:left w:w="75" w:type="dxa"/>
              <w:bottom w:w="0" w:type="dxa"/>
              <w:right w:w="75"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b/>
                <w:bCs/>
                <w:sz w:val="24"/>
                <w:szCs w:val="24"/>
              </w:rPr>
              <w:t>2017</w:t>
            </w:r>
          </w:p>
        </w:tc>
        <w:tc>
          <w:tcPr>
            <w:tcW w:w="993" w:type="dxa"/>
            <w:shd w:val="clear" w:color="auto" w:fill="B4C6E7" w:themeFill="accent1" w:themeFillTint="66"/>
            <w:tcMar>
              <w:top w:w="0" w:type="dxa"/>
              <w:left w:w="75" w:type="dxa"/>
              <w:bottom w:w="0" w:type="dxa"/>
              <w:right w:w="150"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b/>
                <w:bCs/>
                <w:sz w:val="24"/>
                <w:szCs w:val="24"/>
              </w:rPr>
              <w:t>2018</w:t>
            </w:r>
          </w:p>
        </w:tc>
      </w:tr>
      <w:tr w:rsidR="005E4984" w:rsidRPr="0042264A" w:rsidTr="00D828D9">
        <w:tc>
          <w:tcPr>
            <w:tcW w:w="1413" w:type="dxa"/>
            <w:shd w:val="clear" w:color="auto" w:fill="B4C6E7" w:themeFill="accent1" w:themeFillTint="66"/>
            <w:tcMar>
              <w:top w:w="150" w:type="dxa"/>
              <w:left w:w="150" w:type="dxa"/>
              <w:bottom w:w="150" w:type="dxa"/>
              <w:right w:w="150" w:type="dxa"/>
            </w:tcMar>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&lt; 25</w:t>
            </w:r>
          </w:p>
        </w:tc>
        <w:tc>
          <w:tcPr>
            <w:tcW w:w="1276"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14,0</w:t>
            </w:r>
          </w:p>
        </w:tc>
        <w:tc>
          <w:tcPr>
            <w:tcW w:w="1572"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13,0</w:t>
            </w:r>
          </w:p>
        </w:tc>
        <w:tc>
          <w:tcPr>
            <w:tcW w:w="1121"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13,2</w:t>
            </w:r>
          </w:p>
        </w:tc>
        <w:tc>
          <w:tcPr>
            <w:tcW w:w="1417"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13,9</w:t>
            </w:r>
          </w:p>
        </w:tc>
        <w:tc>
          <w:tcPr>
            <w:tcW w:w="993"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13,5</w:t>
            </w:r>
          </w:p>
        </w:tc>
      </w:tr>
      <w:tr w:rsidR="005E4984" w:rsidRPr="0042264A" w:rsidTr="00D828D9">
        <w:trPr>
          <w:trHeight w:val="102"/>
        </w:trPr>
        <w:tc>
          <w:tcPr>
            <w:tcW w:w="1413" w:type="dxa"/>
            <w:shd w:val="clear" w:color="auto" w:fill="B4C6E7" w:themeFill="accent1" w:themeFillTint="66"/>
            <w:tcMar>
              <w:top w:w="150" w:type="dxa"/>
              <w:left w:w="150" w:type="dxa"/>
              <w:bottom w:w="150" w:type="dxa"/>
              <w:right w:w="150" w:type="dxa"/>
            </w:tcMar>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25-34</w:t>
            </w:r>
          </w:p>
        </w:tc>
        <w:tc>
          <w:tcPr>
            <w:tcW w:w="1276"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14,7</w:t>
            </w:r>
          </w:p>
        </w:tc>
        <w:tc>
          <w:tcPr>
            <w:tcW w:w="1572"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15,8</w:t>
            </w:r>
          </w:p>
        </w:tc>
        <w:tc>
          <w:tcPr>
            <w:tcW w:w="1121"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16,1</w:t>
            </w:r>
          </w:p>
        </w:tc>
        <w:tc>
          <w:tcPr>
            <w:tcW w:w="1417"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17.1</w:t>
            </w:r>
          </w:p>
        </w:tc>
        <w:tc>
          <w:tcPr>
            <w:tcW w:w="993"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16,5</w:t>
            </w:r>
          </w:p>
        </w:tc>
      </w:tr>
      <w:tr w:rsidR="005E4984" w:rsidRPr="0042264A" w:rsidTr="00D828D9">
        <w:tc>
          <w:tcPr>
            <w:tcW w:w="1413" w:type="dxa"/>
            <w:shd w:val="clear" w:color="auto" w:fill="B4C6E7" w:themeFill="accent1" w:themeFillTint="66"/>
            <w:tcMar>
              <w:top w:w="150" w:type="dxa"/>
              <w:left w:w="150" w:type="dxa"/>
              <w:bottom w:w="150" w:type="dxa"/>
              <w:right w:w="150" w:type="dxa"/>
            </w:tcMar>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35-44</w:t>
            </w:r>
          </w:p>
        </w:tc>
        <w:tc>
          <w:tcPr>
            <w:tcW w:w="1276"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22,7</w:t>
            </w:r>
          </w:p>
        </w:tc>
        <w:tc>
          <w:tcPr>
            <w:tcW w:w="1572"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22,8</w:t>
            </w:r>
          </w:p>
        </w:tc>
        <w:tc>
          <w:tcPr>
            <w:tcW w:w="1121"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21,0</w:t>
            </w:r>
          </w:p>
        </w:tc>
        <w:tc>
          <w:tcPr>
            <w:tcW w:w="1417"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19,2</w:t>
            </w:r>
          </w:p>
        </w:tc>
        <w:tc>
          <w:tcPr>
            <w:tcW w:w="993"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16,9</w:t>
            </w:r>
          </w:p>
        </w:tc>
      </w:tr>
      <w:tr w:rsidR="005E4984" w:rsidRPr="0042264A" w:rsidTr="00D828D9">
        <w:tc>
          <w:tcPr>
            <w:tcW w:w="1413" w:type="dxa"/>
            <w:shd w:val="clear" w:color="auto" w:fill="B4C6E7" w:themeFill="accent1" w:themeFillTint="66"/>
            <w:tcMar>
              <w:top w:w="150" w:type="dxa"/>
              <w:left w:w="150" w:type="dxa"/>
              <w:bottom w:w="150" w:type="dxa"/>
              <w:right w:w="150" w:type="dxa"/>
            </w:tcMar>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45-54</w:t>
            </w:r>
          </w:p>
        </w:tc>
        <w:tc>
          <w:tcPr>
            <w:tcW w:w="1276"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14,6</w:t>
            </w:r>
          </w:p>
        </w:tc>
        <w:tc>
          <w:tcPr>
            <w:tcW w:w="1572"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15,9</w:t>
            </w:r>
          </w:p>
        </w:tc>
        <w:tc>
          <w:tcPr>
            <w:tcW w:w="1121"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14,9</w:t>
            </w:r>
          </w:p>
        </w:tc>
        <w:tc>
          <w:tcPr>
            <w:tcW w:w="1417"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14,6</w:t>
            </w:r>
          </w:p>
        </w:tc>
        <w:tc>
          <w:tcPr>
            <w:tcW w:w="993"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12,8</w:t>
            </w:r>
          </w:p>
        </w:tc>
      </w:tr>
      <w:tr w:rsidR="005E4984" w:rsidRPr="0042264A" w:rsidTr="00D828D9">
        <w:tc>
          <w:tcPr>
            <w:tcW w:w="1413" w:type="dxa"/>
            <w:shd w:val="clear" w:color="auto" w:fill="B4C6E7" w:themeFill="accent1" w:themeFillTint="66"/>
            <w:tcMar>
              <w:top w:w="150" w:type="dxa"/>
              <w:left w:w="150" w:type="dxa"/>
              <w:bottom w:w="150" w:type="dxa"/>
              <w:right w:w="150" w:type="dxa"/>
            </w:tcMar>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55-64</w:t>
            </w:r>
          </w:p>
        </w:tc>
        <w:tc>
          <w:tcPr>
            <w:tcW w:w="1276"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14,4</w:t>
            </w:r>
          </w:p>
        </w:tc>
        <w:tc>
          <w:tcPr>
            <w:tcW w:w="1572"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14,8</w:t>
            </w:r>
          </w:p>
        </w:tc>
        <w:tc>
          <w:tcPr>
            <w:tcW w:w="1121"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13,5</w:t>
            </w:r>
          </w:p>
        </w:tc>
        <w:tc>
          <w:tcPr>
            <w:tcW w:w="1417"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12,3</w:t>
            </w:r>
          </w:p>
        </w:tc>
        <w:tc>
          <w:tcPr>
            <w:tcW w:w="993"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9,9</w:t>
            </w:r>
          </w:p>
        </w:tc>
      </w:tr>
      <w:tr w:rsidR="005E4984" w:rsidRPr="0042264A" w:rsidTr="00D828D9">
        <w:tc>
          <w:tcPr>
            <w:tcW w:w="1413" w:type="dxa"/>
            <w:shd w:val="clear" w:color="auto" w:fill="B4C6E7" w:themeFill="accent1" w:themeFillTint="66"/>
            <w:tcMar>
              <w:top w:w="150" w:type="dxa"/>
              <w:left w:w="150" w:type="dxa"/>
              <w:bottom w:w="150" w:type="dxa"/>
              <w:right w:w="150" w:type="dxa"/>
            </w:tcMar>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lang w:eastAsia="lv-LV"/>
              </w:rPr>
            </w:pPr>
            <w:r w:rsidRPr="0042264A">
              <w:rPr>
                <w:rFonts w:ascii="Times New Roman" w:eastAsia="Times New Roman" w:hAnsi="Times New Roman" w:cs="Times New Roman"/>
                <w:b/>
                <w:bCs/>
                <w:color w:val="000000"/>
                <w:sz w:val="24"/>
                <w:szCs w:val="24"/>
                <w:lang w:eastAsia="lv-LV"/>
              </w:rPr>
              <w:t>≥ 65</w:t>
            </w:r>
          </w:p>
        </w:tc>
        <w:tc>
          <w:tcPr>
            <w:tcW w:w="1276"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15,7</w:t>
            </w:r>
          </w:p>
        </w:tc>
        <w:tc>
          <w:tcPr>
            <w:tcW w:w="1572"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16,8</w:t>
            </w:r>
          </w:p>
        </w:tc>
        <w:tc>
          <w:tcPr>
            <w:tcW w:w="1121"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17,1</w:t>
            </w:r>
          </w:p>
        </w:tc>
        <w:tc>
          <w:tcPr>
            <w:tcW w:w="1417"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15,1</w:t>
            </w:r>
          </w:p>
        </w:tc>
        <w:tc>
          <w:tcPr>
            <w:tcW w:w="993" w:type="dxa"/>
            <w:shd w:val="clear" w:color="auto" w:fill="auto"/>
            <w:tcMar>
              <w:top w:w="150" w:type="dxa"/>
              <w:left w:w="150" w:type="dxa"/>
              <w:bottom w:w="150" w:type="dxa"/>
              <w:right w:w="150" w:type="dxa"/>
            </w:tcMar>
            <w:hideMark/>
          </w:tcPr>
          <w:p w:rsidR="005E4984" w:rsidRPr="0042264A" w:rsidRDefault="005E4984" w:rsidP="00D828D9">
            <w:pPr>
              <w:spacing w:after="0" w:line="240" w:lineRule="auto"/>
              <w:jc w:val="center"/>
              <w:rPr>
                <w:rFonts w:ascii="Times New Roman" w:eastAsia="Times New Roman" w:hAnsi="Times New Roman" w:cs="Times New Roman"/>
                <w:bCs/>
                <w:color w:val="000000"/>
                <w:sz w:val="24"/>
                <w:szCs w:val="24"/>
                <w:lang w:eastAsia="lv-LV"/>
              </w:rPr>
            </w:pPr>
            <w:r w:rsidRPr="0042264A">
              <w:rPr>
                <w:rFonts w:ascii="Times New Roman" w:eastAsia="Times New Roman" w:hAnsi="Times New Roman" w:cs="Times New Roman"/>
                <w:bCs/>
                <w:color w:val="000000"/>
                <w:sz w:val="24"/>
                <w:szCs w:val="24"/>
                <w:lang w:eastAsia="lv-LV"/>
              </w:rPr>
              <w:t>11,2</w:t>
            </w:r>
          </w:p>
        </w:tc>
      </w:tr>
    </w:tbl>
    <w:p w:rsidR="005E4984" w:rsidRPr="0042264A" w:rsidRDefault="005E4984" w:rsidP="005E4984">
      <w:pPr>
        <w:spacing w:after="0" w:line="240" w:lineRule="auto"/>
        <w:ind w:right="-109"/>
        <w:jc w:val="both"/>
        <w:rPr>
          <w:rFonts w:ascii="Times New Roman" w:hAnsi="Times New Roman" w:cs="Times New Roman"/>
          <w:i/>
          <w:sz w:val="24"/>
          <w:szCs w:val="24"/>
        </w:rPr>
      </w:pPr>
      <w:r w:rsidRPr="0042264A">
        <w:rPr>
          <w:rFonts w:ascii="Times New Roman" w:hAnsi="Times New Roman" w:cs="Times New Roman"/>
          <w:i/>
          <w:sz w:val="24"/>
          <w:szCs w:val="24"/>
        </w:rPr>
        <w:t>13.tabula. Avots: Centrālā statistikas pārvalde</w:t>
      </w:r>
    </w:p>
    <w:p w:rsidR="005E4984" w:rsidRDefault="005E4984" w:rsidP="005E4984">
      <w:pPr>
        <w:rPr>
          <w:rFonts w:ascii="Times New Roman" w:hAnsi="Times New Roman" w:cs="Times New Roman"/>
          <w:i/>
          <w:sz w:val="24"/>
          <w:szCs w:val="24"/>
        </w:rPr>
      </w:pPr>
    </w:p>
    <w:p w:rsidR="005E4984" w:rsidRPr="0042264A" w:rsidRDefault="005E4984" w:rsidP="005E4984">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Nodarbinātie vīrieši un sievietes pēc statusa (%)</w:t>
      </w:r>
    </w:p>
    <w:p w:rsidR="005E4984" w:rsidRPr="0042264A" w:rsidRDefault="005E4984" w:rsidP="005E498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
    <w:tbl>
      <w:tblPr>
        <w:tblW w:w="51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80"/>
        <w:gridCol w:w="1049"/>
        <w:gridCol w:w="1128"/>
        <w:gridCol w:w="1127"/>
        <w:gridCol w:w="1128"/>
        <w:gridCol w:w="1132"/>
        <w:gridCol w:w="1128"/>
      </w:tblGrid>
      <w:tr w:rsidR="005E4984" w:rsidRPr="0042264A" w:rsidTr="00D828D9">
        <w:trPr>
          <w:trHeight w:val="476"/>
          <w:tblHeader/>
          <w:jc w:val="center"/>
        </w:trPr>
        <w:tc>
          <w:tcPr>
            <w:tcW w:w="1050" w:type="pct"/>
            <w:shd w:val="clear" w:color="auto" w:fill="B4C6E7" w:themeFill="accent1" w:themeFillTint="66"/>
            <w:vAlign w:val="bottom"/>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lv-LV"/>
              </w:rPr>
            </w:pPr>
          </w:p>
        </w:tc>
        <w:tc>
          <w:tcPr>
            <w:tcW w:w="619" w:type="pct"/>
            <w:shd w:val="clear" w:color="auto" w:fill="B4C6E7" w:themeFill="accent1" w:themeFillTint="66"/>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2014</w:t>
            </w:r>
          </w:p>
        </w:tc>
        <w:tc>
          <w:tcPr>
            <w:tcW w:w="666" w:type="pct"/>
            <w:shd w:val="clear" w:color="auto" w:fill="B4C6E7" w:themeFill="accent1" w:themeFillTint="66"/>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2015</w:t>
            </w:r>
          </w:p>
        </w:tc>
        <w:tc>
          <w:tcPr>
            <w:tcW w:w="665" w:type="pct"/>
            <w:shd w:val="clear" w:color="auto" w:fill="B4C6E7" w:themeFill="accent1" w:themeFillTint="66"/>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2016</w:t>
            </w:r>
          </w:p>
        </w:tc>
        <w:tc>
          <w:tcPr>
            <w:tcW w:w="666" w:type="pct"/>
            <w:shd w:val="clear" w:color="auto" w:fill="B4C6E7" w:themeFill="accent1" w:themeFillTint="66"/>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2017</w:t>
            </w:r>
          </w:p>
        </w:tc>
        <w:tc>
          <w:tcPr>
            <w:tcW w:w="668" w:type="pct"/>
            <w:shd w:val="clear" w:color="auto" w:fill="B4C6E7" w:themeFill="accent1" w:themeFillTint="66"/>
            <w:vAlign w:val="center"/>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2018</w:t>
            </w:r>
          </w:p>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(1.cet)</w:t>
            </w:r>
          </w:p>
        </w:tc>
        <w:tc>
          <w:tcPr>
            <w:tcW w:w="665" w:type="pct"/>
            <w:shd w:val="clear" w:color="auto" w:fill="B4C6E7" w:themeFill="accent1" w:themeFillTint="66"/>
            <w:vAlign w:val="center"/>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2019</w:t>
            </w:r>
          </w:p>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(1.cet)</w:t>
            </w:r>
          </w:p>
        </w:tc>
      </w:tr>
      <w:tr w:rsidR="005E4984" w:rsidRPr="0042264A" w:rsidTr="00D828D9">
        <w:trPr>
          <w:trHeight w:val="172"/>
          <w:jc w:val="center"/>
        </w:trPr>
        <w:tc>
          <w:tcPr>
            <w:tcW w:w="5000" w:type="pct"/>
            <w:gridSpan w:val="7"/>
            <w:shd w:val="clear" w:color="auto" w:fill="B4C6E7" w:themeFill="accent1" w:themeFillTint="66"/>
            <w:tcMar>
              <w:top w:w="75" w:type="dxa"/>
              <w:left w:w="150"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b/>
                <w:sz w:val="24"/>
                <w:szCs w:val="24"/>
                <w:lang w:eastAsia="lv-LV"/>
              </w:rPr>
              <w:t>Vīrieši</w:t>
            </w:r>
          </w:p>
        </w:tc>
      </w:tr>
      <w:tr w:rsidR="005E4984" w:rsidRPr="0042264A" w:rsidTr="00D828D9">
        <w:trPr>
          <w:trHeight w:val="476"/>
          <w:jc w:val="center"/>
        </w:trPr>
        <w:tc>
          <w:tcPr>
            <w:tcW w:w="1050" w:type="pct"/>
            <w:shd w:val="clear" w:color="auto" w:fill="B4C6E7" w:themeFill="accent1" w:themeFillTint="66"/>
            <w:tcMar>
              <w:top w:w="75" w:type="dxa"/>
              <w:left w:w="22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Darbinieks (darba ņēmējs)</w:t>
            </w:r>
          </w:p>
        </w:tc>
        <w:tc>
          <w:tcPr>
            <w:tcW w:w="619"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85.6</w:t>
            </w:r>
          </w:p>
        </w:tc>
        <w:tc>
          <w:tcPr>
            <w:tcW w:w="666"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84.2</w:t>
            </w:r>
          </w:p>
        </w:tc>
        <w:tc>
          <w:tcPr>
            <w:tcW w:w="665"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84.0</w:t>
            </w:r>
          </w:p>
        </w:tc>
        <w:tc>
          <w:tcPr>
            <w:tcW w:w="666"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85.0</w:t>
            </w:r>
          </w:p>
        </w:tc>
        <w:tc>
          <w:tcPr>
            <w:tcW w:w="668" w:type="pct"/>
            <w:vAlign w:val="center"/>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87.2</w:t>
            </w:r>
          </w:p>
        </w:tc>
        <w:tc>
          <w:tcPr>
            <w:tcW w:w="665" w:type="pct"/>
            <w:vAlign w:val="center"/>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87.1</w:t>
            </w:r>
          </w:p>
        </w:tc>
      </w:tr>
      <w:tr w:rsidR="005E4984" w:rsidRPr="0042264A" w:rsidTr="00D828D9">
        <w:trPr>
          <w:trHeight w:val="476"/>
          <w:jc w:val="center"/>
        </w:trPr>
        <w:tc>
          <w:tcPr>
            <w:tcW w:w="1050" w:type="pct"/>
            <w:shd w:val="clear" w:color="auto" w:fill="B4C6E7" w:themeFill="accent1" w:themeFillTint="66"/>
            <w:tcMar>
              <w:top w:w="75" w:type="dxa"/>
              <w:left w:w="22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Darba devējs (īpašnieks)</w:t>
            </w:r>
          </w:p>
        </w:tc>
        <w:tc>
          <w:tcPr>
            <w:tcW w:w="619"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5.6</w:t>
            </w:r>
          </w:p>
        </w:tc>
        <w:tc>
          <w:tcPr>
            <w:tcW w:w="666"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6.1</w:t>
            </w:r>
          </w:p>
        </w:tc>
        <w:tc>
          <w:tcPr>
            <w:tcW w:w="665"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6.1</w:t>
            </w:r>
          </w:p>
        </w:tc>
        <w:tc>
          <w:tcPr>
            <w:tcW w:w="666"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6.3</w:t>
            </w:r>
          </w:p>
        </w:tc>
        <w:tc>
          <w:tcPr>
            <w:tcW w:w="668" w:type="pct"/>
            <w:vAlign w:val="center"/>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5.9</w:t>
            </w:r>
          </w:p>
        </w:tc>
        <w:tc>
          <w:tcPr>
            <w:tcW w:w="665" w:type="pct"/>
            <w:vAlign w:val="center"/>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4.7</w:t>
            </w:r>
          </w:p>
        </w:tc>
      </w:tr>
      <w:tr w:rsidR="005E4984" w:rsidRPr="0042264A" w:rsidTr="00D828D9">
        <w:trPr>
          <w:trHeight w:val="215"/>
          <w:jc w:val="center"/>
        </w:trPr>
        <w:tc>
          <w:tcPr>
            <w:tcW w:w="5000" w:type="pct"/>
            <w:gridSpan w:val="7"/>
            <w:shd w:val="clear" w:color="auto" w:fill="B4C6E7" w:themeFill="accent1" w:themeFillTint="66"/>
            <w:tcMar>
              <w:top w:w="75" w:type="dxa"/>
              <w:left w:w="150"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Sievietes</w:t>
            </w:r>
          </w:p>
        </w:tc>
      </w:tr>
      <w:tr w:rsidR="005E4984" w:rsidRPr="0042264A" w:rsidTr="00D828D9">
        <w:trPr>
          <w:trHeight w:val="476"/>
          <w:jc w:val="center"/>
        </w:trPr>
        <w:tc>
          <w:tcPr>
            <w:tcW w:w="1050" w:type="pct"/>
            <w:shd w:val="clear" w:color="auto" w:fill="B4C6E7" w:themeFill="accent1" w:themeFillTint="66"/>
            <w:tcMar>
              <w:top w:w="75" w:type="dxa"/>
              <w:left w:w="22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Darbinieks (darba ņēmējs)</w:t>
            </w:r>
          </w:p>
        </w:tc>
        <w:tc>
          <w:tcPr>
            <w:tcW w:w="619"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91.2</w:t>
            </w:r>
          </w:p>
        </w:tc>
        <w:tc>
          <w:tcPr>
            <w:tcW w:w="666"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90.5</w:t>
            </w:r>
          </w:p>
        </w:tc>
        <w:tc>
          <w:tcPr>
            <w:tcW w:w="665"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90.1</w:t>
            </w:r>
          </w:p>
        </w:tc>
        <w:tc>
          <w:tcPr>
            <w:tcW w:w="666"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89.6</w:t>
            </w:r>
          </w:p>
        </w:tc>
        <w:tc>
          <w:tcPr>
            <w:tcW w:w="668" w:type="pct"/>
            <w:vAlign w:val="center"/>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90.0</w:t>
            </w:r>
          </w:p>
        </w:tc>
        <w:tc>
          <w:tcPr>
            <w:tcW w:w="665" w:type="pct"/>
            <w:vAlign w:val="center"/>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89.3</w:t>
            </w:r>
          </w:p>
        </w:tc>
      </w:tr>
      <w:tr w:rsidR="005E4984" w:rsidRPr="0042264A" w:rsidTr="00D828D9">
        <w:trPr>
          <w:trHeight w:val="205"/>
          <w:jc w:val="center"/>
        </w:trPr>
        <w:tc>
          <w:tcPr>
            <w:tcW w:w="1050" w:type="pct"/>
            <w:shd w:val="clear" w:color="auto" w:fill="B4C6E7" w:themeFill="accent1" w:themeFillTint="66"/>
            <w:tcMar>
              <w:top w:w="75" w:type="dxa"/>
              <w:left w:w="22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Darba devējs (īpašnieks)</w:t>
            </w:r>
          </w:p>
        </w:tc>
        <w:tc>
          <w:tcPr>
            <w:tcW w:w="619"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2.4</w:t>
            </w:r>
          </w:p>
        </w:tc>
        <w:tc>
          <w:tcPr>
            <w:tcW w:w="666"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2.6</w:t>
            </w:r>
          </w:p>
        </w:tc>
        <w:tc>
          <w:tcPr>
            <w:tcW w:w="665"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2.5</w:t>
            </w:r>
          </w:p>
        </w:tc>
        <w:tc>
          <w:tcPr>
            <w:tcW w:w="666" w:type="pct"/>
            <w:noWrap/>
            <w:tcMar>
              <w:top w:w="75" w:type="dxa"/>
              <w:left w:w="75" w:type="dxa"/>
              <w:bottom w:w="75" w:type="dxa"/>
              <w:right w:w="75" w:type="dxa"/>
            </w:tcMar>
            <w:vAlign w:val="center"/>
            <w:hideMark/>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3.1</w:t>
            </w:r>
          </w:p>
        </w:tc>
        <w:tc>
          <w:tcPr>
            <w:tcW w:w="668" w:type="pct"/>
            <w:vAlign w:val="center"/>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2.8</w:t>
            </w:r>
          </w:p>
        </w:tc>
        <w:tc>
          <w:tcPr>
            <w:tcW w:w="665" w:type="pct"/>
            <w:vAlign w:val="center"/>
          </w:tcPr>
          <w:p w:rsidR="005E4984" w:rsidRPr="0042264A" w:rsidRDefault="005E4984" w:rsidP="00D828D9">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3.6</w:t>
            </w:r>
          </w:p>
        </w:tc>
      </w:tr>
    </w:tbl>
    <w:p w:rsidR="005E4984" w:rsidRPr="0042264A" w:rsidRDefault="005E4984" w:rsidP="005E4984">
      <w:pPr>
        <w:autoSpaceDE w:val="0"/>
        <w:autoSpaceDN w:val="0"/>
        <w:adjustRightInd w:val="0"/>
        <w:spacing w:after="0" w:line="240" w:lineRule="auto"/>
        <w:jc w:val="both"/>
        <w:rPr>
          <w:rFonts w:ascii="Times New Roman" w:eastAsiaTheme="minorEastAsia" w:hAnsi="Times New Roman" w:cs="Times New Roman"/>
          <w:i/>
          <w:color w:val="000000" w:themeColor="text1"/>
          <w:sz w:val="24"/>
          <w:szCs w:val="20"/>
          <w:lang w:eastAsia="lv-LV"/>
        </w:rPr>
      </w:pPr>
      <w:r w:rsidRPr="0042264A">
        <w:rPr>
          <w:rFonts w:ascii="Times New Roman" w:eastAsiaTheme="minorEastAsia" w:hAnsi="Times New Roman" w:cs="Times New Roman"/>
          <w:i/>
          <w:sz w:val="24"/>
          <w:szCs w:val="20"/>
          <w:lang w:eastAsia="lv-LV"/>
        </w:rPr>
        <w:t>14.tabula. Avots: Centrālā statistikas pārvalde</w:t>
      </w:r>
    </w:p>
    <w:p w:rsidR="005E4984"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8296"/>
      </w:tblGrid>
      <w:tr w:rsidR="005E4984" w:rsidRPr="0042264A" w:rsidTr="00D828D9">
        <w:tc>
          <w:tcPr>
            <w:tcW w:w="829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Plāna sieviešu un vīriešu vienlīdzīgu tiesību un iespēju veicināšanai 2018.-2020.gadam virzieni</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Sieviešu un vīriešu ekonomiskās neatkarības un vienlīdzīgu iespēju darba tirgū veicināšana.</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Zēnu un meiteņu, vīriešu un sieviešu vienlīdzīgu izglītības iespēju veicināšana.</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Ar dzimumu saistītas vardarbības izplatības mazināšana.</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Institūciju kapacitātes stiprināšana dzimumu līdztiesības jautājumos.</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lastRenderedPageBreak/>
              <w:t>Sabiedrības izglītošana dzimumu līdztiesības jautājumos</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15.tabula. Avots: Labklājības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rPr>
          <w:rFonts w:ascii="Times New Roman" w:hAnsi="Times New Roman" w:cs="Times New Roman"/>
          <w:b/>
          <w:sz w:val="24"/>
          <w:szCs w:val="24"/>
        </w:rPr>
      </w:pPr>
      <w:r w:rsidRPr="0042264A">
        <w:rPr>
          <w:rFonts w:ascii="Times New Roman" w:hAnsi="Times New Roman" w:cs="Times New Roman"/>
          <w:b/>
          <w:sz w:val="24"/>
          <w:szCs w:val="24"/>
        </w:rPr>
        <w:br w:type="page"/>
      </w:r>
    </w:p>
    <w:p w:rsidR="005E4984" w:rsidRPr="0042264A" w:rsidRDefault="005E4984" w:rsidP="005E4984">
      <w:pPr>
        <w:pStyle w:val="Heading1"/>
        <w:spacing w:before="0"/>
        <w:rPr>
          <w:rFonts w:cs="Times New Roman"/>
        </w:rPr>
      </w:pPr>
      <w:bookmarkStart w:id="4" w:name="_Toc94603523"/>
      <w:r w:rsidRPr="0042264A">
        <w:rPr>
          <w:rFonts w:cs="Times New Roman"/>
        </w:rPr>
        <w:lastRenderedPageBreak/>
        <w:t>3.PIELIKUMS</w:t>
      </w:r>
      <w:bookmarkEnd w:id="4"/>
    </w:p>
    <w:p w:rsidR="005E4984" w:rsidRPr="0042264A" w:rsidRDefault="005E4984" w:rsidP="005E4984">
      <w:pPr>
        <w:spacing w:after="0" w:line="240" w:lineRule="auto"/>
        <w:ind w:left="426" w:right="-58"/>
        <w:jc w:val="center"/>
        <w:rPr>
          <w:rFonts w:ascii="Times New Roman" w:hAnsi="Times New Roman" w:cs="Times New Roman"/>
          <w:b/>
          <w:sz w:val="24"/>
          <w:szCs w:val="24"/>
        </w:rPr>
      </w:pPr>
    </w:p>
    <w:p w:rsidR="005E4984" w:rsidRPr="0042264A" w:rsidRDefault="005E4984" w:rsidP="005E4984">
      <w:pPr>
        <w:spacing w:after="0" w:line="240" w:lineRule="auto"/>
        <w:ind w:left="-851" w:right="-1050"/>
        <w:jc w:val="center"/>
        <w:rPr>
          <w:rFonts w:ascii="Times New Roman" w:hAnsi="Times New Roman" w:cs="Times New Roman"/>
          <w:b/>
          <w:sz w:val="24"/>
          <w:szCs w:val="24"/>
        </w:rPr>
      </w:pPr>
      <w:r w:rsidRPr="0042264A">
        <w:rPr>
          <w:rFonts w:ascii="Times New Roman" w:hAnsi="Times New Roman" w:cs="Times New Roman"/>
          <w:b/>
          <w:sz w:val="24"/>
          <w:szCs w:val="24"/>
        </w:rPr>
        <w:t>Statistiskā informācija par nāves gadījumiem militārajā dienestā 2014.-2019.gadā</w:t>
      </w:r>
    </w:p>
    <w:p w:rsidR="005E4984" w:rsidRPr="0042264A" w:rsidRDefault="005E4984" w:rsidP="005E4984">
      <w:pPr>
        <w:spacing w:after="0" w:line="240" w:lineRule="auto"/>
        <w:jc w:val="center"/>
        <w:rPr>
          <w:rFonts w:ascii="Times New Roman" w:hAnsi="Times New Roman" w:cs="Times New Roman"/>
          <w:sz w:val="24"/>
          <w:szCs w:val="24"/>
        </w:rPr>
      </w:pPr>
    </w:p>
    <w:tbl>
      <w:tblPr>
        <w:tblW w:w="9349" w:type="dxa"/>
        <w:tblInd w:w="-532" w:type="dxa"/>
        <w:tblCellMar>
          <w:left w:w="0" w:type="dxa"/>
          <w:right w:w="0" w:type="dxa"/>
        </w:tblCellMar>
        <w:tblLook w:val="04A0" w:firstRow="1" w:lastRow="0" w:firstColumn="1" w:lastColumn="0" w:noHBand="0" w:noVBand="1"/>
      </w:tblPr>
      <w:tblGrid>
        <w:gridCol w:w="4673"/>
        <w:gridCol w:w="4676"/>
      </w:tblGrid>
      <w:tr w:rsidR="005E4984" w:rsidRPr="0042264A" w:rsidTr="00D828D9">
        <w:trPr>
          <w:trHeight w:val="255"/>
        </w:trPr>
        <w:tc>
          <w:tcPr>
            <w:tcW w:w="4673" w:type="dxa"/>
            <w:tcBorders>
              <w:top w:val="single" w:sz="8" w:space="0" w:color="auto"/>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Iemesls</w:t>
            </w:r>
          </w:p>
        </w:tc>
        <w:tc>
          <w:tcPr>
            <w:tcW w:w="4676" w:type="dxa"/>
            <w:tcBorders>
              <w:top w:val="single" w:sz="8" w:space="0" w:color="auto"/>
              <w:left w:val="nil"/>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Militārpersonu skaits,</w:t>
            </w:r>
          </w:p>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Cs/>
                <w:sz w:val="24"/>
                <w:szCs w:val="24"/>
              </w:rPr>
              <w:t>kas laika posmā no 2014. gada līdz 2019. gadam (ieskaitot) ir mirušas dažādos apstākļos</w:t>
            </w:r>
          </w:p>
        </w:tc>
      </w:tr>
      <w:tr w:rsidR="005E4984" w:rsidRPr="0042264A"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Gāja bojā pildot dienesta pienākumus</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Cs/>
                <w:sz w:val="24"/>
                <w:szCs w:val="24"/>
              </w:rPr>
            </w:pPr>
            <w:r w:rsidRPr="0042264A">
              <w:rPr>
                <w:rFonts w:ascii="Times New Roman" w:hAnsi="Times New Roman" w:cs="Times New Roman"/>
                <w:bCs/>
                <w:sz w:val="24"/>
                <w:szCs w:val="24"/>
              </w:rPr>
              <w:t>1</w:t>
            </w:r>
          </w:p>
        </w:tc>
      </w:tr>
      <w:tr w:rsidR="005E4984" w:rsidRPr="0042264A"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Nelaimes gadījums (ārpus darba laika)</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Cs/>
                <w:sz w:val="24"/>
                <w:szCs w:val="24"/>
              </w:rPr>
            </w:pPr>
            <w:r w:rsidRPr="0042264A">
              <w:rPr>
                <w:rFonts w:ascii="Times New Roman" w:hAnsi="Times New Roman" w:cs="Times New Roman"/>
                <w:bCs/>
                <w:sz w:val="24"/>
                <w:szCs w:val="24"/>
              </w:rPr>
              <w:t>1</w:t>
            </w:r>
          </w:p>
        </w:tc>
      </w:tr>
      <w:tr w:rsidR="005E4984" w:rsidRPr="0042264A"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Slimība</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Cs/>
                <w:sz w:val="24"/>
                <w:szCs w:val="24"/>
              </w:rPr>
            </w:pPr>
            <w:r w:rsidRPr="0042264A">
              <w:rPr>
                <w:rFonts w:ascii="Times New Roman" w:hAnsi="Times New Roman" w:cs="Times New Roman"/>
                <w:bCs/>
                <w:sz w:val="24"/>
                <w:szCs w:val="24"/>
              </w:rPr>
              <w:t>8</w:t>
            </w:r>
          </w:p>
        </w:tc>
      </w:tr>
      <w:tr w:rsidR="005E4984" w:rsidRPr="0042264A"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Ceļu satiksmes negadījums (ārpus darba laika)</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Cs/>
                <w:sz w:val="24"/>
                <w:szCs w:val="24"/>
              </w:rPr>
            </w:pPr>
            <w:r w:rsidRPr="0042264A">
              <w:rPr>
                <w:rFonts w:ascii="Times New Roman" w:hAnsi="Times New Roman" w:cs="Times New Roman"/>
                <w:bCs/>
                <w:sz w:val="24"/>
                <w:szCs w:val="24"/>
              </w:rPr>
              <w:t>2</w:t>
            </w:r>
          </w:p>
        </w:tc>
      </w:tr>
      <w:tr w:rsidR="005E4984" w:rsidRPr="0042264A"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Pašnāvība (ārpus darba laika)</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Cs/>
                <w:sz w:val="24"/>
                <w:szCs w:val="24"/>
              </w:rPr>
            </w:pPr>
            <w:r w:rsidRPr="0042264A">
              <w:rPr>
                <w:rFonts w:ascii="Times New Roman" w:hAnsi="Times New Roman" w:cs="Times New Roman"/>
                <w:bCs/>
                <w:sz w:val="24"/>
                <w:szCs w:val="24"/>
              </w:rPr>
              <w:t>3</w:t>
            </w:r>
          </w:p>
        </w:tc>
      </w:tr>
      <w:tr w:rsidR="005E4984" w:rsidRPr="0042264A" w:rsidTr="00D828D9">
        <w:trPr>
          <w:trHeight w:val="255"/>
        </w:trPr>
        <w:tc>
          <w:tcPr>
            <w:tcW w:w="4673" w:type="dxa"/>
            <w:tcBorders>
              <w:top w:val="nil"/>
              <w:left w:val="single" w:sz="8" w:space="0" w:color="auto"/>
              <w:bottom w:val="single" w:sz="8" w:space="0" w:color="auto"/>
              <w:right w:val="single" w:sz="8" w:space="0" w:color="auto"/>
            </w:tcBorders>
            <w:shd w:val="clear" w:color="auto" w:fill="B4C6E7" w:themeFill="accent1" w:themeFillTint="66"/>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Kopā</w:t>
            </w:r>
          </w:p>
        </w:tc>
        <w:tc>
          <w:tcPr>
            <w:tcW w:w="46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15</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1.tabula. Avots: Aizsardzības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ind w:left="720"/>
        <w:jc w:val="center"/>
        <w:rPr>
          <w:rFonts w:ascii="Times New Roman" w:hAnsi="Times New Roman" w:cs="Times New Roman"/>
          <w:b/>
          <w:sz w:val="24"/>
          <w:szCs w:val="24"/>
        </w:rPr>
      </w:pPr>
      <w:r w:rsidRPr="0042264A">
        <w:rPr>
          <w:rFonts w:ascii="Times New Roman" w:hAnsi="Times New Roman" w:cs="Times New Roman"/>
          <w:b/>
          <w:sz w:val="24"/>
          <w:szCs w:val="24"/>
        </w:rPr>
        <w:t>Mirstības cēloņi ārstniecības iestādē, kuru darbības profils ir tikai psihiatrija, 2014</w:t>
      </w:r>
      <w:r>
        <w:rPr>
          <w:rFonts w:ascii="Times New Roman" w:hAnsi="Times New Roman" w:cs="Times New Roman"/>
          <w:b/>
          <w:sz w:val="24"/>
          <w:szCs w:val="24"/>
        </w:rPr>
        <w:t>.</w:t>
      </w:r>
      <w:r w:rsidRPr="0042264A">
        <w:rPr>
          <w:rFonts w:ascii="Times New Roman" w:hAnsi="Times New Roman" w:cs="Times New Roman"/>
          <w:b/>
          <w:sz w:val="24"/>
          <w:szCs w:val="24"/>
        </w:rPr>
        <w:t>-2019.gadā, absolūtos skaitļos</w:t>
      </w:r>
    </w:p>
    <w:p w:rsidR="005E4984" w:rsidRPr="0042264A" w:rsidRDefault="005E4984" w:rsidP="005E4984">
      <w:pPr>
        <w:spacing w:after="0" w:line="240" w:lineRule="auto"/>
        <w:ind w:left="720"/>
        <w:jc w:val="center"/>
        <w:rPr>
          <w:rFonts w:ascii="Times New Roman" w:hAnsi="Times New Roman" w:cs="Times New Roman"/>
          <w:b/>
          <w:sz w:val="24"/>
          <w:szCs w:val="24"/>
        </w:rPr>
      </w:pPr>
    </w:p>
    <w:tbl>
      <w:tblPr>
        <w:tblW w:w="9072" w:type="dxa"/>
        <w:jc w:val="center"/>
        <w:tblLook w:val="04A0" w:firstRow="1" w:lastRow="0" w:firstColumn="1" w:lastColumn="0" w:noHBand="0" w:noVBand="1"/>
      </w:tblPr>
      <w:tblGrid>
        <w:gridCol w:w="1134"/>
        <w:gridCol w:w="2694"/>
        <w:gridCol w:w="776"/>
        <w:gridCol w:w="776"/>
        <w:gridCol w:w="776"/>
        <w:gridCol w:w="790"/>
        <w:gridCol w:w="851"/>
        <w:gridCol w:w="1275"/>
      </w:tblGrid>
      <w:tr w:rsidR="005E4984" w:rsidRPr="0042264A" w:rsidTr="00D828D9">
        <w:trPr>
          <w:trHeight w:val="300"/>
          <w:jc w:val="center"/>
        </w:trPr>
        <w:tc>
          <w:tcPr>
            <w:tcW w:w="1134"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color w:val="000000"/>
                <w:sz w:val="24"/>
                <w:szCs w:val="24"/>
              </w:rPr>
            </w:pPr>
            <w:bookmarkStart w:id="5" w:name="_Hlk37065844"/>
            <w:r w:rsidRPr="0042264A">
              <w:rPr>
                <w:rFonts w:ascii="Times New Roman" w:eastAsia="Times New Roman" w:hAnsi="Times New Roman" w:cs="Times New Roman"/>
                <w:b/>
                <w:bCs/>
                <w:color w:val="000000"/>
                <w:sz w:val="24"/>
                <w:szCs w:val="24"/>
              </w:rPr>
              <w:t>SSK-10 kods</w:t>
            </w:r>
          </w:p>
        </w:tc>
        <w:tc>
          <w:tcPr>
            <w:tcW w:w="2694"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both"/>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Nāves cēlonis</w:t>
            </w:r>
          </w:p>
        </w:tc>
        <w:tc>
          <w:tcPr>
            <w:tcW w:w="776"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2014</w:t>
            </w:r>
          </w:p>
        </w:tc>
        <w:tc>
          <w:tcPr>
            <w:tcW w:w="776"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2015</w:t>
            </w:r>
          </w:p>
        </w:tc>
        <w:tc>
          <w:tcPr>
            <w:tcW w:w="776"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2016</w:t>
            </w:r>
          </w:p>
        </w:tc>
        <w:tc>
          <w:tcPr>
            <w:tcW w:w="790"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2017</w:t>
            </w:r>
          </w:p>
        </w:tc>
        <w:tc>
          <w:tcPr>
            <w:tcW w:w="851"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2018</w:t>
            </w:r>
          </w:p>
        </w:tc>
        <w:tc>
          <w:tcPr>
            <w:tcW w:w="1275"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2019</w:t>
            </w:r>
          </w:p>
        </w:tc>
      </w:tr>
      <w:tr w:rsidR="005E4984" w:rsidRPr="0042264A" w:rsidTr="00D828D9">
        <w:trPr>
          <w:trHeight w:val="3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A-Y</w:t>
            </w:r>
          </w:p>
        </w:tc>
        <w:tc>
          <w:tcPr>
            <w:tcW w:w="2694" w:type="dxa"/>
            <w:tcBorders>
              <w:top w:val="nil"/>
              <w:left w:val="nil"/>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both"/>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Miruši kopā</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sz w:val="24"/>
                <w:szCs w:val="24"/>
              </w:rPr>
            </w:pPr>
            <w:r w:rsidRPr="0042264A">
              <w:rPr>
                <w:rFonts w:ascii="Times New Roman" w:eastAsia="Times New Roman" w:hAnsi="Times New Roman" w:cs="Times New Roman"/>
                <w:b/>
                <w:bCs/>
                <w:sz w:val="24"/>
                <w:szCs w:val="24"/>
              </w:rPr>
              <w:t>250</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sz w:val="24"/>
                <w:szCs w:val="24"/>
              </w:rPr>
            </w:pPr>
            <w:r w:rsidRPr="0042264A">
              <w:rPr>
                <w:rFonts w:ascii="Times New Roman" w:eastAsia="Times New Roman" w:hAnsi="Times New Roman" w:cs="Times New Roman"/>
                <w:b/>
                <w:bCs/>
                <w:sz w:val="24"/>
                <w:szCs w:val="24"/>
              </w:rPr>
              <w:t>256</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sz w:val="24"/>
                <w:szCs w:val="24"/>
              </w:rPr>
            </w:pPr>
            <w:r w:rsidRPr="0042264A">
              <w:rPr>
                <w:rFonts w:ascii="Times New Roman" w:eastAsia="Times New Roman" w:hAnsi="Times New Roman" w:cs="Times New Roman"/>
                <w:b/>
                <w:bCs/>
                <w:sz w:val="24"/>
                <w:szCs w:val="24"/>
              </w:rPr>
              <w:t>213</w:t>
            </w:r>
          </w:p>
        </w:tc>
        <w:tc>
          <w:tcPr>
            <w:tcW w:w="79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sz w:val="24"/>
                <w:szCs w:val="24"/>
              </w:rPr>
            </w:pPr>
            <w:r w:rsidRPr="0042264A">
              <w:rPr>
                <w:rFonts w:ascii="Times New Roman" w:eastAsia="Times New Roman" w:hAnsi="Times New Roman" w:cs="Times New Roman"/>
                <w:b/>
                <w:bCs/>
                <w:sz w:val="24"/>
                <w:szCs w:val="24"/>
              </w:rPr>
              <w:t>187</w:t>
            </w:r>
          </w:p>
        </w:tc>
        <w:tc>
          <w:tcPr>
            <w:tcW w:w="851"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sz w:val="24"/>
                <w:szCs w:val="24"/>
              </w:rPr>
            </w:pPr>
            <w:r w:rsidRPr="0042264A">
              <w:rPr>
                <w:rFonts w:ascii="Times New Roman" w:eastAsia="Times New Roman" w:hAnsi="Times New Roman" w:cs="Times New Roman"/>
                <w:b/>
                <w:bCs/>
                <w:sz w:val="24"/>
                <w:szCs w:val="24"/>
              </w:rPr>
              <w:t>203</w:t>
            </w:r>
          </w:p>
        </w:tc>
        <w:tc>
          <w:tcPr>
            <w:tcW w:w="1275"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b/>
                <w:bCs/>
                <w:sz w:val="24"/>
                <w:szCs w:val="24"/>
              </w:rPr>
            </w:pPr>
            <w:r w:rsidRPr="0042264A">
              <w:rPr>
                <w:rFonts w:ascii="Times New Roman" w:eastAsia="Times New Roman" w:hAnsi="Times New Roman" w:cs="Times New Roman"/>
                <w:b/>
                <w:bCs/>
                <w:sz w:val="24"/>
                <w:szCs w:val="24"/>
              </w:rPr>
              <w:t>177</w:t>
            </w:r>
          </w:p>
        </w:tc>
      </w:tr>
      <w:tr w:rsidR="005E4984" w:rsidRPr="0042264A" w:rsidTr="00D828D9">
        <w:trPr>
          <w:trHeight w:val="6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A00-B99</w:t>
            </w:r>
          </w:p>
        </w:tc>
        <w:tc>
          <w:tcPr>
            <w:tcW w:w="2694" w:type="dxa"/>
            <w:tcBorders>
              <w:top w:val="nil"/>
              <w:left w:val="nil"/>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Infekcijas un parazitārās slimības</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5</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12</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8</w:t>
            </w:r>
          </w:p>
        </w:tc>
        <w:tc>
          <w:tcPr>
            <w:tcW w:w="79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3</w:t>
            </w:r>
          </w:p>
        </w:tc>
        <w:tc>
          <w:tcPr>
            <w:tcW w:w="851"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4</w:t>
            </w:r>
          </w:p>
        </w:tc>
        <w:tc>
          <w:tcPr>
            <w:tcW w:w="1275"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7</w:t>
            </w:r>
          </w:p>
        </w:tc>
      </w:tr>
      <w:tr w:rsidR="005E4984" w:rsidRPr="0042264A" w:rsidTr="00D828D9">
        <w:trPr>
          <w:trHeight w:val="3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C00-D48</w:t>
            </w:r>
          </w:p>
        </w:tc>
        <w:tc>
          <w:tcPr>
            <w:tcW w:w="2694" w:type="dxa"/>
            <w:tcBorders>
              <w:top w:val="nil"/>
              <w:left w:val="nil"/>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Audzēji</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23</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14</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14</w:t>
            </w:r>
          </w:p>
        </w:tc>
        <w:tc>
          <w:tcPr>
            <w:tcW w:w="79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13</w:t>
            </w:r>
          </w:p>
        </w:tc>
        <w:tc>
          <w:tcPr>
            <w:tcW w:w="851"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18</w:t>
            </w:r>
          </w:p>
        </w:tc>
        <w:tc>
          <w:tcPr>
            <w:tcW w:w="1275"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17</w:t>
            </w:r>
          </w:p>
        </w:tc>
      </w:tr>
      <w:tr w:rsidR="005E4984" w:rsidRPr="0042264A" w:rsidTr="00D828D9">
        <w:trPr>
          <w:trHeight w:val="6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E00-E88</w:t>
            </w:r>
          </w:p>
        </w:tc>
        <w:tc>
          <w:tcPr>
            <w:tcW w:w="2694" w:type="dxa"/>
            <w:tcBorders>
              <w:top w:val="nil"/>
              <w:left w:val="nil"/>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Endokrīnas, uztures un vielmaiņas slimības</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5</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6</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2</w:t>
            </w:r>
          </w:p>
        </w:tc>
        <w:tc>
          <w:tcPr>
            <w:tcW w:w="79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7</w:t>
            </w:r>
          </w:p>
        </w:tc>
        <w:tc>
          <w:tcPr>
            <w:tcW w:w="851"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2</w:t>
            </w:r>
          </w:p>
        </w:tc>
        <w:tc>
          <w:tcPr>
            <w:tcW w:w="1275"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4</w:t>
            </w:r>
          </w:p>
        </w:tc>
      </w:tr>
      <w:tr w:rsidR="005E4984" w:rsidRPr="0042264A" w:rsidTr="00D828D9">
        <w:trPr>
          <w:trHeight w:val="6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F01-F99</w:t>
            </w:r>
          </w:p>
        </w:tc>
        <w:tc>
          <w:tcPr>
            <w:tcW w:w="2694" w:type="dxa"/>
            <w:tcBorders>
              <w:top w:val="nil"/>
              <w:left w:val="nil"/>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Psihiski un uzvedības traucējumi</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2</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2</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3</w:t>
            </w:r>
          </w:p>
        </w:tc>
        <w:tc>
          <w:tcPr>
            <w:tcW w:w="79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8</w:t>
            </w:r>
          </w:p>
        </w:tc>
        <w:tc>
          <w:tcPr>
            <w:tcW w:w="851"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5</w:t>
            </w:r>
          </w:p>
        </w:tc>
        <w:tc>
          <w:tcPr>
            <w:tcW w:w="1275"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4</w:t>
            </w:r>
          </w:p>
        </w:tc>
      </w:tr>
      <w:tr w:rsidR="005E4984" w:rsidRPr="0042264A" w:rsidTr="00D828D9">
        <w:trPr>
          <w:trHeight w:val="600"/>
          <w:jc w:val="center"/>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G00-G98; H60-H93</w:t>
            </w:r>
          </w:p>
        </w:tc>
        <w:tc>
          <w:tcPr>
            <w:tcW w:w="2694" w:type="dxa"/>
            <w:tcBorders>
              <w:top w:val="nil"/>
              <w:left w:val="nil"/>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Nervu sistēmas un ausu un aizauss paugura slimības</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4</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3</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3</w:t>
            </w:r>
          </w:p>
        </w:tc>
        <w:tc>
          <w:tcPr>
            <w:tcW w:w="79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4</w:t>
            </w:r>
          </w:p>
        </w:tc>
        <w:tc>
          <w:tcPr>
            <w:tcW w:w="851"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6</w:t>
            </w:r>
          </w:p>
        </w:tc>
        <w:tc>
          <w:tcPr>
            <w:tcW w:w="1275"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5</w:t>
            </w:r>
          </w:p>
        </w:tc>
      </w:tr>
      <w:tr w:rsidR="005E4984" w:rsidRPr="0042264A" w:rsidTr="00D828D9">
        <w:trPr>
          <w:trHeight w:val="30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I00-I99</w:t>
            </w:r>
          </w:p>
        </w:tc>
        <w:tc>
          <w:tcPr>
            <w:tcW w:w="2694" w:type="dxa"/>
            <w:tcBorders>
              <w:top w:val="nil"/>
              <w:left w:val="nil"/>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Asinsrites sistēmas slimības</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204</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211</w:t>
            </w:r>
          </w:p>
        </w:tc>
        <w:tc>
          <w:tcPr>
            <w:tcW w:w="7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177</w:t>
            </w:r>
          </w:p>
        </w:tc>
        <w:tc>
          <w:tcPr>
            <w:tcW w:w="79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141</w:t>
            </w:r>
          </w:p>
        </w:tc>
        <w:tc>
          <w:tcPr>
            <w:tcW w:w="851"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158</w:t>
            </w:r>
          </w:p>
        </w:tc>
        <w:tc>
          <w:tcPr>
            <w:tcW w:w="1275"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131</w:t>
            </w:r>
          </w:p>
        </w:tc>
      </w:tr>
      <w:tr w:rsidR="005E4984" w:rsidRPr="0042264A" w:rsidTr="00D828D9">
        <w:trPr>
          <w:trHeight w:val="600"/>
          <w:jc w:val="center"/>
        </w:trPr>
        <w:tc>
          <w:tcPr>
            <w:tcW w:w="3828" w:type="dxa"/>
            <w:gridSpan w:val="2"/>
            <w:tcBorders>
              <w:top w:val="nil"/>
              <w:left w:val="single" w:sz="4" w:space="0" w:color="auto"/>
              <w:bottom w:val="single" w:sz="4" w:space="0" w:color="auto"/>
              <w:right w:val="single" w:sz="4" w:space="0" w:color="auto"/>
            </w:tcBorders>
            <w:shd w:val="clear" w:color="auto" w:fill="auto"/>
            <w:noWrap/>
            <w:vAlign w:val="center"/>
          </w:tcPr>
          <w:p w:rsidR="005E4984" w:rsidRPr="0042264A" w:rsidRDefault="005E4984" w:rsidP="00D828D9">
            <w:pPr>
              <w:spacing w:after="0" w:line="240" w:lineRule="auto"/>
              <w:jc w:val="both"/>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Pārējie nāves cēloņi</w:t>
            </w:r>
          </w:p>
        </w:tc>
        <w:tc>
          <w:tcPr>
            <w:tcW w:w="776" w:type="dxa"/>
            <w:tcBorders>
              <w:top w:val="nil"/>
              <w:left w:val="nil"/>
              <w:bottom w:val="single" w:sz="4" w:space="0" w:color="auto"/>
              <w:right w:val="single" w:sz="4" w:space="0" w:color="auto"/>
            </w:tcBorders>
            <w:shd w:val="clear" w:color="auto" w:fill="auto"/>
            <w:noWrap/>
            <w:vAlign w:val="center"/>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7</w:t>
            </w:r>
          </w:p>
        </w:tc>
        <w:tc>
          <w:tcPr>
            <w:tcW w:w="776" w:type="dxa"/>
            <w:tcBorders>
              <w:top w:val="nil"/>
              <w:left w:val="nil"/>
              <w:bottom w:val="single" w:sz="4" w:space="0" w:color="auto"/>
              <w:right w:val="single" w:sz="4" w:space="0" w:color="auto"/>
            </w:tcBorders>
            <w:shd w:val="clear" w:color="auto" w:fill="auto"/>
            <w:noWrap/>
            <w:vAlign w:val="center"/>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8</w:t>
            </w:r>
          </w:p>
        </w:tc>
        <w:tc>
          <w:tcPr>
            <w:tcW w:w="776" w:type="dxa"/>
            <w:tcBorders>
              <w:top w:val="nil"/>
              <w:left w:val="nil"/>
              <w:bottom w:val="single" w:sz="4" w:space="0" w:color="auto"/>
              <w:right w:val="single" w:sz="4" w:space="0" w:color="auto"/>
            </w:tcBorders>
            <w:shd w:val="clear" w:color="auto" w:fill="auto"/>
            <w:noWrap/>
            <w:vAlign w:val="center"/>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6</w:t>
            </w:r>
          </w:p>
        </w:tc>
        <w:tc>
          <w:tcPr>
            <w:tcW w:w="790" w:type="dxa"/>
            <w:tcBorders>
              <w:top w:val="nil"/>
              <w:left w:val="nil"/>
              <w:bottom w:val="single" w:sz="4" w:space="0" w:color="auto"/>
              <w:right w:val="single" w:sz="4" w:space="0" w:color="auto"/>
            </w:tcBorders>
            <w:shd w:val="clear" w:color="auto" w:fill="auto"/>
            <w:noWrap/>
            <w:vAlign w:val="center"/>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11</w:t>
            </w:r>
          </w:p>
        </w:tc>
        <w:tc>
          <w:tcPr>
            <w:tcW w:w="851" w:type="dxa"/>
            <w:tcBorders>
              <w:top w:val="nil"/>
              <w:left w:val="nil"/>
              <w:bottom w:val="single" w:sz="4" w:space="0" w:color="auto"/>
              <w:right w:val="single" w:sz="4" w:space="0" w:color="auto"/>
            </w:tcBorders>
            <w:shd w:val="clear" w:color="auto" w:fill="auto"/>
            <w:noWrap/>
            <w:vAlign w:val="center"/>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10</w:t>
            </w:r>
          </w:p>
        </w:tc>
        <w:tc>
          <w:tcPr>
            <w:tcW w:w="1275" w:type="dxa"/>
            <w:tcBorders>
              <w:top w:val="nil"/>
              <w:left w:val="nil"/>
              <w:bottom w:val="single" w:sz="4" w:space="0" w:color="auto"/>
              <w:right w:val="single" w:sz="4" w:space="0" w:color="auto"/>
            </w:tcBorders>
            <w:shd w:val="clear" w:color="auto" w:fill="auto"/>
            <w:noWrap/>
            <w:vAlign w:val="center"/>
          </w:tcPr>
          <w:p w:rsidR="005E4984" w:rsidRPr="0042264A" w:rsidRDefault="005E4984" w:rsidP="00D828D9">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sz w:val="24"/>
                <w:szCs w:val="24"/>
              </w:rPr>
              <w:t>9</w:t>
            </w:r>
          </w:p>
        </w:tc>
      </w:tr>
    </w:tbl>
    <w:bookmarkEnd w:id="5"/>
    <w:p w:rsidR="005E4984" w:rsidRPr="0042264A" w:rsidRDefault="005E4984" w:rsidP="005E4984">
      <w:pPr>
        <w:spacing w:after="0" w:line="240" w:lineRule="auto"/>
        <w:rPr>
          <w:rFonts w:ascii="Times New Roman" w:eastAsia="Times New Roman" w:hAnsi="Times New Roman" w:cs="Times New Roman"/>
          <w:i/>
          <w:sz w:val="24"/>
          <w:szCs w:val="24"/>
        </w:rPr>
      </w:pPr>
      <w:r w:rsidRPr="0042264A">
        <w:rPr>
          <w:rFonts w:ascii="Times New Roman" w:eastAsia="Times New Roman" w:hAnsi="Times New Roman" w:cs="Times New Roman"/>
          <w:i/>
          <w:sz w:val="24"/>
          <w:szCs w:val="24"/>
        </w:rPr>
        <w:t xml:space="preserve">2.tabula. Avots: Latvijas iedzīvotāju nāves cēloņu datu bāze, dati aktualizēti </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ind w:left="140"/>
        <w:jc w:val="center"/>
        <w:rPr>
          <w:rFonts w:ascii="Times New Roman" w:hAnsi="Times New Roman" w:cs="Times New Roman"/>
          <w:b/>
          <w:bCs/>
          <w:sz w:val="24"/>
          <w:szCs w:val="24"/>
        </w:rPr>
      </w:pPr>
      <w:r w:rsidRPr="0042264A">
        <w:rPr>
          <w:rFonts w:ascii="Times New Roman" w:hAnsi="Times New Roman" w:cs="Times New Roman"/>
          <w:b/>
          <w:bCs/>
          <w:sz w:val="24"/>
          <w:szCs w:val="24"/>
        </w:rPr>
        <w:t>Mirušo skaits ārstniecības iestādēs, kuru darbības profils ir tikai psihiatrija, 2014. – 2019. gadā sadalījumā pa dzimumiem</w:t>
      </w:r>
    </w:p>
    <w:p w:rsidR="005E4984" w:rsidRPr="0042264A" w:rsidRDefault="005E4984" w:rsidP="005E4984">
      <w:pPr>
        <w:spacing w:after="0" w:line="240" w:lineRule="auto"/>
        <w:ind w:left="851"/>
        <w:jc w:val="center"/>
        <w:rPr>
          <w:rFonts w:ascii="Times New Roman" w:hAnsi="Times New Roman" w:cs="Times New Roman"/>
          <w:b/>
          <w:bCs/>
          <w:sz w:val="24"/>
          <w:szCs w:val="24"/>
        </w:rPr>
      </w:pPr>
    </w:p>
    <w:tbl>
      <w:tblPr>
        <w:tblW w:w="7371" w:type="dxa"/>
        <w:tblInd w:w="465" w:type="dxa"/>
        <w:tblLook w:val="04A0" w:firstRow="1" w:lastRow="0" w:firstColumn="1" w:lastColumn="0" w:noHBand="0" w:noVBand="1"/>
      </w:tblPr>
      <w:tblGrid>
        <w:gridCol w:w="1418"/>
        <w:gridCol w:w="992"/>
        <w:gridCol w:w="992"/>
        <w:gridCol w:w="993"/>
        <w:gridCol w:w="992"/>
        <w:gridCol w:w="992"/>
        <w:gridCol w:w="992"/>
      </w:tblGrid>
      <w:tr w:rsidR="005E4984" w:rsidRPr="0042264A" w:rsidTr="00D828D9">
        <w:trPr>
          <w:trHeight w:val="300"/>
        </w:trPr>
        <w:tc>
          <w:tcPr>
            <w:tcW w:w="1418"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Dzimums</w:t>
            </w:r>
          </w:p>
        </w:tc>
        <w:tc>
          <w:tcPr>
            <w:tcW w:w="99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2014</w:t>
            </w:r>
          </w:p>
        </w:tc>
        <w:tc>
          <w:tcPr>
            <w:tcW w:w="99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2015</w:t>
            </w:r>
          </w:p>
        </w:tc>
        <w:tc>
          <w:tcPr>
            <w:tcW w:w="993"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2016</w:t>
            </w:r>
          </w:p>
        </w:tc>
        <w:tc>
          <w:tcPr>
            <w:tcW w:w="99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2017</w:t>
            </w:r>
          </w:p>
        </w:tc>
        <w:tc>
          <w:tcPr>
            <w:tcW w:w="99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2018</w:t>
            </w:r>
          </w:p>
        </w:tc>
        <w:tc>
          <w:tcPr>
            <w:tcW w:w="992" w:type="dxa"/>
            <w:tcBorders>
              <w:top w:val="single" w:sz="4" w:space="0" w:color="auto"/>
              <w:left w:val="nil"/>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2019</w:t>
            </w:r>
          </w:p>
        </w:tc>
      </w:tr>
      <w:tr w:rsidR="005E4984" w:rsidRPr="0042264A" w:rsidTr="00D828D9">
        <w:trPr>
          <w:trHeight w:val="30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Sieviete</w:t>
            </w:r>
          </w:p>
        </w:tc>
        <w:tc>
          <w:tcPr>
            <w:tcW w:w="99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128</w:t>
            </w:r>
          </w:p>
        </w:tc>
        <w:tc>
          <w:tcPr>
            <w:tcW w:w="99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152</w:t>
            </w:r>
          </w:p>
        </w:tc>
        <w:tc>
          <w:tcPr>
            <w:tcW w:w="993"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124</w:t>
            </w:r>
          </w:p>
        </w:tc>
        <w:tc>
          <w:tcPr>
            <w:tcW w:w="99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107</w:t>
            </w:r>
          </w:p>
        </w:tc>
        <w:tc>
          <w:tcPr>
            <w:tcW w:w="99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107</w:t>
            </w:r>
          </w:p>
        </w:tc>
        <w:tc>
          <w:tcPr>
            <w:tcW w:w="99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97</w:t>
            </w:r>
          </w:p>
        </w:tc>
      </w:tr>
      <w:tr w:rsidR="005E4984" w:rsidRPr="0042264A" w:rsidTr="00D828D9">
        <w:trPr>
          <w:trHeight w:val="300"/>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Vīrietis</w:t>
            </w:r>
          </w:p>
        </w:tc>
        <w:tc>
          <w:tcPr>
            <w:tcW w:w="99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122</w:t>
            </w:r>
          </w:p>
        </w:tc>
        <w:tc>
          <w:tcPr>
            <w:tcW w:w="99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104</w:t>
            </w:r>
          </w:p>
        </w:tc>
        <w:tc>
          <w:tcPr>
            <w:tcW w:w="993"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89</w:t>
            </w:r>
          </w:p>
        </w:tc>
        <w:tc>
          <w:tcPr>
            <w:tcW w:w="99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80</w:t>
            </w:r>
          </w:p>
        </w:tc>
        <w:tc>
          <w:tcPr>
            <w:tcW w:w="99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96</w:t>
            </w:r>
          </w:p>
        </w:tc>
        <w:tc>
          <w:tcPr>
            <w:tcW w:w="99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80</w:t>
            </w:r>
          </w:p>
        </w:tc>
      </w:tr>
    </w:tbl>
    <w:p w:rsidR="005E4984" w:rsidRPr="0042264A" w:rsidRDefault="005E4984" w:rsidP="005E4984">
      <w:pPr>
        <w:spacing w:after="0" w:line="240" w:lineRule="auto"/>
        <w:ind w:firstLine="709"/>
        <w:jc w:val="both"/>
        <w:rPr>
          <w:rFonts w:ascii="Times New Roman" w:hAnsi="Times New Roman" w:cs="Times New Roman"/>
          <w:b/>
          <w:bCs/>
          <w:sz w:val="24"/>
          <w:szCs w:val="24"/>
        </w:rPr>
      </w:pPr>
      <w:r w:rsidRPr="0042264A">
        <w:rPr>
          <w:rFonts w:ascii="Times New Roman" w:eastAsia="Times New Roman" w:hAnsi="Times New Roman" w:cs="Times New Roman"/>
          <w:i/>
          <w:sz w:val="24"/>
          <w:szCs w:val="24"/>
        </w:rPr>
        <w:t>3.tabula. Avots:</w:t>
      </w:r>
      <w:r w:rsidRPr="0042264A">
        <w:rPr>
          <w:rFonts w:ascii="Times New Roman" w:eastAsia="Times New Roman" w:hAnsi="Times New Roman" w:cs="Times New Roman"/>
          <w:sz w:val="24"/>
          <w:szCs w:val="24"/>
        </w:rPr>
        <w:t xml:space="preserve"> </w:t>
      </w:r>
      <w:r w:rsidRPr="0042264A">
        <w:rPr>
          <w:rFonts w:ascii="Times New Roman" w:eastAsia="Times New Roman" w:hAnsi="Times New Roman" w:cs="Times New Roman"/>
          <w:i/>
          <w:sz w:val="24"/>
          <w:szCs w:val="24"/>
        </w:rPr>
        <w:t>Latvijas iedzīvotāju nāves cēloņu datu bāze</w:t>
      </w:r>
    </w:p>
    <w:p w:rsidR="005E4984" w:rsidRDefault="005E4984" w:rsidP="005E4984">
      <w:pPr>
        <w:spacing w:after="0" w:line="240" w:lineRule="auto"/>
        <w:jc w:val="center"/>
        <w:rPr>
          <w:rFonts w:ascii="Times New Roman" w:hAnsi="Times New Roman" w:cs="Times New Roman"/>
          <w:b/>
          <w:bCs/>
          <w:sz w:val="24"/>
          <w:szCs w:val="24"/>
        </w:rPr>
      </w:pPr>
    </w:p>
    <w:p w:rsidR="005E4984" w:rsidRPr="0042264A" w:rsidRDefault="005E4984" w:rsidP="005E4984">
      <w:pPr>
        <w:spacing w:after="0" w:line="240" w:lineRule="auto"/>
        <w:jc w:val="center"/>
        <w:rPr>
          <w:rFonts w:ascii="Times New Roman" w:hAnsi="Times New Roman" w:cs="Times New Roman"/>
          <w:b/>
          <w:bCs/>
          <w:sz w:val="24"/>
          <w:szCs w:val="24"/>
        </w:rPr>
      </w:pPr>
    </w:p>
    <w:p w:rsidR="005E4984" w:rsidRPr="0042264A" w:rsidRDefault="005E4984" w:rsidP="005E4984">
      <w:pPr>
        <w:spacing w:after="0" w:line="240" w:lineRule="auto"/>
        <w:ind w:left="709"/>
        <w:jc w:val="center"/>
        <w:rPr>
          <w:rFonts w:ascii="Times New Roman" w:hAnsi="Times New Roman" w:cs="Times New Roman"/>
          <w:b/>
          <w:bCs/>
          <w:sz w:val="24"/>
          <w:szCs w:val="24"/>
        </w:rPr>
      </w:pPr>
      <w:r w:rsidRPr="0042264A">
        <w:rPr>
          <w:rFonts w:ascii="Times New Roman" w:hAnsi="Times New Roman" w:cs="Times New Roman"/>
          <w:b/>
          <w:bCs/>
          <w:sz w:val="24"/>
          <w:szCs w:val="24"/>
        </w:rPr>
        <w:lastRenderedPageBreak/>
        <w:t>Mirušo skaits ārstniecības iestādēs, kuru darbības profils ir tikai psihiatrija,  2014. – 2019. gadā sadalījumā pa 10 gadu vecuma grupām</w:t>
      </w:r>
    </w:p>
    <w:p w:rsidR="005E4984" w:rsidRPr="0042264A" w:rsidRDefault="005E4984" w:rsidP="005E4984">
      <w:pPr>
        <w:spacing w:after="0" w:line="240" w:lineRule="auto"/>
        <w:jc w:val="center"/>
        <w:rPr>
          <w:rFonts w:ascii="Times New Roman" w:hAnsi="Times New Roman" w:cs="Times New Roman"/>
          <w:b/>
          <w:bCs/>
          <w:sz w:val="24"/>
          <w:szCs w:val="24"/>
        </w:rPr>
      </w:pPr>
    </w:p>
    <w:tbl>
      <w:tblPr>
        <w:tblW w:w="9067" w:type="dxa"/>
        <w:tblLook w:val="04A0" w:firstRow="1" w:lastRow="0" w:firstColumn="1" w:lastColumn="0" w:noHBand="0" w:noVBand="1"/>
      </w:tblPr>
      <w:tblGrid>
        <w:gridCol w:w="1413"/>
        <w:gridCol w:w="1134"/>
        <w:gridCol w:w="1276"/>
        <w:gridCol w:w="1417"/>
        <w:gridCol w:w="1134"/>
        <w:gridCol w:w="1276"/>
        <w:gridCol w:w="1417"/>
      </w:tblGrid>
      <w:tr w:rsidR="005E4984" w:rsidRPr="0042264A" w:rsidTr="00D828D9">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Vecuma grupa</w:t>
            </w:r>
          </w:p>
        </w:tc>
        <w:tc>
          <w:tcPr>
            <w:tcW w:w="1134"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2014</w:t>
            </w:r>
          </w:p>
        </w:tc>
        <w:tc>
          <w:tcPr>
            <w:tcW w:w="1276"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2015</w:t>
            </w:r>
          </w:p>
        </w:tc>
        <w:tc>
          <w:tcPr>
            <w:tcW w:w="1417"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2016</w:t>
            </w:r>
          </w:p>
        </w:tc>
        <w:tc>
          <w:tcPr>
            <w:tcW w:w="1134"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2017</w:t>
            </w:r>
          </w:p>
        </w:tc>
        <w:tc>
          <w:tcPr>
            <w:tcW w:w="1276"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2018</w:t>
            </w:r>
          </w:p>
        </w:tc>
        <w:tc>
          <w:tcPr>
            <w:tcW w:w="1417"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2019</w:t>
            </w:r>
          </w:p>
        </w:tc>
      </w:tr>
      <w:tr w:rsidR="005E4984" w:rsidRPr="0042264A"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sz w:val="24"/>
                <w:szCs w:val="24"/>
              </w:rPr>
            </w:pPr>
            <w:r w:rsidRPr="0042264A">
              <w:rPr>
                <w:rFonts w:ascii="Times New Roman" w:eastAsia="Times New Roman" w:hAnsi="Times New Roman" w:cs="Times New Roman"/>
                <w:b/>
                <w:sz w:val="24"/>
                <w:szCs w:val="24"/>
              </w:rPr>
              <w:t>0 - 9</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r>
      <w:tr w:rsidR="005E4984" w:rsidRPr="0042264A"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sz w:val="24"/>
                <w:szCs w:val="24"/>
              </w:rPr>
            </w:pPr>
            <w:r w:rsidRPr="0042264A">
              <w:rPr>
                <w:rFonts w:ascii="Times New Roman" w:eastAsia="Times New Roman" w:hAnsi="Times New Roman" w:cs="Times New Roman"/>
                <w:b/>
                <w:sz w:val="24"/>
                <w:szCs w:val="24"/>
              </w:rPr>
              <w:t>10 - 19</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p>
        </w:tc>
      </w:tr>
      <w:tr w:rsidR="005E4984" w:rsidRPr="0042264A"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sz w:val="24"/>
                <w:szCs w:val="24"/>
              </w:rPr>
            </w:pPr>
            <w:r w:rsidRPr="0042264A">
              <w:rPr>
                <w:rFonts w:ascii="Times New Roman" w:eastAsia="Times New Roman" w:hAnsi="Times New Roman" w:cs="Times New Roman"/>
                <w:b/>
                <w:sz w:val="24"/>
                <w:szCs w:val="24"/>
              </w:rPr>
              <w:t>20 - 29</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4</w:t>
            </w:r>
          </w:p>
        </w:tc>
      </w:tr>
      <w:tr w:rsidR="005E4984" w:rsidRPr="0042264A"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sz w:val="24"/>
                <w:szCs w:val="24"/>
              </w:rPr>
            </w:pPr>
            <w:r w:rsidRPr="0042264A">
              <w:rPr>
                <w:rFonts w:ascii="Times New Roman" w:eastAsia="Times New Roman" w:hAnsi="Times New Roman" w:cs="Times New Roman"/>
                <w:b/>
                <w:sz w:val="24"/>
                <w:szCs w:val="24"/>
              </w:rPr>
              <w:t>30 - 39</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4</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4</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w:t>
            </w:r>
          </w:p>
        </w:tc>
      </w:tr>
      <w:tr w:rsidR="005E4984" w:rsidRPr="0042264A"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sz w:val="24"/>
                <w:szCs w:val="24"/>
              </w:rPr>
            </w:pPr>
            <w:r w:rsidRPr="0042264A">
              <w:rPr>
                <w:rFonts w:ascii="Times New Roman" w:eastAsia="Times New Roman" w:hAnsi="Times New Roman" w:cs="Times New Roman"/>
                <w:b/>
                <w:sz w:val="24"/>
                <w:szCs w:val="24"/>
              </w:rPr>
              <w:t>40 - 49</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6</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7</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4</w:t>
            </w:r>
          </w:p>
        </w:tc>
      </w:tr>
      <w:tr w:rsidR="005E4984" w:rsidRPr="0042264A"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sz w:val="24"/>
                <w:szCs w:val="24"/>
              </w:rPr>
            </w:pPr>
            <w:r w:rsidRPr="0042264A">
              <w:rPr>
                <w:rFonts w:ascii="Times New Roman" w:eastAsia="Times New Roman" w:hAnsi="Times New Roman" w:cs="Times New Roman"/>
                <w:b/>
                <w:sz w:val="24"/>
                <w:szCs w:val="24"/>
              </w:rPr>
              <w:t>50 - 59</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17</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9</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10</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6</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9</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w:t>
            </w:r>
          </w:p>
        </w:tc>
      </w:tr>
      <w:tr w:rsidR="005E4984" w:rsidRPr="0042264A"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sz w:val="24"/>
                <w:szCs w:val="24"/>
              </w:rPr>
            </w:pPr>
            <w:r w:rsidRPr="0042264A">
              <w:rPr>
                <w:rFonts w:ascii="Times New Roman" w:eastAsia="Times New Roman" w:hAnsi="Times New Roman" w:cs="Times New Roman"/>
                <w:b/>
                <w:sz w:val="24"/>
                <w:szCs w:val="24"/>
              </w:rPr>
              <w:t>60 - 69</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32</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20</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27</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15</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34</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27</w:t>
            </w:r>
          </w:p>
        </w:tc>
      </w:tr>
      <w:tr w:rsidR="005E4984" w:rsidRPr="0042264A"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sz w:val="24"/>
                <w:szCs w:val="24"/>
              </w:rPr>
            </w:pPr>
            <w:r w:rsidRPr="0042264A">
              <w:rPr>
                <w:rFonts w:ascii="Times New Roman" w:eastAsia="Times New Roman" w:hAnsi="Times New Roman" w:cs="Times New Roman"/>
                <w:b/>
                <w:sz w:val="24"/>
                <w:szCs w:val="24"/>
              </w:rPr>
              <w:t>70 - 79</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67</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71</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47</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52</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51</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36</w:t>
            </w:r>
          </w:p>
        </w:tc>
      </w:tr>
      <w:tr w:rsidR="005E4984" w:rsidRPr="0042264A" w:rsidTr="00D828D9">
        <w:trPr>
          <w:trHeight w:val="30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b/>
                <w:sz w:val="24"/>
                <w:szCs w:val="24"/>
              </w:rPr>
            </w:pPr>
            <w:r w:rsidRPr="0042264A">
              <w:rPr>
                <w:rFonts w:ascii="Times New Roman" w:eastAsia="Times New Roman" w:hAnsi="Times New Roman" w:cs="Times New Roman"/>
                <w:b/>
                <w:sz w:val="24"/>
                <w:szCs w:val="24"/>
              </w:rPr>
              <w:t>80 +</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123</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147</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118</w:t>
            </w:r>
          </w:p>
        </w:tc>
        <w:tc>
          <w:tcPr>
            <w:tcW w:w="1134"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106</w:t>
            </w:r>
          </w:p>
        </w:tc>
        <w:tc>
          <w:tcPr>
            <w:tcW w:w="1276"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103</w:t>
            </w:r>
          </w:p>
        </w:tc>
        <w:tc>
          <w:tcPr>
            <w:tcW w:w="1417"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99</w:t>
            </w:r>
          </w:p>
        </w:tc>
      </w:tr>
    </w:tbl>
    <w:p w:rsidR="005E4984" w:rsidRPr="0042264A" w:rsidRDefault="005E4984" w:rsidP="005E4984">
      <w:pPr>
        <w:spacing w:after="0" w:line="240" w:lineRule="auto"/>
        <w:jc w:val="both"/>
        <w:rPr>
          <w:rFonts w:ascii="Times New Roman" w:eastAsia="Times New Roman" w:hAnsi="Times New Roman" w:cs="Times New Roman"/>
          <w:sz w:val="24"/>
          <w:szCs w:val="24"/>
        </w:rPr>
      </w:pPr>
      <w:r w:rsidRPr="0042264A">
        <w:rPr>
          <w:rFonts w:ascii="Times New Roman" w:eastAsia="Times New Roman" w:hAnsi="Times New Roman" w:cs="Times New Roman"/>
          <w:i/>
          <w:sz w:val="24"/>
          <w:szCs w:val="24"/>
        </w:rPr>
        <w:t>4.tabula. Avots</w:t>
      </w:r>
      <w:r w:rsidRPr="0042264A">
        <w:rPr>
          <w:rFonts w:ascii="Times New Roman" w:eastAsia="Times New Roman" w:hAnsi="Times New Roman" w:cs="Times New Roman"/>
          <w:sz w:val="24"/>
          <w:szCs w:val="24"/>
        </w:rPr>
        <w:t xml:space="preserve">: </w:t>
      </w:r>
      <w:r w:rsidRPr="0042264A">
        <w:rPr>
          <w:rFonts w:ascii="Times New Roman" w:eastAsia="Times New Roman" w:hAnsi="Times New Roman" w:cs="Times New Roman"/>
          <w:i/>
          <w:sz w:val="24"/>
          <w:szCs w:val="24"/>
        </w:rPr>
        <w:t>Latvijas iedzīvotāju nāves cēloņu datu bāze</w:t>
      </w:r>
    </w:p>
    <w:p w:rsidR="005E4984" w:rsidRPr="0042264A" w:rsidRDefault="005E4984" w:rsidP="005E4984">
      <w:pPr>
        <w:spacing w:after="0" w:line="240" w:lineRule="auto"/>
        <w:jc w:val="center"/>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Nāves gadījumu skaits ieslodzījuma vietās (2014-2019)</w:t>
      </w:r>
    </w:p>
    <w:p w:rsidR="005E4984" w:rsidRPr="0042264A" w:rsidRDefault="005E4984" w:rsidP="005E4984">
      <w:pPr>
        <w:spacing w:after="0" w:line="240" w:lineRule="auto"/>
        <w:jc w:val="center"/>
        <w:rPr>
          <w:rFonts w:ascii="Times New Roman" w:hAnsi="Times New Roman" w:cs="Times New Roman"/>
          <w:i/>
          <w:sz w:val="24"/>
          <w:szCs w:val="24"/>
        </w:rPr>
      </w:pPr>
    </w:p>
    <w:tbl>
      <w:tblPr>
        <w:tblStyle w:val="TableGrid"/>
        <w:tblW w:w="9639" w:type="dxa"/>
        <w:tblInd w:w="-671" w:type="dxa"/>
        <w:tblLook w:val="04A0" w:firstRow="1" w:lastRow="0" w:firstColumn="1" w:lastColumn="0" w:noHBand="0" w:noVBand="1"/>
      </w:tblPr>
      <w:tblGrid>
        <w:gridCol w:w="897"/>
        <w:gridCol w:w="1301"/>
        <w:gridCol w:w="1970"/>
        <w:gridCol w:w="1363"/>
        <w:gridCol w:w="1297"/>
        <w:gridCol w:w="1301"/>
        <w:gridCol w:w="1510"/>
      </w:tblGrid>
      <w:tr w:rsidR="005E4984" w:rsidRPr="0042264A" w:rsidTr="00D828D9">
        <w:tc>
          <w:tcPr>
            <w:tcW w:w="89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1301"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Kopējais nāves gadījumu skaits</w:t>
            </w:r>
          </w:p>
        </w:tc>
        <w:tc>
          <w:tcPr>
            <w:tcW w:w="1970" w:type="dxa"/>
            <w:shd w:val="clear" w:color="auto" w:fill="B4C6E7" w:themeFill="accent1" w:themeFillTint="66"/>
            <w:vAlign w:val="center"/>
          </w:tcPr>
          <w:p w:rsidR="005E4984" w:rsidRPr="0042264A" w:rsidRDefault="005E4984" w:rsidP="00D828D9">
            <w:pPr>
              <w:ind w:left="40"/>
              <w:jc w:val="center"/>
              <w:rPr>
                <w:rFonts w:ascii="Times New Roman" w:hAnsi="Times New Roman" w:cs="Times New Roman"/>
                <w:b/>
                <w:sz w:val="24"/>
                <w:szCs w:val="24"/>
              </w:rPr>
            </w:pPr>
            <w:r w:rsidRPr="0042264A">
              <w:rPr>
                <w:rFonts w:ascii="Times New Roman" w:hAnsi="Times New Roman" w:cs="Times New Roman"/>
                <w:b/>
                <w:sz w:val="24"/>
                <w:szCs w:val="24"/>
              </w:rPr>
              <w:t>Nāves gadījumu skaits par kuriem uzsākts kriminālprocess, no kuriem:</w:t>
            </w:r>
          </w:p>
        </w:tc>
        <w:tc>
          <w:tcPr>
            <w:tcW w:w="1363" w:type="dxa"/>
            <w:shd w:val="clear" w:color="auto" w:fill="B4C6E7" w:themeFill="accent1" w:themeFillTint="66"/>
            <w:vAlign w:val="center"/>
          </w:tcPr>
          <w:p w:rsidR="005E4984" w:rsidRPr="0042264A" w:rsidRDefault="005E4984" w:rsidP="00D828D9">
            <w:pPr>
              <w:ind w:left="40"/>
              <w:jc w:val="center"/>
              <w:rPr>
                <w:rFonts w:ascii="Times New Roman" w:hAnsi="Times New Roman" w:cs="Times New Roman"/>
                <w:b/>
                <w:sz w:val="24"/>
                <w:szCs w:val="24"/>
              </w:rPr>
            </w:pPr>
            <w:r w:rsidRPr="0042264A">
              <w:rPr>
                <w:rFonts w:ascii="Times New Roman" w:hAnsi="Times New Roman" w:cs="Times New Roman"/>
                <w:b/>
                <w:sz w:val="24"/>
                <w:szCs w:val="24"/>
              </w:rPr>
              <w:t xml:space="preserve">asfiksijas rezultātā </w:t>
            </w:r>
            <w:r w:rsidRPr="0042264A">
              <w:rPr>
                <w:rFonts w:ascii="Times New Roman" w:hAnsi="Times New Roman" w:cs="Times New Roman"/>
                <w:i/>
                <w:sz w:val="24"/>
                <w:szCs w:val="24"/>
              </w:rPr>
              <w:t>(suicīds, pakaroties cilpā)</w:t>
            </w:r>
          </w:p>
        </w:tc>
        <w:tc>
          <w:tcPr>
            <w:tcW w:w="1297" w:type="dxa"/>
            <w:shd w:val="clear" w:color="auto" w:fill="B4C6E7" w:themeFill="accent1" w:themeFillTint="66"/>
            <w:vAlign w:val="center"/>
          </w:tcPr>
          <w:p w:rsidR="005E4984" w:rsidRPr="0042264A" w:rsidRDefault="005E4984" w:rsidP="00D828D9">
            <w:pPr>
              <w:ind w:left="40"/>
              <w:jc w:val="center"/>
              <w:rPr>
                <w:rFonts w:ascii="Times New Roman" w:hAnsi="Times New Roman" w:cs="Times New Roman"/>
                <w:b/>
                <w:sz w:val="24"/>
                <w:szCs w:val="24"/>
              </w:rPr>
            </w:pPr>
            <w:r w:rsidRPr="0042264A">
              <w:rPr>
                <w:rFonts w:ascii="Times New Roman" w:hAnsi="Times New Roman" w:cs="Times New Roman"/>
                <w:b/>
                <w:sz w:val="24"/>
                <w:szCs w:val="24"/>
              </w:rPr>
              <w:t>bioloģiskā nāvē</w:t>
            </w:r>
          </w:p>
          <w:p w:rsidR="005E4984" w:rsidRPr="0042264A" w:rsidRDefault="005E4984" w:rsidP="00D828D9">
            <w:pPr>
              <w:ind w:left="40"/>
              <w:jc w:val="center"/>
              <w:rPr>
                <w:rFonts w:ascii="Times New Roman" w:hAnsi="Times New Roman" w:cs="Times New Roman"/>
                <w:i/>
                <w:sz w:val="24"/>
                <w:szCs w:val="24"/>
              </w:rPr>
            </w:pPr>
            <w:r w:rsidRPr="0042264A">
              <w:rPr>
                <w:rFonts w:ascii="Times New Roman" w:hAnsi="Times New Roman" w:cs="Times New Roman"/>
                <w:i/>
                <w:sz w:val="24"/>
                <w:szCs w:val="24"/>
              </w:rPr>
              <w:t>(slimības rezultātā)</w:t>
            </w:r>
          </w:p>
        </w:tc>
        <w:tc>
          <w:tcPr>
            <w:tcW w:w="1301"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miesas bojājumu rezultātā</w:t>
            </w:r>
          </w:p>
          <w:p w:rsidR="005E4984" w:rsidRPr="0042264A" w:rsidRDefault="005E4984" w:rsidP="00D828D9">
            <w:pPr>
              <w:ind w:left="40"/>
              <w:jc w:val="center"/>
              <w:rPr>
                <w:rFonts w:ascii="Times New Roman" w:hAnsi="Times New Roman" w:cs="Times New Roman"/>
                <w:i/>
                <w:sz w:val="24"/>
                <w:szCs w:val="24"/>
              </w:rPr>
            </w:pPr>
            <w:r w:rsidRPr="0042264A">
              <w:rPr>
                <w:rFonts w:ascii="Times New Roman" w:hAnsi="Times New Roman" w:cs="Times New Roman"/>
                <w:i/>
                <w:sz w:val="24"/>
                <w:szCs w:val="24"/>
              </w:rPr>
              <w:t>(tīša kaitēšana savai veselībai)</w:t>
            </w:r>
          </w:p>
        </w:tc>
        <w:tc>
          <w:tcPr>
            <w:tcW w:w="1510"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narkotiku pārdozēšana</w:t>
            </w:r>
          </w:p>
        </w:tc>
      </w:tr>
      <w:tr w:rsidR="005E4984" w:rsidRPr="0042264A" w:rsidTr="00D828D9">
        <w:tc>
          <w:tcPr>
            <w:tcW w:w="897"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301" w:type="dxa"/>
          </w:tcPr>
          <w:p w:rsidR="005E4984" w:rsidRPr="0042264A" w:rsidRDefault="005E4984" w:rsidP="00D828D9">
            <w:pPr>
              <w:ind w:left="40" w:hanging="1"/>
              <w:jc w:val="center"/>
              <w:rPr>
                <w:rFonts w:ascii="Times New Roman" w:hAnsi="Times New Roman" w:cs="Times New Roman"/>
                <w:sz w:val="24"/>
                <w:szCs w:val="24"/>
              </w:rPr>
            </w:pPr>
            <w:r w:rsidRPr="0042264A">
              <w:rPr>
                <w:rFonts w:ascii="Times New Roman" w:hAnsi="Times New Roman" w:cs="Times New Roman"/>
                <w:sz w:val="24"/>
                <w:szCs w:val="24"/>
              </w:rPr>
              <w:t>28</w:t>
            </w:r>
          </w:p>
        </w:tc>
        <w:tc>
          <w:tcPr>
            <w:tcW w:w="1970" w:type="dxa"/>
          </w:tcPr>
          <w:p w:rsidR="005E4984" w:rsidRPr="0042264A" w:rsidRDefault="005E4984" w:rsidP="00D828D9">
            <w:pPr>
              <w:ind w:left="40" w:hanging="39"/>
              <w:jc w:val="center"/>
              <w:rPr>
                <w:rFonts w:ascii="Times New Roman" w:hAnsi="Times New Roman" w:cs="Times New Roman"/>
                <w:sz w:val="24"/>
                <w:szCs w:val="24"/>
              </w:rPr>
            </w:pPr>
            <w:r w:rsidRPr="0042264A">
              <w:rPr>
                <w:rFonts w:ascii="Times New Roman" w:hAnsi="Times New Roman" w:cs="Times New Roman"/>
                <w:sz w:val="24"/>
                <w:szCs w:val="24"/>
              </w:rPr>
              <w:t>14</w:t>
            </w:r>
          </w:p>
        </w:tc>
        <w:tc>
          <w:tcPr>
            <w:tcW w:w="1363" w:type="dxa"/>
          </w:tcPr>
          <w:p w:rsidR="005E4984" w:rsidRPr="0042264A" w:rsidRDefault="005E4984" w:rsidP="00D828D9">
            <w:pPr>
              <w:ind w:left="40" w:hanging="24"/>
              <w:jc w:val="center"/>
              <w:rPr>
                <w:rFonts w:ascii="Times New Roman" w:hAnsi="Times New Roman" w:cs="Times New Roman"/>
                <w:sz w:val="24"/>
                <w:szCs w:val="24"/>
              </w:rPr>
            </w:pPr>
            <w:r w:rsidRPr="0042264A">
              <w:rPr>
                <w:rFonts w:ascii="Times New Roman" w:hAnsi="Times New Roman" w:cs="Times New Roman"/>
                <w:sz w:val="24"/>
                <w:szCs w:val="24"/>
              </w:rPr>
              <w:t>5</w:t>
            </w:r>
          </w:p>
        </w:tc>
        <w:tc>
          <w:tcPr>
            <w:tcW w:w="1297" w:type="dxa"/>
          </w:tcPr>
          <w:p w:rsidR="005E4984" w:rsidRPr="0042264A" w:rsidRDefault="005E4984" w:rsidP="00D828D9">
            <w:pPr>
              <w:ind w:left="40" w:firstLine="20"/>
              <w:jc w:val="center"/>
              <w:rPr>
                <w:rFonts w:ascii="Times New Roman" w:hAnsi="Times New Roman" w:cs="Times New Roman"/>
                <w:sz w:val="24"/>
                <w:szCs w:val="24"/>
              </w:rPr>
            </w:pPr>
            <w:r w:rsidRPr="0042264A">
              <w:rPr>
                <w:rFonts w:ascii="Times New Roman" w:hAnsi="Times New Roman" w:cs="Times New Roman"/>
                <w:sz w:val="24"/>
                <w:szCs w:val="24"/>
              </w:rPr>
              <w:t>9</w:t>
            </w:r>
          </w:p>
        </w:tc>
        <w:tc>
          <w:tcPr>
            <w:tcW w:w="1301"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510"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w:t>
            </w:r>
          </w:p>
        </w:tc>
      </w:tr>
      <w:tr w:rsidR="005E4984" w:rsidRPr="0042264A" w:rsidTr="00D828D9">
        <w:tc>
          <w:tcPr>
            <w:tcW w:w="897"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301" w:type="dxa"/>
          </w:tcPr>
          <w:p w:rsidR="005E4984" w:rsidRPr="0042264A" w:rsidRDefault="005E4984" w:rsidP="00D828D9">
            <w:pPr>
              <w:ind w:left="40" w:hanging="1"/>
              <w:jc w:val="center"/>
              <w:rPr>
                <w:rFonts w:ascii="Times New Roman" w:hAnsi="Times New Roman" w:cs="Times New Roman"/>
                <w:sz w:val="24"/>
                <w:szCs w:val="24"/>
              </w:rPr>
            </w:pPr>
            <w:r w:rsidRPr="0042264A">
              <w:rPr>
                <w:rFonts w:ascii="Times New Roman" w:hAnsi="Times New Roman" w:cs="Times New Roman"/>
                <w:sz w:val="24"/>
                <w:szCs w:val="24"/>
              </w:rPr>
              <w:t>17</w:t>
            </w:r>
          </w:p>
        </w:tc>
        <w:tc>
          <w:tcPr>
            <w:tcW w:w="1970" w:type="dxa"/>
          </w:tcPr>
          <w:p w:rsidR="005E4984" w:rsidRPr="0042264A" w:rsidRDefault="005E4984" w:rsidP="00D828D9">
            <w:pPr>
              <w:ind w:left="40" w:hanging="39"/>
              <w:jc w:val="center"/>
              <w:rPr>
                <w:rFonts w:ascii="Times New Roman" w:hAnsi="Times New Roman" w:cs="Times New Roman"/>
                <w:sz w:val="24"/>
                <w:szCs w:val="24"/>
              </w:rPr>
            </w:pPr>
            <w:r w:rsidRPr="0042264A">
              <w:rPr>
                <w:rFonts w:ascii="Times New Roman" w:hAnsi="Times New Roman" w:cs="Times New Roman"/>
                <w:sz w:val="24"/>
                <w:szCs w:val="24"/>
              </w:rPr>
              <w:t>8</w:t>
            </w:r>
          </w:p>
        </w:tc>
        <w:tc>
          <w:tcPr>
            <w:tcW w:w="1363" w:type="dxa"/>
          </w:tcPr>
          <w:p w:rsidR="005E4984" w:rsidRPr="0042264A" w:rsidRDefault="005E4984" w:rsidP="00D828D9">
            <w:pPr>
              <w:ind w:left="40" w:hanging="24"/>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1297" w:type="dxa"/>
          </w:tcPr>
          <w:p w:rsidR="005E4984" w:rsidRPr="0042264A" w:rsidRDefault="005E4984" w:rsidP="00D828D9">
            <w:pPr>
              <w:ind w:left="40" w:firstLine="20"/>
              <w:jc w:val="center"/>
              <w:rPr>
                <w:rFonts w:ascii="Times New Roman" w:hAnsi="Times New Roman" w:cs="Times New Roman"/>
                <w:sz w:val="24"/>
                <w:szCs w:val="24"/>
              </w:rPr>
            </w:pPr>
            <w:r w:rsidRPr="0042264A">
              <w:rPr>
                <w:rFonts w:ascii="Times New Roman" w:hAnsi="Times New Roman" w:cs="Times New Roman"/>
                <w:sz w:val="24"/>
                <w:szCs w:val="24"/>
              </w:rPr>
              <w:t>5</w:t>
            </w:r>
          </w:p>
        </w:tc>
        <w:tc>
          <w:tcPr>
            <w:tcW w:w="1301"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510"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w:t>
            </w:r>
          </w:p>
        </w:tc>
      </w:tr>
      <w:tr w:rsidR="005E4984" w:rsidRPr="0042264A" w:rsidTr="00D828D9">
        <w:tc>
          <w:tcPr>
            <w:tcW w:w="897"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301" w:type="dxa"/>
          </w:tcPr>
          <w:p w:rsidR="005E4984" w:rsidRPr="0042264A" w:rsidRDefault="005E4984" w:rsidP="00D828D9">
            <w:pPr>
              <w:ind w:left="40" w:hanging="1"/>
              <w:jc w:val="center"/>
              <w:rPr>
                <w:rFonts w:ascii="Times New Roman" w:hAnsi="Times New Roman" w:cs="Times New Roman"/>
                <w:sz w:val="24"/>
                <w:szCs w:val="24"/>
              </w:rPr>
            </w:pPr>
            <w:r w:rsidRPr="0042264A">
              <w:rPr>
                <w:rFonts w:ascii="Times New Roman" w:hAnsi="Times New Roman" w:cs="Times New Roman"/>
                <w:sz w:val="24"/>
                <w:szCs w:val="24"/>
              </w:rPr>
              <w:t>19</w:t>
            </w:r>
          </w:p>
        </w:tc>
        <w:tc>
          <w:tcPr>
            <w:tcW w:w="1970" w:type="dxa"/>
          </w:tcPr>
          <w:p w:rsidR="005E4984" w:rsidRPr="0042264A" w:rsidRDefault="005E4984" w:rsidP="00D828D9">
            <w:pPr>
              <w:ind w:left="40" w:hanging="39"/>
              <w:jc w:val="center"/>
              <w:rPr>
                <w:rFonts w:ascii="Times New Roman" w:hAnsi="Times New Roman" w:cs="Times New Roman"/>
                <w:sz w:val="24"/>
                <w:szCs w:val="24"/>
              </w:rPr>
            </w:pPr>
            <w:r w:rsidRPr="0042264A">
              <w:rPr>
                <w:rFonts w:ascii="Times New Roman" w:hAnsi="Times New Roman" w:cs="Times New Roman"/>
                <w:sz w:val="24"/>
                <w:szCs w:val="24"/>
              </w:rPr>
              <w:t>6</w:t>
            </w:r>
          </w:p>
        </w:tc>
        <w:tc>
          <w:tcPr>
            <w:tcW w:w="1363" w:type="dxa"/>
          </w:tcPr>
          <w:p w:rsidR="005E4984" w:rsidRPr="0042264A" w:rsidRDefault="005E4984" w:rsidP="00D828D9">
            <w:pPr>
              <w:ind w:left="40" w:hanging="24"/>
              <w:jc w:val="center"/>
              <w:rPr>
                <w:rFonts w:ascii="Times New Roman" w:hAnsi="Times New Roman" w:cs="Times New Roman"/>
                <w:sz w:val="24"/>
                <w:szCs w:val="24"/>
              </w:rPr>
            </w:pPr>
            <w:r w:rsidRPr="0042264A">
              <w:rPr>
                <w:rFonts w:ascii="Times New Roman" w:hAnsi="Times New Roman" w:cs="Times New Roman"/>
                <w:sz w:val="24"/>
                <w:szCs w:val="24"/>
              </w:rPr>
              <w:t>3</w:t>
            </w:r>
          </w:p>
        </w:tc>
        <w:tc>
          <w:tcPr>
            <w:tcW w:w="1297" w:type="dxa"/>
          </w:tcPr>
          <w:p w:rsidR="005E4984" w:rsidRPr="0042264A" w:rsidRDefault="005E4984" w:rsidP="00D828D9">
            <w:pPr>
              <w:ind w:left="40" w:firstLine="20"/>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301"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510"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c>
          <w:tcPr>
            <w:tcW w:w="897"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301" w:type="dxa"/>
          </w:tcPr>
          <w:p w:rsidR="005E4984" w:rsidRPr="0042264A" w:rsidRDefault="005E4984" w:rsidP="00D828D9">
            <w:pPr>
              <w:ind w:left="40" w:hanging="1"/>
              <w:jc w:val="center"/>
              <w:rPr>
                <w:rFonts w:ascii="Times New Roman" w:hAnsi="Times New Roman" w:cs="Times New Roman"/>
                <w:sz w:val="24"/>
                <w:szCs w:val="24"/>
              </w:rPr>
            </w:pPr>
            <w:r w:rsidRPr="0042264A">
              <w:rPr>
                <w:rFonts w:ascii="Times New Roman" w:hAnsi="Times New Roman" w:cs="Times New Roman"/>
                <w:sz w:val="24"/>
                <w:szCs w:val="24"/>
              </w:rPr>
              <w:t>12</w:t>
            </w:r>
          </w:p>
        </w:tc>
        <w:tc>
          <w:tcPr>
            <w:tcW w:w="1970" w:type="dxa"/>
          </w:tcPr>
          <w:p w:rsidR="005E4984" w:rsidRPr="0042264A" w:rsidRDefault="005E4984" w:rsidP="00D828D9">
            <w:pPr>
              <w:ind w:left="40" w:hanging="39"/>
              <w:jc w:val="center"/>
              <w:rPr>
                <w:rFonts w:ascii="Times New Roman" w:hAnsi="Times New Roman" w:cs="Times New Roman"/>
                <w:sz w:val="24"/>
                <w:szCs w:val="24"/>
              </w:rPr>
            </w:pPr>
            <w:r w:rsidRPr="0042264A">
              <w:rPr>
                <w:rFonts w:ascii="Times New Roman" w:hAnsi="Times New Roman" w:cs="Times New Roman"/>
                <w:sz w:val="24"/>
                <w:szCs w:val="24"/>
              </w:rPr>
              <w:t>6</w:t>
            </w:r>
          </w:p>
        </w:tc>
        <w:tc>
          <w:tcPr>
            <w:tcW w:w="1363" w:type="dxa"/>
          </w:tcPr>
          <w:p w:rsidR="005E4984" w:rsidRPr="0042264A" w:rsidRDefault="005E4984" w:rsidP="00D828D9">
            <w:pPr>
              <w:ind w:left="40" w:hanging="24"/>
              <w:jc w:val="center"/>
              <w:rPr>
                <w:rFonts w:ascii="Times New Roman" w:hAnsi="Times New Roman" w:cs="Times New Roman"/>
                <w:sz w:val="24"/>
                <w:szCs w:val="24"/>
              </w:rPr>
            </w:pPr>
            <w:r w:rsidRPr="0042264A">
              <w:rPr>
                <w:rFonts w:ascii="Times New Roman" w:hAnsi="Times New Roman" w:cs="Times New Roman"/>
                <w:sz w:val="24"/>
                <w:szCs w:val="24"/>
              </w:rPr>
              <w:t>3</w:t>
            </w:r>
          </w:p>
        </w:tc>
        <w:tc>
          <w:tcPr>
            <w:tcW w:w="1297" w:type="dxa"/>
          </w:tcPr>
          <w:p w:rsidR="005E4984" w:rsidRPr="0042264A" w:rsidRDefault="005E4984" w:rsidP="00D828D9">
            <w:pPr>
              <w:ind w:left="40" w:firstLine="20"/>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1301"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510"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c>
          <w:tcPr>
            <w:tcW w:w="897"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1301" w:type="dxa"/>
          </w:tcPr>
          <w:p w:rsidR="005E4984" w:rsidRPr="0042264A" w:rsidRDefault="005E4984" w:rsidP="00D828D9">
            <w:pPr>
              <w:ind w:left="40" w:hanging="1"/>
              <w:jc w:val="center"/>
              <w:rPr>
                <w:rFonts w:ascii="Times New Roman" w:hAnsi="Times New Roman" w:cs="Times New Roman"/>
                <w:sz w:val="24"/>
                <w:szCs w:val="24"/>
              </w:rPr>
            </w:pPr>
            <w:r w:rsidRPr="0042264A">
              <w:rPr>
                <w:rFonts w:ascii="Times New Roman" w:hAnsi="Times New Roman" w:cs="Times New Roman"/>
                <w:sz w:val="24"/>
                <w:szCs w:val="24"/>
              </w:rPr>
              <w:t>24</w:t>
            </w:r>
          </w:p>
        </w:tc>
        <w:tc>
          <w:tcPr>
            <w:tcW w:w="1970" w:type="dxa"/>
          </w:tcPr>
          <w:p w:rsidR="005E4984" w:rsidRPr="0042264A" w:rsidRDefault="005E4984" w:rsidP="00D828D9">
            <w:pPr>
              <w:ind w:left="40" w:hanging="39"/>
              <w:jc w:val="center"/>
              <w:rPr>
                <w:rFonts w:ascii="Times New Roman" w:hAnsi="Times New Roman" w:cs="Times New Roman"/>
                <w:sz w:val="24"/>
                <w:szCs w:val="24"/>
              </w:rPr>
            </w:pPr>
            <w:r w:rsidRPr="0042264A">
              <w:rPr>
                <w:rFonts w:ascii="Times New Roman" w:hAnsi="Times New Roman" w:cs="Times New Roman"/>
                <w:sz w:val="24"/>
                <w:szCs w:val="24"/>
              </w:rPr>
              <w:t>8</w:t>
            </w:r>
          </w:p>
        </w:tc>
        <w:tc>
          <w:tcPr>
            <w:tcW w:w="1363" w:type="dxa"/>
          </w:tcPr>
          <w:p w:rsidR="005E4984" w:rsidRPr="0042264A" w:rsidRDefault="005E4984" w:rsidP="00D828D9">
            <w:pPr>
              <w:ind w:left="40" w:hanging="24"/>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1297" w:type="dxa"/>
          </w:tcPr>
          <w:p w:rsidR="005E4984" w:rsidRPr="0042264A" w:rsidRDefault="005E4984" w:rsidP="00D828D9">
            <w:pPr>
              <w:ind w:left="40" w:firstLine="20"/>
              <w:jc w:val="center"/>
              <w:rPr>
                <w:rFonts w:ascii="Times New Roman" w:hAnsi="Times New Roman" w:cs="Times New Roman"/>
                <w:sz w:val="24"/>
                <w:szCs w:val="24"/>
              </w:rPr>
            </w:pPr>
            <w:r w:rsidRPr="0042264A">
              <w:rPr>
                <w:rFonts w:ascii="Times New Roman" w:hAnsi="Times New Roman" w:cs="Times New Roman"/>
                <w:sz w:val="24"/>
                <w:szCs w:val="24"/>
              </w:rPr>
              <w:t>5</w:t>
            </w:r>
          </w:p>
        </w:tc>
        <w:tc>
          <w:tcPr>
            <w:tcW w:w="1301"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510"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c>
          <w:tcPr>
            <w:tcW w:w="897"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1301" w:type="dxa"/>
          </w:tcPr>
          <w:p w:rsidR="005E4984" w:rsidRPr="0042264A" w:rsidRDefault="005E4984" w:rsidP="00D828D9">
            <w:pPr>
              <w:ind w:left="40" w:hanging="1"/>
              <w:jc w:val="center"/>
              <w:rPr>
                <w:rFonts w:ascii="Times New Roman" w:hAnsi="Times New Roman" w:cs="Times New Roman"/>
                <w:sz w:val="24"/>
                <w:szCs w:val="24"/>
              </w:rPr>
            </w:pPr>
            <w:r w:rsidRPr="0042264A">
              <w:rPr>
                <w:rFonts w:ascii="Times New Roman" w:hAnsi="Times New Roman" w:cs="Times New Roman"/>
                <w:sz w:val="24"/>
                <w:szCs w:val="24"/>
              </w:rPr>
              <w:t>12</w:t>
            </w:r>
          </w:p>
        </w:tc>
        <w:tc>
          <w:tcPr>
            <w:tcW w:w="1970" w:type="dxa"/>
          </w:tcPr>
          <w:p w:rsidR="005E4984" w:rsidRPr="0042264A" w:rsidRDefault="005E4984" w:rsidP="00D828D9">
            <w:pPr>
              <w:ind w:left="40" w:hanging="39"/>
              <w:jc w:val="center"/>
              <w:rPr>
                <w:rFonts w:ascii="Times New Roman" w:hAnsi="Times New Roman" w:cs="Times New Roman"/>
                <w:sz w:val="24"/>
                <w:szCs w:val="24"/>
              </w:rPr>
            </w:pPr>
            <w:r w:rsidRPr="0042264A">
              <w:rPr>
                <w:rFonts w:ascii="Times New Roman" w:hAnsi="Times New Roman" w:cs="Times New Roman"/>
                <w:sz w:val="24"/>
                <w:szCs w:val="24"/>
              </w:rPr>
              <w:t>8</w:t>
            </w:r>
          </w:p>
        </w:tc>
        <w:tc>
          <w:tcPr>
            <w:tcW w:w="1363" w:type="dxa"/>
          </w:tcPr>
          <w:p w:rsidR="005E4984" w:rsidRPr="0042264A" w:rsidRDefault="005E4984" w:rsidP="00D828D9">
            <w:pPr>
              <w:ind w:left="40" w:hanging="24"/>
              <w:jc w:val="center"/>
              <w:rPr>
                <w:rFonts w:ascii="Times New Roman" w:hAnsi="Times New Roman" w:cs="Times New Roman"/>
                <w:sz w:val="24"/>
                <w:szCs w:val="24"/>
              </w:rPr>
            </w:pPr>
            <w:r w:rsidRPr="0042264A">
              <w:rPr>
                <w:rFonts w:ascii="Times New Roman" w:hAnsi="Times New Roman" w:cs="Times New Roman"/>
                <w:sz w:val="24"/>
                <w:szCs w:val="24"/>
              </w:rPr>
              <w:t>3</w:t>
            </w:r>
          </w:p>
        </w:tc>
        <w:tc>
          <w:tcPr>
            <w:tcW w:w="1297" w:type="dxa"/>
          </w:tcPr>
          <w:p w:rsidR="005E4984" w:rsidRPr="0042264A" w:rsidRDefault="005E4984" w:rsidP="00D828D9">
            <w:pPr>
              <w:ind w:left="40" w:firstLine="20"/>
              <w:jc w:val="center"/>
              <w:rPr>
                <w:rFonts w:ascii="Times New Roman" w:hAnsi="Times New Roman" w:cs="Times New Roman"/>
                <w:sz w:val="24"/>
                <w:szCs w:val="24"/>
              </w:rPr>
            </w:pPr>
            <w:r w:rsidRPr="0042264A">
              <w:rPr>
                <w:rFonts w:ascii="Times New Roman" w:hAnsi="Times New Roman" w:cs="Times New Roman"/>
                <w:sz w:val="24"/>
                <w:szCs w:val="24"/>
              </w:rPr>
              <w:t>5</w:t>
            </w:r>
          </w:p>
        </w:tc>
        <w:tc>
          <w:tcPr>
            <w:tcW w:w="1301"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510" w:type="dxa"/>
          </w:tcPr>
          <w:p w:rsidR="005E4984" w:rsidRPr="0042264A" w:rsidRDefault="005E4984" w:rsidP="00D828D9">
            <w:pPr>
              <w:ind w:left="40" w:hanging="40"/>
              <w:jc w:val="center"/>
              <w:rPr>
                <w:rFonts w:ascii="Times New Roman" w:hAnsi="Times New Roman" w:cs="Times New Roman"/>
                <w:sz w:val="24"/>
                <w:szCs w:val="24"/>
              </w:rPr>
            </w:pPr>
            <w:r w:rsidRPr="0042264A">
              <w:rPr>
                <w:rFonts w:ascii="Times New Roman" w:hAnsi="Times New Roman" w:cs="Times New Roman"/>
                <w:sz w:val="24"/>
                <w:szCs w:val="24"/>
              </w:rPr>
              <w:t>-</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5.tabula. Avots: Ieslodzījuma vietu pārvalde</w:t>
      </w:r>
    </w:p>
    <w:p w:rsidR="005E4984" w:rsidRPr="0042264A" w:rsidRDefault="005E4984" w:rsidP="005E4984">
      <w:pPr>
        <w:spacing w:after="0" w:line="240" w:lineRule="auto"/>
        <w:jc w:val="center"/>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2014.gadā uzsāktie kriminālprocesi pa ieslodzījuma vietām</w:t>
      </w:r>
    </w:p>
    <w:p w:rsidR="005E4984" w:rsidRPr="0042264A" w:rsidRDefault="005E4984" w:rsidP="005E4984">
      <w:pPr>
        <w:spacing w:after="0" w:line="240" w:lineRule="auto"/>
        <w:jc w:val="center"/>
        <w:rPr>
          <w:rFonts w:ascii="Times New Roman" w:hAnsi="Times New Roman" w:cs="Times New Roman"/>
          <w:b/>
          <w:i/>
          <w:sz w:val="24"/>
          <w:szCs w:val="24"/>
        </w:rPr>
      </w:pPr>
    </w:p>
    <w:tbl>
      <w:tblPr>
        <w:tblStyle w:val="TableGrid"/>
        <w:tblW w:w="0" w:type="auto"/>
        <w:tblLook w:val="04A0" w:firstRow="1" w:lastRow="0" w:firstColumn="1" w:lastColumn="0" w:noHBand="0" w:noVBand="1"/>
      </w:tblPr>
      <w:tblGrid>
        <w:gridCol w:w="3114"/>
        <w:gridCol w:w="5182"/>
      </w:tblGrid>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Ieslodzījuma vieta</w:t>
            </w:r>
          </w:p>
        </w:tc>
        <w:tc>
          <w:tcPr>
            <w:tcW w:w="518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Kriminālprocesi</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Rīgas Centrālcietums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 (3-pašnāvība; 3-slimības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Daugavgrīvas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Šķirotavas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Brasas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Iļģuciema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Jelgavas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Olaines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(pašnāvība)</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14</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6.tabla.Avots: Ieslodzījuma vietu pārvalde</w:t>
      </w:r>
    </w:p>
    <w:p w:rsidR="005E4984" w:rsidRDefault="005E4984" w:rsidP="005E4984">
      <w:pPr>
        <w:spacing w:after="0" w:line="240" w:lineRule="auto"/>
        <w:jc w:val="both"/>
        <w:rPr>
          <w:rFonts w:ascii="Times New Roman" w:hAnsi="Times New Roman" w:cs="Times New Roman"/>
          <w:i/>
          <w:sz w:val="24"/>
          <w:szCs w:val="24"/>
        </w:rPr>
      </w:pPr>
    </w:p>
    <w:p w:rsidR="005E4984"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2015.gadā uzsāktie kriminālprocesi pa ieslodzījuma vietām</w:t>
      </w:r>
    </w:p>
    <w:p w:rsidR="005E4984" w:rsidRPr="0042264A" w:rsidRDefault="005E4984" w:rsidP="005E4984">
      <w:pPr>
        <w:spacing w:after="0" w:line="24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3114"/>
        <w:gridCol w:w="5182"/>
      </w:tblGrid>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Ieslodzījuma vieta</w:t>
            </w:r>
          </w:p>
        </w:tc>
        <w:tc>
          <w:tcPr>
            <w:tcW w:w="518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Kriminālprocesi</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Rīgas Centrālcietums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 (1-pašnāvība; 1-tīša kaitēšana savai veselībai (miesas bojājumi); 3-slimības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Daugavgrīvas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(1-pašnāvība; 1-slimības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Valmieras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7.tabula. Avots: Ieslodzījuma vietu pārvalde</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2016.gadā uzsāktie kriminālprocesi pa ieslodzījuma vietām</w:t>
      </w:r>
    </w:p>
    <w:p w:rsidR="005E4984" w:rsidRPr="0042264A" w:rsidRDefault="005E4984" w:rsidP="005E4984">
      <w:pPr>
        <w:spacing w:after="0" w:line="24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3114"/>
        <w:gridCol w:w="5182"/>
      </w:tblGrid>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Ieslodzījuma vieta</w:t>
            </w:r>
          </w:p>
        </w:tc>
        <w:tc>
          <w:tcPr>
            <w:tcW w:w="518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Kriminālprocesi</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Olaines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(1-pašnāvība; 1- miesas bojājumu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Rīgas Centrālcietums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 (2- pašnāvība; 1-narkotiku pārdozēšana)</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Daugavgrīvas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8.tabula. Avots: Ieslodzījuma vietu pārvalde</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2017.gadā uzsāktie kriminālprocesi pa ieslodzījuma vietām</w:t>
      </w:r>
    </w:p>
    <w:p w:rsidR="005E4984" w:rsidRPr="0042264A" w:rsidRDefault="005E4984" w:rsidP="005E4984">
      <w:pPr>
        <w:spacing w:after="0" w:line="24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3114"/>
        <w:gridCol w:w="5182"/>
      </w:tblGrid>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Ieslodzījuma vieta</w:t>
            </w:r>
          </w:p>
        </w:tc>
        <w:tc>
          <w:tcPr>
            <w:tcW w:w="518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Kriminālprocesi</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Olaines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(pašnāvība)</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Liepājas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(1-slimības rezultātā; 1-pašnāvība)</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Daugavgrīvas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(saindēšanās)</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Jelgavas 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(slimības rezultātā)</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Rīgas Centrālcietums</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(pašnāvība)</w:t>
            </w:r>
          </w:p>
        </w:tc>
      </w:tr>
      <w:tr w:rsidR="005E4984" w:rsidRPr="0042264A" w:rsidTr="00D828D9">
        <w:tc>
          <w:tcPr>
            <w:tcW w:w="311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5182"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9.tabula. Avots: Ieslodzījuma vietu pārvalde</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2018.gadā uzsāktie kriminālprocesi pa ieslodzījuma vietām</w:t>
      </w:r>
    </w:p>
    <w:p w:rsidR="005E4984" w:rsidRPr="0042264A" w:rsidRDefault="005E4984" w:rsidP="005E4984">
      <w:pPr>
        <w:spacing w:after="0" w:line="24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2972"/>
        <w:gridCol w:w="5324"/>
      </w:tblGrid>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Ieslodzījuma vieta</w:t>
            </w:r>
          </w:p>
        </w:tc>
        <w:tc>
          <w:tcPr>
            <w:tcW w:w="532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Kriminālprocesi</w:t>
            </w:r>
          </w:p>
        </w:tc>
      </w:tr>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Liepājas cietums</w:t>
            </w:r>
          </w:p>
        </w:tc>
        <w:tc>
          <w:tcPr>
            <w:tcW w:w="5324"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(1-pašnāvība; 1-slimības rezultātā)</w:t>
            </w:r>
          </w:p>
        </w:tc>
      </w:tr>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Daugavgrīvas cietums</w:t>
            </w:r>
          </w:p>
        </w:tc>
        <w:tc>
          <w:tcPr>
            <w:tcW w:w="5324"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 (1-narkotiku pārdozēšana; 1-pašnāvība; 2-slimīas rezultātā)</w:t>
            </w:r>
          </w:p>
        </w:tc>
      </w:tr>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Valmieras cietums</w:t>
            </w:r>
          </w:p>
        </w:tc>
        <w:tc>
          <w:tcPr>
            <w:tcW w:w="5324"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(slimības rezultātā)</w:t>
            </w:r>
          </w:p>
        </w:tc>
      </w:tr>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Rīgas Centrālcietums</w:t>
            </w:r>
          </w:p>
        </w:tc>
        <w:tc>
          <w:tcPr>
            <w:tcW w:w="5324"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(slimības rezultātā)</w:t>
            </w:r>
          </w:p>
        </w:tc>
      </w:tr>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5324"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10.tabula. Avots: Ieslodzījuma vietu pārvalde</w:t>
      </w:r>
    </w:p>
    <w:p w:rsidR="005E4984"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2019.gadā uzsāktie kriminālprocesi pa ieslodzījuma vietām</w:t>
      </w:r>
    </w:p>
    <w:p w:rsidR="005E4984" w:rsidRPr="0042264A" w:rsidRDefault="005E4984" w:rsidP="005E4984">
      <w:pPr>
        <w:spacing w:after="0" w:line="240" w:lineRule="auto"/>
        <w:jc w:val="both"/>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2972"/>
        <w:gridCol w:w="5324"/>
      </w:tblGrid>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Ieslodzījuma vieta</w:t>
            </w:r>
          </w:p>
        </w:tc>
        <w:tc>
          <w:tcPr>
            <w:tcW w:w="5324"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Kriminālprocesi</w:t>
            </w:r>
          </w:p>
        </w:tc>
      </w:tr>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Olaines cietums</w:t>
            </w:r>
          </w:p>
        </w:tc>
        <w:tc>
          <w:tcPr>
            <w:tcW w:w="5324"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 (slimības rezultātā)</w:t>
            </w:r>
          </w:p>
        </w:tc>
      </w:tr>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Rīgas Centrālcietums</w:t>
            </w:r>
          </w:p>
        </w:tc>
        <w:tc>
          <w:tcPr>
            <w:tcW w:w="5324"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(pašnāvība)</w:t>
            </w:r>
          </w:p>
        </w:tc>
      </w:tr>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Daugavgrīvas cietums</w:t>
            </w:r>
          </w:p>
        </w:tc>
        <w:tc>
          <w:tcPr>
            <w:tcW w:w="5324"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 (1- slimības rezultātā; 1-pašnāvība)</w:t>
            </w:r>
          </w:p>
        </w:tc>
      </w:tr>
      <w:tr w:rsidR="005E4984" w:rsidRPr="0042264A" w:rsidTr="00D828D9">
        <w:trPr>
          <w:trHeight w:val="87"/>
        </w:trPr>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Jēkabpils cietums</w:t>
            </w:r>
          </w:p>
        </w:tc>
        <w:tc>
          <w:tcPr>
            <w:tcW w:w="5324"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 (slimības rezultātā)</w:t>
            </w:r>
          </w:p>
        </w:tc>
      </w:tr>
      <w:tr w:rsidR="005E4984" w:rsidRPr="0042264A" w:rsidTr="00D828D9">
        <w:tc>
          <w:tcPr>
            <w:tcW w:w="297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5324"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11.tabula. Avots: Ieslodzījuma vietu pārvalde</w:t>
      </w:r>
    </w:p>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noProof/>
          <w:sz w:val="24"/>
          <w:szCs w:val="24"/>
          <w:lang w:eastAsia="lv-LV"/>
        </w:rPr>
        <w:lastRenderedPageBreak/>
        <w:drawing>
          <wp:inline distT="0" distB="0" distL="0" distR="0" wp14:anchorId="293C33D0" wp14:editId="059C83A4">
            <wp:extent cx="5274310" cy="3076575"/>
            <wp:effectExtent l="0" t="0" r="254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1.diagramma. Avots: Ieslodzījuma vietu pārvalde</w:t>
      </w:r>
    </w:p>
    <w:p w:rsidR="005E4984" w:rsidRDefault="005E4984" w:rsidP="005E4984">
      <w:pPr>
        <w:spacing w:after="0" w:line="240" w:lineRule="auto"/>
        <w:jc w:val="center"/>
        <w:rPr>
          <w:rFonts w:ascii="Times New Roman" w:hAnsi="Times New Roman" w:cs="Times New Roman"/>
          <w:b/>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Kriminālprocesu skaits, kas saistīti ar Valsts policijā nodarbināto vardarbību pret kriminālprocesā iesaistītajām personām</w:t>
      </w:r>
    </w:p>
    <w:p w:rsidR="005E4984" w:rsidRPr="0042264A" w:rsidRDefault="005E4984" w:rsidP="005E4984">
      <w:pPr>
        <w:spacing w:after="0" w:line="240" w:lineRule="auto"/>
        <w:jc w:val="both"/>
        <w:rPr>
          <w:rFonts w:ascii="Times New Roman" w:hAnsi="Times New Roman" w:cs="Times New Roman"/>
          <w: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8"/>
        <w:gridCol w:w="2649"/>
        <w:gridCol w:w="3211"/>
      </w:tblGrid>
      <w:tr w:rsidR="005E4984" w:rsidRPr="0042264A"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color w:val="333333"/>
                <w:sz w:val="24"/>
                <w:szCs w:val="24"/>
                <w:lang w:eastAsia="lv-LV"/>
              </w:rPr>
            </w:pPr>
            <w:r w:rsidRPr="0042264A">
              <w:rPr>
                <w:rFonts w:ascii="Times New Roman" w:hAnsi="Times New Roman" w:cs="Times New Roman"/>
                <w:b/>
                <w:color w:val="333333"/>
                <w:sz w:val="24"/>
                <w:szCs w:val="24"/>
                <w:lang w:eastAsia="lv-LV"/>
              </w:rPr>
              <w:t>Gads</w:t>
            </w:r>
          </w:p>
          <w:p w:rsidR="005E4984" w:rsidRPr="0042264A" w:rsidRDefault="005E4984" w:rsidP="00D828D9">
            <w:pPr>
              <w:spacing w:after="0" w:line="240" w:lineRule="auto"/>
              <w:jc w:val="center"/>
              <w:rPr>
                <w:rFonts w:ascii="Times New Roman" w:hAnsi="Times New Roman" w:cs="Times New Roman"/>
                <w:b/>
                <w:color w:val="333333"/>
                <w:sz w:val="24"/>
                <w:szCs w:val="24"/>
                <w:lang w:eastAsia="lv-LV"/>
              </w:rPr>
            </w:pPr>
          </w:p>
        </w:tc>
        <w:tc>
          <w:tcPr>
            <w:tcW w:w="284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color w:val="333333"/>
                <w:sz w:val="24"/>
                <w:szCs w:val="24"/>
                <w:lang w:eastAsia="lv-LV"/>
              </w:rPr>
            </w:pPr>
            <w:r w:rsidRPr="0042264A">
              <w:rPr>
                <w:rFonts w:ascii="Times New Roman" w:hAnsi="Times New Roman" w:cs="Times New Roman"/>
                <w:b/>
                <w:bCs/>
                <w:color w:val="333333"/>
                <w:sz w:val="24"/>
                <w:szCs w:val="24"/>
                <w:lang w:eastAsia="lv-LV"/>
              </w:rPr>
              <w:t xml:space="preserve">Ierosinātās </w:t>
            </w:r>
            <w:r w:rsidRPr="0042264A">
              <w:rPr>
                <w:rFonts w:ascii="Times New Roman" w:hAnsi="Times New Roman" w:cs="Times New Roman"/>
                <w:b/>
                <w:color w:val="333333"/>
                <w:sz w:val="24"/>
                <w:szCs w:val="24"/>
                <w:lang w:eastAsia="lv-LV"/>
              </w:rPr>
              <w:t>disciplinārlietas</w:t>
            </w:r>
          </w:p>
          <w:p w:rsidR="005E4984" w:rsidRPr="0042264A" w:rsidRDefault="005E4984" w:rsidP="00D828D9">
            <w:pPr>
              <w:spacing w:after="0" w:line="240" w:lineRule="auto"/>
              <w:jc w:val="center"/>
              <w:rPr>
                <w:rFonts w:ascii="Times New Roman" w:hAnsi="Times New Roman" w:cs="Times New Roman"/>
                <w:b/>
                <w:color w:val="333333"/>
                <w:sz w:val="24"/>
                <w:szCs w:val="24"/>
                <w:lang w:eastAsia="lv-LV"/>
              </w:rPr>
            </w:pPr>
            <w:r w:rsidRPr="0042264A">
              <w:rPr>
                <w:rFonts w:ascii="Times New Roman" w:hAnsi="Times New Roman" w:cs="Times New Roman"/>
                <w:b/>
                <w:color w:val="333333"/>
                <w:sz w:val="24"/>
                <w:szCs w:val="24"/>
                <w:lang w:eastAsia="lv-LV"/>
              </w:rPr>
              <w:t>par pārkāpumiem, kas saistītas ar VP nodarbināto vardarbību pret kriminālprocesā iesaistītām personām</w:t>
            </w:r>
          </w:p>
        </w:tc>
        <w:tc>
          <w:tcPr>
            <w:tcW w:w="349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color w:val="333333"/>
                <w:sz w:val="24"/>
                <w:szCs w:val="24"/>
                <w:lang w:eastAsia="lv-LV"/>
              </w:rPr>
            </w:pPr>
            <w:proofErr w:type="spellStart"/>
            <w:r w:rsidRPr="0042264A">
              <w:rPr>
                <w:rFonts w:ascii="Times New Roman" w:hAnsi="Times New Roman" w:cs="Times New Roman"/>
                <w:b/>
                <w:bCs/>
                <w:color w:val="333333"/>
                <w:sz w:val="24"/>
                <w:szCs w:val="24"/>
                <w:lang w:eastAsia="lv-LV"/>
              </w:rPr>
              <w:t>Disciplinārisodītie</w:t>
            </w:r>
            <w:proofErr w:type="spellEnd"/>
          </w:p>
          <w:p w:rsidR="005E4984" w:rsidRPr="0042264A" w:rsidRDefault="005E4984" w:rsidP="00D828D9">
            <w:pPr>
              <w:spacing w:after="0" w:line="240" w:lineRule="auto"/>
              <w:jc w:val="center"/>
              <w:rPr>
                <w:rFonts w:ascii="Times New Roman" w:hAnsi="Times New Roman" w:cs="Times New Roman"/>
                <w:b/>
                <w:color w:val="333333"/>
                <w:sz w:val="24"/>
                <w:szCs w:val="24"/>
                <w:lang w:eastAsia="lv-LV"/>
              </w:rPr>
            </w:pPr>
            <w:r w:rsidRPr="0042264A">
              <w:rPr>
                <w:rFonts w:ascii="Times New Roman" w:hAnsi="Times New Roman" w:cs="Times New Roman"/>
                <w:b/>
                <w:color w:val="333333"/>
                <w:sz w:val="24"/>
                <w:szCs w:val="24"/>
                <w:lang w:eastAsia="lv-LV"/>
              </w:rPr>
              <w:t>par pārkāpumiem, kas saistītas ar VP nodarbināto vardarbību pret kriminālprocesā iesaistītām personām</w:t>
            </w:r>
          </w:p>
        </w:tc>
      </w:tr>
      <w:tr w:rsidR="005E4984" w:rsidRPr="0042264A"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eastAsia="Times New Roman" w:hAnsi="Times New Roman" w:cs="Times New Roman"/>
                <w:b/>
                <w:sz w:val="24"/>
                <w:szCs w:val="24"/>
                <w:lang w:eastAsia="lv-LV"/>
              </w:rPr>
            </w:pPr>
            <w:r w:rsidRPr="0042264A">
              <w:rPr>
                <w:rFonts w:ascii="Times New Roman" w:hAnsi="Times New Roman" w:cs="Times New Roman"/>
                <w:b/>
                <w:sz w:val="24"/>
                <w:szCs w:val="24"/>
                <w:lang w:eastAsia="lv-LV"/>
              </w:rPr>
              <w:t>2014</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w:t>
            </w:r>
          </w:p>
        </w:tc>
      </w:tr>
      <w:tr w:rsidR="005E4984" w:rsidRPr="0042264A"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2015</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0</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0</w:t>
            </w:r>
          </w:p>
        </w:tc>
      </w:tr>
      <w:tr w:rsidR="005E4984" w:rsidRPr="0042264A"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2016</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5</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w:t>
            </w:r>
          </w:p>
        </w:tc>
      </w:tr>
      <w:tr w:rsidR="005E4984" w:rsidRPr="0042264A"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2017</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0</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 (disciplinārlietas tika ierosinātas 2016. gadā)</w:t>
            </w:r>
          </w:p>
        </w:tc>
      </w:tr>
      <w:tr w:rsidR="005E4984" w:rsidRPr="0042264A"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2018</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0</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0</w:t>
            </w:r>
          </w:p>
        </w:tc>
      </w:tr>
      <w:tr w:rsidR="005E4984" w:rsidRPr="0042264A" w:rsidTr="00D828D9">
        <w:tc>
          <w:tcPr>
            <w:tcW w:w="27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2019</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0</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0</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12.tabula. Avots: Iekšlietu ministrija</w:t>
      </w:r>
      <w:r w:rsidRPr="0042264A">
        <w:rPr>
          <w:rFonts w:ascii="Times New Roman" w:hAnsi="Times New Roman" w:cs="Times New Roman"/>
          <w:i/>
          <w:sz w:val="24"/>
          <w:szCs w:val="24"/>
        </w:rPr>
        <w:br w:type="page"/>
      </w:r>
    </w:p>
    <w:p w:rsidR="005E4984" w:rsidRPr="0042264A" w:rsidRDefault="005E4984" w:rsidP="005E4984">
      <w:pPr>
        <w:pStyle w:val="Heading1"/>
        <w:spacing w:before="0"/>
        <w:rPr>
          <w:rFonts w:cs="Times New Roman"/>
        </w:rPr>
      </w:pPr>
      <w:bookmarkStart w:id="6" w:name="_Toc94603524"/>
      <w:r w:rsidRPr="0042264A">
        <w:rPr>
          <w:rFonts w:cs="Times New Roman"/>
        </w:rPr>
        <w:lastRenderedPageBreak/>
        <w:t>4.PIELIKUMS</w:t>
      </w:r>
      <w:bookmarkEnd w:id="6"/>
    </w:p>
    <w:p w:rsidR="005E4984" w:rsidRPr="0042264A" w:rsidRDefault="005E4984" w:rsidP="005E4984">
      <w:pPr>
        <w:pStyle w:val="NoSpacing"/>
        <w:rPr>
          <w:rFonts w:ascii="Times New Roman" w:hAnsi="Times New Roman" w:cs="Times New Roman"/>
          <w:b/>
          <w:sz w:val="24"/>
          <w:szCs w:val="24"/>
        </w:rPr>
      </w:pPr>
    </w:p>
    <w:p w:rsidR="005E4984" w:rsidRPr="0042264A" w:rsidRDefault="005E4984" w:rsidP="005E498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Tiesā izskatīto lietu skaits par spīdzināšanas aizlieguma (KL 130.</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panta) pārkāpumu</w:t>
      </w:r>
    </w:p>
    <w:p w:rsidR="005E4984" w:rsidRPr="0042264A" w:rsidRDefault="005E4984" w:rsidP="005E4984">
      <w:pPr>
        <w:pStyle w:val="NoSpacing"/>
        <w:jc w:val="center"/>
        <w:rPr>
          <w:rFonts w:ascii="Times New Roman" w:hAnsi="Times New Roman" w:cs="Times New Roman"/>
          <w:b/>
          <w:sz w:val="24"/>
          <w:szCs w:val="24"/>
        </w:rPr>
      </w:pPr>
    </w:p>
    <w:tbl>
      <w:tblPr>
        <w:tblStyle w:val="TableGrid2"/>
        <w:tblW w:w="4673" w:type="dxa"/>
        <w:jc w:val="center"/>
        <w:tblLook w:val="04A0" w:firstRow="1" w:lastRow="0" w:firstColumn="1" w:lastColumn="0" w:noHBand="0" w:noVBand="1"/>
      </w:tblPr>
      <w:tblGrid>
        <w:gridCol w:w="1804"/>
        <w:gridCol w:w="1083"/>
        <w:gridCol w:w="1786"/>
      </w:tblGrid>
      <w:tr w:rsidR="005E4984" w:rsidRPr="0042264A" w:rsidTr="00DD38A1">
        <w:trPr>
          <w:trHeight w:val="255"/>
          <w:jc w:val="center"/>
        </w:trPr>
        <w:tc>
          <w:tcPr>
            <w:tcW w:w="1804" w:type="dxa"/>
            <w:vMerge w:val="restart"/>
            <w:shd w:val="clear" w:color="auto" w:fill="B4C6E7" w:themeFill="accent1" w:themeFillTint="66"/>
            <w:vAlign w:val="center"/>
            <w:hideMark/>
          </w:tcPr>
          <w:p w:rsidR="005E4984" w:rsidRPr="0042264A" w:rsidRDefault="005E4984" w:rsidP="00D828D9">
            <w:pPr>
              <w:jc w:val="center"/>
              <w:rPr>
                <w:rFonts w:ascii="Times New Roman" w:eastAsia="Times New Roman" w:hAnsi="Times New Roman" w:cs="Times New Roman"/>
                <w:b/>
                <w:bCs/>
                <w:color w:val="000000" w:themeColor="text1"/>
                <w:sz w:val="24"/>
                <w:szCs w:val="24"/>
                <w:lang w:eastAsia="lv-LV"/>
              </w:rPr>
            </w:pPr>
            <w:r w:rsidRPr="00A46850">
              <w:rPr>
                <w:rFonts w:ascii="Times New Roman" w:eastAsia="Times New Roman" w:hAnsi="Times New Roman" w:cs="Times New Roman"/>
                <w:b/>
                <w:bCs/>
                <w:i/>
                <w:color w:val="000000" w:themeColor="text1"/>
                <w:sz w:val="24"/>
                <w:szCs w:val="24"/>
                <w:lang w:eastAsia="lv-LV"/>
              </w:rPr>
              <w:t>Krimināllikuma</w:t>
            </w:r>
            <w:r w:rsidRPr="0042264A">
              <w:rPr>
                <w:rFonts w:ascii="Times New Roman" w:eastAsia="Times New Roman" w:hAnsi="Times New Roman" w:cs="Times New Roman"/>
                <w:b/>
                <w:bCs/>
                <w:color w:val="000000" w:themeColor="text1"/>
                <w:sz w:val="24"/>
                <w:szCs w:val="24"/>
                <w:lang w:eastAsia="lv-LV"/>
              </w:rPr>
              <w:t xml:space="preserve"> panta numurs</w:t>
            </w:r>
          </w:p>
        </w:tc>
        <w:tc>
          <w:tcPr>
            <w:tcW w:w="1083" w:type="dxa"/>
            <w:shd w:val="clear" w:color="auto" w:fill="B4C6E7" w:themeFill="accent1" w:themeFillTint="66"/>
            <w:vAlign w:val="center"/>
            <w:hideMark/>
          </w:tcPr>
          <w:p w:rsidR="005E4984" w:rsidRPr="0042264A" w:rsidRDefault="005E4984" w:rsidP="00D828D9">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Instance</w:t>
            </w:r>
          </w:p>
        </w:tc>
        <w:tc>
          <w:tcPr>
            <w:tcW w:w="1786" w:type="dxa"/>
            <w:shd w:val="clear" w:color="auto" w:fill="B4C6E7" w:themeFill="accent1" w:themeFillTint="66"/>
            <w:vAlign w:val="center"/>
            <w:hideMark/>
          </w:tcPr>
          <w:p w:rsidR="005E4984" w:rsidRPr="0042264A" w:rsidRDefault="005E4984" w:rsidP="00D828D9">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Pirmā instance</w:t>
            </w:r>
          </w:p>
        </w:tc>
      </w:tr>
      <w:tr w:rsidR="009269E9" w:rsidRPr="0042264A" w:rsidTr="00DD38A1">
        <w:trPr>
          <w:trHeight w:val="900"/>
          <w:jc w:val="center"/>
        </w:trPr>
        <w:tc>
          <w:tcPr>
            <w:tcW w:w="1804" w:type="dxa"/>
            <w:vMerge/>
            <w:shd w:val="clear" w:color="auto" w:fill="B4C6E7" w:themeFill="accent1" w:themeFillTint="66"/>
            <w:vAlign w:val="center"/>
            <w:hideMark/>
          </w:tcPr>
          <w:p w:rsidR="009269E9" w:rsidRPr="0042264A" w:rsidRDefault="009269E9" w:rsidP="00D828D9">
            <w:pPr>
              <w:jc w:val="center"/>
              <w:rPr>
                <w:rFonts w:ascii="Times New Roman" w:eastAsia="Times New Roman" w:hAnsi="Times New Roman" w:cs="Times New Roman"/>
                <w:b/>
                <w:bCs/>
                <w:color w:val="000000" w:themeColor="text1"/>
                <w:sz w:val="24"/>
                <w:szCs w:val="24"/>
                <w:lang w:eastAsia="lv-LV"/>
              </w:rPr>
            </w:pPr>
          </w:p>
        </w:tc>
        <w:tc>
          <w:tcPr>
            <w:tcW w:w="1083" w:type="dxa"/>
            <w:shd w:val="clear" w:color="auto" w:fill="B4C6E7" w:themeFill="accent1" w:themeFillTint="66"/>
            <w:vAlign w:val="center"/>
            <w:hideMark/>
          </w:tcPr>
          <w:p w:rsidR="009269E9" w:rsidRPr="0042264A" w:rsidRDefault="009269E9" w:rsidP="00D828D9">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Gads</w:t>
            </w:r>
          </w:p>
        </w:tc>
        <w:tc>
          <w:tcPr>
            <w:tcW w:w="1786" w:type="dxa"/>
            <w:shd w:val="clear" w:color="auto" w:fill="B4C6E7" w:themeFill="accent1" w:themeFillTint="66"/>
            <w:vAlign w:val="center"/>
          </w:tcPr>
          <w:p w:rsidR="009269E9" w:rsidRPr="0042264A" w:rsidRDefault="009269E9" w:rsidP="00D828D9">
            <w:pPr>
              <w:jc w:val="center"/>
              <w:rPr>
                <w:rFonts w:ascii="Times New Roman" w:eastAsia="Times New Roman" w:hAnsi="Times New Roman" w:cs="Times New Roman"/>
                <w:b/>
                <w:bCs/>
                <w:color w:val="000000" w:themeColor="text1"/>
                <w:sz w:val="24"/>
                <w:szCs w:val="24"/>
                <w:lang w:eastAsia="lv-LV"/>
              </w:rPr>
            </w:pPr>
          </w:p>
          <w:p w:rsidR="009269E9" w:rsidRPr="0042264A" w:rsidRDefault="009269E9" w:rsidP="00D828D9">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Lietu skaits (izskatītas)</w:t>
            </w:r>
          </w:p>
        </w:tc>
      </w:tr>
      <w:tr w:rsidR="009269E9" w:rsidRPr="0042264A" w:rsidTr="00DD38A1">
        <w:trPr>
          <w:trHeight w:val="255"/>
          <w:jc w:val="center"/>
        </w:trPr>
        <w:tc>
          <w:tcPr>
            <w:tcW w:w="1804" w:type="dxa"/>
            <w:vMerge w:val="restart"/>
            <w:vAlign w:val="center"/>
            <w:hideMark/>
          </w:tcPr>
          <w:p w:rsidR="009269E9" w:rsidRPr="0042264A" w:rsidRDefault="009269E9"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130.</w:t>
            </w:r>
            <w:r w:rsidRPr="0042264A">
              <w:rPr>
                <w:rFonts w:ascii="Times New Roman" w:eastAsia="Times New Roman" w:hAnsi="Times New Roman" w:cs="Times New Roman"/>
                <w:color w:val="000000" w:themeColor="text1"/>
                <w:sz w:val="24"/>
                <w:szCs w:val="24"/>
                <w:vertAlign w:val="superscript"/>
                <w:lang w:eastAsia="lv-LV"/>
              </w:rPr>
              <w:t>1</w:t>
            </w:r>
            <w:r w:rsidRPr="0042264A">
              <w:rPr>
                <w:rFonts w:ascii="Times New Roman" w:eastAsia="Times New Roman" w:hAnsi="Times New Roman" w:cs="Times New Roman"/>
                <w:color w:val="000000" w:themeColor="text1"/>
                <w:sz w:val="24"/>
                <w:szCs w:val="24"/>
                <w:lang w:eastAsia="lv-LV"/>
              </w:rPr>
              <w:t>pants</w:t>
            </w:r>
          </w:p>
        </w:tc>
        <w:tc>
          <w:tcPr>
            <w:tcW w:w="1083" w:type="dxa"/>
            <w:vAlign w:val="center"/>
            <w:hideMark/>
          </w:tcPr>
          <w:p w:rsidR="009269E9" w:rsidRPr="0042264A" w:rsidRDefault="009269E9"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2018</w:t>
            </w:r>
          </w:p>
        </w:tc>
        <w:tc>
          <w:tcPr>
            <w:tcW w:w="1786" w:type="dxa"/>
            <w:noWrap/>
            <w:vAlign w:val="center"/>
          </w:tcPr>
          <w:p w:rsidR="009269E9" w:rsidRPr="0042264A" w:rsidRDefault="009269E9" w:rsidP="00D828D9">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w:t>
            </w:r>
          </w:p>
        </w:tc>
      </w:tr>
      <w:tr w:rsidR="009269E9" w:rsidRPr="0042264A" w:rsidTr="00DD38A1">
        <w:trPr>
          <w:trHeight w:val="762"/>
          <w:jc w:val="center"/>
        </w:trPr>
        <w:tc>
          <w:tcPr>
            <w:tcW w:w="1804" w:type="dxa"/>
            <w:vMerge/>
            <w:vAlign w:val="center"/>
            <w:hideMark/>
          </w:tcPr>
          <w:p w:rsidR="009269E9" w:rsidRPr="0042264A" w:rsidRDefault="009269E9" w:rsidP="00D828D9">
            <w:pPr>
              <w:jc w:val="center"/>
              <w:rPr>
                <w:rFonts w:ascii="Times New Roman" w:eastAsia="Times New Roman" w:hAnsi="Times New Roman" w:cs="Times New Roman"/>
                <w:color w:val="000000" w:themeColor="text1"/>
                <w:sz w:val="24"/>
                <w:szCs w:val="24"/>
                <w:lang w:eastAsia="lv-LV"/>
              </w:rPr>
            </w:pPr>
          </w:p>
        </w:tc>
        <w:tc>
          <w:tcPr>
            <w:tcW w:w="1083" w:type="dxa"/>
            <w:vAlign w:val="center"/>
            <w:hideMark/>
          </w:tcPr>
          <w:p w:rsidR="009269E9" w:rsidRPr="0042264A" w:rsidRDefault="009269E9"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2019</w:t>
            </w:r>
          </w:p>
        </w:tc>
        <w:tc>
          <w:tcPr>
            <w:tcW w:w="1786" w:type="dxa"/>
            <w:noWrap/>
            <w:vAlign w:val="center"/>
          </w:tcPr>
          <w:p w:rsidR="009269E9" w:rsidRPr="0042264A" w:rsidRDefault="009269E9"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r>
    </w:tbl>
    <w:p w:rsidR="005E4984" w:rsidRPr="0042264A" w:rsidRDefault="005E4984" w:rsidP="005E4984">
      <w:pPr>
        <w:pStyle w:val="NoSpacing"/>
        <w:ind w:left="720" w:firstLine="720"/>
        <w:jc w:val="both"/>
        <w:rPr>
          <w:rFonts w:ascii="Times New Roman" w:hAnsi="Times New Roman" w:cs="Times New Roman"/>
          <w:i/>
          <w:sz w:val="24"/>
          <w:szCs w:val="24"/>
        </w:rPr>
      </w:pPr>
      <w:r w:rsidRPr="0042264A">
        <w:rPr>
          <w:rFonts w:ascii="Times New Roman" w:hAnsi="Times New Roman" w:cs="Times New Roman"/>
          <w:i/>
          <w:sz w:val="24"/>
          <w:szCs w:val="24"/>
        </w:rPr>
        <w:t>1.tabula. Avots: Tiesu administrācija</w:t>
      </w:r>
    </w:p>
    <w:p w:rsidR="005E4984" w:rsidRPr="0042264A" w:rsidRDefault="005E4984" w:rsidP="005E4984">
      <w:pPr>
        <w:pStyle w:val="NoSpacing"/>
        <w:jc w:val="center"/>
        <w:rPr>
          <w:rFonts w:ascii="Times New Roman" w:hAnsi="Times New Roman" w:cs="Times New Roman"/>
          <w:b/>
          <w:sz w:val="24"/>
          <w:szCs w:val="24"/>
        </w:rPr>
      </w:pPr>
    </w:p>
    <w:p w:rsidR="005E4984" w:rsidRPr="0042264A" w:rsidRDefault="005E4984" w:rsidP="005E498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 xml:space="preserve">Apcietinājumā esošo vai brīvības atņemšanas sodu izcietošo personu skaits </w:t>
      </w:r>
    </w:p>
    <w:p w:rsidR="005E4984" w:rsidRPr="0042264A" w:rsidRDefault="005E4984" w:rsidP="005E498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2014-2019</w:t>
      </w:r>
    </w:p>
    <w:p w:rsidR="005E4984" w:rsidRPr="0042264A" w:rsidRDefault="005E4984" w:rsidP="005E4984">
      <w:pPr>
        <w:pStyle w:val="NoSpacing"/>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4148"/>
        <w:gridCol w:w="4148"/>
      </w:tblGrid>
      <w:tr w:rsidR="005E4984" w:rsidRPr="0042264A" w:rsidTr="00D828D9">
        <w:tc>
          <w:tcPr>
            <w:tcW w:w="4148"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Kvalifikācija</w:t>
            </w:r>
          </w:p>
        </w:tc>
        <w:tc>
          <w:tcPr>
            <w:tcW w:w="4148"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Personu skaits</w:t>
            </w:r>
          </w:p>
        </w:tc>
      </w:tr>
      <w:tr w:rsidR="005E4984" w:rsidRPr="0042264A" w:rsidTr="00D828D9">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KL 125.panta otrās daļas 4.punkts – tīšs smags miesas bojājums, ja tam bijis mocīšanas vai spīdzināšanas raksturs</w:t>
            </w:r>
          </w:p>
        </w:tc>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KL 126.panta otrās daļas 2.punkts – vidēja smaguma miesas bojājumu tīšs nodarījums, ja tām bijis mocīšanas vai spīdzināšanas raksturs</w:t>
            </w:r>
          </w:p>
        </w:tc>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9</w:t>
            </w:r>
          </w:p>
        </w:tc>
      </w:tr>
      <w:tr w:rsidR="005E4984" w:rsidRPr="0042264A" w:rsidTr="00D828D9">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KL 130.panta trešās daļas 2.punkts – tīšs viegls miesas bojājums, ja tām bijis mocīšanas vai spīdzināšanas raksturs</w:t>
            </w:r>
          </w:p>
        </w:tc>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KL 230.panta pirmā daļa – cietsirdīga izturēšanās pret dzīvniekiem, kuras rezultātā tas gājis bojā vai sakropļots vai par dzīvnieka spīdzināšanu</w:t>
            </w:r>
          </w:p>
        </w:tc>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13</w:t>
            </w:r>
          </w:p>
        </w:tc>
      </w:tr>
      <w:tr w:rsidR="005E4984" w:rsidRPr="0042264A" w:rsidTr="00D828D9">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KL 301.panta trešā daļa – piespiešana dot nepatiesu liecību, paskaidrojumu, atzinumu un tulkojumu, ja tās saistītas ar spīdzināšanu</w:t>
            </w:r>
          </w:p>
        </w:tc>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KL 317.panta trešā daļa – dienesta pilnvaru pārsniegšana, ja tās saistītas ar spīdzināšanu vai ja tās izraisījušas smagas sekas</w:t>
            </w:r>
          </w:p>
        </w:tc>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Pr>
                <w:rFonts w:ascii="Times New Roman" w:hAnsi="Times New Roman" w:cs="Times New Roman"/>
                <w:sz w:val="24"/>
                <w:szCs w:val="24"/>
              </w:rPr>
              <w:t>Kopā</w:t>
            </w:r>
          </w:p>
        </w:tc>
        <w:tc>
          <w:tcPr>
            <w:tcW w:w="4148" w:type="dxa"/>
            <w:vAlign w:val="center"/>
          </w:tcPr>
          <w:p w:rsidR="005E4984" w:rsidRPr="0042264A" w:rsidRDefault="005E4984" w:rsidP="00D828D9">
            <w:pPr>
              <w:pStyle w:val="NoSpacing"/>
              <w:jc w:val="center"/>
              <w:rPr>
                <w:rFonts w:ascii="Times New Roman" w:hAnsi="Times New Roman" w:cs="Times New Roman"/>
                <w:sz w:val="24"/>
                <w:szCs w:val="24"/>
              </w:rPr>
            </w:pPr>
            <w:r>
              <w:rPr>
                <w:rFonts w:ascii="Times New Roman" w:hAnsi="Times New Roman" w:cs="Times New Roman"/>
                <w:sz w:val="24"/>
                <w:szCs w:val="24"/>
              </w:rPr>
              <w:t>31</w:t>
            </w:r>
          </w:p>
        </w:tc>
      </w:tr>
    </w:tbl>
    <w:p w:rsidR="005E4984" w:rsidRPr="0042264A" w:rsidRDefault="005E4984" w:rsidP="005E4984">
      <w:pPr>
        <w:pStyle w:val="NoSpacing"/>
        <w:jc w:val="both"/>
        <w:rPr>
          <w:rFonts w:ascii="Times New Roman" w:hAnsi="Times New Roman" w:cs="Times New Roman"/>
          <w:i/>
          <w:sz w:val="24"/>
          <w:szCs w:val="24"/>
        </w:rPr>
      </w:pPr>
      <w:r w:rsidRPr="0042264A">
        <w:rPr>
          <w:rFonts w:ascii="Times New Roman" w:hAnsi="Times New Roman" w:cs="Times New Roman"/>
          <w:i/>
          <w:sz w:val="24"/>
          <w:szCs w:val="24"/>
        </w:rPr>
        <w:t>2.tabula. Avots: Tieslietu ministrija</w:t>
      </w:r>
    </w:p>
    <w:p w:rsidR="005E4984" w:rsidRDefault="005E4984" w:rsidP="005E4984">
      <w:pPr>
        <w:rPr>
          <w:rFonts w:ascii="Times New Roman" w:hAnsi="Times New Roman" w:cs="Times New Roman"/>
          <w:b/>
          <w:sz w:val="24"/>
          <w:szCs w:val="24"/>
        </w:rPr>
      </w:pPr>
      <w:r>
        <w:rPr>
          <w:rFonts w:ascii="Times New Roman" w:hAnsi="Times New Roman" w:cs="Times New Roman"/>
          <w:b/>
          <w:sz w:val="24"/>
          <w:szCs w:val="24"/>
        </w:rPr>
        <w:br w:type="page"/>
      </w:r>
    </w:p>
    <w:p w:rsidR="005E4984" w:rsidRPr="0042264A" w:rsidRDefault="005E4984" w:rsidP="005E4984">
      <w:pPr>
        <w:pStyle w:val="NoSpacing"/>
        <w:jc w:val="center"/>
        <w:rPr>
          <w:rFonts w:ascii="Times New Roman" w:hAnsi="Times New Roman" w:cs="Times New Roman"/>
          <w:b/>
        </w:rPr>
      </w:pPr>
      <w:r w:rsidRPr="0042264A">
        <w:rPr>
          <w:rFonts w:ascii="Times New Roman" w:hAnsi="Times New Roman" w:cs="Times New Roman"/>
          <w:b/>
        </w:rPr>
        <w:lastRenderedPageBreak/>
        <w:t>IDB darbības stratēģijas 2017.-2019.gadam rezultatīvo rādītāju izpildes pārskats</w:t>
      </w:r>
    </w:p>
    <w:p w:rsidR="005E4984" w:rsidRPr="0042264A" w:rsidRDefault="005E4984" w:rsidP="005E4984">
      <w:pPr>
        <w:pStyle w:val="NoSpacing"/>
        <w:jc w:val="center"/>
        <w:rPr>
          <w:rFonts w:ascii="Times New Roman" w:hAnsi="Times New Roman" w:cs="Times New Roman"/>
          <w:b/>
        </w:rPr>
      </w:pPr>
    </w:p>
    <w:tbl>
      <w:tblPr>
        <w:tblStyle w:val="TableGrid"/>
        <w:tblW w:w="0" w:type="auto"/>
        <w:tblLook w:val="04A0" w:firstRow="1" w:lastRow="0" w:firstColumn="1" w:lastColumn="0" w:noHBand="0" w:noVBand="1"/>
      </w:tblPr>
      <w:tblGrid>
        <w:gridCol w:w="1615"/>
        <w:gridCol w:w="1994"/>
        <w:gridCol w:w="1390"/>
        <w:gridCol w:w="1660"/>
        <w:gridCol w:w="1637"/>
      </w:tblGrid>
      <w:tr w:rsidR="00F823FF" w:rsidRPr="0042264A" w:rsidTr="00DD38A1">
        <w:tc>
          <w:tcPr>
            <w:tcW w:w="1688" w:type="dxa"/>
            <w:shd w:val="clear" w:color="auto" w:fill="B4C6E7" w:themeFill="accent1" w:themeFillTint="66"/>
            <w:vAlign w:val="center"/>
          </w:tcPr>
          <w:p w:rsidR="00F823FF" w:rsidRPr="0042264A" w:rsidRDefault="00F823FF"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Darbības rezultāts</w:t>
            </w:r>
          </w:p>
        </w:tc>
        <w:tc>
          <w:tcPr>
            <w:tcW w:w="2010" w:type="dxa"/>
            <w:shd w:val="clear" w:color="auto" w:fill="B4C6E7" w:themeFill="accent1" w:themeFillTint="66"/>
            <w:vAlign w:val="center"/>
          </w:tcPr>
          <w:p w:rsidR="00F823FF" w:rsidRPr="0042264A" w:rsidRDefault="00F823FF"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Rezultatīvais rādītājs</w:t>
            </w:r>
          </w:p>
        </w:tc>
        <w:tc>
          <w:tcPr>
            <w:tcW w:w="1122" w:type="dxa"/>
            <w:shd w:val="clear" w:color="auto" w:fill="B4C6E7" w:themeFill="accent1" w:themeFillTint="66"/>
            <w:vAlign w:val="center"/>
          </w:tcPr>
          <w:p w:rsidR="00F823FF" w:rsidRPr="0042264A" w:rsidRDefault="00F823FF">
            <w:pPr>
              <w:pStyle w:val="NoSpacing"/>
              <w:jc w:val="center"/>
              <w:rPr>
                <w:rFonts w:ascii="Times New Roman" w:hAnsi="Times New Roman" w:cs="Times New Roman"/>
                <w:b/>
                <w:sz w:val="24"/>
                <w:szCs w:val="24"/>
              </w:rPr>
            </w:pPr>
            <w:r>
              <w:rPr>
                <w:rFonts w:ascii="Times New Roman" w:hAnsi="Times New Roman" w:cs="Times New Roman"/>
                <w:b/>
                <w:sz w:val="24"/>
                <w:szCs w:val="24"/>
              </w:rPr>
              <w:t>Rezultatīvā rādītāja izpilde 2017.gadā</w:t>
            </w:r>
          </w:p>
        </w:tc>
        <w:tc>
          <w:tcPr>
            <w:tcW w:w="1753" w:type="dxa"/>
            <w:shd w:val="clear" w:color="auto" w:fill="B4C6E7" w:themeFill="accent1" w:themeFillTint="66"/>
            <w:vAlign w:val="center"/>
          </w:tcPr>
          <w:p w:rsidR="00F823FF" w:rsidRPr="0042264A" w:rsidRDefault="00F823FF">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Rezultatīvā rādītāja pārskata plāns 2018.gad</w:t>
            </w:r>
            <w:r>
              <w:rPr>
                <w:rFonts w:ascii="Times New Roman" w:hAnsi="Times New Roman" w:cs="Times New Roman"/>
                <w:b/>
                <w:sz w:val="24"/>
                <w:szCs w:val="24"/>
              </w:rPr>
              <w:t>ā</w:t>
            </w:r>
          </w:p>
        </w:tc>
        <w:tc>
          <w:tcPr>
            <w:tcW w:w="1723" w:type="dxa"/>
            <w:shd w:val="clear" w:color="auto" w:fill="B4C6E7" w:themeFill="accent1" w:themeFillTint="66"/>
            <w:vAlign w:val="center"/>
          </w:tcPr>
          <w:p w:rsidR="00F823FF" w:rsidRPr="0042264A" w:rsidRDefault="00F823FF">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Rezultatīvā rādītāja pārskata perioda izpilde</w:t>
            </w:r>
          </w:p>
        </w:tc>
      </w:tr>
      <w:tr w:rsidR="00F823FF" w:rsidRPr="0042264A" w:rsidTr="00DD38A1">
        <w:trPr>
          <w:trHeight w:val="703"/>
        </w:trPr>
        <w:tc>
          <w:tcPr>
            <w:tcW w:w="1688" w:type="dxa"/>
            <w:vMerge w:val="restart"/>
            <w:shd w:val="clear" w:color="auto" w:fill="B4C6E7" w:themeFill="accent1" w:themeFillTint="66"/>
            <w:vAlign w:val="center"/>
          </w:tcPr>
          <w:p w:rsidR="00F823FF" w:rsidRPr="0042264A" w:rsidRDefault="00F823FF"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Noziedzīgo nodarījumu novēršana</w:t>
            </w:r>
          </w:p>
        </w:tc>
        <w:tc>
          <w:tcPr>
            <w:tcW w:w="2010" w:type="dxa"/>
            <w:vAlign w:val="center"/>
          </w:tcPr>
          <w:p w:rsidR="00F823FF" w:rsidRPr="0042264A" w:rsidRDefault="00F823FF"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Izskatītie iesniegumi un materiāli</w:t>
            </w:r>
          </w:p>
        </w:tc>
        <w:tc>
          <w:tcPr>
            <w:tcW w:w="1122" w:type="dxa"/>
            <w:vAlign w:val="center"/>
          </w:tcPr>
          <w:p w:rsidR="00F823FF" w:rsidRPr="0042264A" w:rsidRDefault="00F823FF">
            <w:pPr>
              <w:pStyle w:val="NoSpacing"/>
              <w:jc w:val="center"/>
              <w:rPr>
                <w:rFonts w:ascii="Times New Roman" w:hAnsi="Times New Roman" w:cs="Times New Roman"/>
                <w:sz w:val="24"/>
                <w:szCs w:val="24"/>
              </w:rPr>
            </w:pPr>
            <w:r>
              <w:rPr>
                <w:rFonts w:ascii="Times New Roman" w:hAnsi="Times New Roman" w:cs="Times New Roman"/>
                <w:sz w:val="24"/>
                <w:szCs w:val="24"/>
              </w:rPr>
              <w:t>978</w:t>
            </w:r>
          </w:p>
        </w:tc>
        <w:tc>
          <w:tcPr>
            <w:tcW w:w="1753" w:type="dxa"/>
            <w:vAlign w:val="center"/>
          </w:tcPr>
          <w:p w:rsidR="00F823FF" w:rsidRPr="0042264A" w:rsidRDefault="00F823FF">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r>
              <w:rPr>
                <w:rFonts w:ascii="Times New Roman" w:hAnsi="Times New Roman" w:cs="Times New Roman"/>
                <w:sz w:val="24"/>
                <w:szCs w:val="24"/>
              </w:rPr>
              <w:t>232</w:t>
            </w:r>
          </w:p>
        </w:tc>
        <w:tc>
          <w:tcPr>
            <w:tcW w:w="1723" w:type="dxa"/>
            <w:vAlign w:val="center"/>
          </w:tcPr>
          <w:p w:rsidR="00F823FF" w:rsidRPr="0042264A" w:rsidRDefault="00F823FF">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r>
              <w:rPr>
                <w:rFonts w:ascii="Times New Roman" w:hAnsi="Times New Roman" w:cs="Times New Roman"/>
                <w:sz w:val="24"/>
                <w:szCs w:val="24"/>
              </w:rPr>
              <w:t>335</w:t>
            </w:r>
          </w:p>
        </w:tc>
      </w:tr>
      <w:tr w:rsidR="00F823FF" w:rsidRPr="0042264A" w:rsidTr="00DD38A1">
        <w:trPr>
          <w:trHeight w:val="698"/>
        </w:trPr>
        <w:tc>
          <w:tcPr>
            <w:tcW w:w="1688" w:type="dxa"/>
            <w:vMerge/>
            <w:shd w:val="clear" w:color="auto" w:fill="B4C6E7" w:themeFill="accent1" w:themeFillTint="66"/>
            <w:vAlign w:val="center"/>
          </w:tcPr>
          <w:p w:rsidR="00F823FF" w:rsidRPr="0042264A" w:rsidRDefault="00F823FF" w:rsidP="00D828D9">
            <w:pPr>
              <w:pStyle w:val="NoSpacing"/>
              <w:jc w:val="center"/>
              <w:rPr>
                <w:rFonts w:ascii="Times New Roman" w:hAnsi="Times New Roman" w:cs="Times New Roman"/>
                <w:sz w:val="24"/>
                <w:szCs w:val="24"/>
              </w:rPr>
            </w:pPr>
          </w:p>
        </w:tc>
        <w:tc>
          <w:tcPr>
            <w:tcW w:w="2010" w:type="dxa"/>
            <w:vAlign w:val="center"/>
          </w:tcPr>
          <w:p w:rsidR="00F823FF" w:rsidRPr="0042264A" w:rsidRDefault="00F823FF"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Veikto preventīvo pasākumu skaits</w:t>
            </w:r>
          </w:p>
        </w:tc>
        <w:tc>
          <w:tcPr>
            <w:tcW w:w="1122" w:type="dxa"/>
            <w:vAlign w:val="center"/>
          </w:tcPr>
          <w:p w:rsidR="00F823FF" w:rsidRPr="0042264A" w:rsidRDefault="00F823FF">
            <w:pPr>
              <w:pStyle w:val="NoSpacing"/>
              <w:jc w:val="center"/>
              <w:rPr>
                <w:rFonts w:ascii="Times New Roman" w:hAnsi="Times New Roman" w:cs="Times New Roman"/>
                <w:sz w:val="24"/>
                <w:szCs w:val="24"/>
              </w:rPr>
            </w:pPr>
            <w:r>
              <w:rPr>
                <w:rFonts w:ascii="Times New Roman" w:hAnsi="Times New Roman" w:cs="Times New Roman"/>
                <w:sz w:val="24"/>
                <w:szCs w:val="24"/>
              </w:rPr>
              <w:t>27</w:t>
            </w:r>
          </w:p>
        </w:tc>
        <w:tc>
          <w:tcPr>
            <w:tcW w:w="1753" w:type="dxa"/>
            <w:vAlign w:val="center"/>
          </w:tcPr>
          <w:p w:rsidR="00F823FF" w:rsidRPr="0042264A" w:rsidRDefault="00F823FF">
            <w:pPr>
              <w:pStyle w:val="NoSpacing"/>
              <w:jc w:val="center"/>
              <w:rPr>
                <w:rFonts w:ascii="Times New Roman" w:hAnsi="Times New Roman" w:cs="Times New Roman"/>
                <w:sz w:val="24"/>
                <w:szCs w:val="24"/>
              </w:rPr>
            </w:pPr>
            <w:r>
              <w:rPr>
                <w:rFonts w:ascii="Times New Roman" w:hAnsi="Times New Roman" w:cs="Times New Roman"/>
                <w:sz w:val="24"/>
                <w:szCs w:val="24"/>
              </w:rPr>
              <w:t>34</w:t>
            </w:r>
          </w:p>
        </w:tc>
        <w:tc>
          <w:tcPr>
            <w:tcW w:w="1723" w:type="dxa"/>
            <w:vAlign w:val="center"/>
          </w:tcPr>
          <w:p w:rsidR="00F823FF" w:rsidRPr="0042264A" w:rsidRDefault="00F823FF">
            <w:pPr>
              <w:pStyle w:val="NoSpacing"/>
              <w:jc w:val="center"/>
              <w:rPr>
                <w:rFonts w:ascii="Times New Roman" w:hAnsi="Times New Roman" w:cs="Times New Roman"/>
                <w:sz w:val="24"/>
                <w:szCs w:val="24"/>
              </w:rPr>
            </w:pPr>
            <w:r>
              <w:rPr>
                <w:rFonts w:ascii="Times New Roman" w:hAnsi="Times New Roman" w:cs="Times New Roman"/>
                <w:sz w:val="24"/>
                <w:szCs w:val="24"/>
              </w:rPr>
              <w:t>30</w:t>
            </w:r>
          </w:p>
        </w:tc>
      </w:tr>
      <w:tr w:rsidR="00F823FF" w:rsidRPr="0042264A" w:rsidTr="00DD38A1">
        <w:trPr>
          <w:trHeight w:val="159"/>
        </w:trPr>
        <w:tc>
          <w:tcPr>
            <w:tcW w:w="1688" w:type="dxa"/>
            <w:vMerge w:val="restart"/>
            <w:shd w:val="clear" w:color="auto" w:fill="B4C6E7" w:themeFill="accent1" w:themeFillTint="66"/>
            <w:vAlign w:val="center"/>
          </w:tcPr>
          <w:p w:rsidR="00F823FF" w:rsidRPr="0042264A" w:rsidRDefault="00F823FF" w:rsidP="00D828D9">
            <w:pPr>
              <w:pStyle w:val="NoSpacing"/>
              <w:jc w:val="center"/>
              <w:rPr>
                <w:rFonts w:ascii="Times New Roman" w:hAnsi="Times New Roman" w:cs="Times New Roman"/>
                <w:sz w:val="24"/>
                <w:szCs w:val="24"/>
              </w:rPr>
            </w:pPr>
            <w:r>
              <w:rPr>
                <w:rFonts w:ascii="Times New Roman" w:hAnsi="Times New Roman" w:cs="Times New Roman"/>
                <w:sz w:val="24"/>
                <w:szCs w:val="24"/>
              </w:rPr>
              <w:t>Noziedzīgo nodarījumu atklāšana un izmeklēšana</w:t>
            </w:r>
          </w:p>
        </w:tc>
        <w:tc>
          <w:tcPr>
            <w:tcW w:w="2010" w:type="dxa"/>
            <w:vAlign w:val="center"/>
          </w:tcPr>
          <w:p w:rsidR="00F823FF" w:rsidRPr="0042264A" w:rsidRDefault="00F823FF"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Kriminālprocesu skaits, kuros veikta pirmstiesas izmeklēšana</w:t>
            </w:r>
          </w:p>
        </w:tc>
        <w:tc>
          <w:tcPr>
            <w:tcW w:w="1122" w:type="dxa"/>
            <w:vAlign w:val="center"/>
          </w:tcPr>
          <w:p w:rsidR="00F823FF" w:rsidRPr="0042264A" w:rsidRDefault="00F823FF">
            <w:pPr>
              <w:pStyle w:val="NoSpacing"/>
              <w:jc w:val="center"/>
              <w:rPr>
                <w:rFonts w:ascii="Times New Roman" w:hAnsi="Times New Roman" w:cs="Times New Roman"/>
                <w:sz w:val="24"/>
                <w:szCs w:val="24"/>
              </w:rPr>
            </w:pPr>
            <w:r>
              <w:rPr>
                <w:rFonts w:ascii="Times New Roman" w:hAnsi="Times New Roman" w:cs="Times New Roman"/>
                <w:sz w:val="24"/>
                <w:szCs w:val="24"/>
              </w:rPr>
              <w:t>117</w:t>
            </w:r>
          </w:p>
        </w:tc>
        <w:tc>
          <w:tcPr>
            <w:tcW w:w="1753" w:type="dxa"/>
            <w:vAlign w:val="center"/>
          </w:tcPr>
          <w:p w:rsidR="00F823FF" w:rsidRPr="0042264A" w:rsidRDefault="00F823FF">
            <w:pPr>
              <w:pStyle w:val="NoSpacing"/>
              <w:jc w:val="center"/>
              <w:rPr>
                <w:rFonts w:ascii="Times New Roman" w:hAnsi="Times New Roman" w:cs="Times New Roman"/>
                <w:sz w:val="24"/>
                <w:szCs w:val="24"/>
              </w:rPr>
            </w:pPr>
            <w:r>
              <w:rPr>
                <w:rFonts w:ascii="Times New Roman" w:hAnsi="Times New Roman" w:cs="Times New Roman"/>
                <w:sz w:val="24"/>
                <w:szCs w:val="24"/>
              </w:rPr>
              <w:t>145</w:t>
            </w:r>
          </w:p>
        </w:tc>
        <w:tc>
          <w:tcPr>
            <w:tcW w:w="1723" w:type="dxa"/>
            <w:vAlign w:val="center"/>
          </w:tcPr>
          <w:p w:rsidR="00F823FF" w:rsidRPr="0042264A" w:rsidRDefault="00F823FF">
            <w:pPr>
              <w:pStyle w:val="NoSpacing"/>
              <w:jc w:val="center"/>
              <w:rPr>
                <w:rFonts w:ascii="Times New Roman" w:hAnsi="Times New Roman" w:cs="Times New Roman"/>
                <w:sz w:val="24"/>
                <w:szCs w:val="24"/>
              </w:rPr>
            </w:pPr>
            <w:r>
              <w:rPr>
                <w:rFonts w:ascii="Times New Roman" w:hAnsi="Times New Roman" w:cs="Times New Roman"/>
                <w:sz w:val="24"/>
                <w:szCs w:val="24"/>
              </w:rPr>
              <w:t>122</w:t>
            </w:r>
          </w:p>
        </w:tc>
      </w:tr>
      <w:tr w:rsidR="00F823FF" w:rsidRPr="0042264A" w:rsidTr="00DD38A1">
        <w:trPr>
          <w:trHeight w:val="159"/>
        </w:trPr>
        <w:tc>
          <w:tcPr>
            <w:tcW w:w="1688" w:type="dxa"/>
            <w:vMerge/>
            <w:shd w:val="clear" w:color="auto" w:fill="B4C6E7" w:themeFill="accent1" w:themeFillTint="66"/>
            <w:vAlign w:val="center"/>
          </w:tcPr>
          <w:p w:rsidR="00F823FF" w:rsidRPr="0042264A" w:rsidRDefault="00F823FF" w:rsidP="00D828D9">
            <w:pPr>
              <w:pStyle w:val="NoSpacing"/>
              <w:jc w:val="center"/>
              <w:rPr>
                <w:rFonts w:ascii="Times New Roman" w:hAnsi="Times New Roman" w:cs="Times New Roman"/>
                <w:sz w:val="24"/>
                <w:szCs w:val="24"/>
              </w:rPr>
            </w:pPr>
          </w:p>
        </w:tc>
        <w:tc>
          <w:tcPr>
            <w:tcW w:w="2010" w:type="dxa"/>
            <w:vAlign w:val="center"/>
          </w:tcPr>
          <w:p w:rsidR="00F823FF" w:rsidRPr="0042264A" w:rsidRDefault="00F823FF"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Pabeigtie kriminālprocesi (ierosināt kriminālvajāšanas uzsākšanu, pieņemto lēmumu par kriminālprocesa izbeigšanu vai nosūtot kriminālprocesa materiālus pēc piekritības</w:t>
            </w:r>
          </w:p>
        </w:tc>
        <w:tc>
          <w:tcPr>
            <w:tcW w:w="1122" w:type="dxa"/>
            <w:vAlign w:val="center"/>
          </w:tcPr>
          <w:p w:rsidR="00F823FF" w:rsidRPr="0042264A" w:rsidRDefault="00F823FF">
            <w:pPr>
              <w:pStyle w:val="NoSpacing"/>
              <w:jc w:val="center"/>
              <w:rPr>
                <w:rFonts w:ascii="Times New Roman" w:hAnsi="Times New Roman" w:cs="Times New Roman"/>
                <w:sz w:val="24"/>
                <w:szCs w:val="24"/>
              </w:rPr>
            </w:pPr>
            <w:r>
              <w:rPr>
                <w:rFonts w:ascii="Times New Roman" w:hAnsi="Times New Roman" w:cs="Times New Roman"/>
                <w:sz w:val="24"/>
                <w:szCs w:val="24"/>
              </w:rPr>
              <w:t>101</w:t>
            </w:r>
          </w:p>
        </w:tc>
        <w:tc>
          <w:tcPr>
            <w:tcW w:w="1753" w:type="dxa"/>
            <w:vAlign w:val="center"/>
          </w:tcPr>
          <w:p w:rsidR="00F823FF" w:rsidRPr="0042264A" w:rsidRDefault="00F823FF">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12</w:t>
            </w:r>
            <w:r>
              <w:rPr>
                <w:rFonts w:ascii="Times New Roman" w:hAnsi="Times New Roman" w:cs="Times New Roman"/>
                <w:sz w:val="24"/>
                <w:szCs w:val="24"/>
              </w:rPr>
              <w:t>4</w:t>
            </w:r>
          </w:p>
        </w:tc>
        <w:tc>
          <w:tcPr>
            <w:tcW w:w="1723" w:type="dxa"/>
            <w:vAlign w:val="center"/>
          </w:tcPr>
          <w:p w:rsidR="00F823FF" w:rsidRPr="0042264A" w:rsidRDefault="00F823FF">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r>
              <w:rPr>
                <w:rFonts w:ascii="Times New Roman" w:hAnsi="Times New Roman" w:cs="Times New Roman"/>
                <w:sz w:val="24"/>
                <w:szCs w:val="24"/>
              </w:rPr>
              <w:t>27</w:t>
            </w:r>
          </w:p>
        </w:tc>
      </w:tr>
    </w:tbl>
    <w:p w:rsidR="005E4984" w:rsidRDefault="005E4984" w:rsidP="005E4984">
      <w:pPr>
        <w:pStyle w:val="NoSpacing"/>
        <w:jc w:val="both"/>
        <w:rPr>
          <w:rFonts w:ascii="Times New Roman" w:hAnsi="Times New Roman" w:cs="Times New Roman"/>
          <w:i/>
          <w:sz w:val="24"/>
          <w:szCs w:val="24"/>
        </w:rPr>
      </w:pPr>
      <w:r w:rsidRPr="0042264A">
        <w:rPr>
          <w:rFonts w:ascii="Times New Roman" w:hAnsi="Times New Roman" w:cs="Times New Roman"/>
          <w:i/>
          <w:sz w:val="24"/>
          <w:szCs w:val="24"/>
        </w:rPr>
        <w:t>3.tabula. Avots: Iekšējās drošības birojs</w:t>
      </w:r>
    </w:p>
    <w:p w:rsidR="005E4984" w:rsidRPr="0042264A" w:rsidRDefault="005E4984" w:rsidP="005E4984">
      <w:pPr>
        <w:pStyle w:val="NoSpacing"/>
        <w:jc w:val="both"/>
        <w:rPr>
          <w:rFonts w:ascii="Times New Roman" w:hAnsi="Times New Roman" w:cs="Times New Roman"/>
          <w:i/>
          <w:sz w:val="24"/>
          <w:szCs w:val="24"/>
        </w:rPr>
      </w:pPr>
    </w:p>
    <w:p w:rsidR="005E4984" w:rsidRPr="0042264A" w:rsidRDefault="005E4984" w:rsidP="005E4984">
      <w:pPr>
        <w:pStyle w:val="NoSpacing"/>
        <w:rPr>
          <w:rFonts w:ascii="Times New Roman" w:hAnsi="Times New Roman" w:cs="Times New Roman"/>
        </w:rPr>
      </w:pPr>
      <w:r w:rsidRPr="0042264A">
        <w:rPr>
          <w:rFonts w:ascii="Times New Roman" w:hAnsi="Times New Roman" w:cs="Times New Roman"/>
          <w:noProof/>
          <w:lang w:eastAsia="lv-LV"/>
        </w:rPr>
        <w:drawing>
          <wp:inline distT="0" distB="0" distL="0" distR="0" wp14:anchorId="04AB004F" wp14:editId="2F379C3C">
            <wp:extent cx="5274310" cy="3076575"/>
            <wp:effectExtent l="0" t="0" r="2540"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E4984" w:rsidRPr="00766520"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1.diagramma. Avots: Iekšējās drošības birojs</w:t>
      </w:r>
    </w:p>
    <w:p w:rsidR="005E4984" w:rsidRPr="0042264A" w:rsidRDefault="005E4984" w:rsidP="005E4984">
      <w:pPr>
        <w:pStyle w:val="NoSpacing"/>
        <w:rPr>
          <w:rFonts w:ascii="Times New Roman" w:hAnsi="Times New Roman" w:cs="Times New Roman"/>
          <w:i/>
        </w:rPr>
      </w:pPr>
    </w:p>
    <w:p w:rsidR="009719B1" w:rsidRDefault="009719B1" w:rsidP="005E4984">
      <w:pPr>
        <w:pStyle w:val="NoSpacing"/>
        <w:rPr>
          <w:rFonts w:ascii="Times New Roman" w:hAnsi="Times New Roman" w:cs="Times New Roman"/>
          <w:i/>
          <w:sz w:val="24"/>
          <w:szCs w:val="24"/>
        </w:rPr>
      </w:pPr>
      <w:r>
        <w:rPr>
          <w:noProof/>
          <w:lang w:eastAsia="lv-LV"/>
        </w:rPr>
        <w:lastRenderedPageBreak/>
        <w:drawing>
          <wp:inline distT="0" distB="0" distL="0" distR="0" wp14:anchorId="20B5076A" wp14:editId="5BEA3FB4">
            <wp:extent cx="5274310" cy="3752154"/>
            <wp:effectExtent l="0" t="0" r="2540" b="1270"/>
            <wp:docPr id="26" name="Diagramma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E4984" w:rsidRPr="0042264A"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2.diagramma. Avots: Iekšējās drošības birojs</w:t>
      </w:r>
    </w:p>
    <w:p w:rsidR="005E4984" w:rsidRPr="0042264A" w:rsidRDefault="005E4984" w:rsidP="005E4984">
      <w:pPr>
        <w:pStyle w:val="NoSpacing"/>
        <w:rPr>
          <w:rFonts w:ascii="Times New Roman" w:hAnsi="Times New Roman" w:cs="Times New Roman"/>
          <w:b/>
        </w:rPr>
      </w:pPr>
    </w:p>
    <w:p w:rsidR="005E4984" w:rsidRPr="0042264A" w:rsidRDefault="005E4984" w:rsidP="005E4984">
      <w:pPr>
        <w:pStyle w:val="NoSpacing"/>
        <w:jc w:val="center"/>
        <w:rPr>
          <w:rFonts w:ascii="Times New Roman" w:hAnsi="Times New Roman" w:cs="Times New Roman"/>
          <w:b/>
        </w:rPr>
      </w:pPr>
      <w:r w:rsidRPr="0042264A">
        <w:rPr>
          <w:rFonts w:ascii="Times New Roman" w:hAnsi="Times New Roman" w:cs="Times New Roman"/>
          <w:b/>
          <w:noProof/>
          <w:lang w:eastAsia="lv-LV"/>
        </w:rPr>
        <w:drawing>
          <wp:inline distT="0" distB="0" distL="0" distR="0" wp14:anchorId="40249759" wp14:editId="56CEF85D">
            <wp:extent cx="5274310" cy="3076575"/>
            <wp:effectExtent l="0" t="0" r="2540" b="952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E4984" w:rsidRPr="00766520"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3.diagramma. Avots: Iekšējās drošības birojs</w:t>
      </w:r>
    </w:p>
    <w:p w:rsidR="005E4984" w:rsidRPr="0042264A" w:rsidRDefault="005E4984" w:rsidP="005E4984">
      <w:pPr>
        <w:pStyle w:val="NoSpacing"/>
        <w:jc w:val="center"/>
        <w:rPr>
          <w:rFonts w:ascii="Times New Roman" w:hAnsi="Times New Roman" w:cs="Times New Roman"/>
          <w:b/>
          <w:sz w:val="24"/>
          <w:szCs w:val="24"/>
        </w:rPr>
      </w:pPr>
    </w:p>
    <w:p w:rsidR="005E4984" w:rsidRPr="0042264A" w:rsidRDefault="005E4984" w:rsidP="005E4984">
      <w:pPr>
        <w:widowControl w:val="0"/>
        <w:autoSpaceDE w:val="0"/>
        <w:autoSpaceDN w:val="0"/>
        <w:adjustRightInd w:val="0"/>
        <w:spacing w:after="0" w:line="240" w:lineRule="auto"/>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t xml:space="preserve">Grozījumi </w:t>
      </w:r>
      <w:r w:rsidRPr="00A46850">
        <w:rPr>
          <w:rFonts w:ascii="Times New Roman" w:eastAsiaTheme="minorEastAsia" w:hAnsi="Times New Roman" w:cs="Times New Roman"/>
          <w:b/>
          <w:i/>
          <w:sz w:val="24"/>
          <w:szCs w:val="20"/>
          <w:lang w:eastAsia="lv-LV"/>
        </w:rPr>
        <w:t>KPL</w:t>
      </w:r>
      <w:r w:rsidRPr="0042264A">
        <w:rPr>
          <w:rFonts w:ascii="Times New Roman" w:eastAsiaTheme="minorEastAsia" w:hAnsi="Times New Roman" w:cs="Times New Roman"/>
          <w:b/>
          <w:sz w:val="24"/>
          <w:szCs w:val="20"/>
          <w:lang w:eastAsia="lv-LV"/>
        </w:rPr>
        <w:t xml:space="preserve"> Eiropas Parlamenta un Padomes Direktīvas 2012/29/ES (Cietušo direktīva) ieviešanai</w:t>
      </w:r>
    </w:p>
    <w:p w:rsidR="005E4984" w:rsidRPr="0042264A"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0"/>
          <w:lang w:eastAsia="lv-LV"/>
        </w:rPr>
      </w:pPr>
    </w:p>
    <w:tbl>
      <w:tblPr>
        <w:tblStyle w:val="TableGrid"/>
        <w:tblW w:w="10774" w:type="dxa"/>
        <w:tblInd w:w="-998" w:type="dxa"/>
        <w:tblLook w:val="04A0" w:firstRow="1" w:lastRow="0" w:firstColumn="1" w:lastColumn="0" w:noHBand="0" w:noVBand="1"/>
      </w:tblPr>
      <w:tblGrid>
        <w:gridCol w:w="2269"/>
        <w:gridCol w:w="2552"/>
        <w:gridCol w:w="5953"/>
      </w:tblGrid>
      <w:tr w:rsidR="005E4984" w:rsidRPr="0042264A" w:rsidTr="00D828D9">
        <w:trPr>
          <w:trHeight w:val="526"/>
        </w:trPr>
        <w:tc>
          <w:tcPr>
            <w:tcW w:w="2269" w:type="dxa"/>
            <w:shd w:val="clear" w:color="auto" w:fill="B4C6E7" w:themeFill="accent1" w:themeFillTint="66"/>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t>Gads</w:t>
            </w:r>
          </w:p>
        </w:tc>
        <w:tc>
          <w:tcPr>
            <w:tcW w:w="2552" w:type="dxa"/>
            <w:shd w:val="clear" w:color="auto" w:fill="B4C6E7" w:themeFill="accent1" w:themeFillTint="66"/>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t>Grozījumi</w:t>
            </w:r>
          </w:p>
        </w:tc>
        <w:tc>
          <w:tcPr>
            <w:tcW w:w="5953" w:type="dxa"/>
            <w:shd w:val="clear" w:color="auto" w:fill="B4C6E7" w:themeFill="accent1" w:themeFillTint="66"/>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t>Mērķis</w:t>
            </w:r>
          </w:p>
        </w:tc>
      </w:tr>
      <w:tr w:rsidR="005E4984" w:rsidRPr="0042264A" w:rsidTr="00D828D9">
        <w:tc>
          <w:tcPr>
            <w:tcW w:w="2269" w:type="dxa"/>
            <w:shd w:val="clear" w:color="auto" w:fill="B4C6E7" w:themeFill="accent1" w:themeFillTint="66"/>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t xml:space="preserve">2016.gada </w:t>
            </w:r>
          </w:p>
          <w:p w:rsidR="005E4984" w:rsidRPr="0042264A" w:rsidRDefault="005E4984" w:rsidP="00D828D9">
            <w:pPr>
              <w:widowControl w:val="0"/>
              <w:autoSpaceDE w:val="0"/>
              <w:autoSpaceDN w:val="0"/>
              <w:adjustRightInd w:val="0"/>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t>23.marts</w:t>
            </w:r>
          </w:p>
        </w:tc>
        <w:tc>
          <w:tcPr>
            <w:tcW w:w="2552" w:type="dxa"/>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sz w:val="24"/>
                <w:szCs w:val="20"/>
                <w:lang w:eastAsia="lv-LV"/>
              </w:rPr>
            </w:pPr>
            <w:r w:rsidRPr="0042264A">
              <w:rPr>
                <w:rFonts w:ascii="Times New Roman" w:eastAsiaTheme="minorEastAsia" w:hAnsi="Times New Roman" w:cs="Times New Roman"/>
                <w:sz w:val="24"/>
                <w:szCs w:val="20"/>
                <w:lang w:eastAsia="lv-LV"/>
              </w:rPr>
              <w:t>95., 96., 99., 104.pants</w:t>
            </w:r>
          </w:p>
        </w:tc>
        <w:tc>
          <w:tcPr>
            <w:tcW w:w="5953" w:type="dxa"/>
            <w:vAlign w:val="center"/>
          </w:tcPr>
          <w:p w:rsidR="005E4984" w:rsidRPr="0042264A" w:rsidRDefault="005E4984" w:rsidP="00D828D9">
            <w:pPr>
              <w:widowControl w:val="0"/>
              <w:autoSpaceDE w:val="0"/>
              <w:autoSpaceDN w:val="0"/>
              <w:adjustRightInd w:val="0"/>
              <w:jc w:val="both"/>
              <w:rPr>
                <w:rFonts w:ascii="Times New Roman" w:eastAsiaTheme="minorEastAsia" w:hAnsi="Times New Roman" w:cs="Times New Roman"/>
                <w:sz w:val="24"/>
                <w:szCs w:val="20"/>
                <w:lang w:eastAsia="lv-LV"/>
              </w:rPr>
            </w:pPr>
            <w:r w:rsidRPr="0042264A">
              <w:rPr>
                <w:rFonts w:ascii="Times New Roman" w:eastAsiaTheme="minorEastAsia" w:hAnsi="Times New Roman" w:cs="Times New Roman"/>
                <w:sz w:val="24"/>
                <w:szCs w:val="20"/>
                <w:lang w:eastAsia="lv-LV"/>
              </w:rPr>
              <w:t>Paplašināja kritērijus par atzīšanu par cietušo un cietušā pārstāvi. Cietušā tiesības pirmās instances tiesā.</w:t>
            </w:r>
          </w:p>
        </w:tc>
      </w:tr>
      <w:tr w:rsidR="005E4984" w:rsidRPr="0042264A" w:rsidTr="00D828D9">
        <w:tc>
          <w:tcPr>
            <w:tcW w:w="2269" w:type="dxa"/>
            <w:shd w:val="clear" w:color="auto" w:fill="B4C6E7" w:themeFill="accent1" w:themeFillTint="66"/>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t xml:space="preserve">2018.gada </w:t>
            </w:r>
            <w:r w:rsidRPr="0042264A">
              <w:rPr>
                <w:rFonts w:ascii="Times New Roman" w:eastAsiaTheme="minorEastAsia" w:hAnsi="Times New Roman" w:cs="Times New Roman"/>
                <w:b/>
                <w:sz w:val="24"/>
                <w:szCs w:val="20"/>
                <w:lang w:eastAsia="lv-LV"/>
              </w:rPr>
              <w:lastRenderedPageBreak/>
              <w:t>1.septembris</w:t>
            </w:r>
          </w:p>
        </w:tc>
        <w:tc>
          <w:tcPr>
            <w:tcW w:w="2552" w:type="dxa"/>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sz w:val="24"/>
                <w:szCs w:val="20"/>
                <w:lang w:eastAsia="lv-LV"/>
              </w:rPr>
            </w:pPr>
            <w:r w:rsidRPr="0042264A">
              <w:rPr>
                <w:rFonts w:ascii="Times New Roman" w:eastAsiaTheme="minorEastAsia" w:hAnsi="Times New Roman" w:cs="Times New Roman"/>
                <w:sz w:val="24"/>
                <w:szCs w:val="20"/>
                <w:lang w:eastAsia="lv-LV"/>
              </w:rPr>
              <w:lastRenderedPageBreak/>
              <w:t>97.</w:t>
            </w:r>
            <w:r w:rsidRPr="0042264A">
              <w:rPr>
                <w:rFonts w:ascii="Times New Roman" w:eastAsiaTheme="minorEastAsia" w:hAnsi="Times New Roman" w:cs="Times New Roman"/>
                <w:sz w:val="24"/>
                <w:szCs w:val="20"/>
                <w:vertAlign w:val="superscript"/>
                <w:lang w:eastAsia="lv-LV"/>
              </w:rPr>
              <w:t>1</w:t>
            </w:r>
            <w:r w:rsidRPr="0042264A">
              <w:rPr>
                <w:rFonts w:ascii="Times New Roman" w:eastAsiaTheme="minorEastAsia" w:hAnsi="Times New Roman" w:cs="Times New Roman"/>
                <w:sz w:val="24"/>
                <w:szCs w:val="20"/>
                <w:lang w:eastAsia="lv-LV"/>
              </w:rPr>
              <w:t xml:space="preserve"> un 98.pants</w:t>
            </w:r>
          </w:p>
        </w:tc>
        <w:tc>
          <w:tcPr>
            <w:tcW w:w="5953" w:type="dxa"/>
            <w:vAlign w:val="center"/>
          </w:tcPr>
          <w:p w:rsidR="005E4984" w:rsidRPr="0042264A" w:rsidRDefault="005E4984" w:rsidP="00D828D9">
            <w:pPr>
              <w:widowControl w:val="0"/>
              <w:autoSpaceDE w:val="0"/>
              <w:autoSpaceDN w:val="0"/>
              <w:adjustRightInd w:val="0"/>
              <w:jc w:val="both"/>
              <w:rPr>
                <w:rFonts w:ascii="Times New Roman" w:eastAsiaTheme="minorEastAsia" w:hAnsi="Times New Roman" w:cs="Times New Roman"/>
                <w:sz w:val="24"/>
                <w:szCs w:val="20"/>
                <w:lang w:eastAsia="lv-LV"/>
              </w:rPr>
            </w:pPr>
            <w:r w:rsidRPr="0042264A">
              <w:rPr>
                <w:rFonts w:ascii="Times New Roman" w:eastAsiaTheme="minorEastAsia" w:hAnsi="Times New Roman" w:cs="Times New Roman"/>
                <w:sz w:val="24"/>
                <w:szCs w:val="20"/>
                <w:lang w:eastAsia="lv-LV"/>
              </w:rPr>
              <w:t xml:space="preserve">Cietušā pamattiesības un tiesības pirmstiesas </w:t>
            </w:r>
            <w:r w:rsidRPr="0042264A">
              <w:rPr>
                <w:rFonts w:ascii="Times New Roman" w:eastAsiaTheme="minorEastAsia" w:hAnsi="Times New Roman" w:cs="Times New Roman"/>
                <w:sz w:val="24"/>
                <w:szCs w:val="20"/>
                <w:lang w:eastAsia="lv-LV"/>
              </w:rPr>
              <w:lastRenderedPageBreak/>
              <w:t>kriminālprocesā</w:t>
            </w:r>
          </w:p>
        </w:tc>
      </w:tr>
      <w:tr w:rsidR="005E4984" w:rsidRPr="0042264A" w:rsidTr="00D828D9">
        <w:tc>
          <w:tcPr>
            <w:tcW w:w="2269" w:type="dxa"/>
            <w:shd w:val="clear" w:color="auto" w:fill="B4C6E7" w:themeFill="accent1" w:themeFillTint="66"/>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lastRenderedPageBreak/>
              <w:t>2018.gada 25.oktobris</w:t>
            </w:r>
          </w:p>
        </w:tc>
        <w:tc>
          <w:tcPr>
            <w:tcW w:w="2552" w:type="dxa"/>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sz w:val="24"/>
                <w:szCs w:val="20"/>
                <w:lang w:eastAsia="lv-LV"/>
              </w:rPr>
            </w:pPr>
            <w:r w:rsidRPr="0042264A">
              <w:rPr>
                <w:rFonts w:ascii="Times New Roman" w:eastAsiaTheme="minorEastAsia" w:hAnsi="Times New Roman" w:cs="Times New Roman"/>
                <w:sz w:val="24"/>
                <w:szCs w:val="20"/>
                <w:lang w:eastAsia="lv-LV"/>
              </w:rPr>
              <w:t>96.</w:t>
            </w:r>
            <w:r w:rsidRPr="0042264A">
              <w:rPr>
                <w:rFonts w:ascii="Times New Roman" w:eastAsiaTheme="minorEastAsia" w:hAnsi="Times New Roman" w:cs="Times New Roman"/>
                <w:sz w:val="24"/>
                <w:szCs w:val="20"/>
                <w:vertAlign w:val="superscript"/>
                <w:lang w:eastAsia="lv-LV"/>
              </w:rPr>
              <w:t>1</w:t>
            </w:r>
            <w:r w:rsidRPr="0042264A">
              <w:rPr>
                <w:rFonts w:ascii="Times New Roman" w:eastAsiaTheme="minorEastAsia" w:hAnsi="Times New Roman" w:cs="Times New Roman"/>
                <w:sz w:val="24"/>
                <w:szCs w:val="20"/>
                <w:lang w:eastAsia="lv-LV"/>
              </w:rPr>
              <w:t>pants</w:t>
            </w:r>
          </w:p>
        </w:tc>
        <w:tc>
          <w:tcPr>
            <w:tcW w:w="5953" w:type="dxa"/>
            <w:vAlign w:val="center"/>
          </w:tcPr>
          <w:p w:rsidR="005E4984" w:rsidRPr="0042264A" w:rsidRDefault="005E4984" w:rsidP="00D828D9">
            <w:pPr>
              <w:widowControl w:val="0"/>
              <w:autoSpaceDE w:val="0"/>
              <w:autoSpaceDN w:val="0"/>
              <w:adjustRightInd w:val="0"/>
              <w:jc w:val="both"/>
              <w:rPr>
                <w:rFonts w:ascii="Times New Roman" w:eastAsiaTheme="minorEastAsia" w:hAnsi="Times New Roman" w:cs="Times New Roman"/>
                <w:sz w:val="24"/>
                <w:szCs w:val="20"/>
                <w:lang w:eastAsia="lv-LV"/>
              </w:rPr>
            </w:pPr>
            <w:r w:rsidRPr="0042264A">
              <w:rPr>
                <w:rFonts w:ascii="Times New Roman" w:eastAsiaTheme="minorEastAsia" w:hAnsi="Times New Roman" w:cs="Times New Roman"/>
                <w:sz w:val="24"/>
                <w:szCs w:val="20"/>
                <w:lang w:eastAsia="lv-LV"/>
              </w:rPr>
              <w:t>“īpaši aizsargājams cietušais”. Ieviesta iespēja cietušajam noteikt īpaši aizsargājama cietušā statusu, tai skaitā personām, kuras cietušas no noziedzīga nodarījuma, kas vērsts pret personas tikumību vai dzimumneaizskaramību, vai no cilvēku tirdzniecības, un personām, kuras cietušas no tuvinieku vardarbības. Īpaši aizsargājamam cietušajam cita starpā ir tiesības lūgt un saņemt informāciju par tās apcietinātās vai notiesātās personas atbrīvošanu vai izbēgšanu no ieslodzījuma vietas vai īslaicīgas aizturēšanas vietas, kura radījusi viņam kaitējumu. Tāpat vairākos gadījumos atvieglota kriminālprocesa uzsākšana, nosakot, ka kriminālprocesa par izvarošanu un seksuālu vardarbību uzsākšanai nav nepieciešams personas, kurai nodarīts kaitējums, iesniegums.</w:t>
            </w:r>
          </w:p>
        </w:tc>
      </w:tr>
      <w:tr w:rsidR="005E4984" w:rsidRPr="0042264A" w:rsidTr="00D828D9">
        <w:tc>
          <w:tcPr>
            <w:tcW w:w="2269" w:type="dxa"/>
            <w:shd w:val="clear" w:color="auto" w:fill="B4C6E7" w:themeFill="accent1" w:themeFillTint="66"/>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t>2016.gada 1.janvāris</w:t>
            </w:r>
          </w:p>
        </w:tc>
        <w:tc>
          <w:tcPr>
            <w:tcW w:w="2552" w:type="dxa"/>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sz w:val="24"/>
                <w:szCs w:val="20"/>
                <w:lang w:eastAsia="lv-LV"/>
              </w:rPr>
            </w:pPr>
            <w:r w:rsidRPr="0042264A">
              <w:rPr>
                <w:rFonts w:ascii="Times New Roman" w:eastAsiaTheme="minorEastAsia" w:hAnsi="Times New Roman" w:cs="Times New Roman"/>
                <w:sz w:val="24"/>
                <w:szCs w:val="20"/>
                <w:lang w:eastAsia="lv-LV"/>
              </w:rPr>
              <w:t>MK 2005.gada 15.novembra noteikumi Nr.869 “Juridiskās palīdzības administrācijas nolikums”</w:t>
            </w:r>
          </w:p>
        </w:tc>
        <w:tc>
          <w:tcPr>
            <w:tcW w:w="5953" w:type="dxa"/>
            <w:vAlign w:val="center"/>
          </w:tcPr>
          <w:p w:rsidR="005E4984" w:rsidRPr="0042264A" w:rsidRDefault="005E4984" w:rsidP="00D828D9">
            <w:pPr>
              <w:widowControl w:val="0"/>
              <w:autoSpaceDE w:val="0"/>
              <w:autoSpaceDN w:val="0"/>
              <w:adjustRightInd w:val="0"/>
              <w:jc w:val="both"/>
              <w:rPr>
                <w:rFonts w:ascii="Times New Roman" w:eastAsiaTheme="minorEastAsia" w:hAnsi="Times New Roman" w:cs="Times New Roman"/>
                <w:sz w:val="24"/>
                <w:szCs w:val="20"/>
                <w:lang w:eastAsia="lv-LV"/>
              </w:rPr>
            </w:pPr>
            <w:r w:rsidRPr="0042264A">
              <w:rPr>
                <w:rFonts w:ascii="Times New Roman" w:eastAsiaTheme="minorEastAsia" w:hAnsi="Times New Roman" w:cs="Times New Roman"/>
                <w:sz w:val="24"/>
                <w:szCs w:val="20"/>
                <w:lang w:eastAsia="lv-LV"/>
              </w:rPr>
              <w:t>Paplašinātas Juridiskās palīdzības administrācijas funkcijas, nosakot pienākumu nodrošināt noziedzīgos nodarījumos cietušo personu konsultēšanu. Lai izpildītu minēto funkciju, noslēgts līdzdarbības līgums ar biedrību “Skalbes”. Sākot ar 2016.gada 1.janvāri Latvijā ieviests bezmaksas Cietušo atbalsta tālrunis 116006, kas sniedz emocionālu atbalstu noziegumu upuriem, kā arī sniedz tiem informāciju par viņu tiesībām un iespējām tās izmantot, kā arī vērsties attiecīgajās organizācijās.</w:t>
            </w:r>
          </w:p>
        </w:tc>
      </w:tr>
      <w:tr w:rsidR="005E4984" w:rsidRPr="0042264A" w:rsidTr="00D828D9">
        <w:tc>
          <w:tcPr>
            <w:tcW w:w="2269" w:type="dxa"/>
            <w:shd w:val="clear" w:color="auto" w:fill="B4C6E7" w:themeFill="accent1" w:themeFillTint="66"/>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t>2018.gada 1.janvāris</w:t>
            </w:r>
          </w:p>
        </w:tc>
        <w:tc>
          <w:tcPr>
            <w:tcW w:w="2552" w:type="dxa"/>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sz w:val="24"/>
                <w:szCs w:val="20"/>
                <w:lang w:eastAsia="lv-LV"/>
              </w:rPr>
            </w:pPr>
            <w:r w:rsidRPr="00A46850">
              <w:rPr>
                <w:rFonts w:ascii="Times New Roman" w:eastAsiaTheme="minorEastAsia" w:hAnsi="Times New Roman" w:cs="Times New Roman"/>
                <w:i/>
                <w:sz w:val="24"/>
                <w:szCs w:val="20"/>
                <w:lang w:eastAsia="lv-LV"/>
              </w:rPr>
              <w:t>Krimināllikuma</w:t>
            </w:r>
            <w:r w:rsidRPr="0042264A">
              <w:rPr>
                <w:rFonts w:ascii="Times New Roman" w:eastAsiaTheme="minorEastAsia" w:hAnsi="Times New Roman" w:cs="Times New Roman"/>
                <w:sz w:val="24"/>
                <w:szCs w:val="20"/>
                <w:lang w:eastAsia="lv-LV"/>
              </w:rPr>
              <w:t xml:space="preserve"> 48., 130., 125., 126., 132.</w:t>
            </w:r>
            <w:r w:rsidRPr="0042264A">
              <w:rPr>
                <w:rFonts w:ascii="Times New Roman" w:eastAsiaTheme="minorEastAsia" w:hAnsi="Times New Roman" w:cs="Times New Roman"/>
                <w:sz w:val="24"/>
                <w:szCs w:val="20"/>
                <w:vertAlign w:val="superscript"/>
                <w:lang w:eastAsia="lv-LV"/>
              </w:rPr>
              <w:t>1</w:t>
            </w:r>
            <w:r w:rsidRPr="0042264A">
              <w:rPr>
                <w:rFonts w:ascii="Times New Roman" w:eastAsiaTheme="minorEastAsia" w:hAnsi="Times New Roman" w:cs="Times New Roman"/>
                <w:sz w:val="24"/>
                <w:szCs w:val="20"/>
                <w:lang w:eastAsia="lv-LV"/>
              </w:rPr>
              <w:t xml:space="preserve">, </w:t>
            </w:r>
          </w:p>
        </w:tc>
        <w:tc>
          <w:tcPr>
            <w:tcW w:w="5953" w:type="dxa"/>
            <w:vAlign w:val="center"/>
          </w:tcPr>
          <w:p w:rsidR="005E4984" w:rsidRPr="0042264A" w:rsidRDefault="005E4984" w:rsidP="005E4984">
            <w:pPr>
              <w:widowControl w:val="0"/>
              <w:numPr>
                <w:ilvl w:val="0"/>
                <w:numId w:val="17"/>
              </w:numPr>
              <w:ind w:left="0" w:hanging="426"/>
              <w:jc w:val="both"/>
              <w:rPr>
                <w:rFonts w:ascii="Times New Roman" w:hAnsi="Times New Roman" w:cs="Times New Roman"/>
                <w:sz w:val="24"/>
                <w:szCs w:val="24"/>
              </w:rPr>
            </w:pPr>
            <w:r w:rsidRPr="0042264A">
              <w:rPr>
                <w:rFonts w:ascii="Times New Roman" w:eastAsiaTheme="minorEastAsia" w:hAnsi="Times New Roman" w:cs="Times New Roman"/>
                <w:sz w:val="24"/>
                <w:szCs w:val="20"/>
                <w:lang w:eastAsia="lv-LV"/>
              </w:rPr>
              <w:t xml:space="preserve">Pilnveidots </w:t>
            </w:r>
            <w:r w:rsidRPr="00A46850">
              <w:rPr>
                <w:rFonts w:ascii="Times New Roman" w:eastAsia="Times New Roman" w:hAnsi="Times New Roman" w:cs="Times New Roman"/>
                <w:i/>
                <w:sz w:val="24"/>
                <w:szCs w:val="24"/>
              </w:rPr>
              <w:t xml:space="preserve">Krimināllikuma </w:t>
            </w:r>
            <w:r w:rsidRPr="0042264A">
              <w:rPr>
                <w:rFonts w:ascii="Times New Roman" w:eastAsia="Times New Roman" w:hAnsi="Times New Roman" w:cs="Times New Roman"/>
                <w:sz w:val="24"/>
                <w:szCs w:val="24"/>
              </w:rPr>
              <w:t xml:space="preserve">tiesiskais regulējums ar vardarbības novēršanu saistītā jomā (paplašināts atbildību pastiprinošu apstākļu saraksts; paredzēts pietiekami ilgs noilguma periods, kas ļauj uzsākt tiesvedību, kad cietušais ir sasniedzis pilngadību; paredzēta kriminālatbildība par personas vajāšanu; papildināts tiesiskais regulējums par smagiem, vidēji smagiem un viegliem miesas bojājumiem). Tā </w:t>
            </w:r>
            <w:r w:rsidRPr="00A46850">
              <w:rPr>
                <w:rFonts w:ascii="Times New Roman" w:eastAsia="Times New Roman" w:hAnsi="Times New Roman" w:cs="Times New Roman"/>
                <w:i/>
                <w:sz w:val="24"/>
                <w:szCs w:val="24"/>
              </w:rPr>
              <w:t>Krimināllikuma</w:t>
            </w:r>
            <w:r w:rsidRPr="0042264A">
              <w:rPr>
                <w:rFonts w:ascii="Times New Roman" w:eastAsia="Times New Roman" w:hAnsi="Times New Roman" w:cs="Times New Roman"/>
                <w:sz w:val="24"/>
                <w:szCs w:val="24"/>
              </w:rPr>
              <w:t xml:space="preserve"> 48. panta “</w:t>
            </w:r>
            <w:r w:rsidR="004D7B1B">
              <w:rPr>
                <w:rFonts w:ascii="Times New Roman" w:eastAsia="Times New Roman" w:hAnsi="Times New Roman" w:cs="Times New Roman"/>
                <w:sz w:val="24"/>
                <w:szCs w:val="24"/>
              </w:rPr>
              <w:t>Atbildību</w:t>
            </w:r>
            <w:r w:rsidRPr="0042264A">
              <w:rPr>
                <w:rFonts w:ascii="Times New Roman" w:eastAsia="Times New Roman" w:hAnsi="Times New Roman" w:cs="Times New Roman"/>
                <w:sz w:val="24"/>
                <w:szCs w:val="24"/>
              </w:rPr>
              <w:t xml:space="preserve"> pastiprinoši apstākļi” pirmā daļa papildināta ar 16. punktu, iekļaujot jaunu </w:t>
            </w:r>
            <w:r w:rsidR="004D7B1B">
              <w:rPr>
                <w:rFonts w:ascii="Times New Roman" w:eastAsia="Times New Roman" w:hAnsi="Times New Roman" w:cs="Times New Roman"/>
                <w:sz w:val="24"/>
                <w:szCs w:val="24"/>
              </w:rPr>
              <w:t>atbildību</w:t>
            </w:r>
            <w:r w:rsidR="004D7B1B" w:rsidRPr="0042264A">
              <w:rPr>
                <w:rFonts w:ascii="Times New Roman" w:eastAsia="Times New Roman" w:hAnsi="Times New Roman" w:cs="Times New Roman"/>
                <w:sz w:val="24"/>
                <w:szCs w:val="24"/>
              </w:rPr>
              <w:t xml:space="preserve"> </w:t>
            </w:r>
            <w:r w:rsidRPr="0042264A">
              <w:rPr>
                <w:rFonts w:ascii="Times New Roman" w:eastAsia="Times New Roman" w:hAnsi="Times New Roman" w:cs="Times New Roman"/>
                <w:sz w:val="24"/>
                <w:szCs w:val="24"/>
              </w:rPr>
              <w:t xml:space="preserve">pastiprinošu apstākli - noziedzīgs nodarījums, kas saistīts ar vardarbību vai vardarbības piedraudējumu, vai tīšs noziedzīgs nodarījums pret personas veselību vai tikumību un dzimumneaizskaramību izdarīts nepilngadīgā klātbūtnē. </w:t>
            </w:r>
            <w:r w:rsidRPr="00A46850">
              <w:rPr>
                <w:rFonts w:ascii="Times New Roman" w:eastAsia="Times New Roman" w:hAnsi="Times New Roman" w:cs="Times New Roman"/>
                <w:i/>
                <w:sz w:val="24"/>
                <w:szCs w:val="24"/>
              </w:rPr>
              <w:t xml:space="preserve">Krimināllikuma </w:t>
            </w:r>
            <w:r w:rsidRPr="0042264A">
              <w:rPr>
                <w:rFonts w:ascii="Times New Roman" w:eastAsia="Times New Roman" w:hAnsi="Times New Roman" w:cs="Times New Roman"/>
                <w:sz w:val="24"/>
                <w:szCs w:val="24"/>
              </w:rPr>
              <w:t xml:space="preserve">130. pants “Viegls miesas bojājums, 126. pants “Tīšs vidēja smaguma miesas bojājums”, </w:t>
            </w:r>
            <w:r w:rsidRPr="00A46850">
              <w:rPr>
                <w:rFonts w:ascii="Times New Roman" w:eastAsia="Times New Roman" w:hAnsi="Times New Roman" w:cs="Times New Roman"/>
                <w:i/>
                <w:sz w:val="24"/>
                <w:szCs w:val="24"/>
              </w:rPr>
              <w:t>Krimināllikuma</w:t>
            </w:r>
            <w:r w:rsidRPr="0042264A">
              <w:rPr>
                <w:rFonts w:ascii="Times New Roman" w:eastAsia="Times New Roman" w:hAnsi="Times New Roman" w:cs="Times New Roman"/>
                <w:sz w:val="24"/>
                <w:szCs w:val="24"/>
              </w:rPr>
              <w:t xml:space="preserve"> 125. pants “Tīšs smags miesas bojājums” papildināti ar kvalificējošo pazīmi, proti, ja noziedzīgas darbības izdarītas pret personu, ar kuru noziedzīgā nodarījuma izdarītājs ir pirmajā vai otrajā radniecības pakāpē, vai pret laulāto vai bijušo laulāto, vai pret personu, ar kuru noziedzīgā nodarījuma izdarītājs ir vai ir bijis nereģistrētās laulāto attiecībās, vai pret personu, ar kuru noziedzīgā nodarījuma izdarītājam ir kopīga (nedalīta) saimniecība. KL papildināts ar jaunu </w:t>
            </w:r>
            <w:r w:rsidRPr="00A46850">
              <w:rPr>
                <w:rFonts w:ascii="Times New Roman" w:eastAsia="Times New Roman" w:hAnsi="Times New Roman" w:cs="Times New Roman"/>
                <w:i/>
                <w:sz w:val="24"/>
                <w:szCs w:val="24"/>
              </w:rPr>
              <w:t>Krimināllikuma</w:t>
            </w:r>
            <w:r w:rsidRPr="0042264A">
              <w:rPr>
                <w:rFonts w:ascii="Times New Roman" w:eastAsia="Times New Roman" w:hAnsi="Times New Roman" w:cs="Times New Roman"/>
                <w:sz w:val="24"/>
                <w:szCs w:val="24"/>
              </w:rPr>
              <w:t xml:space="preserve"> 132.</w:t>
            </w:r>
            <w:r w:rsidRPr="0042264A">
              <w:rPr>
                <w:rFonts w:ascii="Times New Roman" w:eastAsia="Times New Roman" w:hAnsi="Times New Roman" w:cs="Times New Roman"/>
                <w:sz w:val="24"/>
                <w:szCs w:val="24"/>
                <w:vertAlign w:val="superscript"/>
              </w:rPr>
              <w:t>1</w:t>
            </w:r>
            <w:r w:rsidRPr="0042264A">
              <w:rPr>
                <w:rFonts w:ascii="Times New Roman" w:eastAsia="Times New Roman" w:hAnsi="Times New Roman" w:cs="Times New Roman"/>
                <w:sz w:val="24"/>
                <w:szCs w:val="24"/>
              </w:rPr>
              <w:t xml:space="preserve"> pantu “Vajāšana”.  Par vairākkārtēju vai ilgstošu citas personas izsekošanu, novērošanu, draudu izteikšanu šai personai vai nevēlamu saziņu ar šo personu, ja tai ir bijis </w:t>
            </w:r>
            <w:r w:rsidRPr="0042264A">
              <w:rPr>
                <w:rFonts w:ascii="Times New Roman" w:eastAsia="Times New Roman" w:hAnsi="Times New Roman" w:cs="Times New Roman"/>
                <w:sz w:val="24"/>
                <w:szCs w:val="24"/>
              </w:rPr>
              <w:lastRenderedPageBreak/>
              <w:t>pamats baidīties par savu vai savu tuvinieku drošību, paredzēta īslaicīga brīvības atņemšana vai arī piespiedu darbs, vai arī naudas sods.</w:t>
            </w:r>
          </w:p>
          <w:p w:rsidR="005E4984" w:rsidRPr="0042264A" w:rsidRDefault="005E4984" w:rsidP="00D828D9">
            <w:pPr>
              <w:widowControl w:val="0"/>
              <w:autoSpaceDE w:val="0"/>
              <w:autoSpaceDN w:val="0"/>
              <w:adjustRightInd w:val="0"/>
              <w:jc w:val="both"/>
              <w:rPr>
                <w:rFonts w:ascii="Times New Roman" w:eastAsiaTheme="minorEastAsia" w:hAnsi="Times New Roman" w:cs="Times New Roman"/>
                <w:sz w:val="24"/>
                <w:szCs w:val="20"/>
                <w:lang w:eastAsia="lv-LV"/>
              </w:rPr>
            </w:pPr>
          </w:p>
        </w:tc>
      </w:tr>
      <w:tr w:rsidR="005E4984" w:rsidRPr="0042264A" w:rsidTr="00D828D9">
        <w:tc>
          <w:tcPr>
            <w:tcW w:w="2269" w:type="dxa"/>
            <w:shd w:val="clear" w:color="auto" w:fill="B4C6E7" w:themeFill="accent1" w:themeFillTint="66"/>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b/>
                <w:sz w:val="24"/>
                <w:szCs w:val="20"/>
                <w:lang w:eastAsia="lv-LV"/>
              </w:rPr>
            </w:pPr>
          </w:p>
        </w:tc>
        <w:tc>
          <w:tcPr>
            <w:tcW w:w="2552" w:type="dxa"/>
            <w:vAlign w:val="center"/>
          </w:tcPr>
          <w:p w:rsidR="005E4984" w:rsidRPr="0042264A" w:rsidRDefault="005E4984" w:rsidP="00D828D9">
            <w:pPr>
              <w:widowControl w:val="0"/>
              <w:autoSpaceDE w:val="0"/>
              <w:autoSpaceDN w:val="0"/>
              <w:adjustRightInd w:val="0"/>
              <w:jc w:val="center"/>
              <w:rPr>
                <w:rFonts w:ascii="Times New Roman" w:eastAsiaTheme="minorEastAsia" w:hAnsi="Times New Roman" w:cs="Times New Roman"/>
                <w:sz w:val="24"/>
                <w:szCs w:val="20"/>
                <w:vertAlign w:val="superscript"/>
                <w:lang w:eastAsia="lv-LV"/>
              </w:rPr>
            </w:pPr>
            <w:r>
              <w:rPr>
                <w:rFonts w:ascii="Times New Roman" w:eastAsiaTheme="minorEastAsia" w:hAnsi="Times New Roman" w:cs="Times New Roman"/>
                <w:i/>
                <w:sz w:val="24"/>
                <w:szCs w:val="20"/>
                <w:lang w:eastAsia="lv-LV"/>
              </w:rPr>
              <w:t>KPL</w:t>
            </w:r>
            <w:r w:rsidRPr="0042264A">
              <w:rPr>
                <w:rFonts w:ascii="Times New Roman" w:eastAsiaTheme="minorEastAsia" w:hAnsi="Times New Roman" w:cs="Times New Roman"/>
                <w:sz w:val="24"/>
                <w:szCs w:val="20"/>
                <w:lang w:eastAsia="lv-LV"/>
              </w:rPr>
              <w:t xml:space="preserve"> 96.</w:t>
            </w:r>
            <w:r w:rsidRPr="0042264A">
              <w:rPr>
                <w:rFonts w:ascii="Times New Roman" w:eastAsiaTheme="minorEastAsia" w:hAnsi="Times New Roman" w:cs="Times New Roman"/>
                <w:sz w:val="24"/>
                <w:szCs w:val="20"/>
                <w:vertAlign w:val="superscript"/>
                <w:lang w:eastAsia="lv-LV"/>
              </w:rPr>
              <w:t>1</w:t>
            </w:r>
            <w:r w:rsidRPr="0042264A">
              <w:rPr>
                <w:rFonts w:ascii="Times New Roman" w:eastAsiaTheme="minorEastAsia" w:hAnsi="Times New Roman" w:cs="Times New Roman"/>
                <w:sz w:val="24"/>
                <w:szCs w:val="20"/>
                <w:lang w:eastAsia="lv-LV"/>
              </w:rPr>
              <w:t>, 151.</w:t>
            </w:r>
            <w:r w:rsidRPr="0042264A">
              <w:rPr>
                <w:rFonts w:ascii="Times New Roman" w:eastAsiaTheme="minorEastAsia" w:hAnsi="Times New Roman" w:cs="Times New Roman"/>
                <w:sz w:val="24"/>
                <w:szCs w:val="20"/>
                <w:vertAlign w:val="superscript"/>
                <w:lang w:eastAsia="lv-LV"/>
              </w:rPr>
              <w:t>1.</w:t>
            </w:r>
            <w:r w:rsidRPr="0042264A">
              <w:rPr>
                <w:rFonts w:ascii="Times New Roman" w:eastAsiaTheme="minorEastAsia" w:hAnsi="Times New Roman" w:cs="Times New Roman"/>
                <w:sz w:val="24"/>
                <w:szCs w:val="20"/>
                <w:lang w:eastAsia="lv-LV"/>
              </w:rPr>
              <w:t>pants</w:t>
            </w:r>
          </w:p>
        </w:tc>
        <w:tc>
          <w:tcPr>
            <w:tcW w:w="5953" w:type="dxa"/>
            <w:vAlign w:val="center"/>
          </w:tcPr>
          <w:p w:rsidR="005E4984" w:rsidRPr="0042264A" w:rsidRDefault="005E4984" w:rsidP="005E4984">
            <w:pPr>
              <w:widowControl w:val="0"/>
              <w:numPr>
                <w:ilvl w:val="0"/>
                <w:numId w:val="17"/>
              </w:numPr>
              <w:ind w:left="0" w:hanging="426"/>
              <w:jc w:val="both"/>
              <w:rPr>
                <w:rFonts w:ascii="Times New Roman" w:hAnsi="Times New Roman" w:cs="Times New Roman"/>
                <w:sz w:val="24"/>
                <w:szCs w:val="24"/>
              </w:rPr>
            </w:pPr>
            <w:r w:rsidRPr="0042264A">
              <w:rPr>
                <w:rFonts w:ascii="Times New Roman" w:hAnsi="Times New Roman" w:cs="Times New Roman"/>
                <w:sz w:val="24"/>
                <w:szCs w:val="24"/>
              </w:rPr>
              <w:t xml:space="preserve">Saistībā ar pagaidu aizsardzības iespējām un saskaņā ar </w:t>
            </w:r>
            <w:r>
              <w:rPr>
                <w:rFonts w:ascii="Times New Roman" w:hAnsi="Times New Roman" w:cs="Times New Roman"/>
                <w:i/>
                <w:sz w:val="24"/>
                <w:szCs w:val="24"/>
              </w:rPr>
              <w:t>KPL</w:t>
            </w:r>
            <w:r w:rsidRPr="0042264A">
              <w:rPr>
                <w:rFonts w:ascii="Times New Roman" w:hAnsi="Times New Roman" w:cs="Times New Roman"/>
                <w:sz w:val="24"/>
                <w:szCs w:val="24"/>
              </w:rPr>
              <w:t xml:space="preserve"> 96.</w:t>
            </w:r>
            <w:r w:rsidRPr="0042264A">
              <w:rPr>
                <w:rFonts w:ascii="Times New Roman" w:hAnsi="Times New Roman" w:cs="Times New Roman"/>
                <w:sz w:val="24"/>
                <w:szCs w:val="24"/>
                <w:vertAlign w:val="superscript"/>
              </w:rPr>
              <w:t>1</w:t>
            </w:r>
            <w:r w:rsidRPr="0042264A">
              <w:rPr>
                <w:rFonts w:ascii="Times New Roman" w:hAnsi="Times New Roman" w:cs="Times New Roman"/>
                <w:sz w:val="24"/>
                <w:szCs w:val="24"/>
              </w:rPr>
              <w:t> panta pirmās daļas 4.</w:t>
            </w:r>
            <w:r w:rsidRPr="0042264A">
              <w:rPr>
                <w:rFonts w:ascii="Times New Roman" w:hAnsi="Times New Roman" w:cs="Times New Roman"/>
              </w:rPr>
              <w:t> </w:t>
            </w:r>
            <w:r w:rsidRPr="0042264A">
              <w:rPr>
                <w:rFonts w:ascii="Times New Roman" w:hAnsi="Times New Roman" w:cs="Times New Roman"/>
                <w:sz w:val="24"/>
                <w:szCs w:val="24"/>
              </w:rPr>
              <w:t xml:space="preserve">punktu, persona, kura cietusi no noziedzīga nodarījuma, kas saistīts ar vardarbību vai vardarbības piedraudējumu, ir īpaši aizsargājams cietušais. Īpaši aizsargājamam cietušajam ir īpašas tiesības, piemēram, ar procesa virzītāja atļauju piedalīties procesuālajās darbībās kopā ar uzticības personu, ja vien tā nav persona, pret kuru uzsākts kriminālprocess, aizturētais, aizdomās turētais vai apsūdzētais. Īpaši aizsargājamam cietušajam ir tiesības lūgt un saņemt informāciju par tās apcietinātās vai notiesātās personas atbrīvošanu vai izbēgšanu no ieslodzījuma vietas vai īslaicīgās aizturēšanas vietas, kura radījusi viņam kaitējumu, ja pastāv apdraudējums cietušajam un nepastāv kaitējuma risks apcietinātajai vai notiesātajai personai utt. Saskaņā ar </w:t>
            </w:r>
            <w:r>
              <w:rPr>
                <w:rFonts w:ascii="Times New Roman" w:hAnsi="Times New Roman" w:cs="Times New Roman"/>
                <w:i/>
                <w:sz w:val="24"/>
                <w:szCs w:val="24"/>
              </w:rPr>
              <w:t>KPL</w:t>
            </w:r>
            <w:r w:rsidRPr="0042264A">
              <w:rPr>
                <w:rFonts w:ascii="Times New Roman" w:hAnsi="Times New Roman" w:cs="Times New Roman"/>
                <w:sz w:val="24"/>
                <w:szCs w:val="24"/>
              </w:rPr>
              <w:t xml:space="preserve">  151.</w:t>
            </w:r>
            <w:r w:rsidRPr="0042264A">
              <w:rPr>
                <w:rFonts w:ascii="Times New Roman" w:hAnsi="Times New Roman" w:cs="Times New Roman"/>
                <w:sz w:val="24"/>
                <w:szCs w:val="24"/>
                <w:vertAlign w:val="superscript"/>
              </w:rPr>
              <w:t>1</w:t>
            </w:r>
            <w:r w:rsidRPr="0042264A">
              <w:rPr>
                <w:rFonts w:ascii="Times New Roman" w:hAnsi="Times New Roman" w:cs="Times New Roman"/>
                <w:sz w:val="24"/>
                <w:szCs w:val="24"/>
              </w:rPr>
              <w:t xml:space="preserve"> pantu "Īpaši aizsargājama cietušā pratināšanas īpatnības pirmstiesas kriminālprocesā" īpaši aizsargājama cietušā pratināšana tiek veikta atsevišķā tam piemērotā telpā vai bez citu ar konkrēto procesuālo darbību nesaistītu personu klātbūtnes. Personas pratināšanu, kas atzīta par cietušo no cilvēku tirdzniecības, veic tā paša dzimuma izmeklēšanas darbības veicējs. Minēto nosacījumu var neievērot, ja tam piekrīt pats cietušais vai viņa pārstāvis.</w:t>
            </w:r>
          </w:p>
          <w:p w:rsidR="005E4984" w:rsidRPr="0042264A" w:rsidRDefault="005E4984" w:rsidP="00D828D9">
            <w:pPr>
              <w:widowControl w:val="0"/>
              <w:autoSpaceDE w:val="0"/>
              <w:autoSpaceDN w:val="0"/>
              <w:adjustRightInd w:val="0"/>
              <w:jc w:val="both"/>
              <w:rPr>
                <w:rFonts w:ascii="Times New Roman" w:eastAsiaTheme="minorEastAsia" w:hAnsi="Times New Roman" w:cs="Times New Roman"/>
                <w:sz w:val="24"/>
                <w:szCs w:val="20"/>
                <w:lang w:eastAsia="lv-LV"/>
              </w:rPr>
            </w:pPr>
          </w:p>
        </w:tc>
      </w:tr>
    </w:tbl>
    <w:p w:rsidR="005E4984" w:rsidRPr="0042264A"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0"/>
          <w:lang w:eastAsia="lv-LV"/>
        </w:rPr>
      </w:pPr>
      <w:r w:rsidRPr="0042264A">
        <w:rPr>
          <w:rFonts w:ascii="Times New Roman" w:eastAsiaTheme="minorEastAsia" w:hAnsi="Times New Roman" w:cs="Times New Roman"/>
          <w:i/>
          <w:sz w:val="24"/>
          <w:szCs w:val="20"/>
          <w:lang w:eastAsia="lv-LV"/>
        </w:rPr>
        <w:t>4.tabula. Avots: Iekšlietu ministrija</w:t>
      </w:r>
    </w:p>
    <w:p w:rsidR="005E4984" w:rsidRPr="0042264A"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0"/>
          <w:lang w:eastAsia="lv-LV"/>
        </w:rPr>
      </w:pPr>
    </w:p>
    <w:tbl>
      <w:tblPr>
        <w:tblStyle w:val="TableGrid"/>
        <w:tblW w:w="10220" w:type="dxa"/>
        <w:tblInd w:w="-998" w:type="dxa"/>
        <w:tblLook w:val="04A0" w:firstRow="1" w:lastRow="0" w:firstColumn="1" w:lastColumn="0" w:noHBand="0" w:noVBand="1"/>
      </w:tblPr>
      <w:tblGrid>
        <w:gridCol w:w="2694"/>
        <w:gridCol w:w="7513"/>
        <w:gridCol w:w="13"/>
      </w:tblGrid>
      <w:tr w:rsidR="005E4984" w:rsidRPr="0042264A" w:rsidTr="00D828D9">
        <w:trPr>
          <w:gridAfter w:val="1"/>
          <w:wAfter w:w="13" w:type="dxa"/>
          <w:trHeight w:val="704"/>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Datums</w:t>
            </w:r>
          </w:p>
        </w:tc>
        <w:tc>
          <w:tcPr>
            <w:tcW w:w="7513"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Grozījumi</w:t>
            </w:r>
          </w:p>
        </w:tc>
      </w:tr>
      <w:tr w:rsidR="005E4984" w:rsidRPr="0042264A" w:rsidTr="00D828D9">
        <w:trPr>
          <w:trHeight w:val="700"/>
        </w:trPr>
        <w:tc>
          <w:tcPr>
            <w:tcW w:w="10220" w:type="dxa"/>
            <w:gridSpan w:val="3"/>
            <w:shd w:val="clear" w:color="auto" w:fill="D9E2F3" w:themeFill="accent1" w:themeFillTint="33"/>
            <w:vAlign w:val="center"/>
          </w:tcPr>
          <w:p w:rsidR="005E4984" w:rsidRPr="00A46850" w:rsidRDefault="005E4984" w:rsidP="00D828D9">
            <w:pPr>
              <w:jc w:val="center"/>
              <w:rPr>
                <w:rFonts w:ascii="Times New Roman" w:hAnsi="Times New Roman" w:cs="Times New Roman"/>
                <w:b/>
                <w:i/>
                <w:sz w:val="24"/>
                <w:szCs w:val="24"/>
              </w:rPr>
            </w:pPr>
            <w:r w:rsidRPr="00A46850">
              <w:rPr>
                <w:rFonts w:ascii="Times New Roman" w:hAnsi="Times New Roman" w:cs="Times New Roman"/>
                <w:b/>
                <w:i/>
                <w:sz w:val="24"/>
                <w:szCs w:val="24"/>
              </w:rPr>
              <w:t>Krimināllikums</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2014.gada 14.jūnijs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sidRPr="0042264A">
              <w:rPr>
                <w:rFonts w:ascii="Times New Roman" w:hAnsi="Times New Roman"/>
                <w:sz w:val="24"/>
                <w:szCs w:val="24"/>
                <w:lang w:val="lv-LV"/>
              </w:rPr>
              <w:t xml:space="preserve">Papildināts </w:t>
            </w:r>
            <w:r w:rsidRPr="0042264A">
              <w:rPr>
                <w:rFonts w:ascii="Times New Roman" w:hAnsi="Times New Roman"/>
                <w:i/>
                <w:sz w:val="24"/>
                <w:szCs w:val="24"/>
                <w:lang w:val="lv-LV"/>
              </w:rPr>
              <w:t>Krimināllikuma</w:t>
            </w:r>
            <w:r w:rsidRPr="0042264A">
              <w:rPr>
                <w:rFonts w:ascii="Times New Roman" w:hAnsi="Times New Roman"/>
                <w:sz w:val="24"/>
                <w:szCs w:val="24"/>
                <w:lang w:val="lv-LV"/>
              </w:rPr>
              <w:t xml:space="preserve"> 48. panta pirmās daļas 15. punkts, nosakot, ka par atbildību pastiprinošu apstākli var atzīt noziedzīgu nodarījumu pret tikumību un dzimumneaizskaramību, kas izdarīts pret personu, ar kuru noziedzīgā nodarījuma izdarītājs ir pirmajā vai otrajā radniecības pakāpē, vai pret laulāto vai bijušo laulāto, vai pret personu, ar kuru noziedzīgā nodarījuma izdarītājs ir vai ir bijis nereģistrētās laulāto attiecībās, vai pret personu, ar kuru noziedzīgā nodarījuma izdarītājam ir kopīga (nedalīta) saimniecība.</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2014.gada 14.jūnijs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sidRPr="0042264A">
              <w:rPr>
                <w:rFonts w:ascii="Times New Roman" w:hAnsi="Times New Roman"/>
                <w:i/>
                <w:sz w:val="24"/>
                <w:szCs w:val="24"/>
                <w:lang w:val="lv-LV"/>
              </w:rPr>
              <w:t xml:space="preserve">Krimināllikuma </w:t>
            </w:r>
            <w:r w:rsidRPr="0042264A">
              <w:rPr>
                <w:rFonts w:ascii="Times New Roman" w:hAnsi="Times New Roman"/>
                <w:sz w:val="24"/>
                <w:szCs w:val="24"/>
                <w:lang w:val="lv-LV"/>
              </w:rPr>
              <w:t>159. pantā paredzēta kriminālatbildība par izvarošanu – dzimumaktu, izmantojot cietušā bezpalīdzības stāvokli vai par dzimumaktu pret cietušā gribu, lietojot vardarbību, draudus vai izmantojot uzticību, autoritāti vai citādu ietekmi uz cietušo, par ko soda ar brīvības atņemšanu uz laiku no četriem līdz desmit gadiem un ar probācijas uzraudzību uz laiku līdz trim gadiem. Pastiprināta atbildība cita starpā iestājas par izvarošanu, ja tā izraisījusi smagas sekas. Turklāt, ja izvarošana notikusi ģimenē, to izdarījis laulātais, tad, nosakot sodu, jāņem vērā</w:t>
            </w:r>
            <w:r w:rsidRPr="0042264A">
              <w:rPr>
                <w:rFonts w:ascii="Times New Roman" w:hAnsi="Times New Roman"/>
                <w:i/>
                <w:sz w:val="24"/>
                <w:szCs w:val="24"/>
                <w:lang w:val="lv-LV"/>
              </w:rPr>
              <w:t xml:space="preserve"> Krimināllikuma</w:t>
            </w:r>
            <w:r w:rsidRPr="0042264A">
              <w:rPr>
                <w:rFonts w:ascii="Times New Roman" w:hAnsi="Times New Roman"/>
                <w:sz w:val="24"/>
                <w:szCs w:val="24"/>
                <w:lang w:val="lv-LV"/>
              </w:rPr>
              <w:t xml:space="preserve"> 48. panta pirmās daļas 15. punktā minētais atbildību pastiprinošais apstāklis. Tādējādi par </w:t>
            </w:r>
            <w:r w:rsidRPr="0042264A">
              <w:rPr>
                <w:rFonts w:ascii="Times New Roman" w:hAnsi="Times New Roman"/>
                <w:sz w:val="24"/>
                <w:szCs w:val="24"/>
                <w:lang w:val="lv-LV"/>
              </w:rPr>
              <w:lastRenderedPageBreak/>
              <w:t>izvarošanu, ko izdarījis laulātais, saskaņā ar</w:t>
            </w:r>
            <w:r w:rsidRPr="0042264A">
              <w:rPr>
                <w:rFonts w:ascii="Times New Roman" w:hAnsi="Times New Roman"/>
                <w:i/>
                <w:sz w:val="24"/>
                <w:szCs w:val="24"/>
                <w:lang w:val="lv-LV"/>
              </w:rPr>
              <w:t xml:space="preserve"> Krimināllikumu</w:t>
            </w:r>
            <w:r w:rsidRPr="0042264A">
              <w:rPr>
                <w:rFonts w:ascii="Times New Roman" w:hAnsi="Times New Roman"/>
                <w:sz w:val="24"/>
                <w:szCs w:val="24"/>
                <w:lang w:val="lv-LV"/>
              </w:rPr>
              <w:t xml:space="preserve"> ir paredzēta kriminālatbildība, proti, šāds nodarījums tiek kvalificēts pēc </w:t>
            </w:r>
            <w:r w:rsidRPr="0042264A">
              <w:rPr>
                <w:rFonts w:ascii="Times New Roman" w:hAnsi="Times New Roman"/>
                <w:i/>
                <w:sz w:val="24"/>
                <w:szCs w:val="24"/>
                <w:lang w:val="lv-LV"/>
              </w:rPr>
              <w:t>Krimināllikuma</w:t>
            </w:r>
            <w:r w:rsidRPr="0042264A">
              <w:rPr>
                <w:rFonts w:ascii="Times New Roman" w:hAnsi="Times New Roman"/>
                <w:sz w:val="24"/>
                <w:szCs w:val="24"/>
                <w:lang w:val="lv-LV"/>
              </w:rPr>
              <w:t xml:space="preserve"> 159. panta attiecīgās daļas, bet </w:t>
            </w:r>
            <w:r w:rsidRPr="0042264A">
              <w:rPr>
                <w:rFonts w:ascii="Times New Roman" w:hAnsi="Times New Roman"/>
                <w:i/>
                <w:sz w:val="24"/>
                <w:szCs w:val="24"/>
                <w:lang w:val="lv-LV"/>
              </w:rPr>
              <w:t>Krimināllikuma</w:t>
            </w:r>
            <w:r w:rsidRPr="0042264A">
              <w:rPr>
                <w:rFonts w:ascii="Times New Roman" w:hAnsi="Times New Roman"/>
                <w:sz w:val="24"/>
                <w:szCs w:val="24"/>
                <w:lang w:val="lv-LV"/>
              </w:rPr>
              <w:t xml:space="preserve"> 48. panta pirmās daļas 15. punktā norādīto var atzīt par atbildību pastiprinošo apstākli, ko ņem vērā, nosakot sodu.</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2014.gada 14.jūnijs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sidRPr="0042264A">
              <w:rPr>
                <w:rFonts w:ascii="Times New Roman" w:hAnsi="Times New Roman"/>
                <w:sz w:val="24"/>
                <w:szCs w:val="24"/>
                <w:lang w:val="lv-LV"/>
              </w:rPr>
              <w:t xml:space="preserve">Veiktas izmaiņas </w:t>
            </w:r>
            <w:r w:rsidRPr="0042264A">
              <w:rPr>
                <w:rFonts w:ascii="Times New Roman" w:hAnsi="Times New Roman"/>
                <w:i/>
                <w:sz w:val="24"/>
                <w:szCs w:val="24"/>
                <w:lang w:val="lv-LV"/>
              </w:rPr>
              <w:t>Krimināllikuma</w:t>
            </w:r>
            <w:r w:rsidRPr="0042264A">
              <w:rPr>
                <w:rFonts w:ascii="Times New Roman" w:hAnsi="Times New Roman"/>
                <w:sz w:val="24"/>
                <w:szCs w:val="24"/>
                <w:lang w:val="lv-LV"/>
              </w:rPr>
              <w:t xml:space="preserve"> 61. pantā, paredzot, ka pirmstermiņa atbrīvošanu no soda nevar piemērot, ja tas piespriests pilngadīgai personai par sevišķi smagu noziegumu, kas izdarīts pret personu, kura nav sasniegusi sešpadsmit gadu vecumu un ir saistīts ar seksuālu vardarbību, tādā veidā liedzot notiesātajiem tiesības uz pirmstermiņa atbrīvošanu, ja noziegums tika vērsts pret bērna dzimumneaizskaramību.</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2014.gada 14.jūnijs</w:t>
            </w:r>
          </w:p>
        </w:tc>
        <w:tc>
          <w:tcPr>
            <w:tcW w:w="7513" w:type="dxa"/>
          </w:tcPr>
          <w:p w:rsidR="005E4984" w:rsidRPr="0042264A" w:rsidRDefault="005E4984" w:rsidP="00D828D9">
            <w:pPr>
              <w:jc w:val="both"/>
              <w:rPr>
                <w:rFonts w:ascii="Times New Roman" w:hAnsi="Times New Roman" w:cs="Times New Roman"/>
                <w:sz w:val="24"/>
                <w:szCs w:val="24"/>
              </w:rPr>
            </w:pPr>
            <w:r w:rsidRPr="0042264A">
              <w:rPr>
                <w:rFonts w:ascii="Times New Roman" w:eastAsia="Calibri" w:hAnsi="Times New Roman" w:cs="Times New Roman"/>
                <w:sz w:val="24"/>
                <w:szCs w:val="24"/>
              </w:rPr>
              <w:t xml:space="preserve">Paredzēti lielāki sodi par izvarošanu, seksuālo vardarbību, seksuāla rakstura darbībām ar personu, kura nav sasniegusi sešpadsmit gadu vecumu, pavešanu netiklībā un pamudināšanu iesaistīties seksuālās darbībās.  Piemēram par noziedzīgu nodarījumu pēc </w:t>
            </w:r>
            <w:r w:rsidRPr="0042264A">
              <w:rPr>
                <w:rFonts w:ascii="Times New Roman" w:eastAsia="Calibri" w:hAnsi="Times New Roman" w:cs="Times New Roman"/>
                <w:i/>
                <w:sz w:val="24"/>
                <w:szCs w:val="24"/>
              </w:rPr>
              <w:t>Krimināllikuma</w:t>
            </w:r>
            <w:r w:rsidRPr="0042264A">
              <w:rPr>
                <w:rFonts w:ascii="Times New Roman" w:eastAsia="Calibri" w:hAnsi="Times New Roman" w:cs="Times New Roman"/>
                <w:sz w:val="24"/>
                <w:szCs w:val="24"/>
              </w:rPr>
              <w:t xml:space="preserve"> 159. panta pirmās daļas paredzēta brīvības atņemšana uz laiku no četriem līdz desmit gadiem un papildsods - probācijas uzraudzība uz laiku līdz trim gadiem, savukārt pirms minētajiem grozījumiem noteiktais sods bija brīvības atņemšana uz laiku no diviem līdz desmit gadiem. Tāpat noteikta kriminālatbildība par nepilngadīgas personas prostitūcijas izmantošanu.</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2015.gada 2.decembris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sidRPr="0042264A">
              <w:rPr>
                <w:rFonts w:ascii="Times New Roman" w:hAnsi="Times New Roman"/>
                <w:sz w:val="24"/>
                <w:szCs w:val="24"/>
                <w:lang w:val="lv-LV"/>
              </w:rPr>
              <w:t xml:space="preserve">Noteikts pietiekami ilgs noilguma periods, kas ļauj uzsākt tiesvedību, kad cietušais ir sasniedzis pilngadību, proti, atbilstoši </w:t>
            </w:r>
            <w:r w:rsidRPr="0042264A">
              <w:rPr>
                <w:rFonts w:ascii="Times New Roman" w:hAnsi="Times New Roman"/>
                <w:i/>
                <w:sz w:val="24"/>
                <w:szCs w:val="24"/>
                <w:lang w:val="lv-LV"/>
              </w:rPr>
              <w:t>Krimināllikuma</w:t>
            </w:r>
            <w:r w:rsidRPr="0042264A">
              <w:rPr>
                <w:rFonts w:ascii="Times New Roman" w:hAnsi="Times New Roman"/>
                <w:sz w:val="24"/>
                <w:szCs w:val="24"/>
                <w:lang w:val="lv-LV"/>
              </w:rPr>
              <w:t xml:space="preserve"> 56. panta 1.</w:t>
            </w:r>
            <w:r w:rsidRPr="0042264A">
              <w:rPr>
                <w:rFonts w:ascii="Times New Roman" w:hAnsi="Times New Roman"/>
                <w:sz w:val="24"/>
                <w:szCs w:val="24"/>
                <w:vertAlign w:val="superscript"/>
                <w:lang w:val="lv-LV"/>
              </w:rPr>
              <w:t>1</w:t>
            </w:r>
            <w:r w:rsidRPr="0042264A">
              <w:rPr>
                <w:rFonts w:ascii="Times New Roman" w:hAnsi="Times New Roman"/>
                <w:sz w:val="24"/>
                <w:szCs w:val="24"/>
                <w:lang w:val="lv-LV"/>
              </w:rPr>
              <w:t xml:space="preserve"> daļai personu nevar saukt pie kriminālatbildības, ja no dienas, kad noziedzīgā nodarījumā, kas vērsts pret nepilngadīgas personas tikumību un dzimumneaizskaramību, cietusī persona sasniegusi astoņpadsmit gadu vecumu, ir pagājuši divdesmit gadi, izņemot noziegumu, par kuru saskaņā ar likumu var piespriest mūža ieslodzījumu, savukārt saskaņā ar </w:t>
            </w:r>
            <w:r w:rsidRPr="0042264A">
              <w:rPr>
                <w:rFonts w:ascii="Times New Roman" w:hAnsi="Times New Roman"/>
                <w:i/>
                <w:sz w:val="24"/>
                <w:szCs w:val="24"/>
                <w:lang w:val="lv-LV"/>
              </w:rPr>
              <w:t xml:space="preserve">Krimināllikuma </w:t>
            </w:r>
            <w:r w:rsidRPr="0042264A">
              <w:rPr>
                <w:rFonts w:ascii="Times New Roman" w:hAnsi="Times New Roman"/>
                <w:sz w:val="24"/>
                <w:szCs w:val="24"/>
                <w:lang w:val="lv-LV"/>
              </w:rPr>
              <w:t>56. panta ceturto daļu jautājumu par noilguma piemērošanu personai, kas izdarījusi noziegumu, par kuru var piespriest mūža ieslodzījumu, izlemj tiesa, ja no nozieguma izdarīšanas dienas vai no dienas, kad noziegumā, kas vērsts pret nepilngadīgās personas tikumību un dzimumneaizskaramību, cietusī persona sasniegusi astoņpadsmit gadu vecumu, pagājuši trīsdesmit gadi.</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2015.gada 2.decembris</w:t>
            </w:r>
          </w:p>
        </w:tc>
        <w:tc>
          <w:tcPr>
            <w:tcW w:w="7513" w:type="dxa"/>
          </w:tcPr>
          <w:p w:rsidR="005E4984" w:rsidRPr="0042264A" w:rsidRDefault="005E4984" w:rsidP="00D828D9">
            <w:pPr>
              <w:tabs>
                <w:tab w:val="left" w:pos="1178"/>
              </w:tabs>
              <w:jc w:val="both"/>
              <w:rPr>
                <w:rFonts w:ascii="Times New Roman" w:hAnsi="Times New Roman" w:cs="Times New Roman"/>
                <w:sz w:val="24"/>
                <w:szCs w:val="24"/>
              </w:rPr>
            </w:pPr>
            <w:r w:rsidRPr="0042264A">
              <w:rPr>
                <w:rFonts w:ascii="Times New Roman" w:eastAsia="Calibri" w:hAnsi="Times New Roman" w:cs="Times New Roman"/>
                <w:sz w:val="24"/>
                <w:szCs w:val="24"/>
              </w:rPr>
              <w:t xml:space="preserve">Palielināts probācijas uzraudzības termiņš </w:t>
            </w:r>
            <w:r w:rsidRPr="0042264A">
              <w:rPr>
                <w:rFonts w:ascii="Times New Roman" w:eastAsia="Calibri" w:hAnsi="Times New Roman" w:cs="Times New Roman"/>
                <w:i/>
                <w:sz w:val="24"/>
                <w:szCs w:val="24"/>
              </w:rPr>
              <w:t>Krimināllikuma</w:t>
            </w:r>
            <w:r w:rsidRPr="0042264A">
              <w:rPr>
                <w:rFonts w:ascii="Times New Roman" w:eastAsia="Calibri" w:hAnsi="Times New Roman" w:cs="Times New Roman"/>
                <w:sz w:val="24"/>
                <w:szCs w:val="24"/>
              </w:rPr>
              <w:t xml:space="preserve"> 159., 160., 162. pantā no trim uz pieciem gadiem.</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2018.gada 1.janvāris</w:t>
            </w:r>
          </w:p>
        </w:tc>
        <w:tc>
          <w:tcPr>
            <w:tcW w:w="7513" w:type="dxa"/>
          </w:tcPr>
          <w:p w:rsidR="005E4984" w:rsidRPr="0042264A" w:rsidRDefault="005E4984" w:rsidP="00D828D9">
            <w:pPr>
              <w:jc w:val="both"/>
              <w:rPr>
                <w:rFonts w:ascii="Times New Roman" w:hAnsi="Times New Roman" w:cs="Times New Roman"/>
                <w:sz w:val="24"/>
                <w:szCs w:val="24"/>
              </w:rPr>
            </w:pPr>
            <w:r w:rsidRPr="0042264A">
              <w:rPr>
                <w:rFonts w:ascii="Times New Roman" w:eastAsia="Calibri" w:hAnsi="Times New Roman" w:cs="Times New Roman"/>
                <w:i/>
                <w:sz w:val="24"/>
                <w:szCs w:val="24"/>
              </w:rPr>
              <w:t>Krimināllikums</w:t>
            </w:r>
            <w:r w:rsidRPr="0042264A">
              <w:rPr>
                <w:rFonts w:ascii="Times New Roman" w:eastAsia="Calibri" w:hAnsi="Times New Roman" w:cs="Times New Roman"/>
                <w:sz w:val="24"/>
                <w:szCs w:val="24"/>
              </w:rPr>
              <w:t xml:space="preserve"> papildināts 125. panta otrajā daļā ar 9. punktu, 126. panta otrajā daļā ar 7. punktu un 130. panta trešajā daļā ar 6. punktu, tajos ietverot kvalificējošu apstākli – darbības, "kas izdarītas pret personu, ar kuru noziedzīgā nodarījuma izdarītājs ir pirmajā vai otrajā radniecības pakāpē, vai pret laulāto vai bijušo laulāto, vai pret personu, ar kuru noziedzīgā nodarījuma izdarītājs ir vai ir bijis nereģistrētās laulāto attiecībās, vai pret personu, ar kuru noziedzīgā nodarījuma izdarītājam ir kopīga (nedalīta) saimniecība".</w:t>
            </w:r>
          </w:p>
        </w:tc>
      </w:tr>
      <w:tr w:rsidR="005E4984" w:rsidRPr="0042264A" w:rsidTr="00D828D9">
        <w:trPr>
          <w:gridAfter w:val="1"/>
          <w:wAfter w:w="13" w:type="dxa"/>
          <w:trHeight w:val="1734"/>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2018.gada 1.janvāris</w:t>
            </w:r>
          </w:p>
        </w:tc>
        <w:tc>
          <w:tcPr>
            <w:tcW w:w="7513" w:type="dxa"/>
          </w:tcPr>
          <w:p w:rsidR="005E4984" w:rsidRPr="0042264A" w:rsidRDefault="005E4984" w:rsidP="00D828D9">
            <w:pPr>
              <w:tabs>
                <w:tab w:val="left" w:pos="1328"/>
              </w:tabs>
              <w:jc w:val="both"/>
              <w:rPr>
                <w:rFonts w:ascii="Times New Roman" w:eastAsia="Calibri" w:hAnsi="Times New Roman" w:cs="Times New Roman"/>
                <w:sz w:val="24"/>
                <w:szCs w:val="24"/>
              </w:rPr>
            </w:pPr>
            <w:r w:rsidRPr="0042264A">
              <w:rPr>
                <w:rFonts w:ascii="Times New Roman" w:eastAsia="Calibri" w:hAnsi="Times New Roman" w:cs="Times New Roman"/>
                <w:sz w:val="24"/>
                <w:szCs w:val="24"/>
              </w:rPr>
              <w:t xml:space="preserve">Veiktas izmaiņas arī </w:t>
            </w:r>
            <w:r w:rsidRPr="0042264A">
              <w:rPr>
                <w:rFonts w:ascii="Times New Roman" w:eastAsia="Calibri" w:hAnsi="Times New Roman" w:cs="Times New Roman"/>
                <w:i/>
                <w:sz w:val="24"/>
                <w:szCs w:val="24"/>
              </w:rPr>
              <w:t>Krimināllikuma</w:t>
            </w:r>
            <w:r w:rsidRPr="0042264A">
              <w:rPr>
                <w:rFonts w:ascii="Times New Roman" w:eastAsia="Calibri" w:hAnsi="Times New Roman" w:cs="Times New Roman"/>
                <w:sz w:val="24"/>
                <w:szCs w:val="24"/>
              </w:rPr>
              <w:t xml:space="preserve"> 48. pantā. Līdz minēto grozījumu pieņemšanai </w:t>
            </w:r>
            <w:r w:rsidRPr="0042264A">
              <w:rPr>
                <w:rFonts w:ascii="Times New Roman" w:eastAsia="Calibri" w:hAnsi="Times New Roman" w:cs="Times New Roman"/>
                <w:i/>
                <w:sz w:val="24"/>
                <w:szCs w:val="24"/>
              </w:rPr>
              <w:t>Krimināllikuma</w:t>
            </w:r>
            <w:r w:rsidRPr="0042264A">
              <w:rPr>
                <w:rFonts w:ascii="Times New Roman" w:eastAsia="Calibri" w:hAnsi="Times New Roman" w:cs="Times New Roman"/>
                <w:sz w:val="24"/>
                <w:szCs w:val="24"/>
              </w:rPr>
              <w:t xml:space="preserve"> 48. pants noteica par atbildību pastiprinošu apstākli noziedzīgu nodarījumu, kas izdarīts pret personu, kas nav sasniegusi 16 gadu vecumu, taču turpmāk </w:t>
            </w:r>
            <w:r w:rsidRPr="00A46850">
              <w:rPr>
                <w:rFonts w:ascii="Times New Roman" w:eastAsia="Calibri" w:hAnsi="Times New Roman" w:cs="Times New Roman"/>
                <w:i/>
                <w:sz w:val="24"/>
                <w:szCs w:val="24"/>
              </w:rPr>
              <w:t>Krimināllikums</w:t>
            </w:r>
            <w:r w:rsidRPr="0042264A">
              <w:rPr>
                <w:rFonts w:ascii="Times New Roman" w:eastAsia="Calibri" w:hAnsi="Times New Roman" w:cs="Times New Roman"/>
                <w:sz w:val="24"/>
                <w:szCs w:val="24"/>
              </w:rPr>
              <w:t xml:space="preserve"> paredz par atbildību pastiprinošu apstākli noziedzīgu nodarījumu, kas izdarīts pret personu, kas attiecīgi nav sasniegusi 18 (nevis 16) gadu vecumu.</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2018.gada 1.janvāris</w:t>
            </w:r>
          </w:p>
        </w:tc>
        <w:tc>
          <w:tcPr>
            <w:tcW w:w="7513" w:type="dxa"/>
          </w:tcPr>
          <w:p w:rsidR="005E4984" w:rsidRPr="0042264A" w:rsidRDefault="005E4984" w:rsidP="00D828D9">
            <w:pPr>
              <w:jc w:val="both"/>
              <w:rPr>
                <w:rFonts w:ascii="Times New Roman" w:eastAsia="Calibri" w:hAnsi="Times New Roman" w:cs="Times New Roman"/>
                <w:sz w:val="24"/>
                <w:szCs w:val="24"/>
              </w:rPr>
            </w:pPr>
            <w:r w:rsidRPr="0042264A">
              <w:rPr>
                <w:rFonts w:ascii="Times New Roman" w:eastAsia="Calibri" w:hAnsi="Times New Roman" w:cs="Times New Roman"/>
                <w:sz w:val="24"/>
                <w:szCs w:val="24"/>
              </w:rPr>
              <w:t xml:space="preserve">Par atbildību pastiprinošu apstākli atzīts noziedzīgs nodarījums, kas saistīts ar vardarbību vai vardarbības piedraudējumu, vai tīšu noziedzīgu </w:t>
            </w:r>
            <w:r w:rsidRPr="0042264A">
              <w:rPr>
                <w:rFonts w:ascii="Times New Roman" w:eastAsia="Calibri" w:hAnsi="Times New Roman" w:cs="Times New Roman"/>
                <w:sz w:val="24"/>
                <w:szCs w:val="24"/>
              </w:rPr>
              <w:lastRenderedPageBreak/>
              <w:t>nodarījumu pret personas veselību vai pret tikumību un dzimumneaizskaramību un kas izdarīts nepilngadīgā klātbūtnē. Minētā atbildība ir paredzēta par tādiem noziegumiem, kuru izdarīšana nepilngadīgā klātbūtnē var atstāt negatīvu ietekmi uz nepilngadīgo (fiziska vai seksuāla vardarbība, piespiedu laulības, piespiedu aborts u. c.).</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2018.gada 1.janvāris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sidRPr="0042264A">
              <w:rPr>
                <w:rFonts w:ascii="Times New Roman" w:hAnsi="Times New Roman"/>
                <w:i/>
                <w:sz w:val="24"/>
                <w:szCs w:val="24"/>
                <w:lang w:val="lv-LV"/>
              </w:rPr>
              <w:t xml:space="preserve">Krimināllikuma </w:t>
            </w:r>
            <w:r w:rsidRPr="0042264A">
              <w:rPr>
                <w:rFonts w:ascii="Times New Roman" w:hAnsi="Times New Roman"/>
                <w:sz w:val="24"/>
                <w:szCs w:val="24"/>
                <w:lang w:val="lv-LV"/>
              </w:rPr>
              <w:t>56. panta 1.</w:t>
            </w:r>
            <w:r w:rsidRPr="0042264A">
              <w:rPr>
                <w:rFonts w:ascii="Times New Roman" w:hAnsi="Times New Roman"/>
                <w:sz w:val="24"/>
                <w:szCs w:val="24"/>
                <w:vertAlign w:val="superscript"/>
                <w:lang w:val="lv-LV"/>
              </w:rPr>
              <w:t>1</w:t>
            </w:r>
            <w:r w:rsidRPr="0042264A">
              <w:rPr>
                <w:rFonts w:ascii="Times New Roman" w:hAnsi="Times New Roman"/>
                <w:sz w:val="24"/>
                <w:szCs w:val="24"/>
                <w:lang w:val="lv-LV"/>
              </w:rPr>
              <w:t> daļa papildināta ar trīs noziedzīgo nodarījumu veidiem, proti, smagi miesas bojājumi, kas saistīti ar dzimumorgānu kropļošanu vai reproduktīvo spēju zaudējumu, cilvēku tirdzniecība un piespiešana veikt abortu.</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2018.gada 1.janvāris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sidRPr="0042264A">
              <w:rPr>
                <w:rFonts w:ascii="Times New Roman" w:hAnsi="Times New Roman"/>
                <w:i/>
                <w:sz w:val="24"/>
                <w:szCs w:val="24"/>
                <w:lang w:val="lv-LV"/>
              </w:rPr>
              <w:t>Krimināllikums</w:t>
            </w:r>
            <w:r w:rsidRPr="0042264A">
              <w:rPr>
                <w:rFonts w:ascii="Times New Roman" w:hAnsi="Times New Roman"/>
                <w:sz w:val="24"/>
                <w:szCs w:val="24"/>
                <w:lang w:val="lv-LV"/>
              </w:rPr>
              <w:t xml:space="preserve"> papildināts ar 132.</w:t>
            </w:r>
            <w:r w:rsidRPr="0042264A">
              <w:rPr>
                <w:rFonts w:ascii="Times New Roman" w:hAnsi="Times New Roman"/>
                <w:sz w:val="24"/>
                <w:szCs w:val="24"/>
                <w:vertAlign w:val="superscript"/>
                <w:lang w:val="lv-LV"/>
              </w:rPr>
              <w:t>1</w:t>
            </w:r>
            <w:r w:rsidRPr="0042264A">
              <w:rPr>
                <w:rFonts w:ascii="Times New Roman" w:hAnsi="Times New Roman"/>
                <w:sz w:val="24"/>
                <w:szCs w:val="24"/>
                <w:lang w:val="lv-LV"/>
              </w:rPr>
              <w:t> pantu, nosakot atbildību par vairākkārtēju vai ilgstošu citas personas izsekošanu, novērošanu, draudu izteikšanu šai personai vai nevēlamu saziņu ar šo personu, ja tai ir bijis pamats baidīties par savu vai savu tuvinieku drošību.</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tabs>
                <w:tab w:val="left" w:pos="2786"/>
              </w:tabs>
              <w:jc w:val="center"/>
              <w:rPr>
                <w:rFonts w:ascii="Times New Roman" w:hAnsi="Times New Roman" w:cs="Times New Roman"/>
                <w:b/>
                <w:sz w:val="24"/>
                <w:szCs w:val="24"/>
              </w:rPr>
            </w:pPr>
            <w:r w:rsidRPr="0042264A">
              <w:rPr>
                <w:rFonts w:ascii="Times New Roman" w:hAnsi="Times New Roman" w:cs="Times New Roman"/>
                <w:b/>
                <w:sz w:val="24"/>
                <w:szCs w:val="24"/>
              </w:rPr>
              <w:t>2018.gada 23.maijs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sidRPr="0042264A">
              <w:rPr>
                <w:rFonts w:ascii="Times New Roman" w:hAnsi="Times New Roman"/>
                <w:i/>
                <w:sz w:val="24"/>
                <w:szCs w:val="24"/>
                <w:lang w:val="lv-LV"/>
              </w:rPr>
              <w:t>Krimināllikuma</w:t>
            </w:r>
            <w:r w:rsidRPr="0042264A">
              <w:rPr>
                <w:rFonts w:ascii="Times New Roman" w:hAnsi="Times New Roman"/>
                <w:sz w:val="24"/>
                <w:szCs w:val="24"/>
                <w:lang w:val="lv-LV"/>
              </w:rPr>
              <w:t xml:space="preserve"> 48. panta pirmās daļas 15. punkts, 125. panta otrās daļas 9. punkts, 126. panta otrās daļas 7. punkts un 130. panta trešās daļas 6. punkts izteikti jaunā redakcijā, aizstājot terminu “nereģistrētas laulāto attiecības” ar “pastāvīgas intīmās attiecības”.</w:t>
            </w:r>
          </w:p>
        </w:tc>
      </w:tr>
      <w:tr w:rsidR="005E4984" w:rsidRPr="0042264A" w:rsidTr="00D828D9">
        <w:trPr>
          <w:gridAfter w:val="1"/>
          <w:wAfter w:w="13" w:type="dxa"/>
        </w:trPr>
        <w:tc>
          <w:tcPr>
            <w:tcW w:w="10207" w:type="dxa"/>
            <w:gridSpan w:val="2"/>
            <w:shd w:val="clear" w:color="auto" w:fill="D9E2F3" w:themeFill="accent1" w:themeFillTint="33"/>
            <w:vAlign w:val="center"/>
          </w:tcPr>
          <w:p w:rsidR="005E4984" w:rsidRPr="0042264A" w:rsidRDefault="005E4984" w:rsidP="00D828D9">
            <w:pPr>
              <w:pStyle w:val="ListParagraph"/>
              <w:spacing w:line="240" w:lineRule="auto"/>
              <w:ind w:left="0"/>
              <w:jc w:val="center"/>
              <w:rPr>
                <w:rFonts w:ascii="Times New Roman" w:hAnsi="Times New Roman"/>
                <w:b/>
                <w:sz w:val="24"/>
                <w:szCs w:val="24"/>
                <w:lang w:val="lv-LV"/>
              </w:rPr>
            </w:pPr>
            <w:r w:rsidRPr="0042264A">
              <w:rPr>
                <w:rFonts w:ascii="Times New Roman" w:hAnsi="Times New Roman"/>
                <w:b/>
                <w:sz w:val="24"/>
                <w:szCs w:val="24"/>
                <w:lang w:val="lv-LV"/>
              </w:rPr>
              <w:t xml:space="preserve">Likums </w:t>
            </w:r>
            <w:r w:rsidRPr="00A46850">
              <w:rPr>
                <w:rFonts w:ascii="Times New Roman" w:hAnsi="Times New Roman"/>
                <w:b/>
                <w:i/>
                <w:sz w:val="24"/>
                <w:szCs w:val="24"/>
                <w:lang w:val="lv-LV"/>
              </w:rPr>
              <w:t>“Par Krimināllikuma spēkā stāšanās un piemērošanas kārtību”</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2018.gada 1.janvāris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sidRPr="0042264A">
              <w:rPr>
                <w:rFonts w:ascii="Times New Roman" w:hAnsi="Times New Roman"/>
                <w:sz w:val="24"/>
                <w:szCs w:val="24"/>
                <w:lang w:val="lv-LV"/>
              </w:rPr>
              <w:t>Ar grozījumiem likumā “</w:t>
            </w:r>
            <w:r w:rsidRPr="0042264A">
              <w:rPr>
                <w:rFonts w:ascii="Times New Roman" w:hAnsi="Times New Roman"/>
                <w:i/>
                <w:sz w:val="24"/>
                <w:szCs w:val="24"/>
                <w:lang w:val="lv-LV"/>
              </w:rPr>
              <w:t>Par Krimināllikuma spēkā stāšanās un piemērošanas kārtību</w:t>
            </w:r>
            <w:r w:rsidRPr="0042264A">
              <w:rPr>
                <w:rFonts w:ascii="Times New Roman" w:hAnsi="Times New Roman"/>
                <w:sz w:val="24"/>
                <w:szCs w:val="24"/>
                <w:lang w:val="lv-LV"/>
              </w:rPr>
              <w:t>” noteikta psiholoģiskas dabas traucējumu gradācija, proti, noteikts, ka miesas bojājumiem pielīdzināmi arī psihiski traucējumi vai traumas, kas radušās psihisku vai mehānisku, termisku, elektrisku, akustisku, radiācijas, ķīmisku, bioloģisku vai citu iedarbību rezultātā. Turklāt noteikts, ka smagi miesas bojājumi ir arī tādi miesas bojājumi, kas bijuši par iemeslu psihiskam traucējumam ar hronisku gaitu vai psihiskai traumai ar paliekošām sekām, kas būtiski ietekmē personas sociālo adaptāciju. Savukārt par vidēja smaguma miesas bojājumiem atzīstami arī psihiski traucējumi vai psihiska trauma, kas ilgstoši ietekmē personas sociālo adaptāciju. Par smagiem miesas bojājumiem ir atzīta arī sieviešu dzimumorgānu kropļošana.</w:t>
            </w:r>
          </w:p>
        </w:tc>
      </w:tr>
      <w:tr w:rsidR="005E4984" w:rsidRPr="0042264A" w:rsidTr="00D828D9">
        <w:trPr>
          <w:gridAfter w:val="1"/>
          <w:wAfter w:w="13" w:type="dxa"/>
        </w:trPr>
        <w:tc>
          <w:tcPr>
            <w:tcW w:w="10207" w:type="dxa"/>
            <w:gridSpan w:val="2"/>
            <w:shd w:val="clear" w:color="auto" w:fill="D9E2F3" w:themeFill="accent1" w:themeFillTint="33"/>
            <w:vAlign w:val="center"/>
          </w:tcPr>
          <w:p w:rsidR="005E4984" w:rsidRPr="00A46850" w:rsidRDefault="005E4984" w:rsidP="00D828D9">
            <w:pPr>
              <w:pStyle w:val="ListParagraph"/>
              <w:spacing w:line="240" w:lineRule="auto"/>
              <w:ind w:left="0"/>
              <w:jc w:val="center"/>
              <w:rPr>
                <w:rFonts w:ascii="Times New Roman" w:hAnsi="Times New Roman"/>
                <w:b/>
                <w:i/>
                <w:sz w:val="24"/>
                <w:szCs w:val="24"/>
                <w:lang w:val="lv-LV"/>
              </w:rPr>
            </w:pPr>
            <w:r w:rsidRPr="00A46850">
              <w:rPr>
                <w:rFonts w:ascii="Times New Roman" w:hAnsi="Times New Roman"/>
                <w:b/>
                <w:i/>
                <w:sz w:val="24"/>
                <w:szCs w:val="24"/>
                <w:lang w:val="lv-LV"/>
              </w:rPr>
              <w:t>Kriminālprocesa likums</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eastAsia="Calibri" w:hAnsi="Times New Roman" w:cs="Times New Roman"/>
                <w:b/>
                <w:sz w:val="24"/>
                <w:szCs w:val="24"/>
              </w:rPr>
              <w:t>2014. gada 25. jūnijs</w:t>
            </w:r>
          </w:p>
        </w:tc>
        <w:tc>
          <w:tcPr>
            <w:tcW w:w="7513" w:type="dxa"/>
          </w:tcPr>
          <w:p w:rsidR="005E4984" w:rsidRPr="0042264A" w:rsidRDefault="005E4984" w:rsidP="00D828D9">
            <w:pPr>
              <w:pStyle w:val="ListParagraph"/>
              <w:spacing w:line="240" w:lineRule="auto"/>
              <w:ind w:left="0" w:right="27"/>
              <w:jc w:val="both"/>
              <w:rPr>
                <w:rFonts w:ascii="Times New Roman" w:hAnsi="Times New Roman"/>
                <w:sz w:val="24"/>
                <w:szCs w:val="24"/>
                <w:lang w:val="lv-LV"/>
              </w:rPr>
            </w:pPr>
            <w:r>
              <w:rPr>
                <w:rFonts w:ascii="Times New Roman" w:hAnsi="Times New Roman"/>
                <w:i/>
                <w:sz w:val="24"/>
                <w:szCs w:val="24"/>
                <w:lang w:val="lv-LV"/>
              </w:rPr>
              <w:t>KPL</w:t>
            </w:r>
            <w:r w:rsidRPr="0042264A">
              <w:rPr>
                <w:rFonts w:ascii="Times New Roman" w:hAnsi="Times New Roman"/>
                <w:sz w:val="24"/>
                <w:szCs w:val="24"/>
                <w:lang w:val="lv-LV"/>
              </w:rPr>
              <w:t xml:space="preserve"> 14. panta ceturtajā daļā tika noteikts, ka kriminālprocesam par noziedzīgu nodarījumu, kas saistīts ar vardarbību, ko nodarījusi persona, no kuras nepilngadīgais cietušais ir materiāli vai citādi atkarīgs, vai par noziedzīgu nodarījumu pret tikumību vai dzimumneaizskaramību, kurā cietušais ir nepilngadīgs, saprātīga termiņa nodrošināšanā ir priekšrocība salīdzinājumā ar līdzīgiem kriminālprocesiem, kuros cietušie ir pilngadīgas personas. Kriminālprocesam pret nepilngadīgu personu saprātīga termiņa nodrošināšanā ir priekšrocība salīdzinājumā ar līdzīgiem kriminālprocesiem pret pilngadīgu personu.</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2015.gada 2.decembris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sidRPr="0042264A">
              <w:rPr>
                <w:rFonts w:ascii="Times New Roman" w:hAnsi="Times New Roman"/>
                <w:sz w:val="24"/>
                <w:szCs w:val="24"/>
                <w:lang w:val="lv-LV"/>
              </w:rPr>
              <w:t>Prokuroram kā procesa virzītājam ir noteikts obligāts pienākums pieprasīt izvērtēšanas ziņojumu no Valsts probācijas dienesta par personu, kura apsūdzēta noziedzīga nodarījuma izdarīšanā pret tikumību un dzimumneaizskaramību.</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2016.gada 23.marts</w:t>
            </w:r>
          </w:p>
        </w:tc>
        <w:tc>
          <w:tcPr>
            <w:tcW w:w="7513" w:type="dxa"/>
          </w:tcPr>
          <w:p w:rsidR="005E4984" w:rsidRPr="0042264A" w:rsidRDefault="005E4984" w:rsidP="00D828D9">
            <w:pPr>
              <w:pStyle w:val="ListParagraph"/>
              <w:spacing w:line="240" w:lineRule="auto"/>
              <w:ind w:left="0" w:right="27"/>
              <w:jc w:val="both"/>
              <w:rPr>
                <w:rFonts w:ascii="Times New Roman" w:hAnsi="Times New Roman"/>
                <w:sz w:val="24"/>
                <w:szCs w:val="24"/>
                <w:lang w:val="lv-LV"/>
              </w:rPr>
            </w:pPr>
            <w:r w:rsidRPr="0042264A">
              <w:rPr>
                <w:rFonts w:ascii="Times New Roman" w:hAnsi="Times New Roman"/>
                <w:sz w:val="24"/>
                <w:szCs w:val="24"/>
                <w:lang w:val="lv-LV"/>
              </w:rPr>
              <w:t xml:space="preserve">No </w:t>
            </w:r>
            <w:r>
              <w:rPr>
                <w:rFonts w:ascii="Times New Roman" w:hAnsi="Times New Roman"/>
                <w:i/>
                <w:sz w:val="24"/>
                <w:szCs w:val="24"/>
                <w:lang w:val="lv-LV"/>
              </w:rPr>
              <w:t xml:space="preserve">KPL </w:t>
            </w:r>
            <w:r w:rsidRPr="0042264A">
              <w:rPr>
                <w:rFonts w:ascii="Times New Roman" w:hAnsi="Times New Roman"/>
                <w:sz w:val="24"/>
                <w:szCs w:val="24"/>
                <w:lang w:val="lv-LV"/>
              </w:rPr>
              <w:t xml:space="preserve">7. panta otrās daļas izslēgta daļa no noziedzīgajiem nodarījumiem, par kuru izdarīšanu kriminālprocesu uzsāk tikai tad, ja saņemts tās personas pieteikums, kurai nodarīts kaitējums. Atbilstoši grozījumiem ir iespējams uzsākt kriminālprocesu arī bez pieteikuma no personas, pret kuru izdarīti noziedzīgi nodarījumi, kas paredzēti </w:t>
            </w:r>
            <w:r w:rsidRPr="0042264A">
              <w:rPr>
                <w:rFonts w:ascii="Times New Roman" w:hAnsi="Times New Roman"/>
                <w:i/>
                <w:sz w:val="24"/>
                <w:szCs w:val="24"/>
                <w:lang w:val="lv-LV"/>
              </w:rPr>
              <w:t xml:space="preserve">Krimināllikuma </w:t>
            </w:r>
            <w:r w:rsidRPr="0042264A">
              <w:rPr>
                <w:rFonts w:ascii="Times New Roman" w:hAnsi="Times New Roman"/>
                <w:sz w:val="24"/>
                <w:szCs w:val="24"/>
                <w:lang w:val="lv-LV"/>
              </w:rPr>
              <w:t>159. panta pirmajā daļā (izvarošana), 160. panta pirmajā daļā (seksuāla vardarbība), 130. panta trešajā daļā (viegla miesas bojājuma tīša nodarīšana).</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2016.gada 23.marts</w:t>
            </w:r>
          </w:p>
        </w:tc>
        <w:tc>
          <w:tcPr>
            <w:tcW w:w="7513" w:type="dxa"/>
          </w:tcPr>
          <w:p w:rsidR="005E4984" w:rsidRPr="0042264A" w:rsidRDefault="005E4984" w:rsidP="00D828D9">
            <w:pPr>
              <w:pStyle w:val="ListParagraph"/>
              <w:spacing w:line="240" w:lineRule="auto"/>
              <w:ind w:left="0" w:right="27"/>
              <w:jc w:val="both"/>
              <w:rPr>
                <w:rFonts w:ascii="Times New Roman" w:hAnsi="Times New Roman"/>
                <w:sz w:val="24"/>
                <w:szCs w:val="24"/>
                <w:lang w:val="lv-LV"/>
              </w:rPr>
            </w:pPr>
            <w:r w:rsidRPr="0042264A">
              <w:rPr>
                <w:rFonts w:ascii="Times New Roman" w:hAnsi="Times New Roman"/>
                <w:sz w:val="24"/>
                <w:szCs w:val="24"/>
                <w:lang w:val="lv-LV"/>
              </w:rPr>
              <w:t xml:space="preserve">Ieviešot Eiropas Parlamenta un Padomes 2012. gada 25. oktobra Direktīvu 2012/29/ES (2012. gada 25. oktobris), ar ko nosaka noziegumos cietušo tiesību, atbalsta un aizsardzības minimālos standartus un aizstāj Padomes Pamatlēmumu 2001/220/TI, </w:t>
            </w:r>
            <w:r>
              <w:rPr>
                <w:rFonts w:ascii="Times New Roman" w:hAnsi="Times New Roman"/>
                <w:i/>
                <w:sz w:val="24"/>
                <w:szCs w:val="24"/>
                <w:lang w:val="lv-LV"/>
              </w:rPr>
              <w:t>KPL</w:t>
            </w:r>
            <w:r w:rsidRPr="0042264A">
              <w:rPr>
                <w:rFonts w:ascii="Times New Roman" w:hAnsi="Times New Roman"/>
                <w:sz w:val="24"/>
                <w:szCs w:val="24"/>
                <w:lang w:val="lv-LV"/>
              </w:rPr>
              <w:t xml:space="preserve"> papildināts, nosakot papildus cietušā kategoriju “īpaši aizsargājams cietušais” un ietverot jaunus cietušo tiesību aizsardzības mehānismus un cietušo pratināšanas īpatnības. Atbilstoši </w:t>
            </w:r>
            <w:r>
              <w:rPr>
                <w:rFonts w:ascii="Times New Roman" w:hAnsi="Times New Roman"/>
                <w:i/>
                <w:sz w:val="24"/>
                <w:szCs w:val="24"/>
                <w:lang w:val="lv-LV"/>
              </w:rPr>
              <w:t>KPL</w:t>
            </w:r>
            <w:r w:rsidRPr="0042264A">
              <w:rPr>
                <w:rFonts w:ascii="Times New Roman" w:hAnsi="Times New Roman"/>
                <w:sz w:val="24"/>
                <w:szCs w:val="24"/>
                <w:lang w:val="lv-LV"/>
              </w:rPr>
              <w:t xml:space="preserve"> 96.¹ pantam īpaši aizsargājamu cietušo kategorijā ietilpst nepilngadīgie, personas, kuras garīga rakstura vai cita veselības traucējuma dēļ pašas nespēj izmantot savas procesuālās tiesības, personas, kuras cietušas no noziedzīga nodarījuma, kas vērsts pret personas tikumību vai dzimumneaizskaramību, vai no cilvēku tirdzniecības, personas, kuras cietušas no noziedzīga nodarījuma, kas saistīts ar vardarbību vai vardarbības piedraudējumu un ko izdarījis cietušā tuvinieks, bijušais laulātais vai persona, ar kuru cietušais ir bijis pastāvīgās intīmās attiecībās, personas, kurām noziedzīga nodarījuma rezultātā, iespējams, radīti smagi miesas bojājumi vai psihiski traucējumi un personas, kuras cietušas no noziedzīga nodarījuma, kas, iespējams, veikts rasistisku, nacionālu, etnisku vai reliģisku motīvu dēļ. Saskaņā ar </w:t>
            </w:r>
            <w:r>
              <w:rPr>
                <w:rFonts w:ascii="Times New Roman" w:hAnsi="Times New Roman"/>
                <w:i/>
                <w:sz w:val="24"/>
                <w:szCs w:val="24"/>
                <w:lang w:val="lv-LV"/>
              </w:rPr>
              <w:t>KPL</w:t>
            </w:r>
            <w:r w:rsidRPr="0042264A">
              <w:rPr>
                <w:rFonts w:ascii="Times New Roman" w:hAnsi="Times New Roman"/>
                <w:i/>
                <w:sz w:val="24"/>
                <w:szCs w:val="24"/>
                <w:lang w:val="lv-LV"/>
              </w:rPr>
              <w:t xml:space="preserve"> </w:t>
            </w:r>
            <w:r w:rsidRPr="0042264A">
              <w:rPr>
                <w:rFonts w:ascii="Times New Roman" w:hAnsi="Times New Roman"/>
                <w:sz w:val="24"/>
                <w:szCs w:val="24"/>
                <w:lang w:val="lv-LV"/>
              </w:rPr>
              <w:t xml:space="preserve">96.¹ panta piekto un sesto daļu īpaši aizsargājamam cietušajam ir tiesības ar procesa virzītāja atļauju piedalīties procesuālajās darbībās kopā ar uzticības personu, ja vien tā nav persona, pret kuru uzsākts kriminālprocess, aizturētais, aizdomās turētais vai apsūdzētais. Kā arī īpaši aizsargājamam cietušajam ir tiesības lūgt un saņemt informāciju par tās apcietinātās vai notiesātās personas atbrīvošanu vai izbēgšanu no ieslodzījuma vietas vai īslaicīgās aizturēšanas vietas, kura radījusi viņam kaitējumu, ja pastāv apdraudējums cietušajam un nepastāv kaitējuma risks apcietinātajai vai notiesātajai personai. Šādā veidā cietušais tiek brīdināts par to, ka persona vairs neatrodas ieslodzījuma vietā un pēc iespējas tiek novērsta atkārtota apdraudējuma iespējamība. </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2016.gada 23.marts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Pr>
                <w:rFonts w:ascii="Times New Roman" w:hAnsi="Times New Roman"/>
                <w:i/>
                <w:sz w:val="24"/>
                <w:szCs w:val="24"/>
                <w:lang w:val="lv-LV"/>
              </w:rPr>
              <w:t>KPL</w:t>
            </w:r>
            <w:r w:rsidRPr="0042264A">
              <w:rPr>
                <w:rFonts w:ascii="Times New Roman" w:hAnsi="Times New Roman"/>
                <w:sz w:val="24"/>
                <w:szCs w:val="24"/>
                <w:lang w:val="lv-LV"/>
              </w:rPr>
              <w:t xml:space="preserve"> papildināts ar 151.</w:t>
            </w:r>
            <w:r w:rsidRPr="0042264A">
              <w:rPr>
                <w:rFonts w:ascii="Times New Roman" w:hAnsi="Times New Roman"/>
                <w:sz w:val="24"/>
                <w:szCs w:val="24"/>
                <w:vertAlign w:val="superscript"/>
                <w:lang w:val="lv-LV"/>
              </w:rPr>
              <w:t>1</w:t>
            </w:r>
            <w:r w:rsidRPr="0042264A">
              <w:rPr>
                <w:rFonts w:ascii="Times New Roman" w:hAnsi="Times New Roman"/>
                <w:sz w:val="24"/>
                <w:szCs w:val="24"/>
                <w:lang w:val="lv-LV"/>
              </w:rPr>
              <w:t xml:space="preserve"> pantu, kurā noteikts, ka īpaši aizsargājama cietušā pratināšana tiek veikta atsevišķā tam piemērotā telpā vai bez citu ar konkrēto procesuālo darbību nesaistītu personu klātbūtnes. Turklāt tādas personas pratināšanu, kas atzīta par cietušo no vardarbības, ko nodarījusi persona, no kuras cietušais ir materiāli vai citādi atkarīgs, no cilvēku tirdzniecības vai no noziedzīga nodarījuma, kas vērsts pret personas tikumību vai dzimumneaizskaramību, veic tā paša dzimuma izmeklēšanas darbības veicējs. Minēto nosacījumu var neievērot, ja tam piekrīt pats cietušais vai viņa pārstāvis. Ja noziedzīgā nodarījumā, kas vērsts pret personas tikumību vai dzimumneaizskaramību, cietušais un persona, kurai ir tiesības uz aizstāvību, ir viena dzimuma un, ja to lūdz cietušais vai viņa pārstāvis, pratināšanu veic pretēja dzimuma izmeklēšanas darbības veicējs.</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2016.gada 23.marts</w:t>
            </w:r>
          </w:p>
        </w:tc>
        <w:tc>
          <w:tcPr>
            <w:tcW w:w="7513" w:type="dxa"/>
          </w:tcPr>
          <w:p w:rsidR="005E4984" w:rsidRPr="0042264A" w:rsidRDefault="005E4984" w:rsidP="00D828D9">
            <w:pPr>
              <w:pStyle w:val="ListParagraph"/>
              <w:spacing w:line="240" w:lineRule="auto"/>
              <w:ind w:left="0"/>
              <w:jc w:val="both"/>
              <w:rPr>
                <w:rFonts w:ascii="Times New Roman" w:hAnsi="Times New Roman"/>
                <w:sz w:val="24"/>
                <w:szCs w:val="24"/>
                <w:lang w:val="lv-LV"/>
              </w:rPr>
            </w:pPr>
            <w:r>
              <w:rPr>
                <w:rFonts w:ascii="Times New Roman" w:hAnsi="Times New Roman"/>
                <w:i/>
                <w:sz w:val="24"/>
                <w:szCs w:val="24"/>
                <w:lang w:val="lv-LV"/>
              </w:rPr>
              <w:t>KPL</w:t>
            </w:r>
            <w:r w:rsidRPr="0042264A">
              <w:rPr>
                <w:rFonts w:ascii="Times New Roman" w:hAnsi="Times New Roman"/>
                <w:sz w:val="24"/>
                <w:szCs w:val="24"/>
                <w:lang w:val="lv-LV"/>
              </w:rPr>
              <w:t xml:space="preserve"> 152. panta pirmajā daļā noteikts, ka nepilngadīgā pratināšanas norises gaitu fiksē skaņu un attēlu ierakstā, ja tas ir nepilngadīgā labākajās interesēs un ja tas ir vajadzīgs kriminālprocesa mērķa sasniegšanai. Nepilngadīgā, kas atzīts par cietušo no vardarbības, ko nodarījusi persona, no kuras cietušais ir materiāli vai citādi atkarīgs, no cilvēku tirdzniecības vai no noziedzīga nodarījuma, kas vērsts pret personas tikumību vai dzimumneaizskaramību, pratināšanas norises gaitu fiksē skaņu un attēlu ierakstā, izņemot gadījumus, kad tas ir pretrunā ar nepilngadīgā labākajām interesēm vai traucē kriminālprocesa mērķa sasniegšanu.</w:t>
            </w:r>
          </w:p>
        </w:tc>
      </w:tr>
      <w:tr w:rsidR="005E4984" w:rsidRPr="0042264A" w:rsidTr="00D828D9">
        <w:trPr>
          <w:gridAfter w:val="1"/>
          <w:wAfter w:w="13" w:type="dxa"/>
        </w:trPr>
        <w:tc>
          <w:tcPr>
            <w:tcW w:w="2694"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2018.gada 25.oktobris</w:t>
            </w:r>
          </w:p>
        </w:tc>
        <w:tc>
          <w:tcPr>
            <w:tcW w:w="7513" w:type="dxa"/>
          </w:tcPr>
          <w:p w:rsidR="005E4984" w:rsidRPr="0042264A" w:rsidRDefault="005E4984" w:rsidP="00D828D9">
            <w:pPr>
              <w:pStyle w:val="ListParagraph"/>
              <w:spacing w:line="240" w:lineRule="auto"/>
              <w:ind w:left="0" w:right="169"/>
              <w:jc w:val="both"/>
              <w:rPr>
                <w:rFonts w:ascii="Times New Roman" w:hAnsi="Times New Roman"/>
                <w:sz w:val="24"/>
                <w:szCs w:val="24"/>
                <w:lang w:val="lv-LV"/>
              </w:rPr>
            </w:pPr>
            <w:r>
              <w:rPr>
                <w:rFonts w:ascii="Times New Roman" w:hAnsi="Times New Roman"/>
                <w:i/>
                <w:sz w:val="24"/>
                <w:szCs w:val="24"/>
                <w:lang w:val="lv-LV"/>
              </w:rPr>
              <w:t>KPL</w:t>
            </w:r>
            <w:r w:rsidRPr="0042264A">
              <w:rPr>
                <w:rFonts w:ascii="Times New Roman" w:hAnsi="Times New Roman"/>
                <w:i/>
                <w:sz w:val="24"/>
                <w:szCs w:val="24"/>
                <w:lang w:val="lv-LV"/>
              </w:rPr>
              <w:t xml:space="preserve"> </w:t>
            </w:r>
            <w:r w:rsidRPr="0042264A">
              <w:rPr>
                <w:rFonts w:ascii="Times New Roman" w:hAnsi="Times New Roman"/>
                <w:sz w:val="24"/>
                <w:szCs w:val="24"/>
                <w:lang w:val="lv-LV"/>
              </w:rPr>
              <w:t xml:space="preserve">450. pantā tika paplašināti slēgtu tiesas sēžu nosacījumi, proti, pēc grozījumiem slēgtā tiesas sēdē iztiesā krimināllietas par noziedzīgu </w:t>
            </w:r>
            <w:r w:rsidRPr="0042264A">
              <w:rPr>
                <w:rFonts w:ascii="Times New Roman" w:hAnsi="Times New Roman"/>
                <w:sz w:val="24"/>
                <w:szCs w:val="24"/>
                <w:lang w:val="lv-LV"/>
              </w:rPr>
              <w:lastRenderedPageBreak/>
              <w:t>nodarījumu pret tikumību un dzimumneaizskaramību un par noziedzīgu nodarījumu, ko izdarījis nepilngadīgais vai kas izdarīts pret nepilngadīgo, kā arī krimināllietas, kurā nepieciešams aizsargāt valsts vai adopcijas noslēpumu.</w:t>
            </w:r>
          </w:p>
        </w:tc>
      </w:tr>
    </w:tbl>
    <w:p w:rsidR="00FF719B" w:rsidRDefault="005E4984" w:rsidP="00DD38A1">
      <w:pPr>
        <w:spacing w:after="0" w:line="240" w:lineRule="auto"/>
        <w:jc w:val="both"/>
        <w:rPr>
          <w:rFonts w:ascii="Times New Roman" w:eastAsiaTheme="minorEastAsia" w:hAnsi="Times New Roman" w:cs="Times New Roman"/>
          <w:sz w:val="24"/>
          <w:szCs w:val="20"/>
          <w:lang w:eastAsia="lv-LV"/>
        </w:rPr>
        <w:sectPr w:rsidR="00FF719B" w:rsidSect="00D828D9">
          <w:footerReference w:type="default" r:id="rId14"/>
          <w:footerReference w:type="first" r:id="rId15"/>
          <w:pgSz w:w="11906" w:h="16838"/>
          <w:pgMar w:top="1134" w:right="1800" w:bottom="1440" w:left="1800" w:header="426" w:footer="708" w:gutter="0"/>
          <w:cols w:space="708"/>
          <w:titlePg/>
          <w:docGrid w:linePitch="360"/>
        </w:sectPr>
      </w:pPr>
      <w:r w:rsidRPr="0042264A">
        <w:rPr>
          <w:rFonts w:ascii="Times New Roman" w:hAnsi="Times New Roman" w:cs="Times New Roman"/>
          <w:i/>
          <w:sz w:val="24"/>
          <w:szCs w:val="24"/>
        </w:rPr>
        <w:lastRenderedPageBreak/>
        <w:t>5.tabula. Avots: Tieslietu ministrija</w:t>
      </w:r>
    </w:p>
    <w:p w:rsidR="005E4984" w:rsidRDefault="005E4984" w:rsidP="005E4984">
      <w:pPr>
        <w:spacing w:after="0" w:line="240" w:lineRule="auto"/>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lastRenderedPageBreak/>
        <w:t>Statistikas dati par pieteikumiem par pagaidu aizsardzību pret vardarbību</w:t>
      </w:r>
      <w:r w:rsidRPr="0042264A">
        <w:rPr>
          <w:rFonts w:ascii="Times New Roman" w:eastAsia="Calibri" w:hAnsi="Times New Roman" w:cs="Times New Roman"/>
          <w:b/>
          <w:sz w:val="24"/>
          <w:szCs w:val="24"/>
        </w:rPr>
        <w:t xml:space="preserve"> vispārējās jurisdikcijas</w:t>
      </w:r>
      <w:r w:rsidRPr="0042264A">
        <w:rPr>
          <w:rFonts w:ascii="Times New Roman" w:eastAsia="Calibri" w:hAnsi="Times New Roman" w:cs="Times New Roman"/>
          <w:b/>
          <w:bCs/>
          <w:sz w:val="24"/>
          <w:szCs w:val="24"/>
        </w:rPr>
        <w:t xml:space="preserve"> tiesās</w:t>
      </w:r>
    </w:p>
    <w:p w:rsidR="00FF719B" w:rsidRDefault="00FF719B" w:rsidP="005E4984">
      <w:pPr>
        <w:spacing w:after="0" w:line="240" w:lineRule="auto"/>
        <w:jc w:val="center"/>
        <w:rPr>
          <w:rFonts w:ascii="Times New Roman" w:eastAsia="Calibri" w:hAnsi="Times New Roman" w:cs="Times New Roman"/>
          <w:b/>
          <w:bCs/>
          <w:sz w:val="24"/>
          <w:szCs w:val="24"/>
        </w:rPr>
      </w:pPr>
    </w:p>
    <w:tbl>
      <w:tblPr>
        <w:tblW w:w="1544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3831"/>
        <w:gridCol w:w="1390"/>
        <w:gridCol w:w="1390"/>
        <w:gridCol w:w="1390"/>
        <w:gridCol w:w="1390"/>
        <w:gridCol w:w="1390"/>
        <w:gridCol w:w="1531"/>
        <w:gridCol w:w="2140"/>
      </w:tblGrid>
      <w:tr w:rsidR="00DD38A1" w:rsidRPr="00FF719B" w:rsidTr="00DD38A1">
        <w:trPr>
          <w:trHeight w:val="315"/>
        </w:trPr>
        <w:tc>
          <w:tcPr>
            <w:tcW w:w="993" w:type="dxa"/>
            <w:vMerge w:val="restart"/>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Instance</w:t>
            </w:r>
          </w:p>
        </w:tc>
        <w:tc>
          <w:tcPr>
            <w:tcW w:w="3831" w:type="dxa"/>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Pieteikuma gads</w:t>
            </w:r>
          </w:p>
        </w:tc>
        <w:tc>
          <w:tcPr>
            <w:tcW w:w="1390"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2014</w:t>
            </w:r>
          </w:p>
        </w:tc>
        <w:tc>
          <w:tcPr>
            <w:tcW w:w="1390"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2015</w:t>
            </w:r>
          </w:p>
        </w:tc>
        <w:tc>
          <w:tcPr>
            <w:tcW w:w="1390"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2016</w:t>
            </w:r>
          </w:p>
        </w:tc>
        <w:tc>
          <w:tcPr>
            <w:tcW w:w="1390"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2017</w:t>
            </w:r>
          </w:p>
        </w:tc>
        <w:tc>
          <w:tcPr>
            <w:tcW w:w="1390"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2018</w:t>
            </w:r>
          </w:p>
        </w:tc>
        <w:tc>
          <w:tcPr>
            <w:tcW w:w="1531"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2019</w:t>
            </w:r>
          </w:p>
        </w:tc>
        <w:tc>
          <w:tcPr>
            <w:tcW w:w="2140" w:type="dxa"/>
            <w:shd w:val="clear" w:color="auto" w:fill="B4C6E7" w:themeFill="accent1" w:themeFillTint="66"/>
            <w:noWrap/>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Kopā</w:t>
            </w:r>
          </w:p>
        </w:tc>
      </w:tr>
      <w:tr w:rsidR="00DD38A1" w:rsidRPr="00FF719B" w:rsidTr="00DD38A1">
        <w:trPr>
          <w:trHeight w:val="630"/>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p>
        </w:tc>
        <w:tc>
          <w:tcPr>
            <w:tcW w:w="3831" w:type="dxa"/>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Pieteikuma rezultāts</w:t>
            </w:r>
          </w:p>
        </w:tc>
        <w:tc>
          <w:tcPr>
            <w:tcW w:w="1390"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Pieteikumu skaits</w:t>
            </w:r>
          </w:p>
        </w:tc>
        <w:tc>
          <w:tcPr>
            <w:tcW w:w="1390"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Pieteikumu skaits</w:t>
            </w:r>
          </w:p>
        </w:tc>
        <w:tc>
          <w:tcPr>
            <w:tcW w:w="1390"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Pieteikumu skaits</w:t>
            </w:r>
          </w:p>
        </w:tc>
        <w:tc>
          <w:tcPr>
            <w:tcW w:w="1390"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Pieteikumu skaits</w:t>
            </w:r>
          </w:p>
        </w:tc>
        <w:tc>
          <w:tcPr>
            <w:tcW w:w="1390"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Pieteikumu skaits</w:t>
            </w:r>
          </w:p>
        </w:tc>
        <w:tc>
          <w:tcPr>
            <w:tcW w:w="1531" w:type="dxa"/>
            <w:shd w:val="clear" w:color="auto" w:fill="B4C6E7" w:themeFill="accent1" w:themeFillTint="66"/>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Pieteikumu skaits</w:t>
            </w:r>
          </w:p>
        </w:tc>
        <w:tc>
          <w:tcPr>
            <w:tcW w:w="2140" w:type="dxa"/>
            <w:shd w:val="clear" w:color="auto" w:fill="B4C6E7" w:themeFill="accent1" w:themeFillTint="66"/>
            <w:noWrap/>
            <w:vAlign w:val="center"/>
            <w:hideMark/>
          </w:tcPr>
          <w:p w:rsidR="00FF719B" w:rsidRPr="00DD38A1" w:rsidRDefault="00FF719B">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Pieteikumu skaits</w:t>
            </w:r>
          </w:p>
        </w:tc>
      </w:tr>
      <w:tr w:rsidR="00DD38A1" w:rsidRPr="00FF719B" w:rsidTr="00DD38A1">
        <w:trPr>
          <w:trHeight w:val="315"/>
        </w:trPr>
        <w:tc>
          <w:tcPr>
            <w:tcW w:w="993" w:type="dxa"/>
            <w:vMerge w:val="restart"/>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r w:rsidRPr="00DD38A1">
              <w:rPr>
                <w:rFonts w:ascii="Times New Roman" w:eastAsia="Times New Roman" w:hAnsi="Times New Roman" w:cs="Times New Roman"/>
                <w:b/>
                <w:color w:val="000000" w:themeColor="text1"/>
                <w:sz w:val="24"/>
                <w:szCs w:val="24"/>
                <w:lang w:eastAsia="lv-LV"/>
              </w:rPr>
              <w:t>Pirmā instance</w:t>
            </w: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Nav nor</w:t>
            </w:r>
            <w:r>
              <w:rPr>
                <w:rFonts w:ascii="Times New Roman" w:eastAsia="Times New Roman" w:hAnsi="Times New Roman" w:cs="Times New Roman"/>
                <w:color w:val="000000" w:themeColor="text1"/>
                <w:sz w:val="24"/>
                <w:szCs w:val="24"/>
                <w:lang w:eastAsia="lv-LV"/>
              </w:rPr>
              <w:t>ā</w:t>
            </w:r>
            <w:r w:rsidRPr="00DD38A1">
              <w:rPr>
                <w:rFonts w:ascii="Times New Roman" w:eastAsia="Times New Roman" w:hAnsi="Times New Roman" w:cs="Times New Roman"/>
                <w:color w:val="000000" w:themeColor="text1"/>
                <w:sz w:val="24"/>
                <w:szCs w:val="24"/>
                <w:lang w:eastAsia="lv-LV"/>
              </w:rPr>
              <w:t>d</w:t>
            </w:r>
            <w:r>
              <w:rPr>
                <w:rFonts w:ascii="Times New Roman" w:eastAsia="Times New Roman" w:hAnsi="Times New Roman" w:cs="Times New Roman"/>
                <w:color w:val="000000" w:themeColor="text1"/>
                <w:sz w:val="24"/>
                <w:szCs w:val="24"/>
                <w:lang w:eastAsia="lv-LV"/>
              </w:rPr>
              <w:t>ī</w:t>
            </w:r>
            <w:r w:rsidRPr="00DD38A1">
              <w:rPr>
                <w:rFonts w:ascii="Times New Roman" w:eastAsia="Times New Roman" w:hAnsi="Times New Roman" w:cs="Times New Roman"/>
                <w:color w:val="000000" w:themeColor="text1"/>
                <w:sz w:val="24"/>
                <w:szCs w:val="24"/>
                <w:lang w:eastAsia="lv-LV"/>
              </w:rPr>
              <w:t>ts</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9</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17</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19</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26</w:t>
            </w: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19</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93</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Pieteikums noraidīts</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59</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198</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303</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382</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374</w:t>
            </w: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400</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1 716</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Pieteikums apmierināts</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203</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500</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606</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864</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961</w:t>
            </w: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1 021</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4 155</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Materiāli atdoti iesniedzējam</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6</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Pieteikumu atteikts pieņemt</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6</w:t>
            </w: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24</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Pieteikums atsaukts</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9</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8</w:t>
            </w: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30</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Pieteikums atstāts bez izskatīšanas</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7</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Pieteikums apmierināts daļā</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62</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152</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194</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264</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285</w:t>
            </w: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318</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1 275</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Tiesvedība pieteikumā izbeigta</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16</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44</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56</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65</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59</w:t>
            </w: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53</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293</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Pieteikumu uzskatīt par neiesniegtu</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w:t>
            </w: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10</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Kopā</w:t>
            </w:r>
          </w:p>
        </w:tc>
        <w:tc>
          <w:tcPr>
            <w:tcW w:w="139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353</w:t>
            </w:r>
          </w:p>
        </w:tc>
        <w:tc>
          <w:tcPr>
            <w:tcW w:w="139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912</w:t>
            </w:r>
          </w:p>
        </w:tc>
        <w:tc>
          <w:tcPr>
            <w:tcW w:w="139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1 186</w:t>
            </w:r>
          </w:p>
        </w:tc>
        <w:tc>
          <w:tcPr>
            <w:tcW w:w="139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1 610</w:t>
            </w:r>
          </w:p>
        </w:tc>
        <w:tc>
          <w:tcPr>
            <w:tcW w:w="139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1 723</w:t>
            </w:r>
          </w:p>
        </w:tc>
        <w:tc>
          <w:tcPr>
            <w:tcW w:w="1531"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1 825</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7 609</w:t>
            </w:r>
          </w:p>
        </w:tc>
      </w:tr>
      <w:tr w:rsidR="00DD38A1" w:rsidRPr="00FF719B" w:rsidTr="00DD38A1">
        <w:trPr>
          <w:trHeight w:val="315"/>
        </w:trPr>
        <w:tc>
          <w:tcPr>
            <w:tcW w:w="993" w:type="dxa"/>
            <w:vMerge w:val="restart"/>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r w:rsidRPr="00DD38A1">
              <w:rPr>
                <w:rFonts w:ascii="Times New Roman" w:eastAsia="Times New Roman" w:hAnsi="Times New Roman" w:cs="Times New Roman"/>
                <w:b/>
                <w:color w:val="000000" w:themeColor="text1"/>
                <w:sz w:val="24"/>
                <w:szCs w:val="24"/>
                <w:lang w:eastAsia="lv-LV"/>
              </w:rPr>
              <w:t>Apelācijas instance</w:t>
            </w: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Pieteikums noraidīts</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8</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Pieteikums apmierināts</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8</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Pieteikumu atteikts pieņemt</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Pieteikums apmierināts daļā</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3</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FFFFF"/>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Pieteikumu uzskatīt par neiesniegtu</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90"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531" w:type="dxa"/>
            <w:shd w:val="clear" w:color="000000" w:fill="FFFFFF"/>
            <w:noWrap/>
            <w:vAlign w:val="center"/>
            <w:hideMark/>
          </w:tcPr>
          <w:p w:rsidR="00FF719B" w:rsidRPr="00DD38A1" w:rsidRDefault="00FF719B"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w:t>
            </w:r>
          </w:p>
        </w:tc>
      </w:tr>
      <w:tr w:rsidR="00DD38A1" w:rsidRPr="00FF719B" w:rsidTr="00DD38A1">
        <w:trPr>
          <w:trHeight w:val="315"/>
        </w:trPr>
        <w:tc>
          <w:tcPr>
            <w:tcW w:w="993" w:type="dxa"/>
            <w:vMerge/>
            <w:shd w:val="clear" w:color="auto" w:fill="B4C6E7" w:themeFill="accent1" w:themeFillTint="66"/>
            <w:vAlign w:val="center"/>
            <w:hideMark/>
          </w:tcPr>
          <w:p w:rsidR="00FF719B" w:rsidRPr="00DD38A1" w:rsidRDefault="00FF719B"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3831"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Kopā</w:t>
            </w:r>
          </w:p>
        </w:tc>
        <w:tc>
          <w:tcPr>
            <w:tcW w:w="1390"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p>
        </w:tc>
        <w:tc>
          <w:tcPr>
            <w:tcW w:w="1390"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6</w:t>
            </w:r>
          </w:p>
        </w:tc>
        <w:tc>
          <w:tcPr>
            <w:tcW w:w="1390"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6</w:t>
            </w:r>
          </w:p>
        </w:tc>
        <w:tc>
          <w:tcPr>
            <w:tcW w:w="1390"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w:t>
            </w:r>
          </w:p>
        </w:tc>
        <w:tc>
          <w:tcPr>
            <w:tcW w:w="1390"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w:t>
            </w:r>
          </w:p>
        </w:tc>
        <w:tc>
          <w:tcPr>
            <w:tcW w:w="1531"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6</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21</w:t>
            </w:r>
          </w:p>
        </w:tc>
      </w:tr>
      <w:tr w:rsidR="00DD38A1" w:rsidRPr="00FF719B" w:rsidTr="00DD38A1">
        <w:trPr>
          <w:trHeight w:val="315"/>
        </w:trPr>
        <w:tc>
          <w:tcPr>
            <w:tcW w:w="993"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Kopā</w:t>
            </w:r>
          </w:p>
        </w:tc>
        <w:tc>
          <w:tcPr>
            <w:tcW w:w="3831"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p>
        </w:tc>
        <w:tc>
          <w:tcPr>
            <w:tcW w:w="1390"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353</w:t>
            </w:r>
          </w:p>
        </w:tc>
        <w:tc>
          <w:tcPr>
            <w:tcW w:w="1390"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918</w:t>
            </w:r>
          </w:p>
        </w:tc>
        <w:tc>
          <w:tcPr>
            <w:tcW w:w="1390"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1 192</w:t>
            </w:r>
          </w:p>
        </w:tc>
        <w:tc>
          <w:tcPr>
            <w:tcW w:w="1390"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1 612</w:t>
            </w:r>
          </w:p>
        </w:tc>
        <w:tc>
          <w:tcPr>
            <w:tcW w:w="1390"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1 724</w:t>
            </w:r>
          </w:p>
        </w:tc>
        <w:tc>
          <w:tcPr>
            <w:tcW w:w="1531" w:type="dxa"/>
            <w:shd w:val="clear" w:color="000000" w:fill="F0F0F0"/>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1 831</w:t>
            </w:r>
          </w:p>
        </w:tc>
        <w:tc>
          <w:tcPr>
            <w:tcW w:w="2140" w:type="dxa"/>
            <w:shd w:val="clear" w:color="auto" w:fill="B4C6E7" w:themeFill="accent1" w:themeFillTint="66"/>
            <w:noWrap/>
            <w:vAlign w:val="center"/>
            <w:hideMark/>
          </w:tcPr>
          <w:p w:rsidR="00FF719B" w:rsidRPr="00DD38A1" w:rsidRDefault="00FF719B"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7 630</w:t>
            </w:r>
          </w:p>
        </w:tc>
      </w:tr>
    </w:tbl>
    <w:p w:rsidR="005E4984"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0"/>
          <w:lang w:eastAsia="lv-LV"/>
        </w:rPr>
      </w:pPr>
      <w:r w:rsidRPr="0042264A">
        <w:rPr>
          <w:rFonts w:ascii="Times New Roman" w:eastAsiaTheme="minorEastAsia" w:hAnsi="Times New Roman" w:cs="Times New Roman"/>
          <w:sz w:val="24"/>
          <w:szCs w:val="20"/>
          <w:lang w:eastAsia="lv-LV"/>
        </w:rPr>
        <w:tab/>
      </w:r>
      <w:r w:rsidRPr="0042264A">
        <w:rPr>
          <w:rFonts w:ascii="Times New Roman" w:eastAsiaTheme="minorEastAsia" w:hAnsi="Times New Roman" w:cs="Times New Roman"/>
          <w:i/>
          <w:sz w:val="24"/>
          <w:szCs w:val="20"/>
          <w:lang w:eastAsia="lv-LV"/>
        </w:rPr>
        <w:t>6.tabula. Avots: Tieslietu ministrija</w:t>
      </w:r>
    </w:p>
    <w:p w:rsidR="00FF719B" w:rsidRDefault="00FF719B">
      <w:pPr>
        <w:rPr>
          <w:rFonts w:ascii="Times New Roman" w:eastAsiaTheme="minorEastAsia" w:hAnsi="Times New Roman" w:cs="Times New Roman"/>
          <w:i/>
          <w:sz w:val="24"/>
          <w:szCs w:val="20"/>
          <w:lang w:eastAsia="lv-LV"/>
        </w:rPr>
        <w:sectPr w:rsidR="00FF719B" w:rsidSect="00DD38A1">
          <w:pgSz w:w="16838" w:h="11906" w:orient="landscape"/>
          <w:pgMar w:top="1800" w:right="1134" w:bottom="1800" w:left="1440" w:header="426" w:footer="708" w:gutter="0"/>
          <w:cols w:space="708"/>
          <w:titlePg/>
          <w:docGrid w:linePitch="360"/>
        </w:sectPr>
      </w:pPr>
    </w:p>
    <w:p w:rsidR="005E4984" w:rsidRDefault="005E4984" w:rsidP="005E4984">
      <w:pPr>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lastRenderedPageBreak/>
        <w:t>Informācija par rehabilitāciju saņēmušo personu skaitu</w:t>
      </w:r>
    </w:p>
    <w:p w:rsidR="005E4984" w:rsidRPr="0042264A" w:rsidRDefault="005E4984" w:rsidP="005E4984">
      <w:pPr>
        <w:spacing w:after="0" w:line="240" w:lineRule="auto"/>
        <w:jc w:val="center"/>
        <w:rPr>
          <w:rFonts w:ascii="Times New Roman" w:eastAsiaTheme="minorEastAsia" w:hAnsi="Times New Roman" w:cs="Times New Roman"/>
          <w:b/>
          <w:sz w:val="24"/>
          <w:szCs w:val="24"/>
          <w:lang w:eastAsia="lv-LV"/>
        </w:rPr>
      </w:pPr>
    </w:p>
    <w:tbl>
      <w:tblPr>
        <w:tblStyle w:val="TableGrid"/>
        <w:tblW w:w="10632" w:type="dxa"/>
        <w:tblInd w:w="-998" w:type="dxa"/>
        <w:tblLayout w:type="fixed"/>
        <w:tblLook w:val="04A0" w:firstRow="1" w:lastRow="0" w:firstColumn="1" w:lastColumn="0" w:noHBand="0" w:noVBand="1"/>
      </w:tblPr>
      <w:tblGrid>
        <w:gridCol w:w="851"/>
        <w:gridCol w:w="1135"/>
        <w:gridCol w:w="850"/>
        <w:gridCol w:w="1276"/>
        <w:gridCol w:w="1134"/>
        <w:gridCol w:w="850"/>
        <w:gridCol w:w="1276"/>
        <w:gridCol w:w="1134"/>
        <w:gridCol w:w="851"/>
        <w:gridCol w:w="1275"/>
      </w:tblGrid>
      <w:tr w:rsidR="005E4984" w:rsidRPr="0042264A" w:rsidTr="00D828D9">
        <w:trPr>
          <w:trHeight w:val="480"/>
        </w:trPr>
        <w:tc>
          <w:tcPr>
            <w:tcW w:w="851" w:type="dxa"/>
            <w:vMerge w:val="restart"/>
            <w:shd w:val="clear" w:color="auto" w:fill="B4C6E7" w:themeFill="accent1" w:themeFillTint="66"/>
            <w:noWrap/>
            <w:vAlign w:val="center"/>
            <w:hideMark/>
          </w:tcPr>
          <w:p w:rsidR="005E4984" w:rsidRPr="0042264A" w:rsidRDefault="005E4984" w:rsidP="00D828D9">
            <w:pPr>
              <w:widowControl w:val="0"/>
              <w:autoSpaceDE w:val="0"/>
              <w:autoSpaceDN w:val="0"/>
              <w:adjustRightInd w:val="0"/>
              <w:jc w:val="center"/>
              <w:rPr>
                <w:rFonts w:ascii="Times New Roman" w:hAnsi="Times New Roman" w:cs="Times New Roman"/>
                <w:b/>
                <w:sz w:val="24"/>
                <w:szCs w:val="24"/>
              </w:rPr>
            </w:pPr>
          </w:p>
        </w:tc>
        <w:tc>
          <w:tcPr>
            <w:tcW w:w="3261" w:type="dxa"/>
            <w:gridSpan w:val="3"/>
            <w:vMerge w:val="restart"/>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Sociālās rehabilitācijas pakalpojumu saņēmušo bērnu skaits</w:t>
            </w:r>
          </w:p>
        </w:tc>
        <w:tc>
          <w:tcPr>
            <w:tcW w:w="6520" w:type="dxa"/>
            <w:gridSpan w:val="6"/>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No tā</w:t>
            </w:r>
          </w:p>
        </w:tc>
      </w:tr>
      <w:tr w:rsidR="005E4984" w:rsidRPr="0042264A" w:rsidTr="00D828D9">
        <w:trPr>
          <w:trHeight w:val="480"/>
        </w:trPr>
        <w:tc>
          <w:tcPr>
            <w:tcW w:w="851" w:type="dxa"/>
            <w:vMerge/>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p>
        </w:tc>
        <w:tc>
          <w:tcPr>
            <w:tcW w:w="3261" w:type="dxa"/>
            <w:gridSpan w:val="3"/>
            <w:vMerge/>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p>
        </w:tc>
        <w:tc>
          <w:tcPr>
            <w:tcW w:w="3260" w:type="dxa"/>
            <w:gridSpan w:val="3"/>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Sociālās rehabilitācijas pakalpojums institūcijā</w:t>
            </w:r>
          </w:p>
        </w:tc>
        <w:tc>
          <w:tcPr>
            <w:tcW w:w="3260" w:type="dxa"/>
            <w:gridSpan w:val="3"/>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Sociālās rehabilitācijas pakalpojums dzīvesvietā</w:t>
            </w:r>
          </w:p>
        </w:tc>
      </w:tr>
      <w:tr w:rsidR="005E4984" w:rsidRPr="0042264A" w:rsidTr="00D828D9">
        <w:trPr>
          <w:trHeight w:val="450"/>
        </w:trPr>
        <w:tc>
          <w:tcPr>
            <w:tcW w:w="851" w:type="dxa"/>
            <w:vMerge/>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p>
        </w:tc>
        <w:tc>
          <w:tcPr>
            <w:tcW w:w="1135"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Personu skaits</w:t>
            </w:r>
          </w:p>
        </w:tc>
        <w:tc>
          <w:tcPr>
            <w:tcW w:w="850"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Zēni</w:t>
            </w:r>
          </w:p>
        </w:tc>
        <w:tc>
          <w:tcPr>
            <w:tcW w:w="1276"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Meitenes</w:t>
            </w:r>
          </w:p>
        </w:tc>
        <w:tc>
          <w:tcPr>
            <w:tcW w:w="1134"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Personu skaits</w:t>
            </w:r>
          </w:p>
        </w:tc>
        <w:tc>
          <w:tcPr>
            <w:tcW w:w="850"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Zēni</w:t>
            </w:r>
          </w:p>
        </w:tc>
        <w:tc>
          <w:tcPr>
            <w:tcW w:w="1276"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Meitenes</w:t>
            </w:r>
          </w:p>
        </w:tc>
        <w:tc>
          <w:tcPr>
            <w:tcW w:w="1134"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Personu skaits</w:t>
            </w:r>
          </w:p>
        </w:tc>
        <w:tc>
          <w:tcPr>
            <w:tcW w:w="851"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Zēni</w:t>
            </w:r>
          </w:p>
        </w:tc>
        <w:tc>
          <w:tcPr>
            <w:tcW w:w="1275"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Meitenes</w:t>
            </w:r>
          </w:p>
        </w:tc>
      </w:tr>
      <w:tr w:rsidR="005E4984" w:rsidRPr="0042264A" w:rsidTr="00D828D9">
        <w:trPr>
          <w:trHeight w:val="300"/>
        </w:trPr>
        <w:tc>
          <w:tcPr>
            <w:tcW w:w="851" w:type="dxa"/>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135"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2800</w:t>
            </w:r>
          </w:p>
        </w:tc>
        <w:tc>
          <w:tcPr>
            <w:tcW w:w="85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1481</w:t>
            </w:r>
          </w:p>
        </w:tc>
        <w:tc>
          <w:tcPr>
            <w:tcW w:w="127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1319</w:t>
            </w:r>
          </w:p>
        </w:tc>
        <w:tc>
          <w:tcPr>
            <w:tcW w:w="1134"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1542</w:t>
            </w:r>
          </w:p>
        </w:tc>
        <w:tc>
          <w:tcPr>
            <w:tcW w:w="85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799</w:t>
            </w:r>
          </w:p>
        </w:tc>
        <w:tc>
          <w:tcPr>
            <w:tcW w:w="127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743</w:t>
            </w:r>
          </w:p>
        </w:tc>
        <w:tc>
          <w:tcPr>
            <w:tcW w:w="1134"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1258</w:t>
            </w:r>
          </w:p>
        </w:tc>
        <w:tc>
          <w:tcPr>
            <w:tcW w:w="851"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682</w:t>
            </w:r>
          </w:p>
        </w:tc>
        <w:tc>
          <w:tcPr>
            <w:tcW w:w="1275"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576</w:t>
            </w:r>
          </w:p>
        </w:tc>
      </w:tr>
      <w:tr w:rsidR="005E4984" w:rsidRPr="0042264A" w:rsidTr="00D828D9">
        <w:trPr>
          <w:trHeight w:val="300"/>
        </w:trPr>
        <w:tc>
          <w:tcPr>
            <w:tcW w:w="851" w:type="dxa"/>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135"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2473</w:t>
            </w:r>
          </w:p>
        </w:tc>
        <w:tc>
          <w:tcPr>
            <w:tcW w:w="85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1261</w:t>
            </w:r>
          </w:p>
        </w:tc>
        <w:tc>
          <w:tcPr>
            <w:tcW w:w="127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1212</w:t>
            </w:r>
          </w:p>
        </w:tc>
        <w:tc>
          <w:tcPr>
            <w:tcW w:w="1134"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1237</w:t>
            </w:r>
          </w:p>
        </w:tc>
        <w:tc>
          <w:tcPr>
            <w:tcW w:w="85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606</w:t>
            </w:r>
          </w:p>
        </w:tc>
        <w:tc>
          <w:tcPr>
            <w:tcW w:w="127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631</w:t>
            </w:r>
          </w:p>
        </w:tc>
        <w:tc>
          <w:tcPr>
            <w:tcW w:w="1134"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1236</w:t>
            </w:r>
          </w:p>
        </w:tc>
        <w:tc>
          <w:tcPr>
            <w:tcW w:w="851"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655</w:t>
            </w:r>
          </w:p>
        </w:tc>
        <w:tc>
          <w:tcPr>
            <w:tcW w:w="1275"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581</w:t>
            </w:r>
          </w:p>
        </w:tc>
      </w:tr>
      <w:tr w:rsidR="005E4984" w:rsidRPr="0042264A" w:rsidTr="00D828D9">
        <w:trPr>
          <w:trHeight w:val="300"/>
        </w:trPr>
        <w:tc>
          <w:tcPr>
            <w:tcW w:w="851" w:type="dxa"/>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135"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2293</w:t>
            </w:r>
          </w:p>
        </w:tc>
        <w:tc>
          <w:tcPr>
            <w:tcW w:w="85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1201</w:t>
            </w:r>
          </w:p>
        </w:tc>
        <w:tc>
          <w:tcPr>
            <w:tcW w:w="127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1092</w:t>
            </w:r>
          </w:p>
        </w:tc>
        <w:tc>
          <w:tcPr>
            <w:tcW w:w="1134"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1157</w:t>
            </w:r>
          </w:p>
        </w:tc>
        <w:tc>
          <w:tcPr>
            <w:tcW w:w="85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599</w:t>
            </w:r>
          </w:p>
        </w:tc>
        <w:tc>
          <w:tcPr>
            <w:tcW w:w="127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558</w:t>
            </w:r>
          </w:p>
        </w:tc>
        <w:tc>
          <w:tcPr>
            <w:tcW w:w="1134"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1136</w:t>
            </w:r>
          </w:p>
        </w:tc>
        <w:tc>
          <w:tcPr>
            <w:tcW w:w="851"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602</w:t>
            </w:r>
          </w:p>
        </w:tc>
        <w:tc>
          <w:tcPr>
            <w:tcW w:w="1275"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534</w:t>
            </w:r>
          </w:p>
        </w:tc>
      </w:tr>
      <w:tr w:rsidR="005E4984" w:rsidRPr="0042264A" w:rsidTr="00D828D9">
        <w:trPr>
          <w:trHeight w:val="300"/>
        </w:trPr>
        <w:tc>
          <w:tcPr>
            <w:tcW w:w="851" w:type="dxa"/>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135"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1888</w:t>
            </w:r>
          </w:p>
        </w:tc>
        <w:tc>
          <w:tcPr>
            <w:tcW w:w="85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969</w:t>
            </w:r>
          </w:p>
        </w:tc>
        <w:tc>
          <w:tcPr>
            <w:tcW w:w="127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919</w:t>
            </w:r>
          </w:p>
        </w:tc>
        <w:tc>
          <w:tcPr>
            <w:tcW w:w="1134"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1071</w:t>
            </w:r>
          </w:p>
        </w:tc>
        <w:tc>
          <w:tcPr>
            <w:tcW w:w="85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534</w:t>
            </w:r>
          </w:p>
        </w:tc>
        <w:tc>
          <w:tcPr>
            <w:tcW w:w="127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537</w:t>
            </w:r>
          </w:p>
        </w:tc>
        <w:tc>
          <w:tcPr>
            <w:tcW w:w="1134"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817</w:t>
            </w:r>
          </w:p>
        </w:tc>
        <w:tc>
          <w:tcPr>
            <w:tcW w:w="851"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435</w:t>
            </w:r>
          </w:p>
        </w:tc>
        <w:tc>
          <w:tcPr>
            <w:tcW w:w="1275"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382</w:t>
            </w:r>
          </w:p>
        </w:tc>
      </w:tr>
      <w:tr w:rsidR="005E4984" w:rsidRPr="0042264A" w:rsidTr="00D828D9">
        <w:trPr>
          <w:trHeight w:val="300"/>
        </w:trPr>
        <w:tc>
          <w:tcPr>
            <w:tcW w:w="851" w:type="dxa"/>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1135"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1953</w:t>
            </w:r>
          </w:p>
        </w:tc>
        <w:tc>
          <w:tcPr>
            <w:tcW w:w="85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1018</w:t>
            </w:r>
          </w:p>
        </w:tc>
        <w:tc>
          <w:tcPr>
            <w:tcW w:w="127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935</w:t>
            </w:r>
          </w:p>
        </w:tc>
        <w:tc>
          <w:tcPr>
            <w:tcW w:w="1134"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891</w:t>
            </w:r>
          </w:p>
        </w:tc>
        <w:tc>
          <w:tcPr>
            <w:tcW w:w="85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444</w:t>
            </w:r>
          </w:p>
        </w:tc>
        <w:tc>
          <w:tcPr>
            <w:tcW w:w="127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447</w:t>
            </w:r>
          </w:p>
        </w:tc>
        <w:tc>
          <w:tcPr>
            <w:tcW w:w="1134"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1082</w:t>
            </w:r>
          </w:p>
        </w:tc>
        <w:tc>
          <w:tcPr>
            <w:tcW w:w="851"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576</w:t>
            </w:r>
          </w:p>
        </w:tc>
        <w:tc>
          <w:tcPr>
            <w:tcW w:w="1275"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506</w:t>
            </w:r>
          </w:p>
        </w:tc>
      </w:tr>
      <w:tr w:rsidR="00B26C0F" w:rsidRPr="0042264A" w:rsidTr="00D828D9">
        <w:trPr>
          <w:trHeight w:val="300"/>
        </w:trPr>
        <w:tc>
          <w:tcPr>
            <w:tcW w:w="851" w:type="dxa"/>
            <w:shd w:val="clear" w:color="auto" w:fill="B4C6E7" w:themeFill="accent1" w:themeFillTint="66"/>
            <w:noWrap/>
            <w:vAlign w:val="center"/>
          </w:tcPr>
          <w:p w:rsidR="00B26C0F" w:rsidRPr="0042264A" w:rsidRDefault="00B26C0F" w:rsidP="00D828D9">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2019</w:t>
            </w:r>
          </w:p>
        </w:tc>
        <w:tc>
          <w:tcPr>
            <w:tcW w:w="1135"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1946</w:t>
            </w:r>
          </w:p>
        </w:tc>
        <w:tc>
          <w:tcPr>
            <w:tcW w:w="85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909</w:t>
            </w:r>
          </w:p>
        </w:tc>
        <w:tc>
          <w:tcPr>
            <w:tcW w:w="127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1037</w:t>
            </w:r>
          </w:p>
        </w:tc>
        <w:tc>
          <w:tcPr>
            <w:tcW w:w="1134"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968</w:t>
            </w:r>
          </w:p>
        </w:tc>
        <w:tc>
          <w:tcPr>
            <w:tcW w:w="85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420</w:t>
            </w:r>
          </w:p>
        </w:tc>
        <w:tc>
          <w:tcPr>
            <w:tcW w:w="127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548</w:t>
            </w:r>
          </w:p>
        </w:tc>
        <w:tc>
          <w:tcPr>
            <w:tcW w:w="1134"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978</w:t>
            </w:r>
          </w:p>
        </w:tc>
        <w:tc>
          <w:tcPr>
            <w:tcW w:w="851"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489</w:t>
            </w:r>
          </w:p>
        </w:tc>
        <w:tc>
          <w:tcPr>
            <w:tcW w:w="1275"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489</w:t>
            </w:r>
          </w:p>
        </w:tc>
      </w:tr>
    </w:tbl>
    <w:p w:rsidR="005E4984" w:rsidRPr="0042264A" w:rsidRDefault="005E4984" w:rsidP="005E4984">
      <w:pPr>
        <w:autoSpaceDE w:val="0"/>
        <w:autoSpaceDN w:val="0"/>
        <w:adjustRightInd w:val="0"/>
        <w:spacing w:after="0" w:line="240" w:lineRule="auto"/>
        <w:rPr>
          <w:rFonts w:ascii="Times New Roman" w:eastAsiaTheme="minorEastAsia" w:hAnsi="Times New Roman" w:cs="Times New Roman"/>
          <w:i/>
          <w:sz w:val="24"/>
          <w:szCs w:val="24"/>
          <w:lang w:eastAsia="lv-LV"/>
        </w:rPr>
      </w:pPr>
      <w:r w:rsidRPr="0042264A">
        <w:rPr>
          <w:rFonts w:ascii="Times New Roman" w:eastAsiaTheme="minorEastAsia" w:hAnsi="Times New Roman" w:cs="Times New Roman"/>
          <w:i/>
          <w:sz w:val="24"/>
          <w:szCs w:val="24"/>
          <w:lang w:eastAsia="lv-LV"/>
        </w:rPr>
        <w:t>7.tabula. Avots: Labklājības ministrija</w:t>
      </w:r>
    </w:p>
    <w:p w:rsidR="005E4984" w:rsidRPr="0042264A" w:rsidRDefault="005E4984" w:rsidP="005E4984">
      <w:pPr>
        <w:autoSpaceDE w:val="0"/>
        <w:autoSpaceDN w:val="0"/>
        <w:adjustRightInd w:val="0"/>
        <w:spacing w:after="0" w:line="240" w:lineRule="auto"/>
        <w:rPr>
          <w:rFonts w:ascii="Times New Roman" w:eastAsiaTheme="minorEastAsia" w:hAnsi="Times New Roman" w:cs="Times New Roman"/>
          <w:sz w:val="20"/>
          <w:szCs w:val="20"/>
          <w:lang w:eastAsia="lv-LV"/>
        </w:rPr>
      </w:pPr>
    </w:p>
    <w:tbl>
      <w:tblPr>
        <w:tblStyle w:val="TableGrid"/>
        <w:tblW w:w="10296" w:type="dxa"/>
        <w:tblInd w:w="-882" w:type="dxa"/>
        <w:tblLook w:val="04A0" w:firstRow="1" w:lastRow="0" w:firstColumn="1" w:lastColumn="0" w:noHBand="0" w:noVBand="1"/>
      </w:tblPr>
      <w:tblGrid>
        <w:gridCol w:w="960"/>
        <w:gridCol w:w="1056"/>
        <w:gridCol w:w="960"/>
        <w:gridCol w:w="1096"/>
        <w:gridCol w:w="1056"/>
        <w:gridCol w:w="960"/>
        <w:gridCol w:w="1096"/>
        <w:gridCol w:w="1056"/>
        <w:gridCol w:w="960"/>
        <w:gridCol w:w="1096"/>
      </w:tblGrid>
      <w:tr w:rsidR="005E4984" w:rsidRPr="0042264A" w:rsidTr="00D828D9">
        <w:trPr>
          <w:trHeight w:val="300"/>
        </w:trPr>
        <w:tc>
          <w:tcPr>
            <w:tcW w:w="960" w:type="dxa"/>
            <w:vMerge w:val="restart"/>
            <w:shd w:val="clear" w:color="auto" w:fill="B4C6E7" w:themeFill="accent1" w:themeFillTint="66"/>
            <w:noWrap/>
            <w:vAlign w:val="center"/>
            <w:hideMark/>
          </w:tcPr>
          <w:p w:rsidR="005E4984" w:rsidRPr="0042264A" w:rsidRDefault="005E4984" w:rsidP="00D828D9">
            <w:pPr>
              <w:widowControl w:val="0"/>
              <w:autoSpaceDE w:val="0"/>
              <w:autoSpaceDN w:val="0"/>
              <w:adjustRightInd w:val="0"/>
              <w:jc w:val="center"/>
              <w:rPr>
                <w:rFonts w:ascii="Times New Roman" w:hAnsi="Times New Roman" w:cs="Times New Roman"/>
                <w:b/>
                <w:sz w:val="24"/>
                <w:szCs w:val="24"/>
              </w:rPr>
            </w:pPr>
          </w:p>
        </w:tc>
        <w:tc>
          <w:tcPr>
            <w:tcW w:w="3112" w:type="dxa"/>
            <w:gridSpan w:val="3"/>
            <w:vMerge w:val="restart"/>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Sociālās rehabilitācijas pakalpojumu saņēmušo pilngadīgo personu skaits</w:t>
            </w:r>
          </w:p>
        </w:tc>
        <w:tc>
          <w:tcPr>
            <w:tcW w:w="6224" w:type="dxa"/>
            <w:gridSpan w:val="6"/>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No tā</w:t>
            </w:r>
          </w:p>
        </w:tc>
      </w:tr>
      <w:tr w:rsidR="005E4984" w:rsidRPr="0042264A" w:rsidTr="00D828D9">
        <w:trPr>
          <w:trHeight w:val="480"/>
        </w:trPr>
        <w:tc>
          <w:tcPr>
            <w:tcW w:w="960" w:type="dxa"/>
            <w:vMerge/>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p>
        </w:tc>
        <w:tc>
          <w:tcPr>
            <w:tcW w:w="3112" w:type="dxa"/>
            <w:gridSpan w:val="3"/>
            <w:vMerge/>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p>
        </w:tc>
        <w:tc>
          <w:tcPr>
            <w:tcW w:w="3112" w:type="dxa"/>
            <w:gridSpan w:val="3"/>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Sociālās rehabilitācijas pakalpojums institūcijā</w:t>
            </w:r>
          </w:p>
        </w:tc>
        <w:tc>
          <w:tcPr>
            <w:tcW w:w="3112" w:type="dxa"/>
            <w:gridSpan w:val="3"/>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Sociālās rehabilitācijas pakalpojums dzīvesvietā</w:t>
            </w:r>
          </w:p>
        </w:tc>
      </w:tr>
      <w:tr w:rsidR="005E4984" w:rsidRPr="0042264A" w:rsidTr="00D828D9">
        <w:trPr>
          <w:trHeight w:val="450"/>
        </w:trPr>
        <w:tc>
          <w:tcPr>
            <w:tcW w:w="960" w:type="dxa"/>
            <w:vMerge/>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p>
        </w:tc>
        <w:tc>
          <w:tcPr>
            <w:tcW w:w="1056"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Personu skaits</w:t>
            </w:r>
          </w:p>
        </w:tc>
        <w:tc>
          <w:tcPr>
            <w:tcW w:w="960"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096"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056"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Personu skaits</w:t>
            </w:r>
          </w:p>
        </w:tc>
        <w:tc>
          <w:tcPr>
            <w:tcW w:w="960"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096"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056"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Personu skaits</w:t>
            </w:r>
          </w:p>
        </w:tc>
        <w:tc>
          <w:tcPr>
            <w:tcW w:w="960"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096" w:type="dxa"/>
            <w:shd w:val="clear" w:color="auto" w:fill="B4C6E7" w:themeFill="accent1" w:themeFillTint="66"/>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5E4984" w:rsidRPr="0042264A" w:rsidTr="00D828D9">
        <w:trPr>
          <w:trHeight w:val="300"/>
        </w:trPr>
        <w:tc>
          <w:tcPr>
            <w:tcW w:w="960" w:type="dxa"/>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181</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12</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169</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121</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8</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113</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60</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4</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56</w:t>
            </w:r>
          </w:p>
        </w:tc>
      </w:tr>
      <w:tr w:rsidR="005E4984" w:rsidRPr="0042264A" w:rsidTr="00D828D9">
        <w:trPr>
          <w:trHeight w:val="300"/>
        </w:trPr>
        <w:tc>
          <w:tcPr>
            <w:tcW w:w="960" w:type="dxa"/>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255</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9</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246</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93</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92</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162</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8</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154</w:t>
            </w:r>
          </w:p>
        </w:tc>
      </w:tr>
      <w:tr w:rsidR="005E4984" w:rsidRPr="0042264A" w:rsidTr="00D828D9">
        <w:trPr>
          <w:trHeight w:val="300"/>
        </w:trPr>
        <w:tc>
          <w:tcPr>
            <w:tcW w:w="960" w:type="dxa"/>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434</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10</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424</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108</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4</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104</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326</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6</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320</w:t>
            </w:r>
          </w:p>
        </w:tc>
      </w:tr>
      <w:tr w:rsidR="005E4984" w:rsidRPr="0042264A" w:rsidTr="00D828D9">
        <w:trPr>
          <w:trHeight w:val="300"/>
        </w:trPr>
        <w:tc>
          <w:tcPr>
            <w:tcW w:w="960" w:type="dxa"/>
            <w:shd w:val="clear" w:color="auto" w:fill="B4C6E7" w:themeFill="accent1" w:themeFillTint="66"/>
            <w:noWrap/>
            <w:vAlign w:val="center"/>
            <w:hideMark/>
          </w:tcPr>
          <w:p w:rsidR="005E4984" w:rsidRPr="0042264A" w:rsidRDefault="005E4984"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596</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15</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581</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97</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95</w:t>
            </w:r>
          </w:p>
        </w:tc>
        <w:tc>
          <w:tcPr>
            <w:tcW w:w="105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499</w:t>
            </w:r>
          </w:p>
        </w:tc>
        <w:tc>
          <w:tcPr>
            <w:tcW w:w="960"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13</w:t>
            </w:r>
          </w:p>
        </w:tc>
        <w:tc>
          <w:tcPr>
            <w:tcW w:w="1096" w:type="dxa"/>
            <w:noWrap/>
            <w:vAlign w:val="center"/>
            <w:hideMark/>
          </w:tcPr>
          <w:p w:rsidR="005E4984" w:rsidRPr="0042264A" w:rsidRDefault="005E4984" w:rsidP="00D828D9">
            <w:pPr>
              <w:autoSpaceDE w:val="0"/>
              <w:autoSpaceDN w:val="0"/>
              <w:adjustRightInd w:val="0"/>
              <w:jc w:val="center"/>
              <w:rPr>
                <w:rFonts w:ascii="Times New Roman" w:hAnsi="Times New Roman" w:cs="Times New Roman"/>
                <w:sz w:val="24"/>
                <w:szCs w:val="24"/>
              </w:rPr>
            </w:pPr>
            <w:r w:rsidRPr="0042264A">
              <w:rPr>
                <w:rFonts w:ascii="Times New Roman" w:hAnsi="Times New Roman" w:cs="Times New Roman"/>
                <w:sz w:val="24"/>
                <w:szCs w:val="24"/>
              </w:rPr>
              <w:t>486</w:t>
            </w:r>
          </w:p>
        </w:tc>
      </w:tr>
      <w:tr w:rsidR="00B26C0F" w:rsidRPr="0042264A" w:rsidTr="00D828D9">
        <w:trPr>
          <w:trHeight w:val="300"/>
        </w:trPr>
        <w:tc>
          <w:tcPr>
            <w:tcW w:w="960" w:type="dxa"/>
            <w:shd w:val="clear" w:color="auto" w:fill="B4C6E7" w:themeFill="accent1" w:themeFillTint="66"/>
            <w:noWrap/>
            <w:vAlign w:val="center"/>
          </w:tcPr>
          <w:p w:rsidR="00B26C0F" w:rsidRPr="0042264A" w:rsidRDefault="00B26C0F" w:rsidP="00D828D9">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2019</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583</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21</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562</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119</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116</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464</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446</w:t>
            </w:r>
          </w:p>
        </w:tc>
      </w:tr>
    </w:tbl>
    <w:p w:rsidR="005E4984"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0"/>
          <w:lang w:eastAsia="lv-LV"/>
        </w:rPr>
      </w:pPr>
      <w:r w:rsidRPr="0042264A">
        <w:rPr>
          <w:rFonts w:ascii="Times New Roman" w:eastAsiaTheme="minorEastAsia" w:hAnsi="Times New Roman" w:cs="Times New Roman"/>
          <w:i/>
          <w:sz w:val="24"/>
          <w:szCs w:val="20"/>
          <w:lang w:eastAsia="lv-LV"/>
        </w:rPr>
        <w:t>8.tabula. Avots: Labklājības ministrija</w:t>
      </w:r>
    </w:p>
    <w:p w:rsidR="00B26C0F" w:rsidRDefault="00B26C0F"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0"/>
          <w:lang w:eastAsia="lv-LV"/>
        </w:rPr>
      </w:pPr>
    </w:p>
    <w:p w:rsidR="00B26C0F" w:rsidRDefault="00B26C0F" w:rsidP="00B26C0F">
      <w:pPr>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 xml:space="preserve">Informācija par </w:t>
      </w:r>
      <w:r>
        <w:rPr>
          <w:rFonts w:ascii="Times New Roman" w:eastAsiaTheme="minorEastAsia" w:hAnsi="Times New Roman" w:cs="Times New Roman"/>
          <w:b/>
          <w:sz w:val="24"/>
          <w:szCs w:val="24"/>
          <w:lang w:eastAsia="lv-LV"/>
        </w:rPr>
        <w:t xml:space="preserve"> sociālo </w:t>
      </w:r>
      <w:r w:rsidRPr="0042264A">
        <w:rPr>
          <w:rFonts w:ascii="Times New Roman" w:eastAsiaTheme="minorEastAsia" w:hAnsi="Times New Roman" w:cs="Times New Roman"/>
          <w:b/>
          <w:sz w:val="24"/>
          <w:szCs w:val="24"/>
          <w:lang w:eastAsia="lv-LV"/>
        </w:rPr>
        <w:t xml:space="preserve">rehabilitāciju </w:t>
      </w:r>
      <w:r>
        <w:rPr>
          <w:rFonts w:ascii="Times New Roman" w:eastAsiaTheme="minorEastAsia" w:hAnsi="Times New Roman" w:cs="Times New Roman"/>
          <w:b/>
          <w:sz w:val="24"/>
          <w:szCs w:val="24"/>
          <w:lang w:eastAsia="lv-LV"/>
        </w:rPr>
        <w:t xml:space="preserve">vardarbības veicējiem </w:t>
      </w:r>
      <w:r w:rsidRPr="0042264A">
        <w:rPr>
          <w:rFonts w:ascii="Times New Roman" w:eastAsiaTheme="minorEastAsia" w:hAnsi="Times New Roman" w:cs="Times New Roman"/>
          <w:b/>
          <w:sz w:val="24"/>
          <w:szCs w:val="24"/>
          <w:lang w:eastAsia="lv-LV"/>
        </w:rPr>
        <w:t>saņēmušo personu skaitu</w:t>
      </w:r>
    </w:p>
    <w:p w:rsidR="00B26C0F" w:rsidRDefault="00B26C0F" w:rsidP="00B26C0F">
      <w:pPr>
        <w:spacing w:after="0" w:line="240" w:lineRule="auto"/>
        <w:jc w:val="center"/>
        <w:rPr>
          <w:rFonts w:ascii="Times New Roman" w:eastAsiaTheme="minorEastAsia" w:hAnsi="Times New Roman" w:cs="Times New Roman"/>
          <w:b/>
          <w:sz w:val="24"/>
          <w:szCs w:val="24"/>
          <w:lang w:eastAsia="lv-LV"/>
        </w:rPr>
      </w:pPr>
    </w:p>
    <w:tbl>
      <w:tblPr>
        <w:tblStyle w:val="TableGrid"/>
        <w:tblW w:w="10296" w:type="dxa"/>
        <w:tblInd w:w="-882" w:type="dxa"/>
        <w:tblLook w:val="04A0" w:firstRow="1" w:lastRow="0" w:firstColumn="1" w:lastColumn="0" w:noHBand="0" w:noVBand="1"/>
      </w:tblPr>
      <w:tblGrid>
        <w:gridCol w:w="960"/>
        <w:gridCol w:w="1056"/>
        <w:gridCol w:w="960"/>
        <w:gridCol w:w="1096"/>
        <w:gridCol w:w="1056"/>
        <w:gridCol w:w="960"/>
        <w:gridCol w:w="1096"/>
        <w:gridCol w:w="1056"/>
        <w:gridCol w:w="960"/>
        <w:gridCol w:w="1096"/>
      </w:tblGrid>
      <w:tr w:rsidR="00B26C0F" w:rsidRPr="0042264A" w:rsidTr="00D828D9">
        <w:trPr>
          <w:trHeight w:val="300"/>
        </w:trPr>
        <w:tc>
          <w:tcPr>
            <w:tcW w:w="960" w:type="dxa"/>
            <w:vMerge w:val="restart"/>
            <w:shd w:val="clear" w:color="auto" w:fill="B4C6E7" w:themeFill="accent1" w:themeFillTint="66"/>
            <w:noWrap/>
            <w:vAlign w:val="center"/>
            <w:hideMark/>
          </w:tcPr>
          <w:p w:rsidR="00B26C0F" w:rsidRPr="0042264A" w:rsidRDefault="00B26C0F" w:rsidP="00D828D9">
            <w:pPr>
              <w:widowControl w:val="0"/>
              <w:autoSpaceDE w:val="0"/>
              <w:autoSpaceDN w:val="0"/>
              <w:adjustRightInd w:val="0"/>
              <w:jc w:val="center"/>
              <w:rPr>
                <w:rFonts w:ascii="Times New Roman" w:hAnsi="Times New Roman" w:cs="Times New Roman"/>
                <w:b/>
                <w:sz w:val="24"/>
                <w:szCs w:val="24"/>
              </w:rPr>
            </w:pPr>
          </w:p>
        </w:tc>
        <w:tc>
          <w:tcPr>
            <w:tcW w:w="3112" w:type="dxa"/>
            <w:gridSpan w:val="3"/>
            <w:vMerge w:val="restart"/>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Sociālās rehabilitācijas pakalpojumu saņēmušo pilngadīgo personu skaits</w:t>
            </w:r>
          </w:p>
        </w:tc>
        <w:tc>
          <w:tcPr>
            <w:tcW w:w="6224" w:type="dxa"/>
            <w:gridSpan w:val="6"/>
            <w:shd w:val="clear" w:color="auto" w:fill="B4C6E7" w:themeFill="accent1" w:themeFillTint="66"/>
            <w:noWrap/>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No tā</w:t>
            </w:r>
          </w:p>
        </w:tc>
      </w:tr>
      <w:tr w:rsidR="00B26C0F" w:rsidRPr="0042264A" w:rsidTr="00D828D9">
        <w:trPr>
          <w:trHeight w:val="480"/>
        </w:trPr>
        <w:tc>
          <w:tcPr>
            <w:tcW w:w="960" w:type="dxa"/>
            <w:vMerge/>
            <w:shd w:val="clear" w:color="auto" w:fill="B4C6E7" w:themeFill="accent1" w:themeFillTint="66"/>
            <w:noWrap/>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p>
        </w:tc>
        <w:tc>
          <w:tcPr>
            <w:tcW w:w="3112" w:type="dxa"/>
            <w:gridSpan w:val="3"/>
            <w:vMerge/>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p>
        </w:tc>
        <w:tc>
          <w:tcPr>
            <w:tcW w:w="3112" w:type="dxa"/>
            <w:gridSpan w:val="3"/>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Rehabilitācija individuālu konsultāciju veidā</w:t>
            </w:r>
          </w:p>
        </w:tc>
        <w:tc>
          <w:tcPr>
            <w:tcW w:w="3112" w:type="dxa"/>
            <w:gridSpan w:val="3"/>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Rehabilitācija grupu nodarbībās</w:t>
            </w:r>
          </w:p>
        </w:tc>
      </w:tr>
      <w:tr w:rsidR="00B26C0F" w:rsidRPr="0042264A" w:rsidTr="00D828D9">
        <w:trPr>
          <w:trHeight w:val="450"/>
        </w:trPr>
        <w:tc>
          <w:tcPr>
            <w:tcW w:w="960" w:type="dxa"/>
            <w:vMerge/>
            <w:shd w:val="clear" w:color="auto" w:fill="B4C6E7" w:themeFill="accent1" w:themeFillTint="66"/>
            <w:noWrap/>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p>
        </w:tc>
        <w:tc>
          <w:tcPr>
            <w:tcW w:w="1056" w:type="dxa"/>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Personu skaits</w:t>
            </w:r>
          </w:p>
        </w:tc>
        <w:tc>
          <w:tcPr>
            <w:tcW w:w="960" w:type="dxa"/>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096" w:type="dxa"/>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056" w:type="dxa"/>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Personu skaits</w:t>
            </w:r>
          </w:p>
        </w:tc>
        <w:tc>
          <w:tcPr>
            <w:tcW w:w="960" w:type="dxa"/>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096" w:type="dxa"/>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c>
          <w:tcPr>
            <w:tcW w:w="1056" w:type="dxa"/>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Personu skaits</w:t>
            </w:r>
          </w:p>
        </w:tc>
        <w:tc>
          <w:tcPr>
            <w:tcW w:w="960" w:type="dxa"/>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Vīrieši</w:t>
            </w:r>
          </w:p>
        </w:tc>
        <w:tc>
          <w:tcPr>
            <w:tcW w:w="1096" w:type="dxa"/>
            <w:shd w:val="clear" w:color="auto" w:fill="B4C6E7" w:themeFill="accent1" w:themeFillTint="66"/>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Sievietes</w:t>
            </w:r>
          </w:p>
        </w:tc>
      </w:tr>
      <w:tr w:rsidR="00B26C0F" w:rsidRPr="0042264A" w:rsidTr="00D828D9">
        <w:trPr>
          <w:trHeight w:val="300"/>
        </w:trPr>
        <w:tc>
          <w:tcPr>
            <w:tcW w:w="960" w:type="dxa"/>
            <w:shd w:val="clear" w:color="auto" w:fill="B4C6E7" w:themeFill="accent1" w:themeFillTint="66"/>
            <w:noWrap/>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056" w:type="dxa"/>
            <w:noWrap/>
            <w:vAlign w:val="center"/>
            <w:hideMark/>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99</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40</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59</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22</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13</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77</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27</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50</w:t>
            </w:r>
          </w:p>
        </w:tc>
      </w:tr>
      <w:tr w:rsidR="00B26C0F" w:rsidRPr="0042264A" w:rsidTr="00D828D9">
        <w:trPr>
          <w:trHeight w:val="300"/>
        </w:trPr>
        <w:tc>
          <w:tcPr>
            <w:tcW w:w="960" w:type="dxa"/>
            <w:shd w:val="clear" w:color="auto" w:fill="B4C6E7" w:themeFill="accent1" w:themeFillTint="66"/>
            <w:noWrap/>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056" w:type="dxa"/>
            <w:noWrap/>
            <w:vAlign w:val="center"/>
            <w:hideMark/>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304</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141</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163</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131</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72</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59</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173</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69</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104</w:t>
            </w:r>
          </w:p>
        </w:tc>
      </w:tr>
      <w:tr w:rsidR="00B26C0F" w:rsidRPr="0042264A" w:rsidTr="00D828D9">
        <w:trPr>
          <w:trHeight w:val="300"/>
        </w:trPr>
        <w:tc>
          <w:tcPr>
            <w:tcW w:w="960" w:type="dxa"/>
            <w:shd w:val="clear" w:color="auto" w:fill="B4C6E7" w:themeFill="accent1" w:themeFillTint="66"/>
            <w:noWrap/>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417</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184</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233</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180</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106</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74</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237</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78</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159</w:t>
            </w:r>
          </w:p>
        </w:tc>
      </w:tr>
      <w:tr w:rsidR="00B26C0F" w:rsidRPr="0042264A" w:rsidTr="00D828D9">
        <w:trPr>
          <w:trHeight w:val="300"/>
        </w:trPr>
        <w:tc>
          <w:tcPr>
            <w:tcW w:w="960" w:type="dxa"/>
            <w:shd w:val="clear" w:color="auto" w:fill="B4C6E7" w:themeFill="accent1" w:themeFillTint="66"/>
            <w:noWrap/>
            <w:vAlign w:val="center"/>
            <w:hideMark/>
          </w:tcPr>
          <w:p w:rsidR="00B26C0F" w:rsidRPr="0042264A" w:rsidRDefault="00B26C0F" w:rsidP="00D828D9">
            <w:pPr>
              <w:autoSpaceDE w:val="0"/>
              <w:autoSpaceDN w:val="0"/>
              <w:adjustRightInd w:val="0"/>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448</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213</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235</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212</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137</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75</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236</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76</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160</w:t>
            </w:r>
          </w:p>
        </w:tc>
      </w:tr>
      <w:tr w:rsidR="00B26C0F" w:rsidRPr="0042264A" w:rsidTr="00D828D9">
        <w:trPr>
          <w:trHeight w:val="300"/>
        </w:trPr>
        <w:tc>
          <w:tcPr>
            <w:tcW w:w="960" w:type="dxa"/>
            <w:shd w:val="clear" w:color="auto" w:fill="B4C6E7" w:themeFill="accent1" w:themeFillTint="66"/>
            <w:noWrap/>
            <w:vAlign w:val="center"/>
          </w:tcPr>
          <w:p w:rsidR="00B26C0F" w:rsidRPr="0042264A" w:rsidRDefault="00B26C0F" w:rsidP="00D828D9">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2019</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509</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236</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273</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275</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159</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116</w:t>
            </w:r>
          </w:p>
        </w:tc>
        <w:tc>
          <w:tcPr>
            <w:tcW w:w="105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234</w:t>
            </w:r>
          </w:p>
        </w:tc>
        <w:tc>
          <w:tcPr>
            <w:tcW w:w="960"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77</w:t>
            </w:r>
          </w:p>
        </w:tc>
        <w:tc>
          <w:tcPr>
            <w:tcW w:w="1096" w:type="dxa"/>
            <w:noWrap/>
            <w:vAlign w:val="center"/>
          </w:tcPr>
          <w:p w:rsidR="00B26C0F" w:rsidRPr="0042264A" w:rsidRDefault="00B26C0F" w:rsidP="00D828D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157</w:t>
            </w:r>
          </w:p>
        </w:tc>
      </w:tr>
    </w:tbl>
    <w:p w:rsidR="00B26C0F" w:rsidRPr="0042264A" w:rsidRDefault="00E304D8"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0"/>
          <w:lang w:eastAsia="lv-LV"/>
        </w:rPr>
      </w:pPr>
      <w:r>
        <w:rPr>
          <w:rFonts w:ascii="Times New Roman" w:eastAsiaTheme="minorEastAsia" w:hAnsi="Times New Roman" w:cs="Times New Roman"/>
          <w:i/>
          <w:sz w:val="24"/>
          <w:szCs w:val="20"/>
          <w:lang w:eastAsia="lv-LV"/>
        </w:rPr>
        <w:t>9</w:t>
      </w:r>
      <w:r w:rsidR="00B26C0F">
        <w:rPr>
          <w:rFonts w:ascii="Times New Roman" w:eastAsiaTheme="minorEastAsia" w:hAnsi="Times New Roman" w:cs="Times New Roman"/>
          <w:i/>
          <w:sz w:val="24"/>
          <w:szCs w:val="20"/>
          <w:lang w:eastAsia="lv-LV"/>
        </w:rPr>
        <w:t xml:space="preserve"> </w:t>
      </w:r>
      <w:r w:rsidR="00B26C0F" w:rsidRPr="0042264A">
        <w:rPr>
          <w:rFonts w:ascii="Times New Roman" w:eastAsiaTheme="minorEastAsia" w:hAnsi="Times New Roman" w:cs="Times New Roman"/>
          <w:i/>
          <w:sz w:val="24"/>
          <w:szCs w:val="20"/>
          <w:lang w:eastAsia="lv-LV"/>
        </w:rPr>
        <w:t>tabula. Avots: Labklājības ministrija</w:t>
      </w:r>
      <w:r w:rsidR="00B26C0F">
        <w:rPr>
          <w:rFonts w:ascii="Times New Roman" w:eastAsiaTheme="minorEastAsia" w:hAnsi="Times New Roman" w:cs="Times New Roman"/>
          <w:i/>
          <w:sz w:val="24"/>
          <w:szCs w:val="20"/>
          <w:lang w:eastAsia="lv-LV"/>
        </w:rPr>
        <w:t>.</w:t>
      </w:r>
    </w:p>
    <w:p w:rsidR="005E4984"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0"/>
          <w:lang w:eastAsia="lv-LV"/>
        </w:rPr>
      </w:pPr>
    </w:p>
    <w:p w:rsidR="005E4984" w:rsidRPr="0042264A" w:rsidRDefault="005E4984" w:rsidP="00E304D8">
      <w:pPr>
        <w:spacing w:after="0" w:line="240" w:lineRule="auto"/>
        <w:ind w:firstLine="720"/>
        <w:jc w:val="center"/>
        <w:rPr>
          <w:rFonts w:ascii="Times New Roman" w:hAnsi="Times New Roman" w:cs="Times New Roman"/>
          <w:b/>
          <w:sz w:val="24"/>
          <w:szCs w:val="24"/>
        </w:rPr>
      </w:pPr>
      <w:r w:rsidRPr="0042264A">
        <w:rPr>
          <w:rFonts w:ascii="Times New Roman" w:hAnsi="Times New Roman" w:cs="Times New Roman"/>
          <w:b/>
          <w:sz w:val="24"/>
          <w:szCs w:val="24"/>
        </w:rPr>
        <w:t>Informatīvie ziņojumi saistībā ar vardarbību ģimenē</w:t>
      </w:r>
    </w:p>
    <w:p w:rsidR="005E4984" w:rsidRPr="00E304D8" w:rsidRDefault="005E4984" w:rsidP="005E4984">
      <w:pPr>
        <w:spacing w:after="0" w:line="240" w:lineRule="auto"/>
        <w:ind w:firstLine="720"/>
        <w:jc w:val="both"/>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4148"/>
        <w:gridCol w:w="4148"/>
      </w:tblGrid>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Informatīvais ziņojums</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Par atbalstāmajiem risinājumiem prakses uzlabošanai darbā ar </w:t>
            </w:r>
            <w:r w:rsidRPr="0042264A">
              <w:rPr>
                <w:rFonts w:ascii="Times New Roman" w:hAnsi="Times New Roman" w:cs="Times New Roman"/>
                <w:sz w:val="24"/>
                <w:szCs w:val="24"/>
              </w:rPr>
              <w:lastRenderedPageBreak/>
              <w:t>dzimumnoziegumos un vardarbībā cietušajiem bērniem kriminālprocesā</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noProof/>
                <w:sz w:val="24"/>
                <w:szCs w:val="24"/>
                <w:lang w:eastAsia="lv-LV"/>
              </w:rPr>
              <w:lastRenderedPageBreak/>
              <mc:AlternateContent>
                <mc:Choice Requires="wps">
                  <w:drawing>
                    <wp:anchor distT="45720" distB="45720" distL="114300" distR="114300" simplePos="0" relativeHeight="251666432" behindDoc="0" locked="0" layoutInCell="1" allowOverlap="1" wp14:anchorId="6A4C7084" wp14:editId="1185735D">
                      <wp:simplePos x="0" y="0"/>
                      <wp:positionH relativeFrom="column">
                        <wp:posOffset>979805</wp:posOffset>
                      </wp:positionH>
                      <wp:positionV relativeFrom="paragraph">
                        <wp:posOffset>1358900</wp:posOffset>
                      </wp:positionV>
                      <wp:extent cx="557530" cy="1404620"/>
                      <wp:effectExtent l="0" t="0" r="0" b="889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530" cy="1404620"/>
                              </a:xfrm>
                              <a:prstGeom prst="rect">
                                <a:avLst/>
                              </a:prstGeom>
                              <a:solidFill>
                                <a:schemeClr val="accent1">
                                  <a:lumMod val="40000"/>
                                  <a:lumOff val="60000"/>
                                </a:schemeClr>
                              </a:solidFill>
                              <a:ln w="9525">
                                <a:noFill/>
                                <a:miter lim="800000"/>
                                <a:headEnd/>
                                <a:tailEnd/>
                              </a:ln>
                            </wps:spPr>
                            <wps:txbx>
                              <w:txbxContent>
                                <w:p w:rsidR="00BD1DC9" w:rsidRPr="00AE606F" w:rsidRDefault="00BD1DC9" w:rsidP="005E4984">
                                  <w:pPr>
                                    <w:rPr>
                                      <w:rFonts w:ascii="Times New Roman" w:hAnsi="Times New Roman" w:cs="Times New Roman"/>
                                      <w:b/>
                                      <w:sz w:val="24"/>
                                      <w:szCs w:val="24"/>
                                    </w:rPr>
                                  </w:pPr>
                                  <w:r w:rsidRPr="00AE606F">
                                    <w:rPr>
                                      <w:rFonts w:ascii="Times New Roman" w:hAnsi="Times New Roman" w:cs="Times New Roman"/>
                                      <w:b/>
                                      <w:sz w:val="24"/>
                                      <w:szCs w:val="24"/>
                                    </w:rPr>
                                    <w:t>2016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A4C7084" id="_x0000_t202" coordsize="21600,21600" o:spt="202" path="m,l,21600r21600,l21600,xe">
                      <v:stroke joinstyle="miter"/>
                      <v:path gradientshapeok="t" o:connecttype="rect"/>
                    </v:shapetype>
                    <v:shape id="Text Box 2" o:spid="_x0000_s1026" type="#_x0000_t202" style="position:absolute;left:0;text-align:left;margin-left:77.15pt;margin-top:107pt;width:43.9pt;height:110.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" fillcolor="#b4c6e7 [1300]" stroked="f">
                      <v:textbox style="mso-fit-shape-to-text:t">
                        <w:txbxContent>
                          <w:p w:rsidR="00BD1DC9" w:rsidRPr="00AE606F" w:rsidRDefault="00BD1DC9" w:rsidP="005E4984">
                            <w:pPr>
                              <w:rPr>
                                <w:rFonts w:ascii="Times New Roman" w:hAnsi="Times New Roman" w:cs="Times New Roman"/>
                                <w:b/>
                                <w:sz w:val="24"/>
                                <w:szCs w:val="24"/>
                              </w:rPr>
                            </w:pPr>
                            <w:r w:rsidRPr="00AE606F">
                              <w:rPr>
                                <w:rFonts w:ascii="Times New Roman" w:hAnsi="Times New Roman" w:cs="Times New Roman"/>
                                <w:b/>
                                <w:sz w:val="24"/>
                                <w:szCs w:val="24"/>
                              </w:rPr>
                              <w:t>2016</w:t>
                            </w:r>
                          </w:p>
                        </w:txbxContent>
                      </v:textbox>
                    </v:shape>
                  </w:pict>
                </mc:Fallback>
              </mc:AlternateContent>
            </w:r>
            <w:r w:rsidRPr="0042264A">
              <w:rPr>
                <w:rFonts w:ascii="Times New Roman" w:hAnsi="Times New Roman" w:cs="Times New Roman"/>
                <w:b/>
                <w:sz w:val="24"/>
                <w:szCs w:val="24"/>
              </w:rPr>
              <w:t>2017</w:t>
            </w: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Par vardarbības pret sievietēm un vardarbības ģimenē gadījumiem, to izplatību un dinamiku 2015.gadā</w:t>
            </w:r>
          </w:p>
        </w:tc>
      </w:tr>
      <w:tr w:rsidR="005E4984" w:rsidRPr="0042264A" w:rsidTr="00D828D9">
        <w:tc>
          <w:tcPr>
            <w:tcW w:w="4148" w:type="dxa"/>
            <w:vMerge w:val="restart"/>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Par Latvijas pievienošanos Eiropas Padomes Konvencijai par vardarbības pret sievietēm un vardarbības ģimenē novēršanu un apkarošanu</w:t>
            </w:r>
          </w:p>
        </w:tc>
      </w:tr>
      <w:tr w:rsidR="005E4984" w:rsidRPr="0042264A" w:rsidTr="00D828D9">
        <w:tc>
          <w:tcPr>
            <w:tcW w:w="4148"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sz w:val="24"/>
                <w:szCs w:val="24"/>
              </w:rPr>
            </w:pP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Par Eiropas Padomes 2011.gada 11.maija Konvencijas par vardarbības pret sievietēm un vardarbības ģimenē novērošanu un apkarošanu ietekmi uz Latvijas Republikas normatīvo aktu sistēmu</w:t>
            </w:r>
          </w:p>
        </w:tc>
      </w:tr>
      <w:tr w:rsidR="005E4984" w:rsidRPr="0042264A" w:rsidTr="00D828D9">
        <w:tc>
          <w:tcPr>
            <w:tcW w:w="4148"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sz w:val="24"/>
                <w:szCs w:val="24"/>
              </w:rPr>
            </w:pP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Par vardarbības pret sievietēm un vardarbības ģimenē gadījumiem, to izplatību un dinamiku 2014.gadā</w:t>
            </w:r>
          </w:p>
        </w:tc>
      </w:tr>
    </w:tbl>
    <w:p w:rsidR="005E4984" w:rsidRDefault="00E304D8" w:rsidP="005E498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10</w:t>
      </w:r>
      <w:r w:rsidR="005E4984" w:rsidRPr="0042264A">
        <w:rPr>
          <w:rFonts w:ascii="Times New Roman" w:hAnsi="Times New Roman" w:cs="Times New Roman"/>
          <w:i/>
          <w:sz w:val="24"/>
          <w:szCs w:val="24"/>
        </w:rPr>
        <w:t>.tabula. Avots: Iekšlietu ministrija</w:t>
      </w:r>
    </w:p>
    <w:p w:rsidR="0066184F" w:rsidRDefault="0066184F" w:rsidP="005E4984">
      <w:pPr>
        <w:spacing w:after="0" w:line="240" w:lineRule="auto"/>
        <w:jc w:val="both"/>
        <w:rPr>
          <w:rFonts w:ascii="Times New Roman" w:hAnsi="Times New Roman" w:cs="Times New Roman"/>
          <w:i/>
          <w:sz w:val="24"/>
          <w:szCs w:val="24"/>
        </w:rPr>
      </w:pPr>
    </w:p>
    <w:p w:rsidR="005E4984" w:rsidRPr="0042264A" w:rsidRDefault="005E4984" w:rsidP="005E4984">
      <w:pPr>
        <w:widowControl w:val="0"/>
        <w:autoSpaceDE w:val="0"/>
        <w:autoSpaceDN w:val="0"/>
        <w:adjustRightInd w:val="0"/>
        <w:spacing w:after="0" w:line="240" w:lineRule="auto"/>
        <w:rPr>
          <w:rFonts w:ascii="Times New Roman" w:eastAsiaTheme="minorEastAsia" w:hAnsi="Times New Roman" w:cs="Times New Roman"/>
          <w:sz w:val="24"/>
          <w:szCs w:val="20"/>
          <w:lang w:eastAsia="lv-LV"/>
        </w:rPr>
      </w:pPr>
      <w:r w:rsidRPr="0042264A">
        <w:rPr>
          <w:rFonts w:ascii="Times New Roman" w:eastAsiaTheme="minorEastAsia" w:hAnsi="Times New Roman" w:cs="Times New Roman"/>
          <w:noProof/>
          <w:sz w:val="24"/>
          <w:szCs w:val="20"/>
          <w:lang w:eastAsia="lv-LV"/>
        </w:rPr>
        <w:drawing>
          <wp:inline distT="0" distB="0" distL="0" distR="0" wp14:anchorId="47A7707B" wp14:editId="7D92F346">
            <wp:extent cx="5274310" cy="3232298"/>
            <wp:effectExtent l="0" t="0" r="2540" b="6350"/>
            <wp:docPr id="255" name="Chart 2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E4984" w:rsidRPr="0042264A" w:rsidRDefault="00232D3F"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0"/>
          <w:lang w:eastAsia="lv-LV"/>
        </w:rPr>
      </w:pPr>
      <w:r>
        <w:rPr>
          <w:rFonts w:ascii="Times New Roman" w:eastAsiaTheme="minorEastAsia" w:hAnsi="Times New Roman" w:cs="Times New Roman"/>
          <w:i/>
          <w:sz w:val="24"/>
          <w:szCs w:val="20"/>
          <w:lang w:eastAsia="lv-LV"/>
        </w:rPr>
        <w:t>4</w:t>
      </w:r>
      <w:r w:rsidR="005E4984" w:rsidRPr="0042264A">
        <w:rPr>
          <w:rFonts w:ascii="Times New Roman" w:eastAsiaTheme="minorEastAsia" w:hAnsi="Times New Roman" w:cs="Times New Roman"/>
          <w:i/>
          <w:sz w:val="24"/>
          <w:szCs w:val="20"/>
          <w:lang w:eastAsia="lv-LV"/>
        </w:rPr>
        <w:t>.diagramma. Avots: Labklājības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0"/>
          <w:lang w:eastAsia="lv-LV"/>
        </w:rPr>
      </w:pPr>
    </w:p>
    <w:p w:rsidR="005E4984" w:rsidRPr="0042264A"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0"/>
          <w:lang w:eastAsia="lv-LV"/>
        </w:rPr>
        <w:sectPr w:rsidR="005E4984" w:rsidRPr="0042264A" w:rsidSect="00D828D9">
          <w:pgSz w:w="11906" w:h="16838"/>
          <w:pgMar w:top="1134" w:right="1800" w:bottom="1440" w:left="1800" w:header="426" w:footer="708" w:gutter="0"/>
          <w:cols w:space="708"/>
          <w:titlePg/>
          <w:docGrid w:linePitch="360"/>
        </w:sectPr>
      </w:pPr>
    </w:p>
    <w:tbl>
      <w:tblPr>
        <w:tblStyle w:val="TableGrid"/>
        <w:tblW w:w="13302" w:type="dxa"/>
        <w:tblLook w:val="04A0" w:firstRow="1" w:lastRow="0" w:firstColumn="1" w:lastColumn="0" w:noHBand="0" w:noVBand="1"/>
      </w:tblPr>
      <w:tblGrid>
        <w:gridCol w:w="960"/>
        <w:gridCol w:w="2278"/>
        <w:gridCol w:w="992"/>
        <w:gridCol w:w="992"/>
        <w:gridCol w:w="851"/>
        <w:gridCol w:w="708"/>
        <w:gridCol w:w="142"/>
        <w:gridCol w:w="851"/>
        <w:gridCol w:w="715"/>
        <w:gridCol w:w="844"/>
        <w:gridCol w:w="709"/>
        <w:gridCol w:w="708"/>
        <w:gridCol w:w="851"/>
        <w:gridCol w:w="850"/>
        <w:gridCol w:w="851"/>
      </w:tblGrid>
      <w:tr w:rsidR="005E4984" w:rsidRPr="0042264A" w:rsidTr="00D828D9">
        <w:trPr>
          <w:trHeight w:val="510"/>
        </w:trPr>
        <w:tc>
          <w:tcPr>
            <w:tcW w:w="3238" w:type="dxa"/>
            <w:gridSpan w:val="2"/>
            <w:vMerge w:val="restart"/>
            <w:shd w:val="clear" w:color="auto" w:fill="B4C6E7" w:themeFill="accent1" w:themeFillTint="66"/>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lastRenderedPageBreak/>
              <w:t>VALSTS POLICIJA</w:t>
            </w:r>
          </w:p>
        </w:tc>
        <w:tc>
          <w:tcPr>
            <w:tcW w:w="1984" w:type="dxa"/>
            <w:gridSpan w:val="2"/>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2019</w:t>
            </w:r>
          </w:p>
        </w:tc>
        <w:tc>
          <w:tcPr>
            <w:tcW w:w="1701" w:type="dxa"/>
            <w:gridSpan w:val="3"/>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2018</w:t>
            </w:r>
          </w:p>
        </w:tc>
        <w:tc>
          <w:tcPr>
            <w:tcW w:w="1566" w:type="dxa"/>
            <w:gridSpan w:val="2"/>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2017</w:t>
            </w:r>
          </w:p>
        </w:tc>
        <w:tc>
          <w:tcPr>
            <w:tcW w:w="1553" w:type="dxa"/>
            <w:gridSpan w:val="2"/>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2016</w:t>
            </w:r>
          </w:p>
        </w:tc>
        <w:tc>
          <w:tcPr>
            <w:tcW w:w="1559" w:type="dxa"/>
            <w:gridSpan w:val="2"/>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2015</w:t>
            </w:r>
          </w:p>
        </w:tc>
        <w:tc>
          <w:tcPr>
            <w:tcW w:w="1701" w:type="dxa"/>
            <w:gridSpan w:val="2"/>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2014</w:t>
            </w:r>
          </w:p>
        </w:tc>
      </w:tr>
      <w:tr w:rsidR="005E4984" w:rsidRPr="0042264A" w:rsidTr="00D828D9">
        <w:trPr>
          <w:trHeight w:val="450"/>
        </w:trPr>
        <w:tc>
          <w:tcPr>
            <w:tcW w:w="3238" w:type="dxa"/>
            <w:gridSpan w:val="2"/>
            <w:vMerge/>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p>
        </w:tc>
        <w:tc>
          <w:tcPr>
            <w:tcW w:w="992"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KP</w:t>
            </w:r>
          </w:p>
        </w:tc>
        <w:tc>
          <w:tcPr>
            <w:tcW w:w="992"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NN</w:t>
            </w:r>
          </w:p>
        </w:tc>
        <w:tc>
          <w:tcPr>
            <w:tcW w:w="851"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KP</w:t>
            </w:r>
          </w:p>
        </w:tc>
        <w:tc>
          <w:tcPr>
            <w:tcW w:w="850" w:type="dxa"/>
            <w:gridSpan w:val="2"/>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NN</w:t>
            </w:r>
          </w:p>
        </w:tc>
        <w:tc>
          <w:tcPr>
            <w:tcW w:w="851"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KP</w:t>
            </w:r>
          </w:p>
        </w:tc>
        <w:tc>
          <w:tcPr>
            <w:tcW w:w="715"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NN</w:t>
            </w:r>
          </w:p>
        </w:tc>
        <w:tc>
          <w:tcPr>
            <w:tcW w:w="844"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KP</w:t>
            </w:r>
          </w:p>
        </w:tc>
        <w:tc>
          <w:tcPr>
            <w:tcW w:w="709"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NN</w:t>
            </w:r>
          </w:p>
        </w:tc>
        <w:tc>
          <w:tcPr>
            <w:tcW w:w="708"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KP</w:t>
            </w:r>
          </w:p>
        </w:tc>
        <w:tc>
          <w:tcPr>
            <w:tcW w:w="851"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NN</w:t>
            </w:r>
          </w:p>
        </w:tc>
        <w:tc>
          <w:tcPr>
            <w:tcW w:w="850"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KP</w:t>
            </w:r>
          </w:p>
        </w:tc>
        <w:tc>
          <w:tcPr>
            <w:tcW w:w="851" w:type="dxa"/>
            <w:shd w:val="clear" w:color="auto" w:fill="B4C6E7" w:themeFill="accent1" w:themeFillTint="66"/>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NN</w:t>
            </w:r>
          </w:p>
        </w:tc>
      </w:tr>
      <w:tr w:rsidR="005E4984" w:rsidRPr="0042264A" w:rsidTr="00D828D9">
        <w:trPr>
          <w:trHeight w:val="438"/>
        </w:trPr>
        <w:tc>
          <w:tcPr>
            <w:tcW w:w="13302" w:type="dxa"/>
            <w:gridSpan w:val="15"/>
            <w:shd w:val="clear" w:color="auto" w:fill="B4C6E7" w:themeFill="accent1" w:themeFillTint="66"/>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b/>
                <w:bCs/>
                <w:sz w:val="24"/>
                <w:szCs w:val="24"/>
                <w:lang w:eastAsia="lv-LV"/>
              </w:rPr>
              <w:t>Uzsākti kriminālprocesi</w:t>
            </w:r>
          </w:p>
        </w:tc>
      </w:tr>
      <w:tr w:rsidR="005E4984" w:rsidRPr="0042264A" w:rsidTr="00D828D9">
        <w:trPr>
          <w:trHeight w:val="390"/>
        </w:trPr>
        <w:tc>
          <w:tcPr>
            <w:tcW w:w="960" w:type="dxa"/>
            <w:vMerge w:val="restart"/>
            <w:shd w:val="clear" w:color="auto" w:fill="B4C6E7" w:themeFill="accent1" w:themeFillTint="66"/>
            <w:textDirection w:val="btLr"/>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Vardarbība</w:t>
            </w:r>
          </w:p>
        </w:tc>
        <w:tc>
          <w:tcPr>
            <w:tcW w:w="2278"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 xml:space="preserve">KL 159.p. </w:t>
            </w:r>
            <w:r w:rsidRPr="0042264A">
              <w:rPr>
                <w:rFonts w:ascii="Times New Roman" w:eastAsia="Times New Roman" w:hAnsi="Times New Roman" w:cs="Times New Roman"/>
                <w:sz w:val="24"/>
                <w:szCs w:val="24"/>
                <w:lang w:eastAsia="lv-LV"/>
              </w:rPr>
              <w:t>Izvarošana</w:t>
            </w:r>
          </w:p>
        </w:tc>
        <w:tc>
          <w:tcPr>
            <w:tcW w:w="992"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92</w:t>
            </w:r>
          </w:p>
        </w:tc>
        <w:tc>
          <w:tcPr>
            <w:tcW w:w="992"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95</w:t>
            </w:r>
          </w:p>
        </w:tc>
        <w:tc>
          <w:tcPr>
            <w:tcW w:w="851"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69</w:t>
            </w:r>
          </w:p>
        </w:tc>
        <w:tc>
          <w:tcPr>
            <w:tcW w:w="708"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74</w:t>
            </w:r>
          </w:p>
        </w:tc>
        <w:tc>
          <w:tcPr>
            <w:tcW w:w="993" w:type="dxa"/>
            <w:gridSpan w:val="2"/>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82</w:t>
            </w:r>
          </w:p>
        </w:tc>
        <w:tc>
          <w:tcPr>
            <w:tcW w:w="715"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84</w:t>
            </w:r>
          </w:p>
        </w:tc>
        <w:tc>
          <w:tcPr>
            <w:tcW w:w="844"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79</w:t>
            </w:r>
          </w:p>
        </w:tc>
        <w:tc>
          <w:tcPr>
            <w:tcW w:w="709"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80</w:t>
            </w:r>
          </w:p>
        </w:tc>
        <w:tc>
          <w:tcPr>
            <w:tcW w:w="708"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71</w:t>
            </w:r>
          </w:p>
        </w:tc>
        <w:tc>
          <w:tcPr>
            <w:tcW w:w="851"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72</w:t>
            </w:r>
          </w:p>
        </w:tc>
        <w:tc>
          <w:tcPr>
            <w:tcW w:w="850"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83</w:t>
            </w:r>
          </w:p>
        </w:tc>
        <w:tc>
          <w:tcPr>
            <w:tcW w:w="851"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84</w:t>
            </w:r>
          </w:p>
        </w:tc>
      </w:tr>
      <w:tr w:rsidR="005E4984" w:rsidRPr="0042264A" w:rsidTr="00D828D9">
        <w:trPr>
          <w:trHeight w:val="360"/>
        </w:trPr>
        <w:tc>
          <w:tcPr>
            <w:tcW w:w="960" w:type="dxa"/>
            <w:vMerge/>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p>
        </w:tc>
        <w:tc>
          <w:tcPr>
            <w:tcW w:w="2278"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 xml:space="preserve">KL 130.p.3.d.6.p. </w:t>
            </w:r>
            <w:r w:rsidRPr="0042264A">
              <w:rPr>
                <w:rFonts w:ascii="Times New Roman" w:eastAsia="Times New Roman" w:hAnsi="Times New Roman" w:cs="Times New Roman"/>
                <w:sz w:val="24"/>
                <w:szCs w:val="24"/>
                <w:lang w:eastAsia="lv-LV"/>
              </w:rPr>
              <w:t>Tīšs viegls miesas bojājums (ģimenē) *</w:t>
            </w:r>
          </w:p>
        </w:tc>
        <w:tc>
          <w:tcPr>
            <w:tcW w:w="992"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67</w:t>
            </w:r>
          </w:p>
        </w:tc>
        <w:tc>
          <w:tcPr>
            <w:tcW w:w="992"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67</w:t>
            </w:r>
          </w:p>
        </w:tc>
        <w:tc>
          <w:tcPr>
            <w:tcW w:w="851"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42</w:t>
            </w:r>
          </w:p>
        </w:tc>
        <w:tc>
          <w:tcPr>
            <w:tcW w:w="708"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43</w:t>
            </w:r>
          </w:p>
        </w:tc>
        <w:tc>
          <w:tcPr>
            <w:tcW w:w="993" w:type="dxa"/>
            <w:gridSpan w:val="2"/>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715"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c>
          <w:tcPr>
            <w:tcW w:w="844"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709"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c>
          <w:tcPr>
            <w:tcW w:w="708"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851"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c>
          <w:tcPr>
            <w:tcW w:w="850"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851"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r>
      <w:tr w:rsidR="005E4984" w:rsidRPr="0042264A" w:rsidTr="00D828D9">
        <w:trPr>
          <w:trHeight w:val="434"/>
        </w:trPr>
        <w:tc>
          <w:tcPr>
            <w:tcW w:w="960" w:type="dxa"/>
            <w:vMerge/>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p>
        </w:tc>
        <w:tc>
          <w:tcPr>
            <w:tcW w:w="2278" w:type="dxa"/>
            <w:shd w:val="clear" w:color="auto" w:fill="B4C6E7" w:themeFill="accent1" w:themeFillTint="66"/>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 xml:space="preserve">KL 174.p. </w:t>
            </w:r>
            <w:r w:rsidRPr="0042264A">
              <w:rPr>
                <w:rFonts w:ascii="Times New Roman" w:eastAsia="Times New Roman" w:hAnsi="Times New Roman" w:cs="Times New Roman"/>
                <w:sz w:val="24"/>
                <w:szCs w:val="24"/>
                <w:lang w:eastAsia="lv-LV"/>
              </w:rPr>
              <w:t>Cietsirdība un vardarbība pret nepilngadīgo</w:t>
            </w:r>
          </w:p>
        </w:tc>
        <w:tc>
          <w:tcPr>
            <w:tcW w:w="992"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136</w:t>
            </w:r>
          </w:p>
        </w:tc>
        <w:tc>
          <w:tcPr>
            <w:tcW w:w="992"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144</w:t>
            </w:r>
          </w:p>
        </w:tc>
        <w:tc>
          <w:tcPr>
            <w:tcW w:w="851"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138</w:t>
            </w:r>
          </w:p>
        </w:tc>
        <w:tc>
          <w:tcPr>
            <w:tcW w:w="708"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147</w:t>
            </w:r>
          </w:p>
        </w:tc>
        <w:tc>
          <w:tcPr>
            <w:tcW w:w="993" w:type="dxa"/>
            <w:gridSpan w:val="2"/>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165</w:t>
            </w:r>
          </w:p>
        </w:tc>
        <w:tc>
          <w:tcPr>
            <w:tcW w:w="715"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168</w:t>
            </w:r>
          </w:p>
        </w:tc>
        <w:tc>
          <w:tcPr>
            <w:tcW w:w="844"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132</w:t>
            </w:r>
          </w:p>
        </w:tc>
        <w:tc>
          <w:tcPr>
            <w:tcW w:w="709"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143</w:t>
            </w:r>
          </w:p>
        </w:tc>
        <w:tc>
          <w:tcPr>
            <w:tcW w:w="708"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99</w:t>
            </w:r>
          </w:p>
        </w:tc>
        <w:tc>
          <w:tcPr>
            <w:tcW w:w="851"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135</w:t>
            </w:r>
          </w:p>
        </w:tc>
        <w:tc>
          <w:tcPr>
            <w:tcW w:w="850" w:type="dxa"/>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119</w:t>
            </w:r>
          </w:p>
        </w:tc>
        <w:tc>
          <w:tcPr>
            <w:tcW w:w="851" w:type="dxa"/>
            <w:noWrap/>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124</w:t>
            </w:r>
          </w:p>
        </w:tc>
      </w:tr>
      <w:tr w:rsidR="005E4984" w:rsidRPr="0042264A" w:rsidTr="00D828D9">
        <w:trPr>
          <w:trHeight w:val="360"/>
        </w:trPr>
        <w:tc>
          <w:tcPr>
            <w:tcW w:w="13302" w:type="dxa"/>
            <w:gridSpan w:val="15"/>
            <w:shd w:val="clear" w:color="auto" w:fill="B4C6E7" w:themeFill="accent1" w:themeFillTint="66"/>
          </w:tcPr>
          <w:p w:rsidR="005E4984" w:rsidRPr="0042264A" w:rsidRDefault="005E4984" w:rsidP="00D828D9">
            <w:pPr>
              <w:jc w:val="center"/>
              <w:rPr>
                <w:rFonts w:ascii="Times New Roman" w:eastAsia="Times New Roman" w:hAnsi="Times New Roman" w:cs="Times New Roman"/>
                <w:b/>
                <w:sz w:val="24"/>
                <w:szCs w:val="24"/>
                <w:lang w:eastAsia="lv-LV"/>
              </w:rPr>
            </w:pPr>
            <w:r w:rsidRPr="0042264A">
              <w:rPr>
                <w:rFonts w:ascii="Times New Roman" w:eastAsia="Times New Roman" w:hAnsi="Times New Roman" w:cs="Times New Roman"/>
                <w:b/>
                <w:sz w:val="24"/>
                <w:szCs w:val="24"/>
                <w:lang w:eastAsia="lv-LV"/>
              </w:rPr>
              <w:t>Nosūtīti kriminālvajāšanai</w:t>
            </w:r>
          </w:p>
        </w:tc>
      </w:tr>
      <w:tr w:rsidR="005E4984" w:rsidRPr="0042264A" w:rsidTr="00D828D9">
        <w:trPr>
          <w:trHeight w:val="360"/>
        </w:trPr>
        <w:tc>
          <w:tcPr>
            <w:tcW w:w="960" w:type="dxa"/>
            <w:vMerge w:val="restart"/>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p>
        </w:tc>
        <w:tc>
          <w:tcPr>
            <w:tcW w:w="2278" w:type="dxa"/>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 xml:space="preserve">KL 159.p. </w:t>
            </w:r>
            <w:r w:rsidRPr="0042264A">
              <w:rPr>
                <w:rFonts w:ascii="Times New Roman" w:eastAsia="Times New Roman" w:hAnsi="Times New Roman" w:cs="Times New Roman"/>
                <w:sz w:val="24"/>
                <w:szCs w:val="24"/>
                <w:lang w:eastAsia="lv-LV"/>
              </w:rPr>
              <w:t>Izvarošana</w:t>
            </w:r>
          </w:p>
        </w:tc>
        <w:tc>
          <w:tcPr>
            <w:tcW w:w="992"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32</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38</w:t>
            </w:r>
          </w:p>
        </w:tc>
        <w:tc>
          <w:tcPr>
            <w:tcW w:w="851"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28</w:t>
            </w:r>
          </w:p>
        </w:tc>
        <w:tc>
          <w:tcPr>
            <w:tcW w:w="708"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35</w:t>
            </w:r>
          </w:p>
        </w:tc>
        <w:tc>
          <w:tcPr>
            <w:tcW w:w="993" w:type="dxa"/>
            <w:gridSpan w:val="2"/>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32</w:t>
            </w:r>
          </w:p>
        </w:tc>
        <w:tc>
          <w:tcPr>
            <w:tcW w:w="715"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33</w:t>
            </w:r>
          </w:p>
        </w:tc>
        <w:tc>
          <w:tcPr>
            <w:tcW w:w="844"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23</w:t>
            </w:r>
          </w:p>
        </w:tc>
        <w:tc>
          <w:tcPr>
            <w:tcW w:w="709"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25</w:t>
            </w:r>
          </w:p>
        </w:tc>
        <w:tc>
          <w:tcPr>
            <w:tcW w:w="708"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19</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19</w:t>
            </w:r>
          </w:p>
        </w:tc>
        <w:tc>
          <w:tcPr>
            <w:tcW w:w="850"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36</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39</w:t>
            </w:r>
          </w:p>
        </w:tc>
      </w:tr>
      <w:tr w:rsidR="005E4984" w:rsidRPr="0042264A" w:rsidTr="00D828D9">
        <w:trPr>
          <w:trHeight w:val="360"/>
        </w:trPr>
        <w:tc>
          <w:tcPr>
            <w:tcW w:w="960" w:type="dxa"/>
            <w:vMerge/>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p>
        </w:tc>
        <w:tc>
          <w:tcPr>
            <w:tcW w:w="2278" w:type="dxa"/>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 xml:space="preserve">KL 130.p.3.d.6.p. </w:t>
            </w:r>
            <w:r w:rsidRPr="0042264A">
              <w:rPr>
                <w:rFonts w:ascii="Times New Roman" w:eastAsia="Times New Roman" w:hAnsi="Times New Roman" w:cs="Times New Roman"/>
                <w:sz w:val="24"/>
                <w:szCs w:val="24"/>
                <w:lang w:eastAsia="lv-LV"/>
              </w:rPr>
              <w:t>Tīšs viegls miesas bojājums (ģimenē) *</w:t>
            </w:r>
          </w:p>
        </w:tc>
        <w:tc>
          <w:tcPr>
            <w:tcW w:w="992"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30</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30</w:t>
            </w:r>
          </w:p>
        </w:tc>
        <w:tc>
          <w:tcPr>
            <w:tcW w:w="851"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14</w:t>
            </w:r>
          </w:p>
        </w:tc>
        <w:tc>
          <w:tcPr>
            <w:tcW w:w="708"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14</w:t>
            </w:r>
          </w:p>
        </w:tc>
        <w:tc>
          <w:tcPr>
            <w:tcW w:w="993" w:type="dxa"/>
            <w:gridSpan w:val="2"/>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715"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c>
          <w:tcPr>
            <w:tcW w:w="844"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709"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c>
          <w:tcPr>
            <w:tcW w:w="708"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c>
          <w:tcPr>
            <w:tcW w:w="850"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r>
      <w:tr w:rsidR="005E4984" w:rsidRPr="0042264A" w:rsidTr="00D828D9">
        <w:trPr>
          <w:trHeight w:val="360"/>
        </w:trPr>
        <w:tc>
          <w:tcPr>
            <w:tcW w:w="960" w:type="dxa"/>
            <w:vMerge/>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p>
        </w:tc>
        <w:tc>
          <w:tcPr>
            <w:tcW w:w="2278" w:type="dxa"/>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 xml:space="preserve">KL 174.p. </w:t>
            </w:r>
            <w:r w:rsidRPr="0042264A">
              <w:rPr>
                <w:rFonts w:ascii="Times New Roman" w:eastAsia="Times New Roman" w:hAnsi="Times New Roman" w:cs="Times New Roman"/>
                <w:sz w:val="24"/>
                <w:szCs w:val="24"/>
                <w:lang w:eastAsia="lv-LV"/>
              </w:rPr>
              <w:t>Cietsirdība un vardarbība pret nepilngadīgo</w:t>
            </w:r>
          </w:p>
        </w:tc>
        <w:tc>
          <w:tcPr>
            <w:tcW w:w="992"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61</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77</w:t>
            </w:r>
          </w:p>
        </w:tc>
        <w:tc>
          <w:tcPr>
            <w:tcW w:w="851"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58</w:t>
            </w:r>
          </w:p>
        </w:tc>
        <w:tc>
          <w:tcPr>
            <w:tcW w:w="708"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65</w:t>
            </w:r>
          </w:p>
        </w:tc>
        <w:tc>
          <w:tcPr>
            <w:tcW w:w="993" w:type="dxa"/>
            <w:gridSpan w:val="2"/>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61</w:t>
            </w:r>
          </w:p>
        </w:tc>
        <w:tc>
          <w:tcPr>
            <w:tcW w:w="715"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65</w:t>
            </w:r>
          </w:p>
        </w:tc>
        <w:tc>
          <w:tcPr>
            <w:tcW w:w="844"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57</w:t>
            </w:r>
          </w:p>
        </w:tc>
        <w:tc>
          <w:tcPr>
            <w:tcW w:w="709"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71</w:t>
            </w:r>
          </w:p>
        </w:tc>
        <w:tc>
          <w:tcPr>
            <w:tcW w:w="708"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56</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93</w:t>
            </w:r>
          </w:p>
        </w:tc>
        <w:tc>
          <w:tcPr>
            <w:tcW w:w="850"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64</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70</w:t>
            </w:r>
          </w:p>
        </w:tc>
      </w:tr>
      <w:tr w:rsidR="005E4984" w:rsidRPr="0042264A" w:rsidTr="00D828D9">
        <w:trPr>
          <w:trHeight w:val="360"/>
        </w:trPr>
        <w:tc>
          <w:tcPr>
            <w:tcW w:w="13302" w:type="dxa"/>
            <w:gridSpan w:val="15"/>
            <w:shd w:val="clear" w:color="auto" w:fill="B4C6E7" w:themeFill="accent1" w:themeFillTint="66"/>
          </w:tcPr>
          <w:p w:rsidR="005E4984" w:rsidRPr="0042264A" w:rsidRDefault="005E4984" w:rsidP="00D828D9">
            <w:pPr>
              <w:jc w:val="center"/>
              <w:rPr>
                <w:rFonts w:ascii="Times New Roman" w:eastAsia="Times New Roman" w:hAnsi="Times New Roman" w:cs="Times New Roman"/>
                <w:b/>
                <w:sz w:val="24"/>
                <w:szCs w:val="24"/>
                <w:lang w:eastAsia="lv-LV"/>
              </w:rPr>
            </w:pPr>
            <w:r w:rsidRPr="0042264A">
              <w:rPr>
                <w:rFonts w:ascii="Times New Roman" w:eastAsia="Times New Roman" w:hAnsi="Times New Roman" w:cs="Times New Roman"/>
                <w:b/>
                <w:sz w:val="24"/>
                <w:szCs w:val="24"/>
                <w:lang w:eastAsia="lv-LV"/>
              </w:rPr>
              <w:t>Kriminālprocess izbeigts</w:t>
            </w:r>
          </w:p>
        </w:tc>
      </w:tr>
      <w:tr w:rsidR="005E4984" w:rsidRPr="0042264A" w:rsidTr="00D828D9">
        <w:trPr>
          <w:trHeight w:val="360"/>
        </w:trPr>
        <w:tc>
          <w:tcPr>
            <w:tcW w:w="960" w:type="dxa"/>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p>
        </w:tc>
        <w:tc>
          <w:tcPr>
            <w:tcW w:w="2278" w:type="dxa"/>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 xml:space="preserve">KL 159.p. </w:t>
            </w:r>
            <w:r w:rsidRPr="0042264A">
              <w:rPr>
                <w:rFonts w:ascii="Times New Roman" w:eastAsia="Times New Roman" w:hAnsi="Times New Roman" w:cs="Times New Roman"/>
                <w:sz w:val="24"/>
                <w:szCs w:val="24"/>
                <w:lang w:eastAsia="lv-LV"/>
              </w:rPr>
              <w:t>Izvarošana</w:t>
            </w:r>
          </w:p>
        </w:tc>
        <w:tc>
          <w:tcPr>
            <w:tcW w:w="992"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57</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58</w:t>
            </w:r>
          </w:p>
        </w:tc>
        <w:tc>
          <w:tcPr>
            <w:tcW w:w="851"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34</w:t>
            </w:r>
          </w:p>
        </w:tc>
        <w:tc>
          <w:tcPr>
            <w:tcW w:w="708"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34</w:t>
            </w:r>
          </w:p>
        </w:tc>
        <w:tc>
          <w:tcPr>
            <w:tcW w:w="993" w:type="dxa"/>
            <w:gridSpan w:val="2"/>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64</w:t>
            </w:r>
          </w:p>
        </w:tc>
        <w:tc>
          <w:tcPr>
            <w:tcW w:w="715"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66</w:t>
            </w:r>
          </w:p>
        </w:tc>
        <w:tc>
          <w:tcPr>
            <w:tcW w:w="844"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47</w:t>
            </w:r>
          </w:p>
        </w:tc>
        <w:tc>
          <w:tcPr>
            <w:tcW w:w="709"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47</w:t>
            </w:r>
          </w:p>
        </w:tc>
        <w:tc>
          <w:tcPr>
            <w:tcW w:w="708"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51</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51</w:t>
            </w:r>
          </w:p>
        </w:tc>
        <w:tc>
          <w:tcPr>
            <w:tcW w:w="850"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43</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43</w:t>
            </w:r>
          </w:p>
        </w:tc>
      </w:tr>
      <w:tr w:rsidR="005E4984" w:rsidRPr="0042264A" w:rsidTr="00D828D9">
        <w:trPr>
          <w:trHeight w:val="360"/>
        </w:trPr>
        <w:tc>
          <w:tcPr>
            <w:tcW w:w="960" w:type="dxa"/>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p>
        </w:tc>
        <w:tc>
          <w:tcPr>
            <w:tcW w:w="2278" w:type="dxa"/>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 xml:space="preserve">KL 130.p.3.d.6.p. </w:t>
            </w:r>
            <w:r w:rsidRPr="0042264A">
              <w:rPr>
                <w:rFonts w:ascii="Times New Roman" w:eastAsia="Times New Roman" w:hAnsi="Times New Roman" w:cs="Times New Roman"/>
                <w:sz w:val="24"/>
                <w:szCs w:val="24"/>
                <w:lang w:eastAsia="lv-LV"/>
              </w:rPr>
              <w:t>Tīšs viegls miesas bojājums (ģimenē) *</w:t>
            </w:r>
          </w:p>
        </w:tc>
        <w:tc>
          <w:tcPr>
            <w:tcW w:w="992"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32</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32</w:t>
            </w:r>
          </w:p>
        </w:tc>
        <w:tc>
          <w:tcPr>
            <w:tcW w:w="851"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16</w:t>
            </w:r>
          </w:p>
        </w:tc>
        <w:tc>
          <w:tcPr>
            <w:tcW w:w="708"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16</w:t>
            </w:r>
          </w:p>
        </w:tc>
        <w:tc>
          <w:tcPr>
            <w:tcW w:w="993" w:type="dxa"/>
            <w:gridSpan w:val="2"/>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715"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c>
          <w:tcPr>
            <w:tcW w:w="844"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709"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c>
          <w:tcPr>
            <w:tcW w:w="708"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c>
          <w:tcPr>
            <w:tcW w:w="850"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w:t>
            </w:r>
          </w:p>
        </w:tc>
      </w:tr>
      <w:tr w:rsidR="005E4984" w:rsidRPr="0042264A" w:rsidTr="00D828D9">
        <w:trPr>
          <w:trHeight w:val="360"/>
        </w:trPr>
        <w:tc>
          <w:tcPr>
            <w:tcW w:w="960" w:type="dxa"/>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p>
        </w:tc>
        <w:tc>
          <w:tcPr>
            <w:tcW w:w="2278" w:type="dxa"/>
            <w:shd w:val="clear" w:color="auto" w:fill="B4C6E7" w:themeFill="accent1" w:themeFillTint="66"/>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 xml:space="preserve">KL 174.p. </w:t>
            </w:r>
            <w:r w:rsidRPr="0042264A">
              <w:rPr>
                <w:rFonts w:ascii="Times New Roman" w:eastAsia="Times New Roman" w:hAnsi="Times New Roman" w:cs="Times New Roman"/>
                <w:sz w:val="24"/>
                <w:szCs w:val="24"/>
                <w:lang w:eastAsia="lv-LV"/>
              </w:rPr>
              <w:t>Cietsirdība un vardarbība pret nepilngadīgo</w:t>
            </w:r>
          </w:p>
        </w:tc>
        <w:tc>
          <w:tcPr>
            <w:tcW w:w="992"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106</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110</w:t>
            </w:r>
          </w:p>
        </w:tc>
        <w:tc>
          <w:tcPr>
            <w:tcW w:w="851"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82</w:t>
            </w:r>
          </w:p>
        </w:tc>
        <w:tc>
          <w:tcPr>
            <w:tcW w:w="708"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82</w:t>
            </w:r>
          </w:p>
        </w:tc>
        <w:tc>
          <w:tcPr>
            <w:tcW w:w="993" w:type="dxa"/>
            <w:gridSpan w:val="2"/>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87</w:t>
            </w:r>
          </w:p>
        </w:tc>
        <w:tc>
          <w:tcPr>
            <w:tcW w:w="715"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95</w:t>
            </w:r>
          </w:p>
        </w:tc>
        <w:tc>
          <w:tcPr>
            <w:tcW w:w="844"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65</w:t>
            </w:r>
          </w:p>
        </w:tc>
        <w:tc>
          <w:tcPr>
            <w:tcW w:w="709"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66</w:t>
            </w:r>
          </w:p>
        </w:tc>
        <w:tc>
          <w:tcPr>
            <w:tcW w:w="708"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51</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54</w:t>
            </w:r>
          </w:p>
        </w:tc>
        <w:tc>
          <w:tcPr>
            <w:tcW w:w="850"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63</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63</w:t>
            </w:r>
          </w:p>
        </w:tc>
      </w:tr>
    </w:tbl>
    <w:p w:rsidR="005E4984" w:rsidRPr="0042264A" w:rsidRDefault="005E4984" w:rsidP="005E4984">
      <w:pPr>
        <w:spacing w:after="0" w:line="240" w:lineRule="auto"/>
        <w:jc w:val="both"/>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b/>
          <w:sz w:val="24"/>
          <w:szCs w:val="24"/>
          <w:lang w:eastAsia="lv-LV"/>
        </w:rPr>
        <w:t>*</w:t>
      </w:r>
      <w:r w:rsidRPr="0042264A">
        <w:rPr>
          <w:rFonts w:ascii="Times New Roman" w:eastAsiaTheme="minorEastAsia" w:hAnsi="Times New Roman" w:cs="Times New Roman"/>
          <w:sz w:val="24"/>
          <w:szCs w:val="24"/>
          <w:lang w:eastAsia="lv-LV"/>
        </w:rPr>
        <w:t>KL 130.panta trešās daļas 6.punkts stājās spēkā 2018.gada 1.janvārī.</w:t>
      </w:r>
    </w:p>
    <w:p w:rsidR="005E4984" w:rsidRPr="0042264A" w:rsidRDefault="005E4984" w:rsidP="005E4984">
      <w:pPr>
        <w:spacing w:after="0" w:line="240" w:lineRule="auto"/>
        <w:jc w:val="both"/>
        <w:rPr>
          <w:rFonts w:ascii="Times New Roman" w:eastAsiaTheme="minorEastAsia" w:hAnsi="Times New Roman" w:cs="Times New Roman"/>
          <w:i/>
          <w:sz w:val="24"/>
          <w:szCs w:val="24"/>
          <w:lang w:eastAsia="lv-LV"/>
        </w:rPr>
      </w:pPr>
      <w:r w:rsidRPr="0042264A">
        <w:rPr>
          <w:rFonts w:ascii="Times New Roman" w:eastAsiaTheme="minorEastAsia" w:hAnsi="Times New Roman" w:cs="Times New Roman"/>
          <w:i/>
          <w:sz w:val="24"/>
          <w:szCs w:val="24"/>
          <w:lang w:eastAsia="lv-LV"/>
        </w:rPr>
        <w:t>1</w:t>
      </w:r>
      <w:r w:rsidR="00E304D8">
        <w:rPr>
          <w:rFonts w:ascii="Times New Roman" w:eastAsiaTheme="minorEastAsia" w:hAnsi="Times New Roman" w:cs="Times New Roman"/>
          <w:i/>
          <w:sz w:val="24"/>
          <w:szCs w:val="24"/>
          <w:lang w:eastAsia="lv-LV"/>
        </w:rPr>
        <w:t>1</w:t>
      </w:r>
      <w:r w:rsidRPr="0042264A">
        <w:rPr>
          <w:rFonts w:ascii="Times New Roman" w:eastAsiaTheme="minorEastAsia" w:hAnsi="Times New Roman" w:cs="Times New Roman"/>
          <w:i/>
          <w:sz w:val="24"/>
          <w:szCs w:val="24"/>
          <w:lang w:eastAsia="lv-LV"/>
        </w:rPr>
        <w:t>.tabula. Avots: Iekšlietu ministrija</w:t>
      </w:r>
    </w:p>
    <w:p w:rsidR="005E4984" w:rsidRPr="0042264A" w:rsidRDefault="005E4984" w:rsidP="005E4984">
      <w:pPr>
        <w:spacing w:after="0" w:line="240" w:lineRule="auto"/>
        <w:jc w:val="center"/>
        <w:rPr>
          <w:rFonts w:ascii="Times New Roman" w:eastAsiaTheme="minorEastAsia" w:hAnsi="Times New Roman" w:cs="Times New Roman"/>
          <w:b/>
          <w:sz w:val="24"/>
          <w:szCs w:val="24"/>
          <w:lang w:eastAsia="lv-LV"/>
        </w:rPr>
      </w:pPr>
    </w:p>
    <w:p w:rsidR="005E4984" w:rsidRPr="0042264A" w:rsidRDefault="005E4984" w:rsidP="005E4984">
      <w:pPr>
        <w:spacing w:after="0" w:line="240" w:lineRule="auto"/>
        <w:rPr>
          <w:rFonts w:ascii="Times New Roman" w:eastAsiaTheme="minorEastAsia" w:hAnsi="Times New Roman" w:cs="Times New Roman"/>
          <w:b/>
          <w:sz w:val="24"/>
          <w:szCs w:val="24"/>
          <w:lang w:eastAsia="lv-LV"/>
        </w:rPr>
        <w:sectPr w:rsidR="005E4984" w:rsidRPr="0042264A" w:rsidSect="00D828D9">
          <w:pgSz w:w="16838" w:h="11906" w:orient="landscape"/>
          <w:pgMar w:top="1800" w:right="1440" w:bottom="1800" w:left="1440" w:header="708" w:footer="708" w:gutter="0"/>
          <w:cols w:space="708"/>
          <w:docGrid w:linePitch="360"/>
        </w:sectPr>
      </w:pPr>
    </w:p>
    <w:tbl>
      <w:tblPr>
        <w:tblStyle w:val="TableGrid"/>
        <w:tblW w:w="0" w:type="auto"/>
        <w:jc w:val="center"/>
        <w:tblLook w:val="04A0" w:firstRow="1" w:lastRow="0" w:firstColumn="1" w:lastColumn="0" w:noHBand="0" w:noVBand="1"/>
      </w:tblPr>
      <w:tblGrid>
        <w:gridCol w:w="8296"/>
      </w:tblGrid>
      <w:tr w:rsidR="005E4984" w:rsidRPr="0042264A" w:rsidTr="00D828D9">
        <w:trPr>
          <w:jc w:val="center"/>
        </w:trPr>
        <w:tc>
          <w:tcPr>
            <w:tcW w:w="8296"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Noziedzīgā nodarījuma kvalifikācija</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KL 125.panta otrās daļas 9.punkts un trešā daļa – tīšs smags miesas bojājums</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KL 126.panta otrās daļas 7.punkts – tīšs vidēja smaguma miesas bojājums</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KL 130.panta trešās daļas 6.punkts – tīšs viegls miesas bojājums (ģimenē)</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KL 168.</w:t>
            </w:r>
            <w:r w:rsidRPr="0042264A">
              <w:rPr>
                <w:rFonts w:ascii="Times New Roman" w:hAnsi="Times New Roman" w:cs="Times New Roman"/>
                <w:sz w:val="24"/>
                <w:szCs w:val="24"/>
                <w:vertAlign w:val="superscript"/>
              </w:rPr>
              <w:t>1</w:t>
            </w:r>
            <w:r w:rsidRPr="0042264A">
              <w:rPr>
                <w:rFonts w:ascii="Times New Roman" w:hAnsi="Times New Roman" w:cs="Times New Roman"/>
                <w:sz w:val="24"/>
                <w:szCs w:val="24"/>
              </w:rPr>
              <w:t>pants – nolēmuma par aizsardzību pret vardarbību nepildīšana</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KL 130.</w:t>
            </w:r>
            <w:r w:rsidRPr="0042264A">
              <w:rPr>
                <w:rFonts w:ascii="Times New Roman" w:hAnsi="Times New Roman" w:cs="Times New Roman"/>
                <w:sz w:val="24"/>
                <w:szCs w:val="24"/>
                <w:vertAlign w:val="superscript"/>
              </w:rPr>
              <w:t>1</w:t>
            </w:r>
            <w:r w:rsidRPr="0042264A">
              <w:rPr>
                <w:rFonts w:ascii="Times New Roman" w:hAnsi="Times New Roman" w:cs="Times New Roman"/>
                <w:sz w:val="24"/>
                <w:szCs w:val="24"/>
              </w:rPr>
              <w:t xml:space="preserve"> pants – spīdzināšana</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KL 174.panta pirmā un otrā daļa – cietsirdība un vardarbība pret nepilngadīgo</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124.panta otrā daļa – novešana līdz pašnāvībai</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KL 132.</w:t>
            </w:r>
            <w:r w:rsidRPr="0042264A">
              <w:rPr>
                <w:rFonts w:ascii="Times New Roman" w:hAnsi="Times New Roman" w:cs="Times New Roman"/>
                <w:sz w:val="24"/>
                <w:szCs w:val="24"/>
                <w:vertAlign w:val="superscript"/>
              </w:rPr>
              <w:t>1</w:t>
            </w:r>
            <w:r w:rsidRPr="0042264A">
              <w:rPr>
                <w:rFonts w:ascii="Times New Roman" w:hAnsi="Times New Roman" w:cs="Times New Roman"/>
                <w:sz w:val="24"/>
                <w:szCs w:val="24"/>
              </w:rPr>
              <w:t>pants – vajāšana</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132.pants – draudi izdarīt slepkavību un nodarīt smagu miesas bojājumu</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116.pants – slepkavība</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117.pants – slepkavība pastiprinošos apstākļos</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119.pants – jaundzimuša bērna slepkavība</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120.pants – slepkavība, kas izdarīta stipra psihiska uzbudinājuma stāvoklī</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121.pants – slepkavība, pārkāpjot nepieciešamās aizstāvēšanās robežas</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159.panta pirmā, otrā un trešā daļa – izvarošana</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160.pants – seksuāla vardarbība</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161.pants – seksuāla rakstura darbības ar personu, kura nav sasniegusi sešpadsmit gadu vecumu</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162.pants – pavešana netiklībā</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162.</w:t>
            </w:r>
            <w:r w:rsidRPr="0042264A">
              <w:rPr>
                <w:rFonts w:ascii="Times New Roman" w:hAnsi="Times New Roman" w:cs="Times New Roman"/>
                <w:sz w:val="24"/>
                <w:szCs w:val="24"/>
                <w:vertAlign w:val="superscript"/>
              </w:rPr>
              <w:t>1</w:t>
            </w:r>
            <w:r w:rsidRPr="0042264A">
              <w:rPr>
                <w:rFonts w:ascii="Times New Roman" w:hAnsi="Times New Roman" w:cs="Times New Roman"/>
                <w:sz w:val="24"/>
                <w:szCs w:val="24"/>
              </w:rPr>
              <w:t>pants – pamudināšana iesaistīties seksuālās darbībās</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164.pants – personas iesaistīšana prostitūcijā un prostitūcijas izmantošana</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165.pants – sutenerisms</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165.</w:t>
            </w:r>
            <w:r w:rsidRPr="0042264A">
              <w:rPr>
                <w:rFonts w:ascii="Times New Roman" w:hAnsi="Times New Roman" w:cs="Times New Roman"/>
                <w:sz w:val="24"/>
                <w:szCs w:val="24"/>
                <w:vertAlign w:val="superscript"/>
              </w:rPr>
              <w:t>1</w:t>
            </w:r>
            <w:r w:rsidRPr="0042264A">
              <w:rPr>
                <w:rFonts w:ascii="Times New Roman" w:hAnsi="Times New Roman" w:cs="Times New Roman"/>
                <w:sz w:val="24"/>
                <w:szCs w:val="24"/>
              </w:rPr>
              <w:t>pants – personas nosūtīšana seksuālai izmantošanai</w:t>
            </w:r>
          </w:p>
        </w:tc>
      </w:tr>
      <w:tr w:rsidR="005E4984" w:rsidRPr="0042264A" w:rsidTr="00D828D9">
        <w:trPr>
          <w:jc w:val="center"/>
        </w:trPr>
        <w:tc>
          <w:tcPr>
            <w:tcW w:w="8296"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166.pants – pornogrāfiska priekšnesuma demonstrēšana, intīma rakstura izklaides ierobežošanas un pornogrāfiska rakstura materiāla aprites noteikumu pārkāpšana</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w:t>
      </w:r>
      <w:r w:rsidR="00E304D8">
        <w:rPr>
          <w:rFonts w:ascii="Times New Roman" w:hAnsi="Times New Roman" w:cs="Times New Roman"/>
          <w:i/>
          <w:sz w:val="24"/>
          <w:szCs w:val="24"/>
        </w:rPr>
        <w:t>2</w:t>
      </w:r>
      <w:r w:rsidRPr="0042264A">
        <w:rPr>
          <w:rFonts w:ascii="Times New Roman" w:hAnsi="Times New Roman" w:cs="Times New Roman"/>
          <w:i/>
          <w:sz w:val="24"/>
          <w:szCs w:val="24"/>
        </w:rPr>
        <w:t>.tabula. Avots: Iekšlietu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widowControl w:val="0"/>
        <w:autoSpaceDE w:val="0"/>
        <w:autoSpaceDN w:val="0"/>
        <w:adjustRightInd w:val="0"/>
        <w:spacing w:after="0" w:line="240" w:lineRule="auto"/>
        <w:jc w:val="center"/>
        <w:rPr>
          <w:rFonts w:ascii="Times New Roman" w:eastAsiaTheme="minorEastAsia" w:hAnsi="Times New Roman" w:cs="Times New Roman"/>
          <w:b/>
          <w:sz w:val="24"/>
          <w:szCs w:val="20"/>
          <w:lang w:eastAsia="lv-LV"/>
        </w:rPr>
      </w:pPr>
      <w:r w:rsidRPr="0042264A">
        <w:rPr>
          <w:rFonts w:ascii="Times New Roman" w:eastAsiaTheme="minorEastAsia" w:hAnsi="Times New Roman" w:cs="Times New Roman"/>
          <w:b/>
          <w:sz w:val="24"/>
          <w:szCs w:val="20"/>
          <w:lang w:eastAsia="lv-LV"/>
        </w:rPr>
        <w:t>Pasākumi vardarbības ģimenē izskaušanai (2014-201</w:t>
      </w:r>
      <w:r>
        <w:rPr>
          <w:rFonts w:ascii="Times New Roman" w:eastAsiaTheme="minorEastAsia" w:hAnsi="Times New Roman" w:cs="Times New Roman"/>
          <w:b/>
          <w:sz w:val="24"/>
          <w:szCs w:val="20"/>
          <w:lang w:eastAsia="lv-LV"/>
        </w:rPr>
        <w:t>9</w:t>
      </w:r>
      <w:r w:rsidRPr="0042264A">
        <w:rPr>
          <w:rFonts w:ascii="Times New Roman" w:eastAsiaTheme="minorEastAsia" w:hAnsi="Times New Roman" w:cs="Times New Roman"/>
          <w:b/>
          <w:sz w:val="24"/>
          <w:szCs w:val="20"/>
          <w:lang w:eastAsia="lv-LV"/>
        </w:rPr>
        <w:t>)</w:t>
      </w:r>
    </w:p>
    <w:p w:rsidR="005E4984" w:rsidRPr="0042264A"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sz w:val="24"/>
          <w:szCs w:val="20"/>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5"/>
        <w:gridCol w:w="841"/>
        <w:gridCol w:w="840"/>
        <w:gridCol w:w="840"/>
        <w:gridCol w:w="840"/>
        <w:gridCol w:w="840"/>
        <w:gridCol w:w="840"/>
      </w:tblGrid>
      <w:tr w:rsidR="005E4984" w:rsidRPr="0042264A"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spacing w:after="0" w:line="240" w:lineRule="auto"/>
              <w:jc w:val="center"/>
              <w:rPr>
                <w:rFonts w:ascii="Times New Roman" w:eastAsia="Times New Roman" w:hAnsi="Times New Roman" w:cs="Times New Roman"/>
                <w:b/>
                <w:sz w:val="24"/>
                <w:szCs w:val="24"/>
                <w:lang w:eastAsia="lv-LV"/>
              </w:rPr>
            </w:pP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2014</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 xml:space="preserve">2015 </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 xml:space="preserve">2016 </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 xml:space="preserve">2017 </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 xml:space="preserve">2018 </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lang w:eastAsia="lv-LV"/>
              </w:rPr>
            </w:pPr>
            <w:r w:rsidRPr="0042264A">
              <w:rPr>
                <w:rFonts w:ascii="Times New Roman" w:hAnsi="Times New Roman" w:cs="Times New Roman"/>
                <w:b/>
                <w:sz w:val="24"/>
                <w:szCs w:val="24"/>
                <w:lang w:eastAsia="lv-LV"/>
              </w:rPr>
              <w:t xml:space="preserve">2019 </w:t>
            </w:r>
          </w:p>
        </w:tc>
      </w:tr>
      <w:tr w:rsidR="005E4984" w:rsidRPr="0042264A"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Valsts policijā uzskaitē esošie tiesas lēmumi par pagaidu aizsardzību pret vardarbību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891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1180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1681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2098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2485</w:t>
            </w:r>
          </w:p>
        </w:tc>
      </w:tr>
      <w:tr w:rsidR="005E4984" w:rsidRPr="0042264A"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 no tiem attiecīgajā gadā saņemti Valsts policijā</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554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817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897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942</w:t>
            </w:r>
          </w:p>
        </w:tc>
      </w:tr>
      <w:tr w:rsidR="005E4984" w:rsidRPr="0042264A"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 konstatētie tiesas lēmumu pārkāpumi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91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278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365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448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503</w:t>
            </w:r>
          </w:p>
        </w:tc>
      </w:tr>
      <w:tr w:rsidR="005E4984" w:rsidRPr="0042264A"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Valsts policijas darbinieku pieņemtie policijas lēmumi par nošķiršanu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91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72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184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695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788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lang w:eastAsia="lv-LV"/>
              </w:rPr>
            </w:pPr>
          </w:p>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679</w:t>
            </w:r>
          </w:p>
        </w:tc>
      </w:tr>
      <w:tr w:rsidR="005E4984" w:rsidRPr="0042264A" w:rsidTr="00D828D9">
        <w:tc>
          <w:tcPr>
            <w:tcW w:w="339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 konstatēti policijas lēmumu par nošķiršanu pārkāpumi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lang w:eastAsia="lv-LV"/>
              </w:rPr>
            </w:pPr>
            <w:r w:rsidRPr="0042264A">
              <w:rPr>
                <w:rFonts w:ascii="Times New Roman" w:hAnsi="Times New Roman" w:cs="Times New Roman"/>
                <w:sz w:val="24"/>
                <w:szCs w:val="24"/>
                <w:lang w:eastAsia="lv-LV"/>
              </w:rPr>
              <w:t>71</w:t>
            </w:r>
          </w:p>
        </w:tc>
      </w:tr>
    </w:tbl>
    <w:p w:rsidR="005E4984" w:rsidRPr="0042264A" w:rsidRDefault="005E4984" w:rsidP="005E4984">
      <w:pPr>
        <w:widowControl w:val="0"/>
        <w:autoSpaceDE w:val="0"/>
        <w:autoSpaceDN w:val="0"/>
        <w:adjustRightInd w:val="0"/>
        <w:spacing w:after="0" w:line="240" w:lineRule="auto"/>
        <w:jc w:val="both"/>
        <w:rPr>
          <w:rFonts w:ascii="Times New Roman" w:eastAsiaTheme="minorEastAsia" w:hAnsi="Times New Roman" w:cs="Times New Roman"/>
          <w:i/>
          <w:sz w:val="24"/>
          <w:szCs w:val="20"/>
          <w:lang w:eastAsia="lv-LV"/>
        </w:rPr>
      </w:pPr>
      <w:r w:rsidRPr="0042264A">
        <w:rPr>
          <w:rFonts w:ascii="Times New Roman" w:eastAsiaTheme="minorEastAsia" w:hAnsi="Times New Roman" w:cs="Times New Roman"/>
          <w:i/>
          <w:sz w:val="24"/>
          <w:szCs w:val="20"/>
          <w:lang w:eastAsia="lv-LV"/>
        </w:rPr>
        <w:t>1</w:t>
      </w:r>
      <w:r w:rsidR="00E304D8">
        <w:rPr>
          <w:rFonts w:ascii="Times New Roman" w:eastAsiaTheme="minorEastAsia" w:hAnsi="Times New Roman" w:cs="Times New Roman"/>
          <w:i/>
          <w:sz w:val="24"/>
          <w:szCs w:val="20"/>
          <w:lang w:eastAsia="lv-LV"/>
        </w:rPr>
        <w:t>3</w:t>
      </w:r>
      <w:r w:rsidRPr="0042264A">
        <w:rPr>
          <w:rFonts w:ascii="Times New Roman" w:eastAsiaTheme="minorEastAsia" w:hAnsi="Times New Roman" w:cs="Times New Roman"/>
          <w:i/>
          <w:sz w:val="24"/>
          <w:szCs w:val="20"/>
          <w:lang w:eastAsia="lv-LV"/>
        </w:rPr>
        <w:t>.tabula. Avots: Iekšlietu ministrija</w:t>
      </w:r>
    </w:p>
    <w:p w:rsidR="005E4984" w:rsidRPr="0042264A" w:rsidRDefault="005E4984" w:rsidP="005E4984">
      <w:pPr>
        <w:spacing w:after="0" w:line="240" w:lineRule="auto"/>
        <w:jc w:val="center"/>
        <w:rPr>
          <w:rFonts w:ascii="Times New Roman" w:hAnsi="Times New Roman" w:cs="Times New Roman"/>
          <w:b/>
          <w:sz w:val="24"/>
          <w:szCs w:val="24"/>
        </w:rPr>
      </w:pPr>
    </w:p>
    <w:p w:rsidR="005E4984" w:rsidRDefault="005E4984" w:rsidP="005E4984">
      <w:pPr>
        <w:rPr>
          <w:rFonts w:ascii="Times New Roman" w:hAnsi="Times New Roman" w:cs="Times New Roman"/>
          <w:b/>
          <w:sz w:val="24"/>
          <w:szCs w:val="24"/>
        </w:rPr>
      </w:pPr>
      <w:r>
        <w:rPr>
          <w:rFonts w:ascii="Times New Roman" w:hAnsi="Times New Roman" w:cs="Times New Roman"/>
          <w:b/>
          <w:sz w:val="24"/>
          <w:szCs w:val="24"/>
        </w:rPr>
        <w:br w:type="page"/>
      </w: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Valsts policijas koledžas organizētie kursi 2014-2019</w:t>
      </w:r>
    </w:p>
    <w:tbl>
      <w:tblPr>
        <w:tblStyle w:val="TableGrid"/>
        <w:tblW w:w="9781" w:type="dxa"/>
        <w:tblInd w:w="-714" w:type="dxa"/>
        <w:tblLook w:val="04A0" w:firstRow="1" w:lastRow="0" w:firstColumn="1" w:lastColumn="0" w:noHBand="0" w:noVBand="1"/>
      </w:tblPr>
      <w:tblGrid>
        <w:gridCol w:w="1087"/>
        <w:gridCol w:w="7277"/>
        <w:gridCol w:w="1417"/>
      </w:tblGrid>
      <w:tr w:rsidR="005E4984" w:rsidRPr="0042264A" w:rsidTr="00D828D9">
        <w:tc>
          <w:tcPr>
            <w:tcW w:w="108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noProof/>
                <w:sz w:val="24"/>
                <w:szCs w:val="24"/>
                <w:lang w:eastAsia="lv-LV"/>
              </w:rPr>
              <mc:AlternateContent>
                <mc:Choice Requires="wps">
                  <w:drawing>
                    <wp:anchor distT="45720" distB="45720" distL="114300" distR="114300" simplePos="0" relativeHeight="251659264" behindDoc="0" locked="0" layoutInCell="1" allowOverlap="1" wp14:anchorId="098BC768" wp14:editId="526DA7BD">
                      <wp:simplePos x="0" y="0"/>
                      <wp:positionH relativeFrom="column">
                        <wp:posOffset>-5080</wp:posOffset>
                      </wp:positionH>
                      <wp:positionV relativeFrom="paragraph">
                        <wp:posOffset>635000</wp:posOffset>
                      </wp:positionV>
                      <wp:extent cx="521970" cy="1404620"/>
                      <wp:effectExtent l="0" t="0" r="0" b="889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404620"/>
                              </a:xfrm>
                              <a:prstGeom prst="rect">
                                <a:avLst/>
                              </a:prstGeom>
                              <a:solidFill>
                                <a:schemeClr val="accent1">
                                  <a:lumMod val="40000"/>
                                  <a:lumOff val="60000"/>
                                </a:schemeClr>
                              </a:solidFill>
                              <a:ln w="9525">
                                <a:noFill/>
                                <a:miter lim="800000"/>
                                <a:headEnd/>
                                <a:tailEnd/>
                              </a:ln>
                            </wps:spPr>
                            <wps:txbx>
                              <w:txbxContent>
                                <w:p w:rsidR="00BD1DC9" w:rsidRPr="002D08CA" w:rsidRDefault="00BD1DC9" w:rsidP="005E4984">
                                  <w:pPr>
                                    <w:rPr>
                                      <w:rFonts w:ascii="Times New Roman" w:hAnsi="Times New Roman" w:cs="Times New Roman"/>
                                      <w:b/>
                                      <w:sz w:val="24"/>
                                      <w:szCs w:val="24"/>
                                    </w:rPr>
                                  </w:pPr>
                                  <w:r w:rsidRPr="002D08CA">
                                    <w:rPr>
                                      <w:rFonts w:ascii="Times New Roman" w:hAnsi="Times New Roman" w:cs="Times New Roman"/>
                                      <w:b/>
                                      <w:sz w:val="24"/>
                                      <w:szCs w:val="24"/>
                                    </w:rPr>
                                    <w:t>2014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98BC768" id="_x0000_s1027" type="#_x0000_t202" style="position:absolute;left:0;text-align:left;margin-left:-.4pt;margin-top:50pt;width:41.1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" fillcolor="#b4c6e7 [1300]" stroked="f">
                      <v:textbox style="mso-fit-shape-to-text:t">
                        <w:txbxContent>
                          <w:p w:rsidR="00BD1DC9" w:rsidRPr="002D08CA" w:rsidRDefault="00BD1DC9" w:rsidP="005E4984">
                            <w:pPr>
                              <w:rPr>
                                <w:rFonts w:ascii="Times New Roman" w:hAnsi="Times New Roman" w:cs="Times New Roman"/>
                                <w:b/>
                                <w:sz w:val="24"/>
                                <w:szCs w:val="24"/>
                              </w:rPr>
                            </w:pPr>
                            <w:r w:rsidRPr="002D08CA">
                              <w:rPr>
                                <w:rFonts w:ascii="Times New Roman" w:hAnsi="Times New Roman" w:cs="Times New Roman"/>
                                <w:b/>
                                <w:sz w:val="24"/>
                                <w:szCs w:val="24"/>
                              </w:rPr>
                              <w:t>2014</w:t>
                            </w:r>
                          </w:p>
                        </w:txbxContent>
                      </v:textbox>
                    </v:shape>
                  </w:pict>
                </mc:Fallback>
              </mc:AlternateContent>
            </w:r>
            <w:r w:rsidRPr="0042264A">
              <w:rPr>
                <w:rFonts w:ascii="Times New Roman" w:hAnsi="Times New Roman" w:cs="Times New Roman"/>
                <w:b/>
                <w:sz w:val="24"/>
                <w:szCs w:val="24"/>
              </w:rPr>
              <w:t>Gads</w:t>
            </w:r>
          </w:p>
        </w:tc>
        <w:tc>
          <w:tcPr>
            <w:tcW w:w="7277"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Pasākums</w:t>
            </w:r>
          </w:p>
        </w:tc>
        <w:tc>
          <w:tcPr>
            <w:tcW w:w="1417"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Pasākumu skaits gadā</w:t>
            </w:r>
          </w:p>
        </w:tc>
      </w:tr>
      <w:tr w:rsidR="005E4984" w:rsidRPr="0042264A" w:rsidTr="00D828D9">
        <w:trPr>
          <w:trHeight w:val="69"/>
        </w:trPr>
        <w:tc>
          <w:tcPr>
            <w:tcW w:w="1087" w:type="dxa"/>
            <w:vMerge w:val="restart"/>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Bērnu tiesību aizsardzība</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w:t>
            </w:r>
          </w:p>
        </w:tc>
      </w:tr>
      <w:tr w:rsidR="005E4984" w:rsidRPr="0042264A" w:rsidTr="00D828D9">
        <w:trPr>
          <w:trHeight w:val="6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Bērnu tiesību aizsardzība – 2 </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w:t>
            </w:r>
          </w:p>
        </w:tc>
      </w:tr>
      <w:tr w:rsidR="005E4984" w:rsidRPr="0042264A" w:rsidTr="00D828D9">
        <w:trPr>
          <w:trHeight w:val="6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darbinieku rīcības psiholoģiskie un tiesiskie aspekti seksuālās vardarbības gadījumos</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6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Cietušā pratināšanas psiholoģiskās īpatnības</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6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Cilvēktiesības policijas darbā</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w:t>
            </w:r>
          </w:p>
        </w:tc>
      </w:tr>
      <w:tr w:rsidR="005E4984" w:rsidRPr="0042264A" w:rsidTr="00D828D9">
        <w:trPr>
          <w:trHeight w:val="57"/>
        </w:trPr>
        <w:tc>
          <w:tcPr>
            <w:tcW w:w="1087" w:type="dxa"/>
            <w:vMerge w:val="restart"/>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Bērnu tiesību aizsardzība</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r>
      <w:tr w:rsidR="005E4984" w:rsidRPr="0042264A" w:rsidTr="00D828D9">
        <w:trPr>
          <w:trHeight w:val="56"/>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Bērnu tiesību aizsardzība – 2 </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w:t>
            </w:r>
          </w:p>
        </w:tc>
      </w:tr>
      <w:tr w:rsidR="005E4984" w:rsidRPr="0042264A" w:rsidTr="00D828D9">
        <w:trPr>
          <w:trHeight w:val="56"/>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noProof/>
                <w:sz w:val="24"/>
                <w:szCs w:val="24"/>
                <w:lang w:eastAsia="lv-LV"/>
              </w:rPr>
              <mc:AlternateContent>
                <mc:Choice Requires="wps">
                  <w:drawing>
                    <wp:anchor distT="45720" distB="45720" distL="114300" distR="114300" simplePos="0" relativeHeight="251660288" behindDoc="0" locked="0" layoutInCell="1" allowOverlap="1" wp14:anchorId="53C8D806" wp14:editId="5B143A44">
                      <wp:simplePos x="0" y="0"/>
                      <wp:positionH relativeFrom="column">
                        <wp:posOffset>-653415</wp:posOffset>
                      </wp:positionH>
                      <wp:positionV relativeFrom="paragraph">
                        <wp:posOffset>318135</wp:posOffset>
                      </wp:positionV>
                      <wp:extent cx="521970" cy="1404620"/>
                      <wp:effectExtent l="0" t="0" r="0" b="889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404620"/>
                              </a:xfrm>
                              <a:prstGeom prst="rect">
                                <a:avLst/>
                              </a:prstGeom>
                              <a:solidFill>
                                <a:schemeClr val="accent1">
                                  <a:lumMod val="40000"/>
                                  <a:lumOff val="60000"/>
                                </a:schemeClr>
                              </a:solidFill>
                              <a:ln w="9525">
                                <a:noFill/>
                                <a:miter lim="800000"/>
                                <a:headEnd/>
                                <a:tailEnd/>
                              </a:ln>
                            </wps:spPr>
                            <wps:txbx>
                              <w:txbxContent>
                                <w:p w:rsidR="00BD1DC9" w:rsidRPr="002D08CA" w:rsidRDefault="00BD1DC9" w:rsidP="005E4984">
                                  <w:pPr>
                                    <w:rPr>
                                      <w:rFonts w:ascii="Times New Roman" w:hAnsi="Times New Roman" w:cs="Times New Roman"/>
                                      <w:b/>
                                      <w:sz w:val="24"/>
                                      <w:szCs w:val="24"/>
                                    </w:rPr>
                                  </w:pPr>
                                  <w:r w:rsidRPr="002D08CA">
                                    <w:rPr>
                                      <w:rFonts w:ascii="Times New Roman" w:hAnsi="Times New Roman" w:cs="Times New Roman"/>
                                      <w:b/>
                                      <w:sz w:val="24"/>
                                      <w:szCs w:val="24"/>
                                    </w:rPr>
                                    <w:t>2</w:t>
                                  </w:r>
                                  <w:r>
                                    <w:rPr>
                                      <w:rFonts w:ascii="Times New Roman" w:hAnsi="Times New Roman" w:cs="Times New Roman"/>
                                      <w:b/>
                                      <w:sz w:val="24"/>
                                      <w:szCs w:val="24"/>
                                    </w:rPr>
                                    <w:t>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3C8D806" id="_x0000_s1028" type="#_x0000_t202" style="position:absolute;left:0;text-align:left;margin-left:-51.45pt;margin-top:25.05pt;width:41.1pt;height:110.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" fillcolor="#b4c6e7 [1300]" stroked="f">
                      <v:textbox style="mso-fit-shape-to-text:t">
                        <w:txbxContent>
                          <w:p w:rsidR="00BD1DC9" w:rsidRPr="002D08CA" w:rsidRDefault="00BD1DC9" w:rsidP="005E4984">
                            <w:pPr>
                              <w:rPr>
                                <w:rFonts w:ascii="Times New Roman" w:hAnsi="Times New Roman" w:cs="Times New Roman"/>
                                <w:b/>
                                <w:sz w:val="24"/>
                                <w:szCs w:val="24"/>
                              </w:rPr>
                            </w:pPr>
                            <w:r w:rsidRPr="002D08CA">
                              <w:rPr>
                                <w:rFonts w:ascii="Times New Roman" w:hAnsi="Times New Roman" w:cs="Times New Roman"/>
                                <w:b/>
                                <w:sz w:val="24"/>
                                <w:szCs w:val="24"/>
                              </w:rPr>
                              <w:t>2</w:t>
                            </w:r>
                            <w:r>
                              <w:rPr>
                                <w:rFonts w:ascii="Times New Roman" w:hAnsi="Times New Roman" w:cs="Times New Roman"/>
                                <w:b/>
                                <w:sz w:val="24"/>
                                <w:szCs w:val="24"/>
                              </w:rPr>
                              <w:t>015</w:t>
                            </w:r>
                          </w:p>
                        </w:txbxContent>
                      </v:textbox>
                    </v:shape>
                  </w:pict>
                </mc:Fallback>
              </mc:AlternateContent>
            </w:r>
            <w:r w:rsidRPr="0042264A">
              <w:rPr>
                <w:rFonts w:ascii="Times New Roman" w:hAnsi="Times New Roman" w:cs="Times New Roman"/>
                <w:sz w:val="24"/>
                <w:szCs w:val="24"/>
              </w:rPr>
              <w:t>Policijas darbinieku rīcības psiholoģiskie un tiesiskie aspekti seksuālās vardarbības gadījumos</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56"/>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Cietušā pratināšanas psiholoģiskās īpatnības</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56"/>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Cilvēktiesības policijas darbā</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r>
      <w:tr w:rsidR="005E4984" w:rsidRPr="0042264A" w:rsidTr="00D828D9">
        <w:trPr>
          <w:trHeight w:val="56"/>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amatpersonas atbildība par tiesību pārkāpumiem, pildot dienesta pienākumus sabiedriskās kārtības nodrošināšanā, personu aizturēšanā un konvojēšanā</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w:t>
            </w:r>
          </w:p>
        </w:tc>
      </w:tr>
      <w:tr w:rsidR="005E4984" w:rsidRPr="0042264A" w:rsidTr="00D828D9">
        <w:trPr>
          <w:trHeight w:val="49"/>
        </w:trPr>
        <w:tc>
          <w:tcPr>
            <w:tcW w:w="1087" w:type="dxa"/>
            <w:vMerge w:val="restart"/>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Bērnu tiesību aizsardzība</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48"/>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Bērnu tiesību aizsardzība – 2 </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48"/>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darbinieku rīcības psiholoģiskie un tiesiskie aspekti seksuālās vardarbības gadījumos</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48"/>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Cietušā pratināšanas psiholoģiskās īpatnības</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48"/>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Cilvēktiesības policijas darbā</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48"/>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Cilvēku tirdzniecība mūsdienās. Formas, </w:t>
            </w:r>
            <w:proofErr w:type="spellStart"/>
            <w:r w:rsidRPr="0042264A">
              <w:rPr>
                <w:rFonts w:ascii="Times New Roman" w:hAnsi="Times New Roman" w:cs="Times New Roman"/>
                <w:sz w:val="24"/>
                <w:szCs w:val="24"/>
              </w:rPr>
              <w:t>prevencija</w:t>
            </w:r>
            <w:proofErr w:type="spellEnd"/>
            <w:r w:rsidRPr="0042264A">
              <w:rPr>
                <w:rFonts w:ascii="Times New Roman" w:hAnsi="Times New Roman" w:cs="Times New Roman"/>
                <w:sz w:val="24"/>
                <w:szCs w:val="24"/>
              </w:rPr>
              <w:t xml:space="preserve"> un novēršana</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48"/>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darbinieka rīcība gadījumos, kas saistīti ar vardarbību ģimenē</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41"/>
        </w:trPr>
        <w:tc>
          <w:tcPr>
            <w:tcW w:w="1087" w:type="dxa"/>
            <w:vMerge w:val="restart"/>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darbinieka rīcība gadījumos, kas saistīti ar vardarbību ģimenē</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3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Darbs ar cietušajiem I un II</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w:t>
            </w:r>
          </w:p>
        </w:tc>
      </w:tr>
      <w:tr w:rsidR="005E4984" w:rsidRPr="0042264A" w:rsidTr="00D828D9">
        <w:trPr>
          <w:trHeight w:val="3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Bērnu tiesību aizsardzība</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w:t>
            </w:r>
          </w:p>
        </w:tc>
      </w:tr>
      <w:tr w:rsidR="005E4984" w:rsidRPr="0042264A" w:rsidTr="00D828D9">
        <w:trPr>
          <w:trHeight w:val="3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Bērnu tiesību aizsardzība – 2 </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w:t>
            </w:r>
          </w:p>
        </w:tc>
      </w:tr>
      <w:tr w:rsidR="005E4984" w:rsidRPr="0042264A" w:rsidTr="00D828D9">
        <w:trPr>
          <w:trHeight w:val="3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darbinieku rīcības psiholoģiskie un tiesiskie aspekti seksuālās vardarbības gadījumos</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Valsts policijas īslaicīgās aizturēšanas vietu amatpersonu ar speciālajām dienesta pakāpēm darbības tiesiskie un praktiskie aspekti</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4</w:t>
            </w:r>
          </w:p>
        </w:tc>
      </w:tr>
      <w:tr w:rsidR="005E4984" w:rsidRPr="0042264A" w:rsidTr="00D828D9">
        <w:trPr>
          <w:trHeight w:val="3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Cilvēktiesības policijas darbā</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6</w:t>
            </w:r>
          </w:p>
        </w:tc>
      </w:tr>
      <w:tr w:rsidR="005E4984" w:rsidRPr="0042264A" w:rsidTr="00D828D9">
        <w:trPr>
          <w:trHeight w:val="3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amatpersonas atbildība par tiesību pārkāpumiem, pildot dienesta pienākumus sabiedriskās kārtības nodrošināšanā, personu aizturēšanā un konvojēšanā</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7"/>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Cilvēku tirdzniecība mūsdienās. Formas, </w:t>
            </w:r>
            <w:proofErr w:type="spellStart"/>
            <w:r w:rsidRPr="0042264A">
              <w:rPr>
                <w:rFonts w:ascii="Times New Roman" w:hAnsi="Times New Roman" w:cs="Times New Roman"/>
                <w:sz w:val="24"/>
                <w:szCs w:val="24"/>
              </w:rPr>
              <w:t>prevencija</w:t>
            </w:r>
            <w:proofErr w:type="spellEnd"/>
            <w:r w:rsidRPr="0042264A">
              <w:rPr>
                <w:rFonts w:ascii="Times New Roman" w:hAnsi="Times New Roman" w:cs="Times New Roman"/>
                <w:sz w:val="24"/>
                <w:szCs w:val="24"/>
              </w:rPr>
              <w:t xml:space="preserve"> un novēršana</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43"/>
        </w:trPr>
        <w:tc>
          <w:tcPr>
            <w:tcW w:w="1087" w:type="dxa"/>
            <w:vMerge w:val="restart"/>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darbinieka rīcība gadījumos, kas saistīti ar vardarbību ģimenē</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42"/>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Cilvēku tirdzniecība mūsdienās. Formas, </w:t>
            </w:r>
            <w:proofErr w:type="spellStart"/>
            <w:r w:rsidRPr="0042264A">
              <w:rPr>
                <w:rFonts w:ascii="Times New Roman" w:hAnsi="Times New Roman" w:cs="Times New Roman"/>
                <w:sz w:val="24"/>
                <w:szCs w:val="24"/>
              </w:rPr>
              <w:t>prevencija</w:t>
            </w:r>
            <w:proofErr w:type="spellEnd"/>
            <w:r w:rsidRPr="0042264A">
              <w:rPr>
                <w:rFonts w:ascii="Times New Roman" w:hAnsi="Times New Roman" w:cs="Times New Roman"/>
                <w:sz w:val="24"/>
                <w:szCs w:val="24"/>
              </w:rPr>
              <w:t xml:space="preserve"> un novēršana</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42"/>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Darbs ar cietušajiem I un II</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w:t>
            </w:r>
          </w:p>
        </w:tc>
      </w:tr>
      <w:tr w:rsidR="005E4984" w:rsidRPr="0042264A" w:rsidTr="00D828D9">
        <w:trPr>
          <w:trHeight w:val="42"/>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Bērnu tiesību aizsardzība</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r>
      <w:tr w:rsidR="005E4984" w:rsidRPr="0042264A" w:rsidTr="00D828D9">
        <w:trPr>
          <w:trHeight w:val="42"/>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Bērnu tiesību aizsardzība – 2 </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42"/>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darbinieku rīcības psiholoģiskie un tiesiskie aspekti seksuālās vardarbības gadījumos</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42"/>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Cilvēktiesības policijas darbā</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r>
      <w:tr w:rsidR="005E4984" w:rsidRPr="0042264A" w:rsidTr="00D828D9">
        <w:trPr>
          <w:trHeight w:val="42"/>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amatpersonas atbildība par tiesību pārkāpumiem, pildot dienesta pienākumus sabiedriskās kārtības nodrošināšanā, personu aizturēšanā un konvojēšanā</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w:t>
            </w:r>
          </w:p>
        </w:tc>
      </w:tr>
      <w:tr w:rsidR="005E4984" w:rsidRPr="0042264A" w:rsidTr="00D828D9">
        <w:trPr>
          <w:trHeight w:val="57"/>
        </w:trPr>
        <w:tc>
          <w:tcPr>
            <w:tcW w:w="1087" w:type="dxa"/>
            <w:vMerge w:val="restart"/>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Policijas darbinieka rīcība gadījumos, kas saistīti ar vardarbību ģimenē</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56"/>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noProof/>
                <w:sz w:val="24"/>
                <w:szCs w:val="24"/>
                <w:lang w:eastAsia="lv-LV"/>
              </w:rPr>
              <mc:AlternateContent>
                <mc:Choice Requires="wps">
                  <w:drawing>
                    <wp:anchor distT="45720" distB="45720" distL="114300" distR="114300" simplePos="0" relativeHeight="251661312" behindDoc="0" locked="0" layoutInCell="1" allowOverlap="1" wp14:anchorId="320C259C" wp14:editId="170BA286">
                      <wp:simplePos x="0" y="0"/>
                      <wp:positionH relativeFrom="column">
                        <wp:posOffset>-665480</wp:posOffset>
                      </wp:positionH>
                      <wp:positionV relativeFrom="paragraph">
                        <wp:posOffset>292100</wp:posOffset>
                      </wp:positionV>
                      <wp:extent cx="521970" cy="1404620"/>
                      <wp:effectExtent l="0" t="0" r="0" b="88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404620"/>
                              </a:xfrm>
                              <a:prstGeom prst="rect">
                                <a:avLst/>
                              </a:prstGeom>
                              <a:solidFill>
                                <a:schemeClr val="accent1">
                                  <a:lumMod val="40000"/>
                                  <a:lumOff val="60000"/>
                                </a:schemeClr>
                              </a:solidFill>
                              <a:ln w="9525">
                                <a:noFill/>
                                <a:miter lim="800000"/>
                                <a:headEnd/>
                                <a:tailEnd/>
                              </a:ln>
                            </wps:spPr>
                            <wps:txbx>
                              <w:txbxContent>
                                <w:p w:rsidR="00BD1DC9" w:rsidRPr="002D08CA" w:rsidRDefault="00BD1DC9" w:rsidP="005E4984">
                                  <w:pPr>
                                    <w:rPr>
                                      <w:rFonts w:ascii="Times New Roman" w:hAnsi="Times New Roman" w:cs="Times New Roman"/>
                                      <w:b/>
                                      <w:sz w:val="24"/>
                                      <w:szCs w:val="24"/>
                                    </w:rPr>
                                  </w:pPr>
                                  <w:r w:rsidRPr="002D08CA">
                                    <w:rPr>
                                      <w:rFonts w:ascii="Times New Roman" w:hAnsi="Times New Roman" w:cs="Times New Roman"/>
                                      <w:b/>
                                      <w:sz w:val="24"/>
                                      <w:szCs w:val="24"/>
                                    </w:rPr>
                                    <w:t>2</w:t>
                                  </w:r>
                                  <w:r>
                                    <w:rPr>
                                      <w:rFonts w:ascii="Times New Roman" w:hAnsi="Times New Roman" w:cs="Times New Roman"/>
                                      <w:b/>
                                      <w:sz w:val="24"/>
                                      <w:szCs w:val="24"/>
                                    </w:rPr>
                                    <w:t>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20C259C" id="_x0000_s1029" type="#_x0000_t202" style="position:absolute;left:0;text-align:left;margin-left:-52.4pt;margin-top:23pt;width:41.1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" fillcolor="#b4c6e7 [1300]" stroked="f">
                      <v:textbox style="mso-fit-shape-to-text:t">
                        <w:txbxContent>
                          <w:p w:rsidR="00BD1DC9" w:rsidRPr="002D08CA" w:rsidRDefault="00BD1DC9" w:rsidP="005E4984">
                            <w:pPr>
                              <w:rPr>
                                <w:rFonts w:ascii="Times New Roman" w:hAnsi="Times New Roman" w:cs="Times New Roman"/>
                                <w:b/>
                                <w:sz w:val="24"/>
                                <w:szCs w:val="24"/>
                              </w:rPr>
                            </w:pPr>
                            <w:r w:rsidRPr="002D08CA">
                              <w:rPr>
                                <w:rFonts w:ascii="Times New Roman" w:hAnsi="Times New Roman" w:cs="Times New Roman"/>
                                <w:b/>
                                <w:sz w:val="24"/>
                                <w:szCs w:val="24"/>
                              </w:rPr>
                              <w:t>2</w:t>
                            </w:r>
                            <w:r>
                              <w:rPr>
                                <w:rFonts w:ascii="Times New Roman" w:hAnsi="Times New Roman" w:cs="Times New Roman"/>
                                <w:b/>
                                <w:sz w:val="24"/>
                                <w:szCs w:val="24"/>
                              </w:rPr>
                              <w:t>019</w:t>
                            </w:r>
                          </w:p>
                        </w:txbxContent>
                      </v:textbox>
                    </v:shape>
                  </w:pict>
                </mc:Fallback>
              </mc:AlternateContent>
            </w:r>
            <w:r w:rsidRPr="0042264A">
              <w:rPr>
                <w:rFonts w:ascii="Times New Roman" w:hAnsi="Times New Roman" w:cs="Times New Roman"/>
                <w:sz w:val="24"/>
                <w:szCs w:val="24"/>
              </w:rPr>
              <w:t xml:space="preserve">Cilvēku tirdzniecība mūsdienās. Formas, </w:t>
            </w:r>
            <w:proofErr w:type="spellStart"/>
            <w:r w:rsidRPr="0042264A">
              <w:rPr>
                <w:rFonts w:ascii="Times New Roman" w:hAnsi="Times New Roman" w:cs="Times New Roman"/>
                <w:sz w:val="24"/>
                <w:szCs w:val="24"/>
              </w:rPr>
              <w:t>prevencija</w:t>
            </w:r>
            <w:proofErr w:type="spellEnd"/>
            <w:r w:rsidRPr="0042264A">
              <w:rPr>
                <w:rFonts w:ascii="Times New Roman" w:hAnsi="Times New Roman" w:cs="Times New Roman"/>
                <w:sz w:val="24"/>
                <w:szCs w:val="24"/>
              </w:rPr>
              <w:t xml:space="preserve"> un </w:t>
            </w:r>
            <w:proofErr w:type="spellStart"/>
            <w:r w:rsidRPr="0042264A">
              <w:rPr>
                <w:rFonts w:ascii="Times New Roman" w:hAnsi="Times New Roman" w:cs="Times New Roman"/>
                <w:sz w:val="24"/>
                <w:szCs w:val="24"/>
              </w:rPr>
              <w:t>noveršana</w:t>
            </w:r>
            <w:proofErr w:type="spellEnd"/>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56"/>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Darbs ar cietušajiem I un II</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56"/>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Bērnu tiesību aizsardzība</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w:t>
            </w:r>
          </w:p>
        </w:tc>
      </w:tr>
      <w:tr w:rsidR="005E4984" w:rsidRPr="0042264A" w:rsidTr="00D828D9">
        <w:trPr>
          <w:trHeight w:val="56"/>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Bērnu tiesību aizsardzība – 2 </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r>
      <w:tr w:rsidR="005E4984" w:rsidRPr="0042264A" w:rsidTr="00D828D9">
        <w:trPr>
          <w:trHeight w:val="56"/>
        </w:trPr>
        <w:tc>
          <w:tcPr>
            <w:tcW w:w="1087"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p>
        </w:tc>
        <w:tc>
          <w:tcPr>
            <w:tcW w:w="727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Cilvēktiesības policijas darbā</w:t>
            </w:r>
          </w:p>
        </w:tc>
        <w:tc>
          <w:tcPr>
            <w:tcW w:w="1417"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9</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w:t>
      </w:r>
      <w:r w:rsidR="00E304D8">
        <w:rPr>
          <w:rFonts w:ascii="Times New Roman" w:hAnsi="Times New Roman" w:cs="Times New Roman"/>
          <w:i/>
          <w:sz w:val="24"/>
          <w:szCs w:val="24"/>
        </w:rPr>
        <w:t>4</w:t>
      </w:r>
      <w:r w:rsidRPr="0042264A">
        <w:rPr>
          <w:rFonts w:ascii="Times New Roman" w:hAnsi="Times New Roman" w:cs="Times New Roman"/>
          <w:i/>
          <w:sz w:val="24"/>
          <w:szCs w:val="24"/>
        </w:rPr>
        <w:t>.tabula. Avots: Iekšlietu ministrijas</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Valsts policijas un Valsts policijas koledžas rīkotie pasākumi un sadarbība vardarbības pret sievietēm novēršanai</w:t>
      </w:r>
    </w:p>
    <w:p w:rsidR="005E4984" w:rsidRPr="0042264A" w:rsidRDefault="005E4984" w:rsidP="005E4984">
      <w:pPr>
        <w:spacing w:after="0" w:line="240" w:lineRule="auto"/>
        <w:jc w:val="center"/>
        <w:rPr>
          <w:rFonts w:ascii="Times New Roman" w:hAnsi="Times New Roman" w:cs="Times New Roman"/>
          <w:b/>
          <w:sz w:val="24"/>
          <w:szCs w:val="24"/>
        </w:rPr>
      </w:pPr>
    </w:p>
    <w:tbl>
      <w:tblPr>
        <w:tblStyle w:val="TableGrid"/>
        <w:tblW w:w="9923" w:type="dxa"/>
        <w:tblInd w:w="-572" w:type="dxa"/>
        <w:tblLook w:val="04A0" w:firstRow="1" w:lastRow="0" w:firstColumn="1" w:lastColumn="0" w:noHBand="0" w:noVBand="1"/>
      </w:tblPr>
      <w:tblGrid>
        <w:gridCol w:w="3261"/>
        <w:gridCol w:w="6662"/>
      </w:tblGrid>
      <w:tr w:rsidR="005E4984" w:rsidRPr="0042264A" w:rsidTr="00D828D9">
        <w:tc>
          <w:tcPr>
            <w:tcW w:w="3261"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Datums</w:t>
            </w:r>
          </w:p>
        </w:tc>
        <w:tc>
          <w:tcPr>
            <w:tcW w:w="6662"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Pasākums</w:t>
            </w:r>
          </w:p>
        </w:tc>
      </w:tr>
      <w:tr w:rsidR="005E4984" w:rsidRPr="0042264A" w:rsidTr="00D828D9">
        <w:tc>
          <w:tcPr>
            <w:tcW w:w="3261"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2014.gada 28.februāris</w:t>
            </w:r>
          </w:p>
        </w:tc>
        <w:tc>
          <w:tcPr>
            <w:tcW w:w="6662" w:type="dxa"/>
          </w:tcPr>
          <w:p w:rsidR="005E4984" w:rsidRPr="0042264A" w:rsidRDefault="005E4984" w:rsidP="00D828D9">
            <w:pPr>
              <w:jc w:val="both"/>
              <w:rPr>
                <w:rFonts w:ascii="Times New Roman" w:hAnsi="Times New Roman" w:cs="Times New Roman"/>
                <w:b/>
                <w:sz w:val="24"/>
                <w:szCs w:val="24"/>
              </w:rPr>
            </w:pPr>
            <w:r w:rsidRPr="0042264A">
              <w:rPr>
                <w:rFonts w:ascii="Times New Roman" w:hAnsi="Times New Roman" w:cs="Times New Roman"/>
                <w:b/>
                <w:sz w:val="24"/>
                <w:szCs w:val="24"/>
              </w:rPr>
              <w:t>Sadarbības līgums ar Sieviešu resursu centru “Marta”,</w:t>
            </w:r>
            <w:r w:rsidRPr="0042264A">
              <w:rPr>
                <w:rFonts w:ascii="Times New Roman" w:hAnsi="Times New Roman" w:cs="Times New Roman"/>
                <w:sz w:val="24"/>
                <w:szCs w:val="24"/>
              </w:rPr>
              <w:t xml:space="preserve"> kā rezultātā notiek regulāru kopīgu mācību un pieredzes apmaiņas vizīšu organizēšana policijas darbiniekiem un studējošajiem par vardarbību ģimenē un pret sievieti</w:t>
            </w:r>
          </w:p>
        </w:tc>
      </w:tr>
      <w:tr w:rsidR="005E4984" w:rsidRPr="0042264A" w:rsidTr="00D828D9">
        <w:tc>
          <w:tcPr>
            <w:tcW w:w="3261"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2014.gads</w:t>
            </w:r>
          </w:p>
        </w:tc>
        <w:tc>
          <w:tcPr>
            <w:tcW w:w="6662" w:type="dxa"/>
          </w:tcPr>
          <w:p w:rsidR="005E4984" w:rsidRPr="0042264A" w:rsidRDefault="005E4984" w:rsidP="00D828D9">
            <w:pPr>
              <w:jc w:val="both"/>
              <w:rPr>
                <w:rFonts w:ascii="Times New Roman" w:hAnsi="Times New Roman" w:cs="Times New Roman"/>
                <w:b/>
                <w:sz w:val="24"/>
                <w:szCs w:val="24"/>
              </w:rPr>
            </w:pPr>
            <w:r w:rsidRPr="0042264A">
              <w:rPr>
                <w:rFonts w:ascii="Times New Roman" w:hAnsi="Times New Roman" w:cs="Times New Roman"/>
                <w:sz w:val="24"/>
                <w:szCs w:val="24"/>
              </w:rPr>
              <w:t>Valsts policijas koledža sadarbībā ar Amerikas Savienoto Valstu vēstniecību Latvijā un Sieviešu resursu centru „Marta” rīkoja mācības „Koordinēta institūciju reakcija uz vardarbību ģimenē”</w:t>
            </w:r>
          </w:p>
        </w:tc>
      </w:tr>
      <w:tr w:rsidR="005E4984" w:rsidRPr="0042264A" w:rsidTr="00D828D9">
        <w:tc>
          <w:tcPr>
            <w:tcW w:w="3261"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2016.gads</w:t>
            </w:r>
          </w:p>
        </w:tc>
        <w:tc>
          <w:tcPr>
            <w:tcW w:w="6662" w:type="dxa"/>
          </w:tcPr>
          <w:p w:rsidR="005E4984" w:rsidRPr="0042264A" w:rsidRDefault="005E4984" w:rsidP="00D828D9">
            <w:pPr>
              <w:jc w:val="both"/>
              <w:rPr>
                <w:rFonts w:ascii="Times New Roman" w:hAnsi="Times New Roman" w:cs="Times New Roman"/>
                <w:b/>
                <w:sz w:val="24"/>
                <w:szCs w:val="24"/>
              </w:rPr>
            </w:pPr>
            <w:r w:rsidRPr="0042264A">
              <w:rPr>
                <w:rFonts w:ascii="Times New Roman" w:hAnsi="Times New Roman" w:cs="Times New Roman"/>
                <w:sz w:val="24"/>
                <w:szCs w:val="24"/>
              </w:rPr>
              <w:t>Valsts policijas koledža veica zinātnisku pētījumu „Valsts policijas darbinieku aizspriedumi un attieksme pret sievietēm, kuras cietušas no seksuālas vardarbības”, kas publicēts Daugavpils Universitātes Sociālo zinātņu fakultātes starptautisko zinātnisko konferenču rakstu krājumā, kā arī prezentēts 2016. gada 24. novembrī LM organizētajā starptautiskajā konferencē „Efektīvi - pret vardarbību pret sievietēm un vardarbību ģimenē</w:t>
            </w:r>
          </w:p>
        </w:tc>
      </w:tr>
      <w:tr w:rsidR="005E4984" w:rsidRPr="0042264A" w:rsidTr="00D828D9">
        <w:tc>
          <w:tcPr>
            <w:tcW w:w="3261"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2016.gads</w:t>
            </w:r>
          </w:p>
        </w:tc>
        <w:tc>
          <w:tcPr>
            <w:tcW w:w="6662" w:type="dxa"/>
          </w:tcPr>
          <w:p w:rsidR="005E4984" w:rsidRPr="0042264A" w:rsidRDefault="005E4984" w:rsidP="00D828D9">
            <w:pPr>
              <w:jc w:val="both"/>
              <w:rPr>
                <w:rFonts w:ascii="Times New Roman" w:hAnsi="Times New Roman" w:cs="Times New Roman"/>
                <w:sz w:val="24"/>
                <w:szCs w:val="24"/>
              </w:rPr>
            </w:pPr>
            <w:r w:rsidRPr="0042264A">
              <w:rPr>
                <w:rFonts w:ascii="Times New Roman" w:hAnsi="Times New Roman" w:cs="Times New Roman"/>
                <w:sz w:val="24"/>
                <w:szCs w:val="24"/>
              </w:rPr>
              <w:t>Valsts policijas koledža publicēja zinātnisku publikāciju „</w:t>
            </w:r>
            <w:proofErr w:type="spellStart"/>
            <w:r w:rsidRPr="0042264A">
              <w:rPr>
                <w:rFonts w:ascii="Times New Roman" w:hAnsi="Times New Roman" w:cs="Times New Roman"/>
                <w:i/>
                <w:sz w:val="24"/>
                <w:szCs w:val="24"/>
              </w:rPr>
              <w:t>Представления</w:t>
            </w:r>
            <w:proofErr w:type="spellEnd"/>
            <w:r w:rsidRPr="0042264A">
              <w:rPr>
                <w:rFonts w:ascii="Times New Roman" w:hAnsi="Times New Roman" w:cs="Times New Roman"/>
                <w:i/>
                <w:sz w:val="24"/>
                <w:szCs w:val="24"/>
              </w:rPr>
              <w:t xml:space="preserve"> о </w:t>
            </w:r>
            <w:proofErr w:type="spellStart"/>
            <w:r w:rsidRPr="0042264A">
              <w:rPr>
                <w:rFonts w:ascii="Times New Roman" w:hAnsi="Times New Roman" w:cs="Times New Roman"/>
                <w:i/>
                <w:sz w:val="24"/>
                <w:szCs w:val="24"/>
              </w:rPr>
              <w:t>жертвах</w:t>
            </w:r>
            <w:proofErr w:type="spellEnd"/>
            <w:r w:rsidRPr="0042264A">
              <w:rPr>
                <w:rFonts w:ascii="Times New Roman" w:hAnsi="Times New Roman" w:cs="Times New Roman"/>
                <w:i/>
                <w:sz w:val="24"/>
                <w:szCs w:val="24"/>
              </w:rPr>
              <w:t xml:space="preserve"> </w:t>
            </w:r>
            <w:proofErr w:type="spellStart"/>
            <w:r w:rsidRPr="0042264A">
              <w:rPr>
                <w:rFonts w:ascii="Times New Roman" w:hAnsi="Times New Roman" w:cs="Times New Roman"/>
                <w:i/>
                <w:sz w:val="24"/>
                <w:szCs w:val="24"/>
              </w:rPr>
              <w:t>насилия</w:t>
            </w:r>
            <w:proofErr w:type="spellEnd"/>
            <w:r w:rsidRPr="0042264A">
              <w:rPr>
                <w:rFonts w:ascii="Times New Roman" w:hAnsi="Times New Roman" w:cs="Times New Roman"/>
                <w:i/>
                <w:sz w:val="24"/>
                <w:szCs w:val="24"/>
              </w:rPr>
              <w:t xml:space="preserve"> у </w:t>
            </w:r>
            <w:proofErr w:type="spellStart"/>
            <w:r w:rsidRPr="0042264A">
              <w:rPr>
                <w:rFonts w:ascii="Times New Roman" w:hAnsi="Times New Roman" w:cs="Times New Roman"/>
                <w:i/>
                <w:sz w:val="24"/>
                <w:szCs w:val="24"/>
              </w:rPr>
              <w:t>полицейских</w:t>
            </w:r>
            <w:proofErr w:type="spellEnd"/>
            <w:r w:rsidRPr="0042264A">
              <w:rPr>
                <w:rFonts w:ascii="Times New Roman" w:hAnsi="Times New Roman" w:cs="Times New Roman"/>
                <w:i/>
                <w:sz w:val="24"/>
                <w:szCs w:val="24"/>
              </w:rPr>
              <w:t xml:space="preserve"> с </w:t>
            </w:r>
            <w:proofErr w:type="spellStart"/>
            <w:r w:rsidRPr="0042264A">
              <w:rPr>
                <w:rFonts w:ascii="Times New Roman" w:hAnsi="Times New Roman" w:cs="Times New Roman"/>
                <w:i/>
                <w:sz w:val="24"/>
                <w:szCs w:val="24"/>
              </w:rPr>
              <w:t>разным</w:t>
            </w:r>
            <w:proofErr w:type="spellEnd"/>
            <w:r w:rsidRPr="0042264A">
              <w:rPr>
                <w:rFonts w:ascii="Times New Roman" w:hAnsi="Times New Roman" w:cs="Times New Roman"/>
                <w:i/>
                <w:sz w:val="24"/>
                <w:szCs w:val="24"/>
              </w:rPr>
              <w:t xml:space="preserve"> </w:t>
            </w:r>
            <w:proofErr w:type="spellStart"/>
            <w:r w:rsidRPr="0042264A">
              <w:rPr>
                <w:rFonts w:ascii="Times New Roman" w:hAnsi="Times New Roman" w:cs="Times New Roman"/>
                <w:i/>
                <w:sz w:val="24"/>
                <w:szCs w:val="24"/>
              </w:rPr>
              <w:t>типом</w:t>
            </w:r>
            <w:proofErr w:type="spellEnd"/>
            <w:r w:rsidRPr="0042264A">
              <w:rPr>
                <w:rFonts w:ascii="Times New Roman" w:hAnsi="Times New Roman" w:cs="Times New Roman"/>
                <w:i/>
                <w:sz w:val="24"/>
                <w:szCs w:val="24"/>
              </w:rPr>
              <w:t xml:space="preserve"> </w:t>
            </w:r>
            <w:proofErr w:type="spellStart"/>
            <w:r w:rsidRPr="0042264A">
              <w:rPr>
                <w:rFonts w:ascii="Times New Roman" w:hAnsi="Times New Roman" w:cs="Times New Roman"/>
                <w:i/>
                <w:sz w:val="24"/>
                <w:szCs w:val="24"/>
              </w:rPr>
              <w:t>веры</w:t>
            </w:r>
            <w:proofErr w:type="spellEnd"/>
            <w:r w:rsidRPr="0042264A">
              <w:rPr>
                <w:rFonts w:ascii="Times New Roman" w:hAnsi="Times New Roman" w:cs="Times New Roman"/>
                <w:i/>
                <w:sz w:val="24"/>
                <w:szCs w:val="24"/>
              </w:rPr>
              <w:t xml:space="preserve"> в </w:t>
            </w:r>
            <w:proofErr w:type="spellStart"/>
            <w:r w:rsidRPr="0042264A">
              <w:rPr>
                <w:rFonts w:ascii="Times New Roman" w:hAnsi="Times New Roman" w:cs="Times New Roman"/>
                <w:i/>
                <w:sz w:val="24"/>
                <w:szCs w:val="24"/>
              </w:rPr>
              <w:t>справедливый</w:t>
            </w:r>
            <w:proofErr w:type="spellEnd"/>
            <w:r w:rsidRPr="0042264A">
              <w:rPr>
                <w:rFonts w:ascii="Times New Roman" w:hAnsi="Times New Roman" w:cs="Times New Roman"/>
                <w:i/>
                <w:sz w:val="24"/>
                <w:szCs w:val="24"/>
              </w:rPr>
              <w:t xml:space="preserve"> </w:t>
            </w:r>
            <w:proofErr w:type="spellStart"/>
            <w:r w:rsidRPr="0042264A">
              <w:rPr>
                <w:rFonts w:ascii="Times New Roman" w:hAnsi="Times New Roman" w:cs="Times New Roman"/>
                <w:i/>
                <w:sz w:val="24"/>
                <w:szCs w:val="24"/>
              </w:rPr>
              <w:t>мир</w:t>
            </w:r>
            <w:proofErr w:type="spellEnd"/>
            <w:r w:rsidRPr="0042264A">
              <w:rPr>
                <w:rFonts w:ascii="Times New Roman" w:hAnsi="Times New Roman" w:cs="Times New Roman"/>
                <w:sz w:val="24"/>
                <w:szCs w:val="24"/>
              </w:rPr>
              <w:t>” – Viskrievijas kriminoloģijas žurnālā;</w:t>
            </w:r>
          </w:p>
          <w:p w:rsidR="005E4984" w:rsidRPr="0042264A" w:rsidRDefault="005E4984" w:rsidP="00D828D9">
            <w:pPr>
              <w:jc w:val="both"/>
              <w:rPr>
                <w:rFonts w:ascii="Times New Roman" w:hAnsi="Times New Roman" w:cs="Times New Roman"/>
                <w:b/>
                <w:sz w:val="24"/>
                <w:szCs w:val="24"/>
              </w:rPr>
            </w:pPr>
          </w:p>
        </w:tc>
      </w:tr>
      <w:tr w:rsidR="005E4984" w:rsidRPr="0042264A" w:rsidTr="00D828D9">
        <w:tc>
          <w:tcPr>
            <w:tcW w:w="3261"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2018.gada 12.decembris</w:t>
            </w:r>
          </w:p>
        </w:tc>
        <w:tc>
          <w:tcPr>
            <w:tcW w:w="6662" w:type="dxa"/>
          </w:tcPr>
          <w:p w:rsidR="005E4984" w:rsidRPr="0042264A" w:rsidRDefault="005E4984" w:rsidP="00D828D9">
            <w:pPr>
              <w:jc w:val="both"/>
              <w:rPr>
                <w:rFonts w:ascii="Times New Roman" w:hAnsi="Times New Roman" w:cs="Times New Roman"/>
                <w:sz w:val="24"/>
                <w:szCs w:val="24"/>
              </w:rPr>
            </w:pPr>
            <w:r w:rsidRPr="0042264A">
              <w:rPr>
                <w:rFonts w:ascii="Times New Roman" w:hAnsi="Times New Roman" w:cs="Times New Roman"/>
                <w:sz w:val="24"/>
                <w:szCs w:val="24"/>
              </w:rPr>
              <w:t>Valsts policijas koledža sadarbībā ar LM un nodibinājumu „Centrs MARTA” organizēja semināru studējošajiem „Saskaņota un efektīva reakcija uz vardarbības ģimenē gadījumiem“, kas norisinājās Eiropas Komisijas līdzfinansētā projekta „Soli tuvāk: Kopienas vienotā atbilde uz vardarbības pret sievietēm gadījumiem” ietvaros;</w:t>
            </w:r>
          </w:p>
          <w:p w:rsidR="005E4984" w:rsidRPr="0042264A" w:rsidRDefault="005E4984" w:rsidP="00D828D9">
            <w:pPr>
              <w:jc w:val="both"/>
              <w:rPr>
                <w:rFonts w:ascii="Times New Roman" w:hAnsi="Times New Roman" w:cs="Times New Roman"/>
                <w:b/>
                <w:sz w:val="24"/>
                <w:szCs w:val="24"/>
              </w:rPr>
            </w:pPr>
          </w:p>
        </w:tc>
      </w:tr>
      <w:tr w:rsidR="005E4984" w:rsidRPr="0042264A" w:rsidTr="00D828D9">
        <w:tc>
          <w:tcPr>
            <w:tcW w:w="3261"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2019.gads</w:t>
            </w:r>
          </w:p>
        </w:tc>
        <w:tc>
          <w:tcPr>
            <w:tcW w:w="6662" w:type="dxa"/>
          </w:tcPr>
          <w:p w:rsidR="005E4984" w:rsidRPr="0042264A" w:rsidRDefault="005E4984" w:rsidP="00D828D9">
            <w:pPr>
              <w:jc w:val="both"/>
              <w:rPr>
                <w:rFonts w:ascii="Times New Roman" w:hAnsi="Times New Roman" w:cs="Times New Roman"/>
                <w:b/>
                <w:sz w:val="24"/>
                <w:szCs w:val="24"/>
              </w:rPr>
            </w:pPr>
            <w:r w:rsidRPr="0042264A">
              <w:rPr>
                <w:rFonts w:ascii="Times New Roman" w:hAnsi="Times New Roman" w:cs="Times New Roman"/>
                <w:sz w:val="24"/>
                <w:szCs w:val="24"/>
              </w:rPr>
              <w:t>LM un Zviedrijas vēstniecība organizēja semināru “Riska izvērtēšana un vadības process vardarbības ģimenē gadījumos” studējošajiem un Valsts policijas darbiniekiem;</w:t>
            </w:r>
          </w:p>
        </w:tc>
      </w:tr>
      <w:tr w:rsidR="005E4984" w:rsidRPr="0042264A" w:rsidTr="00D828D9">
        <w:tc>
          <w:tcPr>
            <w:tcW w:w="3261"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2015.gads</w:t>
            </w:r>
          </w:p>
        </w:tc>
        <w:tc>
          <w:tcPr>
            <w:tcW w:w="6662" w:type="dxa"/>
          </w:tcPr>
          <w:p w:rsidR="005E4984" w:rsidRPr="0042264A" w:rsidRDefault="005E4984" w:rsidP="00D828D9">
            <w:pPr>
              <w:jc w:val="both"/>
              <w:rPr>
                <w:rFonts w:ascii="Times New Roman" w:hAnsi="Times New Roman" w:cs="Times New Roman"/>
                <w:sz w:val="24"/>
                <w:szCs w:val="24"/>
              </w:rPr>
            </w:pPr>
            <w:r w:rsidRPr="0042264A">
              <w:rPr>
                <w:rFonts w:ascii="Times New Roman" w:hAnsi="Times New Roman" w:cs="Times New Roman"/>
                <w:sz w:val="24"/>
                <w:szCs w:val="24"/>
              </w:rPr>
              <w:t xml:space="preserve">VP tika veikts pētījums „Policijas darbinieku un kandidātu attieksme un izpratne par vardarbību ģimenē”. Pētījuma rezultāti ievietoti VP Intranetā, kā arī prezentēti Latvijas Juridiskās psiholoģijas asociācijas rīkotajā konferencē “Juridiskās </w:t>
            </w:r>
            <w:r w:rsidRPr="0042264A">
              <w:rPr>
                <w:rFonts w:ascii="Times New Roman" w:hAnsi="Times New Roman" w:cs="Times New Roman"/>
                <w:sz w:val="24"/>
                <w:szCs w:val="24"/>
              </w:rPr>
              <w:lastRenderedPageBreak/>
              <w:t>psiholoģijas aktualitātes Latvijā” un LM un IeM rīkotajā konferencē “Brīva un droša dzīve”.</w:t>
            </w:r>
          </w:p>
          <w:p w:rsidR="005E4984" w:rsidRPr="0042264A" w:rsidRDefault="005E4984" w:rsidP="00D828D9">
            <w:pPr>
              <w:jc w:val="both"/>
              <w:rPr>
                <w:rFonts w:ascii="Times New Roman" w:hAnsi="Times New Roman" w:cs="Times New Roman"/>
                <w:sz w:val="24"/>
                <w:szCs w:val="24"/>
              </w:rPr>
            </w:pP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lastRenderedPageBreak/>
        <w:t>1</w:t>
      </w:r>
      <w:r w:rsidR="00E304D8">
        <w:rPr>
          <w:rFonts w:ascii="Times New Roman" w:hAnsi="Times New Roman" w:cs="Times New Roman"/>
          <w:i/>
          <w:sz w:val="24"/>
          <w:szCs w:val="24"/>
        </w:rPr>
        <w:t>5</w:t>
      </w:r>
      <w:r w:rsidRPr="0042264A">
        <w:rPr>
          <w:rFonts w:ascii="Times New Roman" w:hAnsi="Times New Roman" w:cs="Times New Roman"/>
          <w:i/>
          <w:sz w:val="24"/>
          <w:szCs w:val="24"/>
        </w:rPr>
        <w:t>.tabula. Avots: Iekšlietu ministrija</w:t>
      </w:r>
    </w:p>
    <w:p w:rsidR="005E4984" w:rsidRPr="0042264A" w:rsidRDefault="005E4984" w:rsidP="005E4984">
      <w:pPr>
        <w:pStyle w:val="NoSpacing"/>
        <w:jc w:val="center"/>
        <w:rPr>
          <w:rFonts w:ascii="Times New Roman" w:hAnsi="Times New Roman" w:cs="Times New Roman"/>
          <w:b/>
          <w:sz w:val="24"/>
          <w:szCs w:val="24"/>
        </w:rPr>
      </w:pPr>
    </w:p>
    <w:p w:rsidR="005E4984" w:rsidRPr="0042264A" w:rsidRDefault="005E4984" w:rsidP="005E498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Valsts policijas amatpersonu dalība nodibinājuma “Centrs Dardedze” organizētajos pasākumos</w:t>
      </w:r>
    </w:p>
    <w:p w:rsidR="005E4984" w:rsidRPr="0042264A" w:rsidRDefault="005E4984" w:rsidP="005E4984">
      <w:pPr>
        <w:pStyle w:val="NoSpacing"/>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2765"/>
        <w:gridCol w:w="2765"/>
        <w:gridCol w:w="2766"/>
      </w:tblGrid>
      <w:tr w:rsidR="005E4984" w:rsidRPr="0042264A" w:rsidTr="00D828D9">
        <w:trPr>
          <w:jc w:val="center"/>
        </w:trPr>
        <w:tc>
          <w:tcPr>
            <w:tcW w:w="2765"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2765"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Pasākuma nosaukums</w:t>
            </w:r>
          </w:p>
        </w:tc>
        <w:tc>
          <w:tcPr>
            <w:tcW w:w="2766"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VP amatpersonu skaits, kas apmeklēja</w:t>
            </w:r>
          </w:p>
        </w:tc>
      </w:tr>
      <w:tr w:rsidR="005E4984" w:rsidRPr="0042264A" w:rsidTr="00D828D9">
        <w:trPr>
          <w:jc w:val="center"/>
        </w:trPr>
        <w:tc>
          <w:tcPr>
            <w:tcW w:w="2765"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2765"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Seksuālā vardarbībā cietušu bērnu nopratināšana</w:t>
            </w:r>
          </w:p>
        </w:tc>
        <w:tc>
          <w:tcPr>
            <w:tcW w:w="2766"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7</w:t>
            </w:r>
          </w:p>
        </w:tc>
      </w:tr>
      <w:tr w:rsidR="005E4984" w:rsidRPr="0042264A" w:rsidTr="00D828D9">
        <w:trPr>
          <w:jc w:val="center"/>
        </w:trPr>
        <w:tc>
          <w:tcPr>
            <w:tcW w:w="2765"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2765"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Seksuālā vardarbība pret bērnu – kā atpazīt un rīkoties</w:t>
            </w:r>
          </w:p>
        </w:tc>
        <w:tc>
          <w:tcPr>
            <w:tcW w:w="2766"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jc w:val="center"/>
        </w:trPr>
        <w:tc>
          <w:tcPr>
            <w:tcW w:w="2765"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2765"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 xml:space="preserve">Starpinstitucionālā sadarbība: </w:t>
            </w:r>
            <w:proofErr w:type="spellStart"/>
            <w:r w:rsidRPr="0042264A">
              <w:rPr>
                <w:rFonts w:ascii="Times New Roman" w:hAnsi="Times New Roman" w:cs="Times New Roman"/>
                <w:sz w:val="24"/>
                <w:szCs w:val="24"/>
              </w:rPr>
              <w:t>dzimumnoziedzinieks</w:t>
            </w:r>
            <w:proofErr w:type="spellEnd"/>
          </w:p>
        </w:tc>
        <w:tc>
          <w:tcPr>
            <w:tcW w:w="2766"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15</w:t>
            </w:r>
          </w:p>
        </w:tc>
      </w:tr>
      <w:tr w:rsidR="005E4984" w:rsidRPr="0042264A" w:rsidTr="00D828D9">
        <w:trPr>
          <w:jc w:val="center"/>
        </w:trPr>
        <w:tc>
          <w:tcPr>
            <w:tcW w:w="2765"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2765"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Bērna mājas modelis</w:t>
            </w:r>
          </w:p>
        </w:tc>
        <w:tc>
          <w:tcPr>
            <w:tcW w:w="2766" w:type="dxa"/>
            <w:vAlign w:val="center"/>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14</w:t>
            </w:r>
          </w:p>
        </w:tc>
      </w:tr>
    </w:tbl>
    <w:p w:rsidR="005E4984" w:rsidRPr="0042264A"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1</w:t>
      </w:r>
      <w:r w:rsidR="00E304D8">
        <w:rPr>
          <w:rFonts w:ascii="Times New Roman" w:hAnsi="Times New Roman" w:cs="Times New Roman"/>
          <w:i/>
          <w:sz w:val="24"/>
          <w:szCs w:val="24"/>
        </w:rPr>
        <w:t>6</w:t>
      </w:r>
      <w:r w:rsidRPr="0042264A">
        <w:rPr>
          <w:rFonts w:ascii="Times New Roman" w:hAnsi="Times New Roman" w:cs="Times New Roman"/>
          <w:i/>
          <w:sz w:val="24"/>
          <w:szCs w:val="24"/>
        </w:rPr>
        <w:t>.tabula. Avots: Iekšlietu ministrija</w:t>
      </w:r>
    </w:p>
    <w:p w:rsidR="005E4984" w:rsidRPr="0042264A" w:rsidRDefault="005E4984" w:rsidP="005E4984">
      <w:pPr>
        <w:pStyle w:val="NoSpacing"/>
        <w:rPr>
          <w:rFonts w:ascii="Times New Roman" w:hAnsi="Times New Roman" w:cs="Times New Roman"/>
        </w:rPr>
      </w:pPr>
    </w:p>
    <w:p w:rsidR="005E4984" w:rsidRPr="0042264A" w:rsidRDefault="005E4984" w:rsidP="005E4984">
      <w:pPr>
        <w:pStyle w:val="NoSpacing"/>
        <w:rPr>
          <w:rFonts w:ascii="Times New Roman" w:hAnsi="Times New Roman" w:cs="Times New Roman"/>
        </w:rPr>
      </w:pPr>
    </w:p>
    <w:p w:rsidR="005E4984" w:rsidRPr="0042264A" w:rsidRDefault="005E4984" w:rsidP="005E4984">
      <w:pPr>
        <w:pStyle w:val="NoSpacing"/>
        <w:rPr>
          <w:rFonts w:ascii="Times New Roman" w:hAnsi="Times New Roman" w:cs="Times New Roman"/>
        </w:rPr>
      </w:pPr>
    </w:p>
    <w:p w:rsidR="005E4984" w:rsidRPr="0042264A" w:rsidRDefault="005E4984" w:rsidP="005E4984">
      <w:pPr>
        <w:pStyle w:val="NoSpacing"/>
        <w:rPr>
          <w:rFonts w:ascii="Times New Roman" w:hAnsi="Times New Roman" w:cs="Times New Roman"/>
        </w:rPr>
      </w:pPr>
    </w:p>
    <w:p w:rsidR="005E4984" w:rsidRPr="0042264A" w:rsidRDefault="005E4984" w:rsidP="005E4984">
      <w:pPr>
        <w:pStyle w:val="NoSpacing"/>
        <w:rPr>
          <w:rFonts w:ascii="Times New Roman" w:hAnsi="Times New Roman" w:cs="Times New Roman"/>
        </w:rPr>
      </w:pPr>
    </w:p>
    <w:p w:rsidR="005E4984" w:rsidRPr="0042264A" w:rsidRDefault="005E4984" w:rsidP="005E4984">
      <w:pPr>
        <w:pStyle w:val="NoSpacing"/>
        <w:rPr>
          <w:rFonts w:ascii="Times New Roman" w:hAnsi="Times New Roman" w:cs="Times New Roman"/>
        </w:rPr>
      </w:pPr>
    </w:p>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br w:type="page"/>
      </w:r>
    </w:p>
    <w:p w:rsidR="005E4984" w:rsidRPr="0042264A" w:rsidRDefault="005E4984" w:rsidP="005E4984">
      <w:pPr>
        <w:pStyle w:val="Heading1"/>
        <w:spacing w:before="0"/>
        <w:rPr>
          <w:rFonts w:cs="Times New Roman"/>
        </w:rPr>
      </w:pPr>
      <w:bookmarkStart w:id="7" w:name="_Toc94603525"/>
      <w:r w:rsidRPr="0042264A">
        <w:rPr>
          <w:rFonts w:cs="Times New Roman"/>
        </w:rPr>
        <w:lastRenderedPageBreak/>
        <w:t>5.PIELIKUMS</w:t>
      </w:r>
      <w:bookmarkEnd w:id="7"/>
    </w:p>
    <w:p w:rsidR="005E4984" w:rsidRPr="0042264A" w:rsidRDefault="005E4984" w:rsidP="005E4984">
      <w:pPr>
        <w:spacing w:after="0" w:line="240" w:lineRule="auto"/>
        <w:rPr>
          <w:rFonts w:ascii="Times New Roman" w:hAnsi="Times New Roman" w:cs="Times New Roman"/>
          <w:b/>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Prostitūcijas ierobežošana Latvijā</w:t>
      </w:r>
    </w:p>
    <w:tbl>
      <w:tblPr>
        <w:tblW w:w="11194" w:type="dxa"/>
        <w:jc w:val="center"/>
        <w:tblLayout w:type="fixed"/>
        <w:tblLook w:val="04A0" w:firstRow="1" w:lastRow="0" w:firstColumn="1" w:lastColumn="0" w:noHBand="0" w:noVBand="1"/>
      </w:tblPr>
      <w:tblGrid>
        <w:gridCol w:w="1838"/>
        <w:gridCol w:w="1559"/>
        <w:gridCol w:w="1560"/>
        <w:gridCol w:w="1559"/>
        <w:gridCol w:w="1559"/>
        <w:gridCol w:w="1559"/>
        <w:gridCol w:w="1560"/>
      </w:tblGrid>
      <w:tr w:rsidR="005E4984" w:rsidRPr="0042264A" w:rsidTr="00D828D9">
        <w:trPr>
          <w:trHeight w:val="524"/>
          <w:jc w:val="center"/>
        </w:trPr>
        <w:tc>
          <w:tcPr>
            <w:tcW w:w="18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5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15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w:t>
            </w:r>
          </w:p>
        </w:tc>
      </w:tr>
      <w:tr w:rsidR="005E4984" w:rsidRPr="0042264A" w:rsidTr="00D828D9">
        <w:trPr>
          <w:jc w:val="center"/>
        </w:trPr>
        <w:tc>
          <w:tcPr>
            <w:tcW w:w="18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Par Latvijas Administratīvo pārkāpumu kodeksa 174.</w:t>
            </w:r>
            <w:r w:rsidRPr="0042264A">
              <w:rPr>
                <w:rFonts w:ascii="Times New Roman" w:hAnsi="Times New Roman" w:cs="Times New Roman"/>
                <w:b/>
                <w:sz w:val="24"/>
                <w:szCs w:val="24"/>
                <w:vertAlign w:val="superscript"/>
              </w:rPr>
              <w:t>4</w:t>
            </w:r>
            <w:r w:rsidRPr="0042264A">
              <w:rPr>
                <w:rFonts w:ascii="Times New Roman" w:hAnsi="Times New Roman" w:cs="Times New Roman"/>
                <w:b/>
                <w:sz w:val="24"/>
                <w:szCs w:val="24"/>
              </w:rPr>
              <w:t xml:space="preserve"> pantā paredzēto pārkāpumu </w:t>
            </w:r>
            <w:r>
              <w:rPr>
                <w:rFonts w:ascii="Times New Roman" w:hAnsi="Times New Roman" w:cs="Times New Roman"/>
                <w:b/>
                <w:sz w:val="24"/>
                <w:szCs w:val="24"/>
              </w:rPr>
              <w:t xml:space="preserve">(prostitūcijas ierobežošanas noteikumu pārkāpums) </w:t>
            </w:r>
            <w:r w:rsidRPr="0042264A">
              <w:rPr>
                <w:rFonts w:ascii="Times New Roman" w:hAnsi="Times New Roman" w:cs="Times New Roman"/>
                <w:b/>
                <w:sz w:val="24"/>
                <w:szCs w:val="24"/>
              </w:rPr>
              <w:t>sodīto personu skaits</w:t>
            </w:r>
          </w:p>
          <w:p w:rsidR="005E4984" w:rsidRPr="0042264A" w:rsidRDefault="005E4984" w:rsidP="00D828D9">
            <w:pPr>
              <w:spacing w:after="0" w:line="240" w:lineRule="auto"/>
              <w:jc w:val="center"/>
              <w:rPr>
                <w:rFonts w:ascii="Times New Roman" w:hAnsi="Times New Roman" w:cs="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108 personas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174 personas (</w:t>
            </w:r>
            <w:proofErr w:type="spellStart"/>
            <w:r w:rsidRPr="0042264A">
              <w:rPr>
                <w:rFonts w:ascii="Times New Roman" w:hAnsi="Times New Roman" w:cs="Times New Roman"/>
                <w:sz w:val="24"/>
                <w:szCs w:val="24"/>
              </w:rPr>
              <w:t>tsk</w:t>
            </w:r>
            <w:proofErr w:type="spellEnd"/>
            <w:r w:rsidRPr="0042264A">
              <w:rPr>
                <w:rFonts w:ascii="Times New Roman" w:hAnsi="Times New Roman" w:cs="Times New Roman"/>
                <w:sz w:val="24"/>
                <w:szCs w:val="24"/>
              </w:rPr>
              <w:t>. 4 no trešajām valstīm)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152 personas (</w:t>
            </w:r>
            <w:proofErr w:type="spellStart"/>
            <w:r w:rsidRPr="0042264A">
              <w:rPr>
                <w:rFonts w:ascii="Times New Roman" w:hAnsi="Times New Roman" w:cs="Times New Roman"/>
                <w:sz w:val="24"/>
                <w:szCs w:val="24"/>
              </w:rPr>
              <w:t>tsk</w:t>
            </w:r>
            <w:proofErr w:type="spellEnd"/>
            <w:r w:rsidRPr="0042264A">
              <w:rPr>
                <w:rFonts w:ascii="Times New Roman" w:hAnsi="Times New Roman" w:cs="Times New Roman"/>
                <w:sz w:val="24"/>
                <w:szCs w:val="24"/>
              </w:rPr>
              <w:t>. 13 no trešajām valstīm)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41 personas (</w:t>
            </w:r>
            <w:proofErr w:type="spellStart"/>
            <w:r w:rsidRPr="0042264A">
              <w:rPr>
                <w:rFonts w:ascii="Times New Roman" w:hAnsi="Times New Roman" w:cs="Times New Roman"/>
                <w:sz w:val="24"/>
                <w:szCs w:val="24"/>
              </w:rPr>
              <w:t>tsk</w:t>
            </w:r>
            <w:proofErr w:type="spellEnd"/>
            <w:r w:rsidRPr="0042264A">
              <w:rPr>
                <w:rFonts w:ascii="Times New Roman" w:hAnsi="Times New Roman" w:cs="Times New Roman"/>
                <w:sz w:val="24"/>
                <w:szCs w:val="24"/>
              </w:rPr>
              <w:t>. 1 no trešajām valstīm)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45 personas (</w:t>
            </w:r>
            <w:proofErr w:type="spellStart"/>
            <w:r w:rsidRPr="0042264A">
              <w:rPr>
                <w:rFonts w:ascii="Times New Roman" w:hAnsi="Times New Roman" w:cs="Times New Roman"/>
                <w:sz w:val="24"/>
                <w:szCs w:val="24"/>
              </w:rPr>
              <w:t>tsk</w:t>
            </w:r>
            <w:proofErr w:type="spellEnd"/>
            <w:r w:rsidRPr="0042264A">
              <w:rPr>
                <w:rFonts w:ascii="Times New Roman" w:hAnsi="Times New Roman" w:cs="Times New Roman"/>
                <w:sz w:val="24"/>
                <w:szCs w:val="24"/>
              </w:rPr>
              <w:t>. 8 no trešajām valstīm)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97 personas (</w:t>
            </w:r>
            <w:proofErr w:type="spellStart"/>
            <w:r w:rsidRPr="0042264A">
              <w:rPr>
                <w:rFonts w:ascii="Times New Roman" w:hAnsi="Times New Roman" w:cs="Times New Roman"/>
                <w:sz w:val="24"/>
                <w:szCs w:val="24"/>
              </w:rPr>
              <w:t>tsk</w:t>
            </w:r>
            <w:proofErr w:type="spellEnd"/>
            <w:r w:rsidRPr="0042264A">
              <w:rPr>
                <w:rFonts w:ascii="Times New Roman" w:hAnsi="Times New Roman" w:cs="Times New Roman"/>
                <w:sz w:val="24"/>
                <w:szCs w:val="24"/>
              </w:rPr>
              <w:t>. 34 no trešajām valstīm)</w:t>
            </w:r>
          </w:p>
        </w:tc>
      </w:tr>
      <w:tr w:rsidR="005E4984" w:rsidRPr="0042264A" w:rsidTr="00D828D9">
        <w:trPr>
          <w:jc w:val="center"/>
        </w:trPr>
        <w:tc>
          <w:tcPr>
            <w:tcW w:w="18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Konstatēto gadījumu skaits par prostitūcijas ierobežošanas gadījumu pārkāpšanu</w:t>
            </w:r>
          </w:p>
          <w:p w:rsidR="005E4984" w:rsidRPr="0042264A" w:rsidRDefault="005E4984" w:rsidP="00D828D9">
            <w:pPr>
              <w:spacing w:after="0" w:line="240" w:lineRule="auto"/>
              <w:jc w:val="center"/>
              <w:rPr>
                <w:rFonts w:ascii="Times New Roman" w:hAnsi="Times New Roman" w:cs="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156 administratīvi pārkāpumi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291 administratīvi pārkāpumi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187 administratīvi pārkāpumi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52 administratīvi pārkāpumi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65 administratīvi pārkāpumi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107 administratīvi pārkāpumi</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 xml:space="preserve">1.tabula. Avots: </w:t>
      </w:r>
      <w:r w:rsidR="00CF749A">
        <w:rPr>
          <w:rFonts w:ascii="Times New Roman" w:hAnsi="Times New Roman" w:cs="Times New Roman"/>
          <w:i/>
          <w:sz w:val="24"/>
          <w:szCs w:val="24"/>
        </w:rPr>
        <w:t>Iekšlietu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i/>
          <w:sz w:val="24"/>
          <w:szCs w:val="24"/>
        </w:rPr>
      </w:pPr>
      <w:r w:rsidRPr="0042264A">
        <w:rPr>
          <w:rFonts w:ascii="Times New Roman" w:hAnsi="Times New Roman" w:cs="Times New Roman"/>
          <w:i/>
          <w:noProof/>
          <w:sz w:val="24"/>
          <w:szCs w:val="24"/>
          <w:lang w:eastAsia="lv-LV"/>
        </w:rPr>
        <w:drawing>
          <wp:inline distT="0" distB="0" distL="0" distR="0" wp14:anchorId="3466A1C8" wp14:editId="60594AD9">
            <wp:extent cx="5900928" cy="3517392"/>
            <wp:effectExtent l="0" t="0" r="5080" b="698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t xml:space="preserve">1.diagramma. Avots: </w:t>
      </w:r>
      <w:r w:rsidR="00CF749A">
        <w:rPr>
          <w:rFonts w:ascii="Times New Roman" w:hAnsi="Times New Roman" w:cs="Times New Roman"/>
          <w:i/>
          <w:sz w:val="24"/>
          <w:szCs w:val="24"/>
        </w:rPr>
        <w:t>Iekšlietu ministrija</w:t>
      </w: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 xml:space="preserve">Uzsākto kriminālprocesu skaits un personu, kas atzītas par </w:t>
      </w:r>
      <w:r w:rsidR="00BD1DC9">
        <w:rPr>
          <w:rFonts w:ascii="Times New Roman" w:hAnsi="Times New Roman" w:cs="Times New Roman"/>
          <w:b/>
          <w:sz w:val="24"/>
          <w:szCs w:val="24"/>
        </w:rPr>
        <w:t xml:space="preserve">aizdomās turētajām </w:t>
      </w:r>
      <w:r w:rsidRPr="0042264A">
        <w:rPr>
          <w:rFonts w:ascii="Times New Roman" w:hAnsi="Times New Roman" w:cs="Times New Roman"/>
          <w:b/>
          <w:sz w:val="24"/>
          <w:szCs w:val="24"/>
        </w:rPr>
        <w:t>kriminālprocesā</w:t>
      </w:r>
      <w:r w:rsidR="00BD1DC9">
        <w:rPr>
          <w:rFonts w:ascii="Times New Roman" w:hAnsi="Times New Roman" w:cs="Times New Roman"/>
          <w:b/>
          <w:sz w:val="24"/>
          <w:szCs w:val="24"/>
        </w:rPr>
        <w:t>,</w:t>
      </w:r>
      <w:r w:rsidRPr="0042264A">
        <w:rPr>
          <w:rFonts w:ascii="Times New Roman" w:hAnsi="Times New Roman" w:cs="Times New Roman"/>
          <w:b/>
          <w:sz w:val="24"/>
          <w:szCs w:val="24"/>
        </w:rPr>
        <w:t xml:space="preserve"> skaits pēc KL 154.</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panta “Cilvēku tirdzniecība” un KL 165.</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panta “Personas nosūtīšana seksuālai izmantošanai”</w:t>
      </w:r>
    </w:p>
    <w:p w:rsidR="005E4984" w:rsidRPr="0042264A" w:rsidRDefault="005E4984" w:rsidP="005E4984">
      <w:pPr>
        <w:spacing w:after="0" w:line="240" w:lineRule="auto"/>
        <w:jc w:val="both"/>
        <w:rPr>
          <w:rFonts w:ascii="Times New Roman" w:hAnsi="Times New Roman" w:cs="Times New Roman"/>
          <w:i/>
          <w:sz w:val="24"/>
          <w:szCs w:val="24"/>
        </w:rPr>
      </w:pPr>
    </w:p>
    <w:tbl>
      <w:tblPr>
        <w:tblW w:w="10627" w:type="dxa"/>
        <w:jc w:val="center"/>
        <w:tblLook w:val="04A0" w:firstRow="1" w:lastRow="0" w:firstColumn="1" w:lastColumn="0" w:noHBand="0" w:noVBand="1"/>
      </w:tblPr>
      <w:tblGrid>
        <w:gridCol w:w="823"/>
        <w:gridCol w:w="934"/>
        <w:gridCol w:w="2696"/>
        <w:gridCol w:w="1763"/>
        <w:gridCol w:w="1910"/>
        <w:gridCol w:w="2501"/>
      </w:tblGrid>
      <w:tr w:rsidR="005E4984" w:rsidRPr="0042264A"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p>
        </w:tc>
        <w:tc>
          <w:tcPr>
            <w:tcW w:w="5393"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A46850">
              <w:rPr>
                <w:rFonts w:ascii="Times New Roman" w:hAnsi="Times New Roman"/>
                <w:b/>
                <w:i/>
                <w:color w:val="000000"/>
                <w:sz w:val="24"/>
                <w:szCs w:val="24"/>
                <w:lang w:val="lv-LV"/>
              </w:rPr>
              <w:t>Krimināllikuma</w:t>
            </w:r>
            <w:r w:rsidRPr="0042264A">
              <w:rPr>
                <w:rFonts w:ascii="Times New Roman" w:hAnsi="Times New Roman"/>
                <w:b/>
                <w:color w:val="000000"/>
                <w:sz w:val="24"/>
                <w:szCs w:val="24"/>
                <w:lang w:val="lv-LV"/>
              </w:rPr>
              <w:t xml:space="preserve"> 154.¹ pants “Cilvēku tirdzniecība”</w:t>
            </w:r>
          </w:p>
        </w:tc>
        <w:tc>
          <w:tcPr>
            <w:tcW w:w="4411"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A46850">
              <w:rPr>
                <w:rFonts w:ascii="Times New Roman" w:hAnsi="Times New Roman"/>
                <w:b/>
                <w:i/>
                <w:color w:val="000000"/>
                <w:sz w:val="24"/>
                <w:szCs w:val="24"/>
                <w:lang w:val="lv-LV"/>
              </w:rPr>
              <w:t>Krimināllikuma</w:t>
            </w:r>
            <w:r w:rsidRPr="0042264A">
              <w:rPr>
                <w:rFonts w:ascii="Times New Roman" w:hAnsi="Times New Roman"/>
                <w:b/>
                <w:color w:val="000000"/>
                <w:sz w:val="24"/>
                <w:szCs w:val="24"/>
                <w:lang w:val="lv-LV"/>
              </w:rPr>
              <w:t xml:space="preserve"> 165.¹ pants “Personas nosūtīšana seksuālai izmantošanai”</w:t>
            </w:r>
          </w:p>
        </w:tc>
      </w:tr>
      <w:tr w:rsidR="005E4984" w:rsidRPr="0042264A"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p>
        </w:tc>
        <w:tc>
          <w:tcPr>
            <w:tcW w:w="363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Uzsākto kriminālprocesu skaits/ekspluatācijas veids</w:t>
            </w:r>
          </w:p>
        </w:tc>
        <w:tc>
          <w:tcPr>
            <w:tcW w:w="176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Aizdomās turamo personu skaits</w:t>
            </w:r>
          </w:p>
        </w:tc>
        <w:tc>
          <w:tcPr>
            <w:tcW w:w="191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Uzsākto kriminālprocesu skaits</w:t>
            </w:r>
          </w:p>
        </w:tc>
        <w:tc>
          <w:tcPr>
            <w:tcW w:w="250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Aizdomās turamo personu skaits</w:t>
            </w:r>
          </w:p>
        </w:tc>
      </w:tr>
      <w:tr w:rsidR="005E4984" w:rsidRPr="0042264A"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2014</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piespiedu fiktīvas laulības + seksuālā izmantošana + darbaspēka ekspluatācija (pārrobežu)</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14 (10 vīrieši, 4 sievietes)</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6</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 (2 vīrieši, 1 sieviete)</w:t>
            </w:r>
          </w:p>
        </w:tc>
      </w:tr>
      <w:tr w:rsidR="005E4984" w:rsidRPr="0042264A"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2015</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 piespiedu fiktīvās laulības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seksuālā izmantošana (iekšzemes)</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5 personas (4 vīrieši, 1 sieviete)</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6</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7 (2 vīrieši, 5 sievietes)</w:t>
            </w:r>
          </w:p>
        </w:tc>
      </w:tr>
      <w:tr w:rsidR="005E4984" w:rsidRPr="0042264A"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2016</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 piespiedu fiktīvās laulības (pārobežu)</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darbaspēka ekspluatācija (iekšzemes)</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 (2 vīrieši, 1 sieviete)</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10</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8 personas (4 vīrieši, 4 sievietes)</w:t>
            </w:r>
          </w:p>
        </w:tc>
      </w:tr>
      <w:tr w:rsidR="005E4984" w:rsidRPr="0042264A"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2017</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7</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darbaspēka ekspluatācija (iekšzemes)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seksuāla izmantošana (iekšzemes)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 darbaspēka ekspluatācija (pārrobežu)</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 piespiedu fiktīvās laulības (pārobežu)</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 (3 vīrieši, 1 sieviete)</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8</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7 (3 vīrieši, 4 sievietes)</w:t>
            </w:r>
          </w:p>
        </w:tc>
      </w:tr>
      <w:tr w:rsidR="005E4984" w:rsidRPr="0042264A" w:rsidTr="00D828D9">
        <w:trPr>
          <w:trHeight w:val="315"/>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2018</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 piespiedu fiktīvās laulības (pārobežu)</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 seksuāla izmantošana (iekšzemes)</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12 ( 7vīrieši, 5 sievietes)</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 (3 vīrieši, 1 sieviete)</w:t>
            </w:r>
          </w:p>
        </w:tc>
      </w:tr>
      <w:tr w:rsidR="005E4984" w:rsidRPr="0042264A" w:rsidTr="00D828D9">
        <w:trPr>
          <w:jc w:val="center"/>
        </w:trPr>
        <w:tc>
          <w:tcPr>
            <w:tcW w:w="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2019</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darbaspēka ekspluatācija (pārrobežu)</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seksuāla izmantošana (iekšzemes)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piespiedu fiktīvās laulības (pārobežu)</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 (2 vīrieši, 1 sieviete)</w:t>
            </w:r>
          </w:p>
        </w:tc>
        <w:tc>
          <w:tcPr>
            <w:tcW w:w="1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w:t>
            </w:r>
          </w:p>
        </w:tc>
        <w:tc>
          <w:tcPr>
            <w:tcW w:w="2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vīrietis</w:t>
            </w:r>
          </w:p>
        </w:tc>
      </w:tr>
    </w:tbl>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t xml:space="preserve">2.tabula. Avots: </w:t>
      </w:r>
      <w:r w:rsidR="00CF749A">
        <w:rPr>
          <w:rFonts w:ascii="Times New Roman" w:hAnsi="Times New Roman" w:cs="Times New Roman"/>
          <w:i/>
          <w:sz w:val="24"/>
          <w:szCs w:val="24"/>
        </w:rPr>
        <w:t>Iekšlietu ministrija</w:t>
      </w:r>
    </w:p>
    <w:p w:rsidR="005E4984" w:rsidRDefault="005E4984" w:rsidP="005E4984">
      <w:pPr>
        <w:spacing w:after="0" w:line="240" w:lineRule="auto"/>
        <w:rPr>
          <w:rFonts w:ascii="Times New Roman" w:hAnsi="Times New Roman" w:cs="Times New Roman"/>
          <w:i/>
          <w:sz w:val="24"/>
          <w:szCs w:val="24"/>
        </w:rPr>
      </w:pPr>
    </w:p>
    <w:p w:rsidR="005E4984" w:rsidRDefault="005E4984" w:rsidP="005E4984">
      <w:pPr>
        <w:rPr>
          <w:rFonts w:ascii="Times New Roman" w:hAnsi="Times New Roman" w:cs="Times New Roman"/>
          <w:i/>
          <w:sz w:val="24"/>
          <w:szCs w:val="24"/>
        </w:rPr>
      </w:pPr>
      <w:r>
        <w:rPr>
          <w:rFonts w:ascii="Times New Roman" w:hAnsi="Times New Roman" w:cs="Times New Roman"/>
          <w:i/>
          <w:sz w:val="24"/>
          <w:szCs w:val="24"/>
        </w:rPr>
        <w:br w:type="page"/>
      </w: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2016.-2019.gadā valstī uzsākto kriminālprocesu skaits par cilvēktirdzniecību</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noProof/>
          <w:sz w:val="24"/>
          <w:szCs w:val="24"/>
          <w:lang w:eastAsia="lv-LV"/>
        </w:rPr>
        <w:drawing>
          <wp:inline distT="0" distB="0" distL="0" distR="0" wp14:anchorId="5C9954D3" wp14:editId="0158155F">
            <wp:extent cx="5274310" cy="3076575"/>
            <wp:effectExtent l="0" t="0" r="2540" b="9525"/>
            <wp:docPr id="204" name="Chart 20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2.diagramma. Avots: Iekšlietu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i/>
          <w:sz w:val="24"/>
          <w:szCs w:val="24"/>
        </w:rPr>
        <w:sectPr w:rsidR="005E4984" w:rsidRPr="0042264A" w:rsidSect="00D828D9">
          <w:pgSz w:w="11906" w:h="16838"/>
          <w:pgMar w:top="1440" w:right="1800" w:bottom="1440" w:left="1800" w:header="708" w:footer="708" w:gutter="0"/>
          <w:cols w:space="708"/>
          <w:docGrid w:linePitch="360"/>
        </w:sect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Identificētie un prezumētie cilvēktirdzniecības upuri pēc dzimuma, vecuma, valstiskās piederības, ekspluatācijas formas un veida, formālās identificēšanas veicēja</w:t>
      </w:r>
    </w:p>
    <w:p w:rsidR="005E4984" w:rsidRPr="0042264A" w:rsidRDefault="005E4984" w:rsidP="005E4984">
      <w:pPr>
        <w:spacing w:after="0" w:line="240" w:lineRule="auto"/>
        <w:jc w:val="right"/>
        <w:rPr>
          <w:rFonts w:ascii="Times New Roman" w:hAnsi="Times New Roman" w:cs="Times New Roman"/>
          <w:b/>
          <w:sz w:val="24"/>
          <w:szCs w:val="24"/>
        </w:rPr>
      </w:pPr>
    </w:p>
    <w:tbl>
      <w:tblPr>
        <w:tblW w:w="14611" w:type="dxa"/>
        <w:jc w:val="center"/>
        <w:tblLayout w:type="fixed"/>
        <w:tblLook w:val="04A0" w:firstRow="1" w:lastRow="0" w:firstColumn="1" w:lastColumn="0" w:noHBand="0" w:noVBand="1"/>
      </w:tblPr>
      <w:tblGrid>
        <w:gridCol w:w="704"/>
        <w:gridCol w:w="1985"/>
        <w:gridCol w:w="1134"/>
        <w:gridCol w:w="1417"/>
        <w:gridCol w:w="1559"/>
        <w:gridCol w:w="1560"/>
        <w:gridCol w:w="2268"/>
        <w:gridCol w:w="1842"/>
        <w:gridCol w:w="2142"/>
      </w:tblGrid>
      <w:tr w:rsidR="005E4984" w:rsidRPr="0042264A" w:rsidTr="00D828D9">
        <w:trPr>
          <w:jc w:val="center"/>
        </w:trPr>
        <w:tc>
          <w:tcPr>
            <w:tcW w:w="2689"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Kopējais upuru skaits</w:t>
            </w:r>
          </w:p>
        </w:tc>
        <w:tc>
          <w:tcPr>
            <w:tcW w:w="1417"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Upuru skaits pēc dzimuma</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Upuru skaits pēc vecuma</w:t>
            </w:r>
          </w:p>
        </w:tc>
        <w:tc>
          <w:tcPr>
            <w:tcW w:w="15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Upuru skaits pēc valstiskās piederības</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Upuru skaits pēc ekspluatācijas formas</w:t>
            </w:r>
          </w:p>
        </w:tc>
        <w:tc>
          <w:tcPr>
            <w:tcW w:w="184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Upuru skaits pēc ekspluatācijas vietas: iekšzemes vai pārrobežu</w:t>
            </w:r>
          </w:p>
        </w:tc>
        <w:tc>
          <w:tcPr>
            <w:tcW w:w="214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Upuru skaits pēc formālās identificēšanas veicēja</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2014</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Identificētie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26 sievietes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8 vīrieši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34 pilngadīgie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34 Latvija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22 piespiedu fiktīvās laulības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11 piespiedu darbs/darbaspēka ekspluatācija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piespiedu noziedzība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34 pārrobežu</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23"/>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7 – policija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27 – sociālo pakalpojumu sniedzējs</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2014</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Prezumētie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2015</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Identificētie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10 sievietes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vīrietis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5 nepilngadīgi</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6 pilngadīgi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10 Latvija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Lietuva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 seksuāla ekspluatācija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5 piespiedu fiktīvās laulības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 piespiedu noziedzība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11 pārrobežu</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23"/>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 – policija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7 – sociālo pakalpojumu sniedzējs</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2015</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Prezumētie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X</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2016</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Identificētie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15 sievietes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 vīrieši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6 nepilngadīgie</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13 pilngadīgie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19 Latvija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14 seksuālā izmantošana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 piespiedu darbs/darbaspēka ekspluatācija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lastRenderedPageBreak/>
              <w:t>1 piespiedu fiktīvās laulības</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lastRenderedPageBreak/>
              <w:t>14 iekšzemes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5 pārrobežu</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7 – policija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12 – sociālo pakalpojumu sniedzējs</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2016</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Prezumētie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sociālo pakalpojumu sniedzējs</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2017</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Identificētie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17 sievietes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8 vīrieši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 nepilngadīgie</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22 pilngadīgie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23 Latvija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 Tadžikistāna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8 seksuālā izmantošana</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8 piespiedu darbs/darbaspēka ekspluatācija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8 piespiedu fiktīvās laulības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kalpība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5 iekšzemes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20 pārrobežu</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9 – policija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16 – sociālo pakalpojumu sniedzējs</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2017</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Prezumētie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sociālo pakalpojumu sniedzējs</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2018</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Identificētie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12 sievietes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11 vīrieši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23 pilngadīgie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23 Latvija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6 seksuālā izmantošana</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11 piespiedu darbs/darbaspēka ekspluatācija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5 piespiedu fiktīvās laulības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piespiešana izdarīt noziedzīgus nodarījumus</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5 iekšzemes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18 pārrobežu</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12 – policija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11 – sociālo pakalpojumu sniedzējs</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2018</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Prezumētie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n/i</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sociālo pakalpojumu sniedzējs</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lastRenderedPageBreak/>
              <w:t>2019</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Identificētie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16 sievietes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23 vīrieši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nepilngadīgais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22 pilngadīgie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15 Latvija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Indija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15 Tadžikistāna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8 Uzbekistāna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7 seksuālā izmantošana</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28 piespiedu darbs/darbaspēka ekspluatācija</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piespiedu fiktīvās laulības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kalpība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5 iekšzemes</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34 pārrobežu</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 – policija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36 – sociālo pakalpojumu sniedzējs</w:t>
            </w:r>
          </w:p>
        </w:tc>
      </w:tr>
      <w:tr w:rsidR="005E4984" w:rsidRPr="0042264A" w:rsidTr="00D828D9">
        <w:trPr>
          <w:jc w:val="center"/>
        </w:trPr>
        <w:tc>
          <w:tcPr>
            <w:tcW w:w="7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2019</w:t>
            </w:r>
          </w:p>
        </w:tc>
        <w:tc>
          <w:tcPr>
            <w:tcW w:w="198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Prezumētie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sieviete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pilngadīgs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Latvija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piespiedu fiktīvās laulības</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ekspluatācija notikusi ārvalstīs</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sociālo pakalpojumu sniedzējs</w:t>
            </w:r>
          </w:p>
        </w:tc>
      </w:tr>
    </w:tbl>
    <w:p w:rsidR="005E4984" w:rsidRPr="0042264A" w:rsidRDefault="00CF749A" w:rsidP="005E4984">
      <w:pPr>
        <w:spacing w:after="0" w:line="240" w:lineRule="auto"/>
        <w:jc w:val="both"/>
        <w:rPr>
          <w:rFonts w:ascii="Times New Roman" w:hAnsi="Times New Roman" w:cs="Times New Roman"/>
          <w:i/>
          <w:sz w:val="24"/>
          <w:szCs w:val="24"/>
        </w:rPr>
        <w:sectPr w:rsidR="005E4984" w:rsidRPr="0042264A" w:rsidSect="00D828D9">
          <w:pgSz w:w="16838" w:h="11906" w:orient="landscape"/>
          <w:pgMar w:top="1800" w:right="1440" w:bottom="1800" w:left="1440" w:header="708" w:footer="708" w:gutter="0"/>
          <w:cols w:space="708"/>
          <w:docGrid w:linePitch="360"/>
        </w:sectPr>
      </w:pPr>
      <w:r>
        <w:rPr>
          <w:rFonts w:ascii="Times New Roman" w:hAnsi="Times New Roman" w:cs="Times New Roman"/>
          <w:i/>
          <w:sz w:val="24"/>
          <w:szCs w:val="24"/>
        </w:rPr>
        <w:t>3</w:t>
      </w:r>
      <w:r w:rsidR="005E4984" w:rsidRPr="0042264A">
        <w:rPr>
          <w:rFonts w:ascii="Times New Roman" w:hAnsi="Times New Roman" w:cs="Times New Roman"/>
          <w:i/>
          <w:sz w:val="24"/>
          <w:szCs w:val="24"/>
        </w:rPr>
        <w:t xml:space="preserve">.tabula. Avots: </w:t>
      </w:r>
      <w:r>
        <w:rPr>
          <w:rFonts w:ascii="Times New Roman" w:hAnsi="Times New Roman" w:cs="Times New Roman"/>
          <w:i/>
          <w:sz w:val="24"/>
          <w:szCs w:val="24"/>
        </w:rPr>
        <w:t>Iekšlietu ministrija</w:t>
      </w:r>
    </w:p>
    <w:p w:rsidR="005E4984" w:rsidRPr="0042264A" w:rsidRDefault="005E4984" w:rsidP="005E4984">
      <w:pPr>
        <w:spacing w:after="0" w:line="240" w:lineRule="auto"/>
        <w:ind w:left="142" w:firstLine="142"/>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Iztiesāšanai nosūtīto krimināllietu skaits un apsūdzēto personu skaits pēc KL 154.</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panta “Cilvēku tirdzniecība” un KL 165.</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panta “Personas nosūtīšana seksuālai izmantošanai”</w:t>
      </w:r>
    </w:p>
    <w:p w:rsidR="005E4984" w:rsidRPr="0042264A" w:rsidRDefault="005E4984" w:rsidP="005E4984">
      <w:pPr>
        <w:tabs>
          <w:tab w:val="left" w:pos="12922"/>
        </w:tabs>
        <w:spacing w:after="0" w:line="240" w:lineRule="auto"/>
        <w:jc w:val="center"/>
        <w:rPr>
          <w:rFonts w:ascii="Times New Roman" w:hAnsi="Times New Roman" w:cs="Times New Roman"/>
          <w:sz w:val="24"/>
          <w:szCs w:val="24"/>
        </w:rPr>
      </w:pPr>
    </w:p>
    <w:tbl>
      <w:tblPr>
        <w:tblpPr w:leftFromText="180" w:rightFromText="180" w:vertAnchor="text" w:tblpXSpec="center" w:tblpY="1"/>
        <w:tblOverlap w:val="never"/>
        <w:tblW w:w="9493" w:type="dxa"/>
        <w:tblLayout w:type="fixed"/>
        <w:tblLook w:val="04A0" w:firstRow="1" w:lastRow="0" w:firstColumn="1" w:lastColumn="0" w:noHBand="0" w:noVBand="1"/>
      </w:tblPr>
      <w:tblGrid>
        <w:gridCol w:w="988"/>
        <w:gridCol w:w="429"/>
        <w:gridCol w:w="2291"/>
        <w:gridCol w:w="2525"/>
        <w:gridCol w:w="1984"/>
        <w:gridCol w:w="1276"/>
      </w:tblGrid>
      <w:tr w:rsidR="005E4984" w:rsidRPr="0042264A" w:rsidTr="00D828D9">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p>
        </w:tc>
        <w:tc>
          <w:tcPr>
            <w:tcW w:w="5245"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A46850">
              <w:rPr>
                <w:rFonts w:ascii="Times New Roman" w:hAnsi="Times New Roman"/>
                <w:b/>
                <w:i/>
                <w:color w:val="000000"/>
                <w:sz w:val="24"/>
                <w:szCs w:val="24"/>
                <w:lang w:val="lv-LV"/>
              </w:rPr>
              <w:t xml:space="preserve">Krimināllikuma </w:t>
            </w:r>
            <w:r w:rsidRPr="0042264A">
              <w:rPr>
                <w:rFonts w:ascii="Times New Roman" w:hAnsi="Times New Roman"/>
                <w:b/>
                <w:color w:val="000000"/>
                <w:sz w:val="24"/>
                <w:szCs w:val="24"/>
                <w:lang w:val="lv-LV"/>
              </w:rPr>
              <w:t>154.¹ pants “Cilvēku tirdzniecība”</w:t>
            </w:r>
          </w:p>
        </w:tc>
        <w:tc>
          <w:tcPr>
            <w:tcW w:w="326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A46850">
              <w:rPr>
                <w:rFonts w:ascii="Times New Roman" w:hAnsi="Times New Roman"/>
                <w:b/>
                <w:i/>
                <w:color w:val="000000"/>
                <w:sz w:val="24"/>
                <w:szCs w:val="24"/>
                <w:lang w:val="lv-LV"/>
              </w:rPr>
              <w:t>Krimināllikuma</w:t>
            </w:r>
            <w:r w:rsidRPr="0042264A">
              <w:rPr>
                <w:rFonts w:ascii="Times New Roman" w:hAnsi="Times New Roman"/>
                <w:b/>
                <w:color w:val="000000"/>
                <w:sz w:val="24"/>
                <w:szCs w:val="24"/>
                <w:lang w:val="lv-LV"/>
              </w:rPr>
              <w:t xml:space="preserve"> 165.¹ pants “Personas nosūtīšana seksuālai izmantošanai”</w:t>
            </w:r>
          </w:p>
        </w:tc>
      </w:tr>
      <w:tr w:rsidR="005E4984" w:rsidRPr="0042264A" w:rsidTr="00D828D9">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p>
        </w:tc>
        <w:tc>
          <w:tcPr>
            <w:tcW w:w="27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Krimināllietu skaits*/ ekspluatācijas veids</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Apsūdzēto personu skaits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Krimināllietu skaits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Apsūdzēto personu skaits</w:t>
            </w:r>
          </w:p>
        </w:tc>
      </w:tr>
      <w:tr w:rsidR="005E4984" w:rsidRPr="0042264A" w:rsidTr="00D828D9">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2014</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11 (6 vīrieši, 5 sievietes)</w:t>
            </w:r>
          </w:p>
        </w:tc>
      </w:tr>
      <w:tr w:rsidR="005E4984" w:rsidRPr="0042264A" w:rsidTr="00D828D9">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2015</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seksuāla izmantošana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piespiedu fiktīvu laulību noslēgšana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piespiedu fiktīvu laulību noslēgšana + seksuāla izmantošana)</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8 (5 vīrieši, 3 sievietes)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 sievietes</w:t>
            </w:r>
          </w:p>
        </w:tc>
      </w:tr>
      <w:tr w:rsidR="005E4984" w:rsidRPr="0042264A" w:rsidTr="00D828D9">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2016</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pavisam 4</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kopā:</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11 (6 sievietes, 5 vīrieši)</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 (2 sievietes, 2 vīrieši)</w:t>
            </w:r>
          </w:p>
        </w:tc>
      </w:tr>
      <w:tr w:rsidR="005E4984" w:rsidRPr="0042264A" w:rsidTr="00D828D9">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2017</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darbaspēka ekspluatācija (iekšzemē)</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piespiedu fiktīvās laulības (pārrobežu)</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kopā:</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 (1 sieviete, 2 vīrieši)</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5 (2 sievietes, 3 vīrieši)</w:t>
            </w:r>
          </w:p>
        </w:tc>
      </w:tr>
      <w:tr w:rsidR="005E4984" w:rsidRPr="0042264A" w:rsidTr="00D828D9">
        <w:trPr>
          <w:trHeight w:val="315"/>
        </w:trPr>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2018</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darbaspēka ekspluatācija (iekšzemē)</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vīrietis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vīrietis</w:t>
            </w:r>
          </w:p>
        </w:tc>
      </w:tr>
      <w:tr w:rsidR="005E4984" w:rsidRPr="0042264A" w:rsidTr="00D828D9">
        <w:tc>
          <w:tcPr>
            <w:tcW w:w="9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2019</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w:t>
            </w:r>
          </w:p>
        </w:tc>
        <w:tc>
          <w:tcPr>
            <w:tcW w:w="2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 seksuālā izmantošana (iekšzemē)</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 piespiedu fiktīvās laulības (pārrobežu)</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kopā:</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 (2 sievietes, 1 vīrietis)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4 (1 sieviete, 3 vīrieši)</w:t>
            </w:r>
          </w:p>
        </w:tc>
      </w:tr>
    </w:tbl>
    <w:p w:rsidR="005E4984" w:rsidRPr="0042264A" w:rsidRDefault="0066184F" w:rsidP="005E498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5E4984" w:rsidRPr="0042264A">
        <w:rPr>
          <w:rFonts w:ascii="Times New Roman" w:hAnsi="Times New Roman" w:cs="Times New Roman"/>
          <w:i/>
          <w:sz w:val="24"/>
          <w:szCs w:val="24"/>
        </w:rPr>
        <w:t>.tabula. Avots: Iekšlietu ministrija</w:t>
      </w:r>
    </w:p>
    <w:p w:rsidR="005E4984" w:rsidRDefault="005E4984" w:rsidP="005E4984">
      <w:pPr>
        <w:spacing w:after="0" w:line="240" w:lineRule="auto"/>
        <w:jc w:val="both"/>
        <w:rPr>
          <w:rFonts w:ascii="Times New Roman" w:hAnsi="Times New Roman" w:cs="Times New Roman"/>
          <w:i/>
          <w:sz w:val="24"/>
          <w:szCs w:val="24"/>
        </w:rPr>
      </w:pPr>
    </w:p>
    <w:p w:rsidR="005E4984" w:rsidRDefault="005E4984" w:rsidP="005E4984">
      <w:pPr>
        <w:rPr>
          <w:rFonts w:ascii="Times New Roman" w:hAnsi="Times New Roman" w:cs="Times New Roman"/>
          <w:b/>
          <w:sz w:val="24"/>
          <w:szCs w:val="24"/>
        </w:rPr>
      </w:pPr>
      <w:r>
        <w:rPr>
          <w:rFonts w:ascii="Times New Roman" w:hAnsi="Times New Roman" w:cs="Times New Roman"/>
          <w:b/>
          <w:sz w:val="24"/>
          <w:szCs w:val="24"/>
        </w:rPr>
        <w:br w:type="page"/>
      </w: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Notiesāto personu skaits pēc KL 154.</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panta un KL 165.</w:t>
      </w:r>
      <w:r w:rsidRPr="0042264A">
        <w:rPr>
          <w:rFonts w:ascii="Times New Roman" w:hAnsi="Times New Roman" w:cs="Times New Roman"/>
          <w:b/>
          <w:sz w:val="24"/>
          <w:szCs w:val="24"/>
          <w:vertAlign w:val="superscript"/>
        </w:rPr>
        <w:t xml:space="preserve">1 </w:t>
      </w:r>
      <w:r w:rsidRPr="0042264A">
        <w:rPr>
          <w:rFonts w:ascii="Times New Roman" w:hAnsi="Times New Roman" w:cs="Times New Roman"/>
          <w:b/>
          <w:sz w:val="24"/>
          <w:szCs w:val="24"/>
        </w:rPr>
        <w:t>panta</w:t>
      </w:r>
    </w:p>
    <w:p w:rsidR="005E4984" w:rsidRPr="0042264A" w:rsidRDefault="005E4984" w:rsidP="005E4984">
      <w:pPr>
        <w:spacing w:after="0" w:line="240" w:lineRule="auto"/>
        <w:jc w:val="both"/>
        <w:rPr>
          <w:rFonts w:ascii="Times New Roman" w:hAnsi="Times New Roman" w:cs="Times New Roman"/>
          <w:i/>
          <w:sz w:val="24"/>
          <w:szCs w:val="24"/>
        </w:rPr>
      </w:pPr>
    </w:p>
    <w:tbl>
      <w:tblPr>
        <w:tblW w:w="11001" w:type="dxa"/>
        <w:jc w:val="center"/>
        <w:tblLook w:val="04A0" w:firstRow="1" w:lastRow="0" w:firstColumn="1" w:lastColumn="0" w:noHBand="0" w:noVBand="1"/>
      </w:tblPr>
      <w:tblGrid>
        <w:gridCol w:w="1980"/>
        <w:gridCol w:w="3132"/>
        <w:gridCol w:w="1245"/>
        <w:gridCol w:w="1632"/>
        <w:gridCol w:w="1729"/>
        <w:gridCol w:w="1283"/>
      </w:tblGrid>
      <w:tr w:rsidR="005E4984" w:rsidRPr="0042264A" w:rsidTr="00D828D9">
        <w:trPr>
          <w:jc w:val="center"/>
        </w:trPr>
        <w:tc>
          <w:tcPr>
            <w:tcW w:w="198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Gads</w:t>
            </w: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Norma</w:t>
            </w:r>
          </w:p>
        </w:tc>
        <w:tc>
          <w:tcPr>
            <w:tcW w:w="124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Notiesāto personu skaits</w:t>
            </w:r>
          </w:p>
        </w:tc>
        <w:tc>
          <w:tcPr>
            <w:tcW w:w="16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Notiesāto personu skaits pēc dzimuma</w:t>
            </w:r>
          </w:p>
        </w:tc>
        <w:tc>
          <w:tcPr>
            <w:tcW w:w="172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Notiesāto personu skaits pēc vecuma</w:t>
            </w:r>
          </w:p>
        </w:tc>
        <w:tc>
          <w:tcPr>
            <w:tcW w:w="128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Notiesāto personu skaists pēc valstiskās piederības</w:t>
            </w:r>
          </w:p>
        </w:tc>
      </w:tr>
      <w:tr w:rsidR="005E4984" w:rsidRPr="0042264A" w:rsidTr="00D828D9">
        <w:trPr>
          <w:jc w:val="center"/>
        </w:trPr>
        <w:tc>
          <w:tcPr>
            <w:tcW w:w="1980" w:type="dxa"/>
            <w:vMerge w:val="restart"/>
            <w:tcBorders>
              <w:top w:val="single" w:sz="4" w:space="0" w:color="auto"/>
              <w:left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2014</w:t>
            </w: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154.¹ pants “Cilvēku tirdzniecība”</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vīrietis</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(30-49 gadus vecs)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r>
      <w:tr w:rsidR="005E4984" w:rsidRPr="0042264A" w:rsidTr="00D828D9">
        <w:trPr>
          <w:jc w:val="center"/>
        </w:trPr>
        <w:tc>
          <w:tcPr>
            <w:tcW w:w="1980" w:type="dxa"/>
            <w:vMerge/>
            <w:tcBorders>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165.¹ pants “Personas nosūtīšana seksuālai izmantošanai”</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14</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6 vīrieši, 8 sievietes</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(18-24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 (25-29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8 (30-49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(50 gadus vecs un vecāks)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r>
      <w:tr w:rsidR="005E4984" w:rsidRPr="0042264A" w:rsidTr="00D828D9">
        <w:trPr>
          <w:jc w:val="center"/>
        </w:trPr>
        <w:tc>
          <w:tcPr>
            <w:tcW w:w="1980" w:type="dxa"/>
            <w:vMerge w:val="restart"/>
            <w:tcBorders>
              <w:top w:val="single" w:sz="4" w:space="0" w:color="auto"/>
              <w:left w:val="single" w:sz="4" w:space="0" w:color="auto"/>
              <w:right w:val="single" w:sz="4" w:space="0" w:color="auto"/>
            </w:tcBorders>
            <w:shd w:val="clear" w:color="auto" w:fill="B4C6E7" w:themeFill="accent1" w:themeFillTint="66"/>
            <w:vAlign w:val="center"/>
          </w:tcPr>
          <w:p w:rsidR="005E4984" w:rsidRPr="0042264A" w:rsidRDefault="005E4984" w:rsidP="00D828D9">
            <w:pPr>
              <w:shd w:val="clear" w:color="auto" w:fill="B4C6E7" w:themeFill="accent1" w:themeFillTint="66"/>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 xml:space="preserve">Krimināllikuma </w:t>
            </w:r>
            <w:r w:rsidRPr="0042264A">
              <w:rPr>
                <w:rFonts w:ascii="Times New Roman" w:hAnsi="Times New Roman"/>
                <w:color w:val="000000"/>
                <w:sz w:val="24"/>
                <w:szCs w:val="24"/>
                <w:lang w:val="lv-LV"/>
              </w:rPr>
              <w:t>154.¹ pants “Cilvēku tirdzniecība”</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r>
      <w:tr w:rsidR="005E4984" w:rsidRPr="0042264A" w:rsidTr="00D828D9">
        <w:trPr>
          <w:jc w:val="center"/>
        </w:trPr>
        <w:tc>
          <w:tcPr>
            <w:tcW w:w="1980" w:type="dxa"/>
            <w:vMerge/>
            <w:tcBorders>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 xml:space="preserve">Krimināllikuma </w:t>
            </w:r>
            <w:r w:rsidRPr="0042264A">
              <w:rPr>
                <w:rFonts w:ascii="Times New Roman" w:hAnsi="Times New Roman"/>
                <w:color w:val="000000"/>
                <w:sz w:val="24"/>
                <w:szCs w:val="24"/>
                <w:lang w:val="lv-LV"/>
              </w:rPr>
              <w:t>165.¹ pants “Personas nosūtīšana seksuālai izmantošanai”</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vīrieši, 6 sievietes</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(18-24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(25-29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5 (30-49 gadus vecs)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r>
      <w:tr w:rsidR="005E4984" w:rsidRPr="0042264A" w:rsidTr="00D828D9">
        <w:trPr>
          <w:jc w:val="center"/>
        </w:trPr>
        <w:tc>
          <w:tcPr>
            <w:tcW w:w="1980" w:type="dxa"/>
            <w:vMerge w:val="restart"/>
            <w:tcBorders>
              <w:top w:val="single" w:sz="4" w:space="0" w:color="auto"/>
              <w:left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2016</w:t>
            </w: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154.¹ pants “Cilvēku tirdzniecība”</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vīrieši, 2 sievietes</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(18-24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(30-49 gadus vecs)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r>
      <w:tr w:rsidR="005E4984" w:rsidRPr="0042264A" w:rsidTr="00D828D9">
        <w:trPr>
          <w:jc w:val="center"/>
        </w:trPr>
        <w:tc>
          <w:tcPr>
            <w:tcW w:w="1980" w:type="dxa"/>
            <w:vMerge/>
            <w:tcBorders>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 xml:space="preserve">Krimināllikuma </w:t>
            </w:r>
            <w:r w:rsidRPr="0042264A">
              <w:rPr>
                <w:rFonts w:ascii="Times New Roman" w:hAnsi="Times New Roman"/>
                <w:color w:val="000000"/>
                <w:sz w:val="24"/>
                <w:szCs w:val="24"/>
                <w:lang w:val="lv-LV"/>
              </w:rPr>
              <w:t>165.¹ pants “Personas nosūtīšana seksuālai izmantošanai”</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12</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 vīrieši, 3 sievietes</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(18-24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(25-29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 (30-49 gadus vecs)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10 Latvija</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Kuba</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Vācija</w:t>
            </w:r>
          </w:p>
        </w:tc>
      </w:tr>
      <w:tr w:rsidR="005E4984" w:rsidRPr="0042264A" w:rsidTr="00D828D9">
        <w:trPr>
          <w:jc w:val="center"/>
        </w:trPr>
        <w:tc>
          <w:tcPr>
            <w:tcW w:w="1980" w:type="dxa"/>
            <w:vMerge w:val="restart"/>
            <w:tcBorders>
              <w:top w:val="single" w:sz="4" w:space="0" w:color="auto"/>
              <w:left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2017</w:t>
            </w: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154.¹ pants “Cilvēku tirdzniecība”</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vīrietis, 3 sievietes</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(18-24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(30-49 gadus vecs)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r>
      <w:tr w:rsidR="005E4984" w:rsidRPr="0042264A" w:rsidTr="00D828D9">
        <w:trPr>
          <w:jc w:val="center"/>
        </w:trPr>
        <w:tc>
          <w:tcPr>
            <w:tcW w:w="1980" w:type="dxa"/>
            <w:vMerge/>
            <w:tcBorders>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165.¹ pants “Personas nosūtīšana seksuālai izmantošanai”</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6</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vīrieši, 3 sievietes</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(18-24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(25-29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 (30-49 gadus vecs)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r>
      <w:tr w:rsidR="005E4984" w:rsidRPr="0042264A" w:rsidTr="00D828D9">
        <w:trPr>
          <w:jc w:val="center"/>
        </w:trPr>
        <w:tc>
          <w:tcPr>
            <w:tcW w:w="1980" w:type="dxa"/>
            <w:vMerge w:val="restart"/>
            <w:tcBorders>
              <w:top w:val="single" w:sz="4" w:space="0" w:color="auto"/>
              <w:left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2018</w:t>
            </w: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154.¹ pants “Cilvēku tirdzniecība”</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vīrietis</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(30-49 gadus vecs)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r>
      <w:tr w:rsidR="005E4984" w:rsidRPr="0042264A" w:rsidTr="00D828D9">
        <w:trPr>
          <w:jc w:val="center"/>
        </w:trPr>
        <w:tc>
          <w:tcPr>
            <w:tcW w:w="1980" w:type="dxa"/>
            <w:vMerge/>
            <w:tcBorders>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165.¹ pants “Personas nosūtīšana seksuālai izmantošanai”</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vīrietis</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(50 gadus vecs un vecāks)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r>
      <w:tr w:rsidR="005E4984" w:rsidRPr="0042264A" w:rsidTr="00D828D9">
        <w:trPr>
          <w:jc w:val="center"/>
        </w:trPr>
        <w:tc>
          <w:tcPr>
            <w:tcW w:w="1980" w:type="dxa"/>
            <w:vMerge w:val="restart"/>
            <w:tcBorders>
              <w:top w:val="single" w:sz="4" w:space="0" w:color="auto"/>
              <w:left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2019</w:t>
            </w: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154.¹ pants “Cilvēku tirdzniecība”</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vīrieši</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(30-49 gadus vecs)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r>
      <w:tr w:rsidR="005E4984" w:rsidRPr="0042264A" w:rsidTr="00D828D9">
        <w:trPr>
          <w:jc w:val="center"/>
        </w:trPr>
        <w:tc>
          <w:tcPr>
            <w:tcW w:w="1980" w:type="dxa"/>
            <w:vMerge/>
            <w:tcBorders>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p>
        </w:tc>
        <w:tc>
          <w:tcPr>
            <w:tcW w:w="313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165.¹ pants “Personas nosūtīšana seksuālai izmantošanai”</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7</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6 vīrieši, 1 sievietes</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(25-29 gadus vecs)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6 (30-49 gadus vecs)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r>
    </w:tbl>
    <w:p w:rsidR="005E4984" w:rsidRPr="0042264A" w:rsidRDefault="0066184F" w:rsidP="005E498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5</w:t>
      </w:r>
      <w:r w:rsidR="005E4984" w:rsidRPr="0042264A">
        <w:rPr>
          <w:rFonts w:ascii="Times New Roman" w:hAnsi="Times New Roman" w:cs="Times New Roman"/>
          <w:i/>
          <w:sz w:val="24"/>
          <w:szCs w:val="24"/>
        </w:rPr>
        <w:t>.tabula. Avots: Iekšlietu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Piespriestie sodi pēc KL 154.</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panta un 165.</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panta</w:t>
      </w:r>
    </w:p>
    <w:p w:rsidR="005E4984" w:rsidRPr="0042264A" w:rsidRDefault="005E4984" w:rsidP="005E4984">
      <w:pPr>
        <w:spacing w:after="0" w:line="240" w:lineRule="auto"/>
        <w:jc w:val="both"/>
        <w:rPr>
          <w:rFonts w:ascii="Times New Roman" w:hAnsi="Times New Roman" w:cs="Times New Roman"/>
          <w:i/>
          <w:sz w:val="24"/>
          <w:szCs w:val="24"/>
        </w:rPr>
      </w:pPr>
    </w:p>
    <w:tbl>
      <w:tblPr>
        <w:tblW w:w="9923" w:type="dxa"/>
        <w:tblInd w:w="-601" w:type="dxa"/>
        <w:tblLayout w:type="fixed"/>
        <w:tblLook w:val="04A0" w:firstRow="1" w:lastRow="0" w:firstColumn="1" w:lastColumn="0" w:noHBand="0" w:noVBand="1"/>
      </w:tblPr>
      <w:tblGrid>
        <w:gridCol w:w="1305"/>
        <w:gridCol w:w="2691"/>
        <w:gridCol w:w="1275"/>
        <w:gridCol w:w="3400"/>
        <w:gridCol w:w="1252"/>
      </w:tblGrid>
      <w:tr w:rsidR="005E4984" w:rsidRPr="0042264A" w:rsidTr="00D828D9">
        <w:tc>
          <w:tcPr>
            <w:tcW w:w="13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Gads</w:t>
            </w:r>
          </w:p>
        </w:tc>
        <w:tc>
          <w:tcPr>
            <w:tcW w:w="26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Norma</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Notiesāto personu skaits</w:t>
            </w:r>
          </w:p>
        </w:tc>
        <w:tc>
          <w:tcPr>
            <w:tcW w:w="340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Soda veids un ilgums</w:t>
            </w:r>
          </w:p>
        </w:tc>
        <w:tc>
          <w:tcPr>
            <w:tcW w:w="125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Reāls/nosacīts</w:t>
            </w:r>
          </w:p>
        </w:tc>
      </w:tr>
      <w:tr w:rsidR="005E4984" w:rsidRPr="0042264A" w:rsidTr="00D828D9">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2014</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 xml:space="preserve">Krimināllikuma </w:t>
            </w:r>
            <w:r w:rsidRPr="0042264A">
              <w:rPr>
                <w:rFonts w:ascii="Times New Roman" w:hAnsi="Times New Roman"/>
                <w:color w:val="000000"/>
                <w:sz w:val="24"/>
                <w:szCs w:val="24"/>
                <w:lang w:val="lv-LV"/>
              </w:rPr>
              <w:t>154.¹ pants “Cilvēku tirdzniecība”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(brīvības atņemšana 5-10 gadi ieskaitot)</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reāls</w:t>
            </w:r>
          </w:p>
        </w:tc>
      </w:tr>
      <w:tr w:rsidR="005E4984" w:rsidRPr="0042264A" w:rsidTr="00D828D9">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color w:val="000000"/>
                <w:sz w:val="24"/>
                <w:szCs w:val="24"/>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165.¹ pants “Personas nosūtīšana seksuālai izmantošanai”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14</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(brīvības atņemšana 5-10 gadi ieskaitot)</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11 (brīvības atņemšana nosacīti)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piespiedu darbs</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reāli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11 nosacīti</w:t>
            </w:r>
          </w:p>
        </w:tc>
      </w:tr>
      <w:tr w:rsidR="005E4984" w:rsidRPr="0042264A" w:rsidTr="00D828D9">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2015</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154.¹ pants “Cilvēku tirdzniecība”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x</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x</w:t>
            </w:r>
          </w:p>
        </w:tc>
      </w:tr>
      <w:tr w:rsidR="005E4984" w:rsidRPr="0042264A" w:rsidTr="00D828D9">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color w:val="000000"/>
                <w:sz w:val="24"/>
                <w:szCs w:val="24"/>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165.¹ pants “Personas nosūtīšana seksuālai izmantošanai”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(brīvības atņemšana līdz 1 gadam)</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5 (brīvības atņemšana 1 – 3 gadi ieskaitot)</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(brīvības atņemšana 3 – 5 gadi ieskaitot)</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(piespiedu darbs)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(papildus sods mantas konfiskācija)</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reāli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6 nosacīti</w:t>
            </w:r>
          </w:p>
        </w:tc>
      </w:tr>
      <w:tr w:rsidR="005E4984" w:rsidRPr="0042264A" w:rsidTr="00D828D9">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2016</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154.¹ pants “Cilvēku tirdzniecība”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 (brīvības atņemšana nosacīti)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(mantas konfiskācija)</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 nosacīti</w:t>
            </w:r>
          </w:p>
        </w:tc>
      </w:tr>
      <w:tr w:rsidR="005E4984" w:rsidRPr="0042264A" w:rsidTr="00D828D9">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color w:val="000000"/>
                <w:sz w:val="24"/>
                <w:szCs w:val="24"/>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 xml:space="preserve">Krimināllikuma </w:t>
            </w:r>
            <w:r w:rsidRPr="0042264A">
              <w:rPr>
                <w:rFonts w:ascii="Times New Roman" w:hAnsi="Times New Roman"/>
                <w:color w:val="000000"/>
                <w:sz w:val="24"/>
                <w:szCs w:val="24"/>
                <w:lang w:val="lv-LV"/>
              </w:rPr>
              <w:t>165.¹ pants “Personas nosūtīšana seksuālai izmantošanai”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12</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(brīvības atņemšana līdz 1 gadam)</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10 (brīvības atņemšana nosacīti)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reāli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10 nosacīti</w:t>
            </w:r>
          </w:p>
        </w:tc>
      </w:tr>
      <w:tr w:rsidR="005E4984" w:rsidRPr="0042264A" w:rsidTr="00D828D9">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2017</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154.¹ pants “Cilvēku tirdzniecība”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(brīvības atņemšana nosacīti)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(naudas sods)</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nosacīti</w:t>
            </w:r>
          </w:p>
        </w:tc>
      </w:tr>
      <w:tr w:rsidR="005E4984" w:rsidRPr="0042264A" w:rsidTr="00D828D9">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color w:val="000000"/>
                <w:sz w:val="24"/>
                <w:szCs w:val="24"/>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165.¹ pants “Personas nosūtīšana seksuālai izmantošanai”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6</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6 (brīvības atņemšana nosacīti)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6 nosacīti</w:t>
            </w:r>
          </w:p>
        </w:tc>
      </w:tr>
      <w:tr w:rsidR="005E4984" w:rsidRPr="0042264A" w:rsidTr="00D828D9">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lastRenderedPageBreak/>
              <w:t>2018</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154.¹ pants “Cilvēku tirdzniecība”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(brīvības atņemšana 5 gadi nosacīti)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nosacīti</w:t>
            </w:r>
          </w:p>
        </w:tc>
      </w:tr>
      <w:tr w:rsidR="005E4984" w:rsidRPr="0042264A" w:rsidTr="00D828D9">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color w:val="000000"/>
                <w:sz w:val="24"/>
                <w:szCs w:val="24"/>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165.¹ pants “Personas nosūtīšana seksuālai izmantošanai”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(brīvības atņemšana 1 gads nosacīti)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nosacīti</w:t>
            </w:r>
          </w:p>
        </w:tc>
      </w:tr>
      <w:tr w:rsidR="005E4984" w:rsidRPr="0042264A" w:rsidTr="00D828D9">
        <w:tc>
          <w:tcPr>
            <w:tcW w:w="130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2019</w:t>
            </w: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154.¹ pants “Cilvēku tirdzniecība”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(brīvības atņemšana 5 gadi 2 mēneši)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(probācijas uzraudzība 3 gadi)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reāli</w:t>
            </w:r>
          </w:p>
        </w:tc>
      </w:tr>
      <w:tr w:rsidR="005E4984" w:rsidRPr="0042264A" w:rsidTr="00D828D9">
        <w:tc>
          <w:tcPr>
            <w:tcW w:w="130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color w:val="000000"/>
                <w:sz w:val="24"/>
                <w:szCs w:val="24"/>
              </w:rPr>
            </w:pPr>
          </w:p>
        </w:tc>
        <w:tc>
          <w:tcPr>
            <w:tcW w:w="2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A46850">
              <w:rPr>
                <w:rFonts w:ascii="Times New Roman" w:hAnsi="Times New Roman"/>
                <w:i/>
                <w:color w:val="000000"/>
                <w:sz w:val="24"/>
                <w:szCs w:val="24"/>
                <w:lang w:val="lv-LV"/>
              </w:rPr>
              <w:t>Krimināllikuma</w:t>
            </w:r>
            <w:r w:rsidRPr="0042264A">
              <w:rPr>
                <w:rFonts w:ascii="Times New Roman" w:hAnsi="Times New Roman"/>
                <w:color w:val="000000"/>
                <w:sz w:val="24"/>
                <w:szCs w:val="24"/>
                <w:lang w:val="lv-LV"/>
              </w:rPr>
              <w:t xml:space="preserve"> 165.¹ pants “Personas nosūtīšana seksuālai izmantošanai”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7</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(brīvības atņemšana 6 gadi 6 mēneši)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(mantas konfiskācija)</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(probācijas uzraudzība 1 gads 6 mēneši)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 (brīvības atņemšana 2 gadi, 3 gadi, 3 gadi 6 mēneši, 4 gadi nosacīti)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 reāli</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 nosacīti</w:t>
            </w:r>
          </w:p>
        </w:tc>
      </w:tr>
    </w:tbl>
    <w:p w:rsidR="005E4984" w:rsidRPr="0042264A" w:rsidRDefault="0066184F" w:rsidP="005E498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6</w:t>
      </w:r>
      <w:r w:rsidR="005E4984" w:rsidRPr="0042264A">
        <w:rPr>
          <w:rFonts w:ascii="Times New Roman" w:hAnsi="Times New Roman" w:cs="Times New Roman"/>
          <w:i/>
          <w:sz w:val="24"/>
          <w:szCs w:val="24"/>
        </w:rPr>
        <w:t>.tabula. Avots: Iekšlietu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i/>
          <w:sz w:val="24"/>
          <w:szCs w:val="24"/>
        </w:rPr>
        <w:sectPr w:rsidR="005E4984" w:rsidRPr="0042264A" w:rsidSect="00D828D9">
          <w:pgSz w:w="11906" w:h="16838"/>
          <w:pgMar w:top="1440" w:right="1800" w:bottom="1440" w:left="1800" w:header="708" w:footer="708" w:gutter="0"/>
          <w:cols w:space="708"/>
          <w:docGrid w:linePitch="360"/>
        </w:sectPr>
      </w:pPr>
    </w:p>
    <w:p w:rsidR="00FF719B" w:rsidRDefault="00FF719B" w:rsidP="00FF719B">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2014.gadā ar cilvēku tirdzniecību saistīto tiesā izskatīto lietu skaits</w:t>
      </w:r>
    </w:p>
    <w:p w:rsidR="00FF719B" w:rsidRPr="0042264A" w:rsidRDefault="00FF719B" w:rsidP="00FF719B">
      <w:pPr>
        <w:spacing w:after="0" w:line="240" w:lineRule="auto"/>
        <w:jc w:val="center"/>
        <w:rPr>
          <w:rFonts w:ascii="Times New Roman" w:hAnsi="Times New Roman" w:cs="Times New Roman"/>
          <w:b/>
          <w:sz w:val="24"/>
          <w:szCs w:val="24"/>
        </w:rPr>
      </w:pPr>
    </w:p>
    <w:tbl>
      <w:tblPr>
        <w:tblStyle w:val="TableGrid3"/>
        <w:tblW w:w="13824" w:type="dxa"/>
        <w:tblLook w:val="04A0" w:firstRow="1" w:lastRow="0" w:firstColumn="1" w:lastColumn="0" w:noHBand="0" w:noVBand="1"/>
      </w:tblPr>
      <w:tblGrid>
        <w:gridCol w:w="1838"/>
        <w:gridCol w:w="1883"/>
        <w:gridCol w:w="2366"/>
        <w:gridCol w:w="2579"/>
        <w:gridCol w:w="2579"/>
        <w:gridCol w:w="2579"/>
      </w:tblGrid>
      <w:tr w:rsidR="00FF719B" w:rsidRPr="0042264A" w:rsidTr="00FF719B">
        <w:trPr>
          <w:trHeight w:val="255"/>
        </w:trPr>
        <w:tc>
          <w:tcPr>
            <w:tcW w:w="1838"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Cilvēku tirdzniecība</w:t>
            </w:r>
          </w:p>
        </w:tc>
        <w:tc>
          <w:tcPr>
            <w:tcW w:w="1883"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A46850">
              <w:rPr>
                <w:rFonts w:ascii="Times New Roman" w:eastAsia="Times New Roman" w:hAnsi="Times New Roman" w:cs="Times New Roman"/>
                <w:b/>
                <w:bCs/>
                <w:i/>
                <w:color w:val="000000" w:themeColor="text1"/>
                <w:sz w:val="24"/>
                <w:szCs w:val="24"/>
                <w:lang w:eastAsia="lv-LV"/>
              </w:rPr>
              <w:t>Krimināllikuma</w:t>
            </w:r>
            <w:r w:rsidRPr="0042264A">
              <w:rPr>
                <w:rFonts w:ascii="Times New Roman" w:eastAsia="Times New Roman" w:hAnsi="Times New Roman" w:cs="Times New Roman"/>
                <w:b/>
                <w:bCs/>
                <w:color w:val="000000" w:themeColor="text1"/>
                <w:sz w:val="24"/>
                <w:szCs w:val="24"/>
                <w:lang w:eastAsia="lv-LV"/>
              </w:rPr>
              <w:t xml:space="preserve"> panta numurs</w:t>
            </w:r>
          </w:p>
        </w:tc>
        <w:tc>
          <w:tcPr>
            <w:tcW w:w="2366" w:type="dxa"/>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Instance</w:t>
            </w:r>
          </w:p>
        </w:tc>
        <w:tc>
          <w:tcPr>
            <w:tcW w:w="2579"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Pirmā instance</w:t>
            </w:r>
          </w:p>
        </w:tc>
        <w:tc>
          <w:tcPr>
            <w:tcW w:w="2579"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Apelācijas instance</w:t>
            </w:r>
          </w:p>
        </w:tc>
        <w:tc>
          <w:tcPr>
            <w:tcW w:w="2579"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Kasācijas instance</w:t>
            </w:r>
          </w:p>
        </w:tc>
      </w:tr>
      <w:tr w:rsidR="00FF719B" w:rsidRPr="0042264A" w:rsidTr="00FF719B">
        <w:trPr>
          <w:trHeight w:val="112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1883"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366" w:type="dxa"/>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Likuma pants (iekavās panta daļa)</w:t>
            </w:r>
          </w:p>
        </w:tc>
        <w:tc>
          <w:tcPr>
            <w:tcW w:w="2579"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79"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79"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r>
      <w:tr w:rsidR="00FF719B" w:rsidRPr="0042264A" w:rsidTr="00FF719B">
        <w:trPr>
          <w:trHeight w:val="255"/>
        </w:trPr>
        <w:tc>
          <w:tcPr>
            <w:tcW w:w="1838" w:type="dxa"/>
            <w:vMerge w:val="restart"/>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Cilvēku tirdzniecība</w:t>
            </w:r>
          </w:p>
        </w:tc>
        <w:tc>
          <w:tcPr>
            <w:tcW w:w="1883"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154.</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366"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154-1.(2)</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165-1.(2)</w:t>
            </w:r>
            <w:r w:rsidRPr="0042264A">
              <w:rPr>
                <w:rFonts w:ascii="Times New Roman" w:eastAsia="Times New Roman" w:hAnsi="Times New Roman" w:cs="Times New Roman"/>
                <w:b/>
                <w:bCs/>
                <w:noProof/>
                <w:color w:val="000000" w:themeColor="text1"/>
                <w:sz w:val="24"/>
                <w:szCs w:val="24"/>
                <w:lang w:eastAsia="lv-LV"/>
              </w:rPr>
              <w:t xml:space="preserve"> </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7</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Citi ar cilvēku tirdzniecību saistītie panti</w:t>
            </w:r>
          </w:p>
        </w:tc>
        <w:tc>
          <w:tcPr>
            <w:tcW w:w="1883" w:type="dxa"/>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161.pants</w:t>
            </w: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15</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162.pants</w:t>
            </w: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4</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162.(2)</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6</w:t>
            </w: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164.pants</w:t>
            </w:r>
          </w:p>
        </w:tc>
        <w:tc>
          <w:tcPr>
            <w:tcW w:w="2366"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164.(2)</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164.(3)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165.pants</w:t>
            </w: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165.(2)</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166.pants</w:t>
            </w:r>
          </w:p>
        </w:tc>
        <w:tc>
          <w:tcPr>
            <w:tcW w:w="2366"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166.(2)</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166.(4)</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366" w:type="dxa"/>
            <w:vAlign w:val="center"/>
          </w:tcPr>
          <w:p w:rsidR="00FF719B"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285-1.(2)</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tcPr>
          <w:p w:rsidR="00FF719B"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285-1.(3)</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2</w:t>
            </w:r>
            <w:r w:rsidRPr="0042264A">
              <w:rPr>
                <w:rFonts w:ascii="Times New Roman" w:eastAsia="Times New Roman" w:hAnsi="Times New Roman" w:cs="Times New Roman"/>
                <w:b/>
                <w:color w:val="000000" w:themeColor="text1"/>
                <w:sz w:val="24"/>
                <w:szCs w:val="24"/>
                <w:lang w:eastAsia="lv-LV"/>
              </w:rPr>
              <w:t>pants</w:t>
            </w:r>
          </w:p>
        </w:tc>
        <w:tc>
          <w:tcPr>
            <w:tcW w:w="2366"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285-2.(1)</w:t>
            </w: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38"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83"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366"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285-2.(2)</w:t>
            </w:r>
          </w:p>
        </w:tc>
        <w:tc>
          <w:tcPr>
            <w:tcW w:w="2579"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3</w:t>
            </w:r>
          </w:p>
        </w:tc>
        <w:tc>
          <w:tcPr>
            <w:tcW w:w="2579"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79"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bl>
    <w:p w:rsidR="00FF719B" w:rsidRPr="0042264A" w:rsidRDefault="0066184F" w:rsidP="00FF719B">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7</w:t>
      </w:r>
      <w:r w:rsidR="00FF719B" w:rsidRPr="0042264A">
        <w:rPr>
          <w:rFonts w:ascii="Times New Roman" w:hAnsi="Times New Roman" w:cs="Times New Roman"/>
          <w:i/>
          <w:sz w:val="24"/>
          <w:szCs w:val="24"/>
        </w:rPr>
        <w:t>.tabula. Avots: Tiesu administrācija</w:t>
      </w:r>
    </w:p>
    <w:p w:rsidR="00FF719B" w:rsidRPr="0042264A" w:rsidRDefault="00FF719B" w:rsidP="00FF719B">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2015.gadā ar cilvēku tirdzniecību saistīto tiesā izskatīto lietu skaits</w:t>
      </w:r>
    </w:p>
    <w:p w:rsidR="00FF719B" w:rsidRDefault="00FF719B" w:rsidP="00FF719B">
      <w:pPr>
        <w:spacing w:after="0" w:line="240" w:lineRule="auto"/>
        <w:jc w:val="both"/>
        <w:rPr>
          <w:rFonts w:ascii="Times New Roman" w:hAnsi="Times New Roman" w:cs="Times New Roman"/>
          <w:i/>
          <w:sz w:val="24"/>
          <w:szCs w:val="24"/>
        </w:rPr>
      </w:pPr>
    </w:p>
    <w:tbl>
      <w:tblPr>
        <w:tblStyle w:val="TableGrid3"/>
        <w:tblW w:w="13745" w:type="dxa"/>
        <w:tblLook w:val="04A0" w:firstRow="1" w:lastRow="0" w:firstColumn="1" w:lastColumn="0" w:noHBand="0" w:noVBand="1"/>
      </w:tblPr>
      <w:tblGrid>
        <w:gridCol w:w="1817"/>
        <w:gridCol w:w="1804"/>
        <w:gridCol w:w="2470"/>
        <w:gridCol w:w="2551"/>
        <w:gridCol w:w="2552"/>
        <w:gridCol w:w="2551"/>
      </w:tblGrid>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Cilvēku tirdzniecība</w:t>
            </w:r>
          </w:p>
        </w:tc>
        <w:tc>
          <w:tcPr>
            <w:tcW w:w="1804"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A46850">
              <w:rPr>
                <w:rFonts w:ascii="Times New Roman" w:eastAsia="Times New Roman" w:hAnsi="Times New Roman" w:cs="Times New Roman"/>
                <w:b/>
                <w:bCs/>
                <w:i/>
                <w:color w:val="000000" w:themeColor="text1"/>
                <w:sz w:val="24"/>
                <w:szCs w:val="24"/>
                <w:lang w:eastAsia="lv-LV"/>
              </w:rPr>
              <w:t>Krimināllikuma</w:t>
            </w:r>
            <w:r w:rsidRPr="0042264A">
              <w:rPr>
                <w:rFonts w:ascii="Times New Roman" w:eastAsia="Times New Roman" w:hAnsi="Times New Roman" w:cs="Times New Roman"/>
                <w:b/>
                <w:bCs/>
                <w:color w:val="000000" w:themeColor="text1"/>
                <w:sz w:val="24"/>
                <w:szCs w:val="24"/>
                <w:lang w:eastAsia="lv-LV"/>
              </w:rPr>
              <w:t xml:space="preserve"> panta numurs</w:t>
            </w:r>
          </w:p>
        </w:tc>
        <w:tc>
          <w:tcPr>
            <w:tcW w:w="2470" w:type="dxa"/>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Instance</w:t>
            </w:r>
          </w:p>
        </w:tc>
        <w:tc>
          <w:tcPr>
            <w:tcW w:w="2551"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Pirmā instance</w:t>
            </w:r>
          </w:p>
        </w:tc>
        <w:tc>
          <w:tcPr>
            <w:tcW w:w="2552"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Apelācijas instance</w:t>
            </w:r>
          </w:p>
        </w:tc>
        <w:tc>
          <w:tcPr>
            <w:tcW w:w="2551"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Kasācijas instance</w:t>
            </w:r>
          </w:p>
        </w:tc>
      </w:tr>
      <w:tr w:rsidR="00FF719B" w:rsidRPr="0042264A" w:rsidTr="00FF719B">
        <w:trPr>
          <w:trHeight w:val="112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1804"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470" w:type="dxa"/>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Likuma pants (iekavās panta daļa)</w:t>
            </w:r>
          </w:p>
        </w:tc>
        <w:tc>
          <w:tcPr>
            <w:tcW w:w="2551"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52"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51"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r>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Cilvēku tirdzniecība</w:t>
            </w: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154.</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1</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3</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Citi ar cilvēku tirdzniecību saistītie panti</w:t>
            </w:r>
          </w:p>
        </w:tc>
        <w:tc>
          <w:tcPr>
            <w:tcW w:w="1804" w:type="dxa"/>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161.pants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161.</w:t>
            </w:r>
            <w:r w:rsidRPr="0042264A">
              <w:rPr>
                <w:rFonts w:ascii="Times New Roman" w:eastAsia="Times New Roman" w:hAnsi="Times New Roman" w:cs="Times New Roman"/>
                <w:b/>
                <w:bCs/>
                <w:noProof/>
                <w:color w:val="000000" w:themeColor="text1"/>
                <w:sz w:val="24"/>
                <w:szCs w:val="24"/>
                <w:lang w:eastAsia="lv-LV"/>
              </w:rPr>
              <w:t xml:space="preserve"> </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26</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5</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8</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9</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8</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164.pants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164.(2)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164.(3)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8</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166.pants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9</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3</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(4</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 xml:space="preserve">2 </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285-2.(1)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285-2.(2)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3</w:t>
            </w:r>
          </w:p>
        </w:tc>
        <w:tc>
          <w:tcPr>
            <w:tcW w:w="2552"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c>
          <w:tcPr>
            <w:tcW w:w="2551"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bl>
    <w:p w:rsidR="00FF719B" w:rsidRPr="0042264A" w:rsidRDefault="0066184F" w:rsidP="00FF719B">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8</w:t>
      </w:r>
      <w:r w:rsidR="00FF719B" w:rsidRPr="0042264A">
        <w:rPr>
          <w:rFonts w:ascii="Times New Roman" w:hAnsi="Times New Roman" w:cs="Times New Roman"/>
          <w:i/>
          <w:sz w:val="24"/>
          <w:szCs w:val="24"/>
        </w:rPr>
        <w:t>.tabula. Avots: Tiesu administrācija</w:t>
      </w:r>
    </w:p>
    <w:p w:rsidR="00FF719B" w:rsidRPr="0042264A" w:rsidRDefault="00FF719B" w:rsidP="00FF719B">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2016.gadā ar cilvēku tirdzniecību saistīto tiesā izskatīto lietu skaits</w:t>
      </w:r>
    </w:p>
    <w:tbl>
      <w:tblPr>
        <w:tblStyle w:val="TableGrid3"/>
        <w:tblW w:w="13745" w:type="dxa"/>
        <w:tblLook w:val="04A0" w:firstRow="1" w:lastRow="0" w:firstColumn="1" w:lastColumn="0" w:noHBand="0" w:noVBand="1"/>
      </w:tblPr>
      <w:tblGrid>
        <w:gridCol w:w="1817"/>
        <w:gridCol w:w="1804"/>
        <w:gridCol w:w="2470"/>
        <w:gridCol w:w="2551"/>
        <w:gridCol w:w="2552"/>
        <w:gridCol w:w="2551"/>
      </w:tblGrid>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Cilvēku tirdzniecība</w:t>
            </w:r>
          </w:p>
        </w:tc>
        <w:tc>
          <w:tcPr>
            <w:tcW w:w="1804"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A46850">
              <w:rPr>
                <w:rFonts w:ascii="Times New Roman" w:eastAsia="Times New Roman" w:hAnsi="Times New Roman" w:cs="Times New Roman"/>
                <w:b/>
                <w:bCs/>
                <w:i/>
                <w:color w:val="000000" w:themeColor="text1"/>
                <w:sz w:val="24"/>
                <w:szCs w:val="24"/>
                <w:lang w:eastAsia="lv-LV"/>
              </w:rPr>
              <w:t>Krimināllikuma</w:t>
            </w:r>
            <w:r w:rsidRPr="0042264A">
              <w:rPr>
                <w:rFonts w:ascii="Times New Roman" w:eastAsia="Times New Roman" w:hAnsi="Times New Roman" w:cs="Times New Roman"/>
                <w:b/>
                <w:bCs/>
                <w:color w:val="000000" w:themeColor="text1"/>
                <w:sz w:val="24"/>
                <w:szCs w:val="24"/>
                <w:lang w:eastAsia="lv-LV"/>
              </w:rPr>
              <w:t xml:space="preserve"> panta numurs</w:t>
            </w:r>
          </w:p>
        </w:tc>
        <w:tc>
          <w:tcPr>
            <w:tcW w:w="2470" w:type="dxa"/>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Instance</w:t>
            </w:r>
          </w:p>
        </w:tc>
        <w:tc>
          <w:tcPr>
            <w:tcW w:w="2551"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Pirmā instance</w:t>
            </w:r>
          </w:p>
        </w:tc>
        <w:tc>
          <w:tcPr>
            <w:tcW w:w="2552"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Apelācijas instance</w:t>
            </w:r>
          </w:p>
        </w:tc>
        <w:tc>
          <w:tcPr>
            <w:tcW w:w="2551"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Kasācijas instance</w:t>
            </w:r>
          </w:p>
        </w:tc>
      </w:tr>
      <w:tr w:rsidR="00FF719B" w:rsidRPr="0042264A" w:rsidTr="00FF719B">
        <w:trPr>
          <w:trHeight w:val="112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1804"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470" w:type="dxa"/>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Likuma pants (iekavās panta daļa)</w:t>
            </w:r>
          </w:p>
        </w:tc>
        <w:tc>
          <w:tcPr>
            <w:tcW w:w="2551"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52"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51"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r>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Cilvēku tirdzniecība</w:t>
            </w: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154.</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1</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6</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3</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Citi ar cilvēku tirdzniecību saistītie panti</w:t>
            </w:r>
          </w:p>
        </w:tc>
        <w:tc>
          <w:tcPr>
            <w:tcW w:w="1804" w:type="dxa"/>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161.pants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161.</w:t>
            </w:r>
            <w:r w:rsidRPr="0042264A">
              <w:rPr>
                <w:rFonts w:ascii="Times New Roman" w:eastAsia="Times New Roman" w:hAnsi="Times New Roman" w:cs="Times New Roman"/>
                <w:b/>
                <w:bCs/>
                <w:noProof/>
                <w:color w:val="000000" w:themeColor="text1"/>
                <w:sz w:val="24"/>
                <w:szCs w:val="24"/>
                <w:lang w:eastAsia="lv-LV"/>
              </w:rPr>
              <w:t xml:space="preserve"> </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10</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7</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5</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164.pants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164.(2)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164.(3)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166.pants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18</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3</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(4</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5</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 xml:space="preserve">2 </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285-2.(1)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285-2.(2)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bl>
    <w:p w:rsidR="00FF719B" w:rsidRPr="0042264A" w:rsidRDefault="0066184F" w:rsidP="00FF719B">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9</w:t>
      </w:r>
      <w:r w:rsidR="00FF719B" w:rsidRPr="0042264A">
        <w:rPr>
          <w:rFonts w:ascii="Times New Roman" w:hAnsi="Times New Roman" w:cs="Times New Roman"/>
          <w:i/>
          <w:sz w:val="24"/>
          <w:szCs w:val="24"/>
        </w:rPr>
        <w:t>.tabula. Avots: Tiesu administrācija</w:t>
      </w:r>
    </w:p>
    <w:p w:rsidR="00FF719B" w:rsidRPr="0042264A" w:rsidRDefault="00FF719B" w:rsidP="00FF719B">
      <w:pPr>
        <w:spacing w:after="0" w:line="240" w:lineRule="auto"/>
        <w:jc w:val="both"/>
        <w:rPr>
          <w:rFonts w:ascii="Times New Roman" w:hAnsi="Times New Roman" w:cs="Times New Roman"/>
          <w:i/>
          <w:sz w:val="24"/>
          <w:szCs w:val="24"/>
        </w:rPr>
      </w:pPr>
    </w:p>
    <w:p w:rsidR="00FF719B" w:rsidRPr="0042264A" w:rsidRDefault="00FF719B" w:rsidP="00FF719B">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2017.gadā ar cilvēku tirdzniecību saistīto tiesā izskatīto lietu skaits</w:t>
      </w:r>
    </w:p>
    <w:p w:rsidR="00FF719B" w:rsidRDefault="00FF719B" w:rsidP="00FF719B">
      <w:pPr>
        <w:spacing w:after="0" w:line="240" w:lineRule="auto"/>
        <w:jc w:val="both"/>
        <w:rPr>
          <w:rFonts w:ascii="Times New Roman" w:hAnsi="Times New Roman" w:cs="Times New Roman"/>
          <w:i/>
          <w:sz w:val="24"/>
          <w:szCs w:val="24"/>
        </w:rPr>
      </w:pPr>
    </w:p>
    <w:tbl>
      <w:tblPr>
        <w:tblStyle w:val="TableGrid3"/>
        <w:tblW w:w="13745" w:type="dxa"/>
        <w:tblLook w:val="04A0" w:firstRow="1" w:lastRow="0" w:firstColumn="1" w:lastColumn="0" w:noHBand="0" w:noVBand="1"/>
      </w:tblPr>
      <w:tblGrid>
        <w:gridCol w:w="1817"/>
        <w:gridCol w:w="1804"/>
        <w:gridCol w:w="2470"/>
        <w:gridCol w:w="2551"/>
        <w:gridCol w:w="2552"/>
        <w:gridCol w:w="2551"/>
      </w:tblGrid>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Cilvēku tirdzniecība</w:t>
            </w:r>
          </w:p>
        </w:tc>
        <w:tc>
          <w:tcPr>
            <w:tcW w:w="1804"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A46850">
              <w:rPr>
                <w:rFonts w:ascii="Times New Roman" w:eastAsia="Times New Roman" w:hAnsi="Times New Roman" w:cs="Times New Roman"/>
                <w:b/>
                <w:bCs/>
                <w:i/>
                <w:color w:val="000000" w:themeColor="text1"/>
                <w:sz w:val="24"/>
                <w:szCs w:val="24"/>
                <w:lang w:eastAsia="lv-LV"/>
              </w:rPr>
              <w:t>Krimināllikuma</w:t>
            </w:r>
            <w:r w:rsidRPr="0042264A">
              <w:rPr>
                <w:rFonts w:ascii="Times New Roman" w:eastAsia="Times New Roman" w:hAnsi="Times New Roman" w:cs="Times New Roman"/>
                <w:b/>
                <w:bCs/>
                <w:color w:val="000000" w:themeColor="text1"/>
                <w:sz w:val="24"/>
                <w:szCs w:val="24"/>
                <w:lang w:eastAsia="lv-LV"/>
              </w:rPr>
              <w:t xml:space="preserve"> panta numurs</w:t>
            </w:r>
          </w:p>
        </w:tc>
        <w:tc>
          <w:tcPr>
            <w:tcW w:w="2470" w:type="dxa"/>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Instance</w:t>
            </w:r>
          </w:p>
        </w:tc>
        <w:tc>
          <w:tcPr>
            <w:tcW w:w="2551"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Pirmā instance</w:t>
            </w:r>
          </w:p>
        </w:tc>
        <w:tc>
          <w:tcPr>
            <w:tcW w:w="2552"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Apelācijas instance</w:t>
            </w:r>
          </w:p>
        </w:tc>
        <w:tc>
          <w:tcPr>
            <w:tcW w:w="2551"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Kasācijas instance</w:t>
            </w:r>
          </w:p>
        </w:tc>
      </w:tr>
      <w:tr w:rsidR="00FF719B" w:rsidRPr="0042264A" w:rsidTr="00FF719B">
        <w:trPr>
          <w:trHeight w:val="112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1804"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470" w:type="dxa"/>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Likuma pants (iekavās panta daļa)</w:t>
            </w:r>
          </w:p>
        </w:tc>
        <w:tc>
          <w:tcPr>
            <w:tcW w:w="2551"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52"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51"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r>
      <w:tr w:rsidR="00FF719B" w:rsidRPr="0042264A" w:rsidTr="00FF719B">
        <w:trPr>
          <w:trHeight w:val="255"/>
        </w:trPr>
        <w:tc>
          <w:tcPr>
            <w:tcW w:w="1817" w:type="dxa"/>
            <w:vMerge w:val="restart"/>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Cilvēku tirdzniecība</w:t>
            </w: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154.</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154-1.(1)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1</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3</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Citi ar cilvēku tirdzniecību saistītie panti</w:t>
            </w:r>
          </w:p>
        </w:tc>
        <w:tc>
          <w:tcPr>
            <w:tcW w:w="1804" w:type="dxa"/>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161.pants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161.</w:t>
            </w:r>
            <w:r w:rsidRPr="0042264A">
              <w:rPr>
                <w:rFonts w:ascii="Times New Roman" w:eastAsia="Times New Roman" w:hAnsi="Times New Roman" w:cs="Times New Roman"/>
                <w:b/>
                <w:bCs/>
                <w:noProof/>
                <w:color w:val="000000" w:themeColor="text1"/>
                <w:sz w:val="24"/>
                <w:szCs w:val="24"/>
                <w:lang w:eastAsia="lv-LV"/>
              </w:rPr>
              <w:t xml:space="preserve"> </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5</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9</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6</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164.pants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164.(2)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164.(3)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166.pants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166.(1)</w:t>
            </w:r>
          </w:p>
        </w:tc>
        <w:tc>
          <w:tcPr>
            <w:tcW w:w="2551" w:type="dxa"/>
            <w:noWrap/>
            <w:vAlign w:val="center"/>
          </w:tcPr>
          <w:p w:rsidR="00FF719B"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30</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3</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(4</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 xml:space="preserve">2 </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285-2.(1)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285-2.(2)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7</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bl>
    <w:p w:rsidR="00FF719B" w:rsidRPr="0042264A" w:rsidRDefault="0066184F" w:rsidP="00FF719B">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10</w:t>
      </w:r>
      <w:r w:rsidR="00FF719B" w:rsidRPr="0042264A">
        <w:rPr>
          <w:rFonts w:ascii="Times New Roman" w:hAnsi="Times New Roman" w:cs="Times New Roman"/>
          <w:i/>
          <w:sz w:val="24"/>
          <w:szCs w:val="24"/>
        </w:rPr>
        <w:t>.tabula. Avots: Tiesu administrācija</w:t>
      </w:r>
    </w:p>
    <w:p w:rsidR="00FF719B" w:rsidRPr="0042264A" w:rsidRDefault="00FF719B" w:rsidP="00FF719B">
      <w:pPr>
        <w:spacing w:after="0" w:line="240" w:lineRule="auto"/>
        <w:jc w:val="both"/>
        <w:rPr>
          <w:rFonts w:ascii="Times New Roman" w:hAnsi="Times New Roman" w:cs="Times New Roman"/>
          <w:i/>
          <w:sz w:val="24"/>
          <w:szCs w:val="24"/>
        </w:rPr>
      </w:pPr>
    </w:p>
    <w:p w:rsidR="00FF719B" w:rsidRPr="0042264A" w:rsidRDefault="00FF719B" w:rsidP="00FF719B">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2018.gadā ar cilvēku tirdzniecību saistīto tiesā izskatīto lietu skaits</w:t>
      </w:r>
    </w:p>
    <w:tbl>
      <w:tblPr>
        <w:tblStyle w:val="TableGrid3"/>
        <w:tblW w:w="13745" w:type="dxa"/>
        <w:tblLook w:val="04A0" w:firstRow="1" w:lastRow="0" w:firstColumn="1" w:lastColumn="0" w:noHBand="0" w:noVBand="1"/>
      </w:tblPr>
      <w:tblGrid>
        <w:gridCol w:w="1817"/>
        <w:gridCol w:w="1804"/>
        <w:gridCol w:w="2470"/>
        <w:gridCol w:w="2551"/>
        <w:gridCol w:w="2552"/>
        <w:gridCol w:w="2551"/>
      </w:tblGrid>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Cilvēku tirdzniecība</w:t>
            </w:r>
          </w:p>
        </w:tc>
        <w:tc>
          <w:tcPr>
            <w:tcW w:w="1804"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A46850">
              <w:rPr>
                <w:rFonts w:ascii="Times New Roman" w:eastAsia="Times New Roman" w:hAnsi="Times New Roman" w:cs="Times New Roman"/>
                <w:b/>
                <w:bCs/>
                <w:i/>
                <w:color w:val="000000" w:themeColor="text1"/>
                <w:sz w:val="24"/>
                <w:szCs w:val="24"/>
                <w:lang w:eastAsia="lv-LV"/>
              </w:rPr>
              <w:t>Krimināllikuma</w:t>
            </w:r>
            <w:r w:rsidRPr="0042264A">
              <w:rPr>
                <w:rFonts w:ascii="Times New Roman" w:eastAsia="Times New Roman" w:hAnsi="Times New Roman" w:cs="Times New Roman"/>
                <w:b/>
                <w:bCs/>
                <w:color w:val="000000" w:themeColor="text1"/>
                <w:sz w:val="24"/>
                <w:szCs w:val="24"/>
                <w:lang w:eastAsia="lv-LV"/>
              </w:rPr>
              <w:t xml:space="preserve"> panta numurs</w:t>
            </w:r>
          </w:p>
        </w:tc>
        <w:tc>
          <w:tcPr>
            <w:tcW w:w="2470" w:type="dxa"/>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Instance</w:t>
            </w:r>
          </w:p>
        </w:tc>
        <w:tc>
          <w:tcPr>
            <w:tcW w:w="2551"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Pirmā instance</w:t>
            </w:r>
          </w:p>
        </w:tc>
        <w:tc>
          <w:tcPr>
            <w:tcW w:w="2552"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Apelācijas instance</w:t>
            </w:r>
          </w:p>
        </w:tc>
        <w:tc>
          <w:tcPr>
            <w:tcW w:w="2551"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Kasācijas instance</w:t>
            </w:r>
          </w:p>
        </w:tc>
      </w:tr>
      <w:tr w:rsidR="00FF719B" w:rsidRPr="0042264A" w:rsidTr="00FF719B">
        <w:trPr>
          <w:trHeight w:val="112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1804"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470" w:type="dxa"/>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Likuma pants (iekavās panta daļa)</w:t>
            </w:r>
          </w:p>
        </w:tc>
        <w:tc>
          <w:tcPr>
            <w:tcW w:w="2551"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52"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51"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r>
      <w:tr w:rsidR="00FF719B" w:rsidRPr="0042264A" w:rsidTr="00FF719B">
        <w:trPr>
          <w:trHeight w:val="255"/>
        </w:trPr>
        <w:tc>
          <w:tcPr>
            <w:tcW w:w="1817" w:type="dxa"/>
            <w:vMerge w:val="restart"/>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Cilvēku tirdzniecība</w:t>
            </w: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154.</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154-1.(1)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1</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3</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Citi ar cilvēku tirdzniecību saistītie panti</w:t>
            </w:r>
          </w:p>
        </w:tc>
        <w:tc>
          <w:tcPr>
            <w:tcW w:w="1804" w:type="dxa"/>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161.pants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161.</w:t>
            </w:r>
            <w:r w:rsidRPr="0042264A">
              <w:rPr>
                <w:rFonts w:ascii="Times New Roman" w:eastAsia="Times New Roman" w:hAnsi="Times New Roman" w:cs="Times New Roman"/>
                <w:b/>
                <w:bCs/>
                <w:noProof/>
                <w:color w:val="000000" w:themeColor="text1"/>
                <w:sz w:val="24"/>
                <w:szCs w:val="24"/>
                <w:lang w:eastAsia="lv-LV"/>
              </w:rPr>
              <w:t xml:space="preserve"> </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27</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5</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162-1.(2)</w:t>
            </w:r>
          </w:p>
        </w:tc>
        <w:tc>
          <w:tcPr>
            <w:tcW w:w="2551" w:type="dxa"/>
            <w:noWrap/>
            <w:vAlign w:val="center"/>
          </w:tcPr>
          <w:p w:rsidR="00FF719B"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164.pants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164.(2)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164.(3)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166.pants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166.(1)</w:t>
            </w:r>
          </w:p>
        </w:tc>
        <w:tc>
          <w:tcPr>
            <w:tcW w:w="2551" w:type="dxa"/>
            <w:noWrap/>
            <w:vAlign w:val="center"/>
          </w:tcPr>
          <w:p w:rsidR="00FF719B"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5</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3</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(4</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5</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5</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 xml:space="preserve">2 </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285-2.(1)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285-2.(2)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6</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bl>
    <w:p w:rsidR="00FF719B" w:rsidRPr="0042264A" w:rsidRDefault="0066184F" w:rsidP="00FF719B">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11</w:t>
      </w:r>
      <w:r w:rsidR="00FF719B" w:rsidRPr="0042264A">
        <w:rPr>
          <w:rFonts w:ascii="Times New Roman" w:hAnsi="Times New Roman" w:cs="Times New Roman"/>
          <w:i/>
          <w:sz w:val="24"/>
          <w:szCs w:val="24"/>
        </w:rPr>
        <w:t>.tabula. Avots: Tiesu administrācija</w:t>
      </w:r>
    </w:p>
    <w:p w:rsidR="00FF719B" w:rsidRPr="0042264A" w:rsidRDefault="00FF719B" w:rsidP="00FF719B">
      <w:pPr>
        <w:spacing w:after="0" w:line="240" w:lineRule="auto"/>
        <w:jc w:val="both"/>
        <w:rPr>
          <w:rFonts w:ascii="Times New Roman" w:hAnsi="Times New Roman" w:cs="Times New Roman"/>
          <w:i/>
          <w:sz w:val="24"/>
          <w:szCs w:val="24"/>
        </w:rPr>
      </w:pPr>
    </w:p>
    <w:p w:rsidR="00FF719B" w:rsidRPr="0042264A" w:rsidRDefault="00FF719B" w:rsidP="00FF719B">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2019.gadā ar cilvēku tirdzniecību saistīto tiesā izskatīto lietu skaits</w:t>
      </w:r>
    </w:p>
    <w:tbl>
      <w:tblPr>
        <w:tblStyle w:val="TableGrid3"/>
        <w:tblW w:w="13745" w:type="dxa"/>
        <w:tblLook w:val="04A0" w:firstRow="1" w:lastRow="0" w:firstColumn="1" w:lastColumn="0" w:noHBand="0" w:noVBand="1"/>
      </w:tblPr>
      <w:tblGrid>
        <w:gridCol w:w="1817"/>
        <w:gridCol w:w="1804"/>
        <w:gridCol w:w="2470"/>
        <w:gridCol w:w="2551"/>
        <w:gridCol w:w="2552"/>
        <w:gridCol w:w="2551"/>
      </w:tblGrid>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Cilvēku tirdzniecība</w:t>
            </w:r>
          </w:p>
        </w:tc>
        <w:tc>
          <w:tcPr>
            <w:tcW w:w="1804"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A46850">
              <w:rPr>
                <w:rFonts w:ascii="Times New Roman" w:eastAsia="Times New Roman" w:hAnsi="Times New Roman" w:cs="Times New Roman"/>
                <w:b/>
                <w:bCs/>
                <w:i/>
                <w:color w:val="000000" w:themeColor="text1"/>
                <w:sz w:val="24"/>
                <w:szCs w:val="24"/>
                <w:lang w:eastAsia="lv-LV"/>
              </w:rPr>
              <w:t>Krimināllikuma</w:t>
            </w:r>
            <w:r w:rsidRPr="0042264A">
              <w:rPr>
                <w:rFonts w:ascii="Times New Roman" w:eastAsia="Times New Roman" w:hAnsi="Times New Roman" w:cs="Times New Roman"/>
                <w:b/>
                <w:bCs/>
                <w:color w:val="000000" w:themeColor="text1"/>
                <w:sz w:val="24"/>
                <w:szCs w:val="24"/>
                <w:lang w:eastAsia="lv-LV"/>
              </w:rPr>
              <w:t xml:space="preserve"> panta numurs</w:t>
            </w:r>
          </w:p>
        </w:tc>
        <w:tc>
          <w:tcPr>
            <w:tcW w:w="2470" w:type="dxa"/>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Instance</w:t>
            </w:r>
          </w:p>
        </w:tc>
        <w:tc>
          <w:tcPr>
            <w:tcW w:w="2551"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Pirmā instance</w:t>
            </w:r>
          </w:p>
        </w:tc>
        <w:tc>
          <w:tcPr>
            <w:tcW w:w="2552"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Apelācijas instance</w:t>
            </w:r>
          </w:p>
        </w:tc>
        <w:tc>
          <w:tcPr>
            <w:tcW w:w="2551" w:type="dxa"/>
            <w:vMerge w:val="restart"/>
            <w:shd w:val="clear" w:color="auto" w:fill="B4C6E7" w:themeFill="accent1" w:themeFillTint="66"/>
            <w:vAlign w:val="center"/>
            <w:hideMark/>
          </w:tcPr>
          <w:p w:rsidR="00FF719B" w:rsidRPr="0042264A" w:rsidRDefault="00FF719B" w:rsidP="00FF719B">
            <w:pPr>
              <w:contextualSpacing/>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Kasācijas instance</w:t>
            </w:r>
          </w:p>
        </w:tc>
      </w:tr>
      <w:tr w:rsidR="00FF719B" w:rsidRPr="0042264A" w:rsidTr="00FF719B">
        <w:trPr>
          <w:trHeight w:val="112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1804"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470" w:type="dxa"/>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Likuma pants (iekavās panta daļa)</w:t>
            </w:r>
          </w:p>
        </w:tc>
        <w:tc>
          <w:tcPr>
            <w:tcW w:w="2551"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52"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c>
          <w:tcPr>
            <w:tcW w:w="2551"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b/>
                <w:bCs/>
                <w:color w:val="000000" w:themeColor="text1"/>
                <w:sz w:val="24"/>
                <w:szCs w:val="24"/>
                <w:lang w:eastAsia="lv-LV"/>
              </w:rPr>
            </w:pPr>
          </w:p>
        </w:tc>
      </w:tr>
      <w:tr w:rsidR="00FF719B" w:rsidRPr="0042264A" w:rsidTr="00FF719B">
        <w:trPr>
          <w:trHeight w:val="255"/>
        </w:trPr>
        <w:tc>
          <w:tcPr>
            <w:tcW w:w="1817" w:type="dxa"/>
            <w:vMerge w:val="restart"/>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Cilvēku tirdzniecība</w:t>
            </w: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154.</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154-1.(1)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154-1.(3)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1</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r>
              <w:rPr>
                <w:rFonts w:ascii="Times New Roman" w:eastAsia="Times New Roman" w:hAnsi="Times New Roman" w:cs="Times New Roman"/>
                <w:color w:val="000000" w:themeColor="text1"/>
                <w:sz w:val="24"/>
                <w:szCs w:val="24"/>
                <w:lang w:eastAsia="lv-LV"/>
              </w:rPr>
              <w:t>3</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val="restart"/>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Citi ar cilvēku tirdzniecību saistītie panti</w:t>
            </w:r>
          </w:p>
        </w:tc>
        <w:tc>
          <w:tcPr>
            <w:tcW w:w="1804" w:type="dxa"/>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161.pants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161.</w:t>
            </w:r>
            <w:r w:rsidRPr="0042264A">
              <w:rPr>
                <w:rFonts w:ascii="Times New Roman" w:eastAsia="Times New Roman" w:hAnsi="Times New Roman" w:cs="Times New Roman"/>
                <w:b/>
                <w:bCs/>
                <w:noProof/>
                <w:color w:val="000000" w:themeColor="text1"/>
                <w:sz w:val="24"/>
                <w:szCs w:val="24"/>
                <w:lang w:eastAsia="lv-LV"/>
              </w:rPr>
              <w:t xml:space="preserve"> </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25</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w:t>
            </w: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3</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6</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7</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162.</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162-1.(1)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162-1.(2)</w:t>
            </w:r>
          </w:p>
        </w:tc>
        <w:tc>
          <w:tcPr>
            <w:tcW w:w="2551" w:type="dxa"/>
            <w:noWrap/>
            <w:vAlign w:val="center"/>
          </w:tcPr>
          <w:p w:rsidR="00FF719B"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164.pants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164.(2)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164.(3)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165.pants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165.(3)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5</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166.pants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166.(1)</w:t>
            </w:r>
          </w:p>
        </w:tc>
        <w:tc>
          <w:tcPr>
            <w:tcW w:w="2551" w:type="dxa"/>
            <w:noWrap/>
            <w:vAlign w:val="center"/>
          </w:tcPr>
          <w:p w:rsidR="00FF719B"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2</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42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3</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166.</w:t>
            </w:r>
            <w:r>
              <w:rPr>
                <w:rFonts w:ascii="Times New Roman" w:eastAsia="Times New Roman" w:hAnsi="Times New Roman" w:cs="Times New Roman"/>
                <w:color w:val="000000" w:themeColor="text1"/>
                <w:sz w:val="24"/>
                <w:szCs w:val="24"/>
                <w:lang w:eastAsia="lv-LV"/>
              </w:rPr>
              <w:t>(4</w:t>
            </w:r>
            <w:r w:rsidRPr="0042264A">
              <w:rPr>
                <w:rFonts w:ascii="Times New Roman" w:eastAsia="Times New Roman" w:hAnsi="Times New Roman" w:cs="Times New Roman"/>
                <w:color w:val="000000" w:themeColor="text1"/>
                <w:sz w:val="24"/>
                <w:szCs w:val="24"/>
                <w:lang w:eastAsia="lv-LV"/>
              </w:rPr>
              <w:t>)</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7</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166.(5)</w:t>
            </w:r>
          </w:p>
        </w:tc>
        <w:tc>
          <w:tcPr>
            <w:tcW w:w="2551" w:type="dxa"/>
            <w:noWrap/>
            <w:vAlign w:val="center"/>
          </w:tcPr>
          <w:p w:rsidR="00FF719B"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1</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285-1.(3)</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restart"/>
            <w:vAlign w:val="center"/>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r w:rsidRPr="0042264A">
              <w:rPr>
                <w:rFonts w:ascii="Times New Roman" w:eastAsia="Times New Roman" w:hAnsi="Times New Roman" w:cs="Times New Roman"/>
                <w:b/>
                <w:color w:val="000000" w:themeColor="text1"/>
                <w:sz w:val="24"/>
                <w:szCs w:val="24"/>
                <w:lang w:eastAsia="lv-LV"/>
              </w:rPr>
              <w:t>285.</w:t>
            </w:r>
            <w:r w:rsidRPr="0042264A">
              <w:rPr>
                <w:rFonts w:ascii="Times New Roman" w:eastAsia="Times New Roman" w:hAnsi="Times New Roman" w:cs="Times New Roman"/>
                <w:b/>
                <w:color w:val="000000" w:themeColor="text1"/>
                <w:sz w:val="24"/>
                <w:szCs w:val="24"/>
                <w:vertAlign w:val="superscript"/>
                <w:lang w:eastAsia="lv-LV"/>
              </w:rPr>
              <w:t xml:space="preserve">2 </w:t>
            </w:r>
            <w:r w:rsidRPr="0042264A">
              <w:rPr>
                <w:rFonts w:ascii="Times New Roman" w:eastAsia="Times New Roman" w:hAnsi="Times New Roman" w:cs="Times New Roman"/>
                <w:b/>
                <w:color w:val="000000" w:themeColor="text1"/>
                <w:sz w:val="24"/>
                <w:szCs w:val="24"/>
                <w:lang w:eastAsia="lv-LV"/>
              </w:rPr>
              <w:t>pants</w:t>
            </w:r>
          </w:p>
        </w:tc>
        <w:tc>
          <w:tcPr>
            <w:tcW w:w="2470" w:type="dxa"/>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285-2.(1)</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r w:rsidR="00FF719B" w:rsidRPr="0042264A" w:rsidTr="00FF719B">
        <w:trPr>
          <w:trHeight w:val="255"/>
        </w:trPr>
        <w:tc>
          <w:tcPr>
            <w:tcW w:w="1817" w:type="dxa"/>
            <w:vMerge/>
            <w:shd w:val="clear" w:color="auto" w:fill="B4C6E7" w:themeFill="accent1" w:themeFillTint="66"/>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1804" w:type="dxa"/>
            <w:vMerge/>
            <w:vAlign w:val="center"/>
            <w:hideMark/>
          </w:tcPr>
          <w:p w:rsidR="00FF719B" w:rsidRPr="0042264A" w:rsidRDefault="00FF719B" w:rsidP="00FF719B">
            <w:pPr>
              <w:jc w:val="center"/>
              <w:rPr>
                <w:rFonts w:ascii="Times New Roman" w:eastAsia="Times New Roman" w:hAnsi="Times New Roman" w:cs="Times New Roman"/>
                <w:b/>
                <w:color w:val="000000" w:themeColor="text1"/>
                <w:sz w:val="24"/>
                <w:szCs w:val="24"/>
                <w:lang w:eastAsia="lv-LV"/>
              </w:rPr>
            </w:pPr>
          </w:p>
        </w:tc>
        <w:tc>
          <w:tcPr>
            <w:tcW w:w="2470" w:type="dxa"/>
            <w:vAlign w:val="center"/>
            <w:hideMark/>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285-2.(2)</w:t>
            </w: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r>
              <w:rPr>
                <w:rFonts w:ascii="Times New Roman" w:eastAsia="Times New Roman" w:hAnsi="Times New Roman" w:cs="Times New Roman"/>
                <w:color w:val="000000" w:themeColor="text1"/>
                <w:sz w:val="24"/>
                <w:szCs w:val="24"/>
                <w:lang w:eastAsia="lv-LV"/>
              </w:rPr>
              <w:t>2</w:t>
            </w:r>
          </w:p>
        </w:tc>
        <w:tc>
          <w:tcPr>
            <w:tcW w:w="2552"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c>
          <w:tcPr>
            <w:tcW w:w="2551" w:type="dxa"/>
            <w:noWrap/>
            <w:vAlign w:val="center"/>
          </w:tcPr>
          <w:p w:rsidR="00FF719B" w:rsidRPr="0042264A" w:rsidRDefault="00FF719B" w:rsidP="00FF719B">
            <w:pPr>
              <w:jc w:val="center"/>
              <w:rPr>
                <w:rFonts w:ascii="Times New Roman" w:eastAsia="Times New Roman" w:hAnsi="Times New Roman" w:cs="Times New Roman"/>
                <w:color w:val="000000" w:themeColor="text1"/>
                <w:sz w:val="24"/>
                <w:szCs w:val="24"/>
                <w:lang w:eastAsia="lv-LV"/>
              </w:rPr>
            </w:pPr>
          </w:p>
        </w:tc>
      </w:tr>
    </w:tbl>
    <w:p w:rsidR="00FF719B" w:rsidRPr="0042264A" w:rsidRDefault="00FF719B" w:rsidP="00FF719B">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w:t>
      </w:r>
      <w:r w:rsidR="0066184F">
        <w:rPr>
          <w:rFonts w:ascii="Times New Roman" w:hAnsi="Times New Roman" w:cs="Times New Roman"/>
          <w:i/>
          <w:sz w:val="24"/>
          <w:szCs w:val="24"/>
        </w:rPr>
        <w:t>2</w:t>
      </w:r>
      <w:r w:rsidRPr="0042264A">
        <w:rPr>
          <w:rFonts w:ascii="Times New Roman" w:hAnsi="Times New Roman" w:cs="Times New Roman"/>
          <w:i/>
          <w:sz w:val="24"/>
          <w:szCs w:val="24"/>
        </w:rPr>
        <w:t>.tabula. Avots: Tiesu administrācija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i/>
          <w:sz w:val="24"/>
          <w:szCs w:val="24"/>
        </w:rPr>
        <w:sectPr w:rsidR="005E4984" w:rsidRPr="0042264A" w:rsidSect="00D828D9">
          <w:pgSz w:w="16838" w:h="11906" w:orient="landscape"/>
          <w:pgMar w:top="1532" w:right="1440" w:bottom="1800" w:left="1440" w:header="708" w:footer="708" w:gutter="0"/>
          <w:cols w:space="708"/>
          <w:docGrid w:linePitch="360"/>
        </w:sect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Uzturēšanās atļaujas, kas piešķirtas cilvēku tirdzniecības upuriem</w:t>
      </w:r>
    </w:p>
    <w:p w:rsidR="005E4984" w:rsidRPr="0042264A" w:rsidRDefault="005E4984" w:rsidP="005E4984">
      <w:pPr>
        <w:spacing w:after="0" w:line="240" w:lineRule="auto"/>
        <w:jc w:val="both"/>
        <w:rPr>
          <w:rFonts w:ascii="Times New Roman" w:hAnsi="Times New Roman" w:cs="Times New Roman"/>
          <w:i/>
          <w:sz w:val="24"/>
          <w:szCs w:val="24"/>
        </w:rPr>
      </w:pPr>
    </w:p>
    <w:tbl>
      <w:tblPr>
        <w:tblW w:w="8940" w:type="dxa"/>
        <w:jc w:val="center"/>
        <w:tblLook w:val="04A0" w:firstRow="1" w:lastRow="0" w:firstColumn="1" w:lastColumn="0" w:noHBand="0" w:noVBand="1"/>
      </w:tblPr>
      <w:tblGrid>
        <w:gridCol w:w="993"/>
        <w:gridCol w:w="2042"/>
        <w:gridCol w:w="1176"/>
        <w:gridCol w:w="1616"/>
        <w:gridCol w:w="1443"/>
        <w:gridCol w:w="1670"/>
      </w:tblGrid>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p>
        </w:tc>
        <w:tc>
          <w:tcPr>
            <w:tcW w:w="204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Upuru skaits</w:t>
            </w:r>
          </w:p>
        </w:tc>
        <w:tc>
          <w:tcPr>
            <w:tcW w:w="11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Upuru skaits pēc dzimuma</w:t>
            </w:r>
          </w:p>
        </w:tc>
        <w:tc>
          <w:tcPr>
            <w:tcW w:w="161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Upuru skaits pēc vecuma</w:t>
            </w:r>
          </w:p>
        </w:tc>
        <w:tc>
          <w:tcPr>
            <w:tcW w:w="144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Upuru skaits pēc valstiskās piederības</w:t>
            </w:r>
          </w:p>
        </w:tc>
        <w:tc>
          <w:tcPr>
            <w:tcW w:w="167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Upuru skaits pēc ekspluatācijas formas</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2014</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2015</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2016</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2017</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(pastāvīgās uzturēšanās atļaujas pamatojoties uz bēgļa statusu)</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sieviete</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vīrietis</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nepilngadīgais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pieaugušais</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Tadžikistāna</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seksuāla izmantošana</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2018</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0</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2019</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 (termiņuzturēšanās atļauja uz 1 gadu pamatojoties uz nodarbinātību)</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 vīrieši</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 pieaugušie</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 Tadžikistāna</w:t>
            </w:r>
          </w:p>
        </w:tc>
        <w:tc>
          <w:tcPr>
            <w:tcW w:w="1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 darbaspēka ekspluatācija</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w:t>
      </w:r>
      <w:r w:rsidR="0066184F">
        <w:rPr>
          <w:rFonts w:ascii="Times New Roman" w:hAnsi="Times New Roman" w:cs="Times New Roman"/>
          <w:i/>
          <w:sz w:val="24"/>
          <w:szCs w:val="24"/>
        </w:rPr>
        <w:t>3</w:t>
      </w:r>
      <w:r w:rsidRPr="0042264A">
        <w:rPr>
          <w:rFonts w:ascii="Times New Roman" w:hAnsi="Times New Roman" w:cs="Times New Roman"/>
          <w:i/>
          <w:sz w:val="24"/>
          <w:szCs w:val="24"/>
        </w:rPr>
        <w:t>.tabula. Avots: Iekšlietu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Nogaidīšanas periods, kas piešķirts cilvēku tirdzniecības upuriem</w:t>
      </w:r>
    </w:p>
    <w:p w:rsidR="005E4984" w:rsidRPr="0042264A" w:rsidRDefault="005E4984" w:rsidP="005E4984">
      <w:pPr>
        <w:spacing w:after="0" w:line="240" w:lineRule="auto"/>
        <w:jc w:val="both"/>
        <w:rPr>
          <w:rFonts w:ascii="Times New Roman" w:hAnsi="Times New Roman" w:cs="Times New Roman"/>
          <w:i/>
          <w:sz w:val="24"/>
          <w:szCs w:val="24"/>
        </w:rPr>
      </w:pPr>
    </w:p>
    <w:tbl>
      <w:tblPr>
        <w:tblW w:w="0" w:type="auto"/>
        <w:jc w:val="center"/>
        <w:tblLook w:val="04A0" w:firstRow="1" w:lastRow="0" w:firstColumn="1" w:lastColumn="0" w:noHBand="0" w:noVBand="1"/>
      </w:tblPr>
      <w:tblGrid>
        <w:gridCol w:w="760"/>
        <w:gridCol w:w="1635"/>
        <w:gridCol w:w="1198"/>
        <w:gridCol w:w="1250"/>
        <w:gridCol w:w="1623"/>
        <w:gridCol w:w="1830"/>
      </w:tblGrid>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p>
        </w:tc>
        <w:tc>
          <w:tcPr>
            <w:tcW w:w="19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Personu skaits, kuras saņēmušas nogaidīšanas periodu</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Upuru skaits pēc dzimuma</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Upuru skaits pēc vecuma</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Upuru skaists pēc valstiskās piederības</w:t>
            </w:r>
          </w:p>
        </w:tc>
        <w:tc>
          <w:tcPr>
            <w:tcW w:w="240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Upuru skaits pēc ekspluatācijas forma</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0</w:t>
            </w:r>
          </w:p>
        </w:tc>
      </w:tr>
      <w:tr w:rsidR="005E4984" w:rsidRPr="0042264A" w:rsidTr="00D828D9">
        <w:trPr>
          <w:jc w:val="center"/>
        </w:trPr>
        <w:tc>
          <w:tcPr>
            <w:tcW w:w="9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b/>
                <w:color w:val="000000"/>
                <w:sz w:val="24"/>
                <w:szCs w:val="24"/>
                <w:lang w:val="lv-LV"/>
              </w:rPr>
            </w:pPr>
            <w:r w:rsidRPr="0042264A">
              <w:rPr>
                <w:rFonts w:ascii="Times New Roman" w:hAnsi="Times New Roman"/>
                <w:b/>
                <w:color w:val="000000"/>
                <w:sz w:val="24"/>
                <w:szCs w:val="24"/>
                <w:lang w:val="lv-LV"/>
              </w:rPr>
              <w:t>2019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22 vīrieši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22 pieaugušie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14 Tadžikistāna</w:t>
            </w:r>
          </w:p>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8 Uzbekistāna</w:t>
            </w:r>
          </w:p>
        </w:tc>
        <w:tc>
          <w:tcPr>
            <w:tcW w:w="2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pStyle w:val="ListParagraph"/>
              <w:keepLines/>
              <w:autoSpaceDE w:val="0"/>
              <w:autoSpaceDN w:val="0"/>
              <w:adjustRightInd w:val="0"/>
              <w:spacing w:after="0" w:line="240" w:lineRule="auto"/>
              <w:ind w:left="0"/>
              <w:jc w:val="center"/>
              <w:rPr>
                <w:rFonts w:ascii="Times New Roman" w:hAnsi="Times New Roman"/>
                <w:color w:val="000000"/>
                <w:sz w:val="24"/>
                <w:szCs w:val="24"/>
                <w:lang w:val="lv-LV"/>
              </w:rPr>
            </w:pPr>
            <w:r w:rsidRPr="0042264A">
              <w:rPr>
                <w:rFonts w:ascii="Times New Roman" w:hAnsi="Times New Roman"/>
                <w:color w:val="000000"/>
                <w:sz w:val="24"/>
                <w:szCs w:val="24"/>
                <w:lang w:val="lv-LV"/>
              </w:rPr>
              <w:t>22 darbaspēka ekspluatācija</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w:t>
      </w:r>
      <w:r w:rsidR="0066184F">
        <w:rPr>
          <w:rFonts w:ascii="Times New Roman" w:hAnsi="Times New Roman" w:cs="Times New Roman"/>
          <w:i/>
          <w:sz w:val="24"/>
          <w:szCs w:val="24"/>
        </w:rPr>
        <w:t>4</w:t>
      </w:r>
      <w:r w:rsidRPr="0042264A">
        <w:rPr>
          <w:rFonts w:ascii="Times New Roman" w:hAnsi="Times New Roman" w:cs="Times New Roman"/>
          <w:i/>
          <w:sz w:val="24"/>
          <w:szCs w:val="24"/>
        </w:rPr>
        <w:t>.tabula. Avots: Iekšlietu ministrija</w:t>
      </w:r>
    </w:p>
    <w:p w:rsidR="005E4984" w:rsidRDefault="005E4984" w:rsidP="005E4984">
      <w:pPr>
        <w:spacing w:after="0" w:line="240" w:lineRule="auto"/>
        <w:jc w:val="center"/>
        <w:rPr>
          <w:rFonts w:ascii="Times New Roman" w:hAnsi="Times New Roman" w:cs="Times New Roman"/>
          <w:b/>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Dažādos izglītojošos pasākumos par cilvēku tirdzniecības fenomenu, tās novēršanu un apkarošanu piedalījušos dalībnieku skaits (nav ietverti visi dati)</w:t>
      </w:r>
    </w:p>
    <w:p w:rsidR="005E4984" w:rsidRPr="0042264A" w:rsidRDefault="005E4984" w:rsidP="005E4984">
      <w:pPr>
        <w:spacing w:after="0" w:line="240" w:lineRule="auto"/>
        <w:jc w:val="both"/>
        <w:rPr>
          <w:rFonts w:ascii="Times New Roman" w:hAnsi="Times New Roman" w:cs="Times New Roman"/>
          <w:i/>
          <w:sz w:val="24"/>
          <w:szCs w:val="24"/>
        </w:rPr>
      </w:pPr>
    </w:p>
    <w:tbl>
      <w:tblPr>
        <w:tblW w:w="9634" w:type="dxa"/>
        <w:jc w:val="center"/>
        <w:tblLayout w:type="fixed"/>
        <w:tblLook w:val="04A0" w:firstRow="1" w:lastRow="0" w:firstColumn="1" w:lastColumn="0" w:noHBand="0" w:noVBand="1"/>
      </w:tblPr>
      <w:tblGrid>
        <w:gridCol w:w="2438"/>
        <w:gridCol w:w="818"/>
        <w:gridCol w:w="850"/>
        <w:gridCol w:w="992"/>
        <w:gridCol w:w="1276"/>
        <w:gridCol w:w="1418"/>
        <w:gridCol w:w="1842"/>
      </w:tblGrid>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p>
        </w:tc>
        <w:tc>
          <w:tcPr>
            <w:tcW w:w="81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85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9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41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184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Valsts policijas darbinieki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109</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Valsts robežsardzes darbinieki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690</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1531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1400 (112 – pirmo reizi, 1400 – atkārtoti)</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tiesneši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369 tiesneši un tiesībaizsardzības iestāžu darbinieki</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46 tiesneši, 43 tiesnešu palīgi un tiesu darbinieki, 6 Augstākās tiesas pārstāvji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67</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prokurori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186</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49</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pašvaldību policisti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Izglītības iestāžu darbinieki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2972</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zvērināti advokāti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42 advokāti un citu juridisko profesiju pārstāvji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41 advokāts</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citu publiskā sektora institūciju</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16 Tiesībsarga biroja pārstāvji</w:t>
            </w:r>
          </w:p>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39 Pilsonības un migrācijas lietu pārvaldes darbinieki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18 (Valsts darba inspekcijas, Valsts ieņēmumu dienesta, Tiesībsarga biroja, Nodarbinātības valsts aģentūras, Finanšu izmeklēšanas dienesta, Latvijas Pašvaldību savienības un Pilsonības un migrācijas lietu pārvaldes) pārstāvji</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sociālie darbinieki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13 biedrības “Sarkanais Krusts” mentori – sociālie darbinieki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konsulārās amatpersonas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29</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darba inspektori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pašvaldību pārstāvji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227 pašvaldību pārstāvji, tostarp, policisti, sociālie darbinieki, skolotāji, nevalstisko organizāciju pārstāvji u.c.</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15 nevalstisko organizāciju pārstāvji</w:t>
            </w:r>
          </w:p>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114 pašvaldību speciālisti</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psihologi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uzņēmumu (biznesa) pārstāvji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masu mediju pārstāvji</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nozaru ministrijas</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spacing w:after="0" w:line="240" w:lineRule="auto"/>
              <w:jc w:val="center"/>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22</w:t>
            </w:r>
          </w:p>
        </w:tc>
      </w:tr>
      <w:tr w:rsidR="005E4984" w:rsidRPr="0042264A" w:rsidTr="00D828D9">
        <w:trPr>
          <w:jc w:val="center"/>
        </w:trPr>
        <w:tc>
          <w:tcPr>
            <w:tcW w:w="243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KOPĀ</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4217</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2385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1884</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w:t>
      </w:r>
      <w:r w:rsidR="0066184F">
        <w:rPr>
          <w:rFonts w:ascii="Times New Roman" w:hAnsi="Times New Roman" w:cs="Times New Roman"/>
          <w:i/>
          <w:sz w:val="24"/>
          <w:szCs w:val="24"/>
        </w:rPr>
        <w:t>5</w:t>
      </w:r>
      <w:r w:rsidRPr="0042264A">
        <w:rPr>
          <w:rFonts w:ascii="Times New Roman" w:hAnsi="Times New Roman" w:cs="Times New Roman"/>
          <w:i/>
          <w:sz w:val="24"/>
          <w:szCs w:val="24"/>
        </w:rPr>
        <w:t>.tablua. Avots: Iekšlietu ministrija</w:t>
      </w: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Noziedzīgos nodarījumos par cilvēku tirdzniecību atzītajām cietušajām personām piešķirtās valsts kompensācijas</w:t>
      </w:r>
    </w:p>
    <w:p w:rsidR="005E4984" w:rsidRPr="0042264A" w:rsidRDefault="005E4984" w:rsidP="005E4984">
      <w:pPr>
        <w:spacing w:after="0" w:line="240" w:lineRule="auto"/>
        <w:jc w:val="both"/>
        <w:rPr>
          <w:rFonts w:ascii="Times New Roman" w:hAnsi="Times New Roman" w:cs="Times New Roman"/>
          <w:i/>
          <w:sz w:val="24"/>
          <w:szCs w:val="24"/>
        </w:rPr>
      </w:pPr>
    </w:p>
    <w:tbl>
      <w:tblPr>
        <w:tblW w:w="9687" w:type="dxa"/>
        <w:jc w:val="center"/>
        <w:tblLook w:val="04A0" w:firstRow="1" w:lastRow="0" w:firstColumn="1" w:lastColumn="0" w:noHBand="0" w:noVBand="1"/>
      </w:tblPr>
      <w:tblGrid>
        <w:gridCol w:w="1129"/>
        <w:gridCol w:w="1134"/>
        <w:gridCol w:w="1180"/>
        <w:gridCol w:w="1564"/>
        <w:gridCol w:w="1283"/>
        <w:gridCol w:w="2394"/>
        <w:gridCol w:w="1003"/>
      </w:tblGrid>
      <w:tr w:rsidR="005E4984" w:rsidRPr="0042264A" w:rsidTr="00D828D9">
        <w:trPr>
          <w:jc w:val="center"/>
        </w:trPr>
        <w:tc>
          <w:tcPr>
            <w:tcW w:w="112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Upuru skaits</w:t>
            </w:r>
          </w:p>
        </w:tc>
        <w:tc>
          <w:tcPr>
            <w:tcW w:w="118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Upuru skaits pēc dzimuma</w:t>
            </w:r>
          </w:p>
        </w:tc>
        <w:tc>
          <w:tcPr>
            <w:tcW w:w="156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Upuru skaists pēc vecuma</w:t>
            </w:r>
          </w:p>
        </w:tc>
        <w:tc>
          <w:tcPr>
            <w:tcW w:w="128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Upuru skaists pēc valstiskās piederības</w:t>
            </w:r>
          </w:p>
        </w:tc>
        <w:tc>
          <w:tcPr>
            <w:tcW w:w="239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Kompensācijas</w:t>
            </w:r>
          </w:p>
        </w:tc>
        <w:tc>
          <w:tcPr>
            <w:tcW w:w="100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b/>
                <w:color w:val="000000"/>
                <w:sz w:val="24"/>
                <w:szCs w:val="24"/>
              </w:rPr>
            </w:pPr>
            <w:r w:rsidRPr="0042264A">
              <w:rPr>
                <w:rFonts w:ascii="Times New Roman" w:hAnsi="Times New Roman" w:cs="Times New Roman"/>
                <w:b/>
                <w:color w:val="000000"/>
                <w:sz w:val="24"/>
                <w:szCs w:val="24"/>
              </w:rPr>
              <w:t>Summa (</w:t>
            </w:r>
            <w:proofErr w:type="spellStart"/>
            <w:r w:rsidRPr="0042264A">
              <w:rPr>
                <w:rFonts w:ascii="Times New Roman" w:hAnsi="Times New Roman" w:cs="Times New Roman"/>
                <w:b/>
                <w:i/>
                <w:color w:val="000000"/>
                <w:sz w:val="24"/>
                <w:szCs w:val="24"/>
              </w:rPr>
              <w:t>euro</w:t>
            </w:r>
            <w:proofErr w:type="spellEnd"/>
            <w:r w:rsidRPr="0042264A">
              <w:rPr>
                <w:rFonts w:ascii="Times New Roman" w:hAnsi="Times New Roman" w:cs="Times New Roman"/>
                <w:b/>
                <w:color w:val="000000"/>
                <w:sz w:val="24"/>
                <w:szCs w:val="24"/>
              </w:rPr>
              <w:t>)</w:t>
            </w:r>
          </w:p>
        </w:tc>
      </w:tr>
      <w:tr w:rsidR="005E4984" w:rsidRPr="0042264A" w:rsidTr="00D828D9">
        <w:trPr>
          <w:jc w:val="center"/>
        </w:trPr>
        <w:tc>
          <w:tcPr>
            <w:tcW w:w="1129"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2014</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n/a</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n/a</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996</w:t>
            </w:r>
          </w:p>
        </w:tc>
      </w:tr>
      <w:tr w:rsidR="005E4984" w:rsidRPr="0042264A" w:rsidTr="00D828D9">
        <w:trPr>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n/a</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n/a</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996</w:t>
            </w:r>
          </w:p>
        </w:tc>
      </w:tr>
      <w:tr w:rsidR="005E4984" w:rsidRPr="0042264A" w:rsidTr="00D828D9">
        <w:trPr>
          <w:jc w:val="center"/>
        </w:trPr>
        <w:tc>
          <w:tcPr>
            <w:tcW w:w="112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2015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n/a</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n/a</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1260</w:t>
            </w:r>
          </w:p>
        </w:tc>
      </w:tr>
      <w:tr w:rsidR="005E4984" w:rsidRPr="0042264A" w:rsidTr="00D828D9">
        <w:trPr>
          <w:jc w:val="center"/>
        </w:trPr>
        <w:tc>
          <w:tcPr>
            <w:tcW w:w="1129"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2016</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3</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sieviete</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nepilngadīgs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1260</w:t>
            </w:r>
          </w:p>
        </w:tc>
      </w:tr>
      <w:tr w:rsidR="005E4984" w:rsidRPr="0042264A" w:rsidTr="00D828D9">
        <w:trPr>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vīrieši</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pilngadīgi</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1295</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1295</w:t>
            </w:r>
          </w:p>
        </w:tc>
      </w:tr>
      <w:tr w:rsidR="005E4984" w:rsidRPr="0042264A" w:rsidTr="00D828D9">
        <w:trPr>
          <w:jc w:val="center"/>
        </w:trPr>
        <w:tc>
          <w:tcPr>
            <w:tcW w:w="112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2017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vīrietis</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pilngadīgs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1295</w:t>
            </w:r>
          </w:p>
        </w:tc>
      </w:tr>
      <w:tr w:rsidR="005E4984" w:rsidRPr="0042264A" w:rsidTr="00D828D9">
        <w:trPr>
          <w:jc w:val="center"/>
        </w:trPr>
        <w:tc>
          <w:tcPr>
            <w:tcW w:w="1129"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2018</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vīrietis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sieviete</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 pilngadīgi</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1330</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1330</w:t>
            </w:r>
          </w:p>
        </w:tc>
      </w:tr>
      <w:tr w:rsidR="005E4984" w:rsidRPr="0042264A" w:rsidTr="00D828D9">
        <w:trPr>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sieviete</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pilngadīgs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1330</w:t>
            </w:r>
          </w:p>
        </w:tc>
      </w:tr>
      <w:tr w:rsidR="005E4984" w:rsidRPr="0042264A" w:rsidTr="00D828D9">
        <w:trPr>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sieviete</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pilngadīgs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1505</w:t>
            </w:r>
          </w:p>
        </w:tc>
      </w:tr>
      <w:tr w:rsidR="005E4984" w:rsidRPr="0042264A" w:rsidTr="00D828D9">
        <w:trPr>
          <w:trHeight w:val="387"/>
          <w:jc w:val="center"/>
        </w:trPr>
        <w:tc>
          <w:tcPr>
            <w:tcW w:w="1129"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2019</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sieviete</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pilngadīgs</w:t>
            </w:r>
          </w:p>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1505</w:t>
            </w:r>
          </w:p>
        </w:tc>
      </w:tr>
      <w:tr w:rsidR="005E4984" w:rsidRPr="0042264A" w:rsidTr="00D828D9">
        <w:trPr>
          <w:trHeight w:val="387"/>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sieviete</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nepilngadīgs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1935</w:t>
            </w:r>
          </w:p>
        </w:tc>
      </w:tr>
      <w:tr w:rsidR="005E4984" w:rsidRPr="0042264A" w:rsidTr="00D828D9">
        <w:trPr>
          <w:trHeight w:val="428"/>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vīrietis</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pilngadīgs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1935</w:t>
            </w:r>
          </w:p>
        </w:tc>
      </w:tr>
      <w:tr w:rsidR="005E4984" w:rsidRPr="0042264A" w:rsidTr="00D828D9">
        <w:trPr>
          <w:trHeight w:val="394"/>
          <w:jc w:val="center"/>
        </w:trPr>
        <w:tc>
          <w:tcPr>
            <w:tcW w:w="1129"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spacing w:after="0" w:line="240" w:lineRule="auto"/>
              <w:jc w:val="center"/>
              <w:rPr>
                <w:rFonts w:ascii="Times New Roman" w:hAnsi="Times New Roman" w:cs="Times New Roman"/>
                <w:color w:val="000000"/>
                <w:sz w:val="24"/>
                <w:szCs w:val="24"/>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sieviete</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 pilngadīgs</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Latvija</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Valsts kompensācija</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984" w:rsidRPr="0042264A" w:rsidRDefault="005E4984" w:rsidP="00D828D9">
            <w:pPr>
              <w:keepLines/>
              <w:autoSpaceDE w:val="0"/>
              <w:autoSpaceDN w:val="0"/>
              <w:adjustRightInd w:val="0"/>
              <w:spacing w:after="0" w:line="240" w:lineRule="auto"/>
              <w:jc w:val="center"/>
              <w:rPr>
                <w:rFonts w:ascii="Times New Roman" w:hAnsi="Times New Roman" w:cs="Times New Roman"/>
                <w:color w:val="000000"/>
                <w:sz w:val="24"/>
                <w:szCs w:val="24"/>
              </w:rPr>
            </w:pPr>
            <w:r w:rsidRPr="0042264A">
              <w:rPr>
                <w:rFonts w:ascii="Times New Roman" w:hAnsi="Times New Roman" w:cs="Times New Roman"/>
                <w:color w:val="000000"/>
                <w:sz w:val="24"/>
                <w:szCs w:val="24"/>
              </w:rPr>
              <w:t>1935</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w:t>
      </w:r>
      <w:r w:rsidR="0066184F">
        <w:rPr>
          <w:rFonts w:ascii="Times New Roman" w:hAnsi="Times New Roman" w:cs="Times New Roman"/>
          <w:i/>
          <w:sz w:val="24"/>
          <w:szCs w:val="24"/>
        </w:rPr>
        <w:t>6</w:t>
      </w:r>
      <w:r w:rsidRPr="0042264A">
        <w:rPr>
          <w:rFonts w:ascii="Times New Roman" w:hAnsi="Times New Roman" w:cs="Times New Roman"/>
          <w:i/>
          <w:sz w:val="24"/>
          <w:szCs w:val="24"/>
        </w:rPr>
        <w:t>.tabula. Avots: Iekšlietu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noProof/>
          <w:sz w:val="24"/>
          <w:szCs w:val="24"/>
          <w:lang w:eastAsia="lv-LV"/>
        </w:rPr>
        <w:drawing>
          <wp:inline distT="0" distB="0" distL="0" distR="0" wp14:anchorId="2B389483" wp14:editId="34A62582">
            <wp:extent cx="5274310" cy="3076575"/>
            <wp:effectExtent l="0" t="0" r="254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t>3.diagramma. Avots: Iekšlietu ministrija</w:t>
      </w:r>
    </w:p>
    <w:p w:rsidR="005E4984" w:rsidRPr="0042264A" w:rsidRDefault="005E4984" w:rsidP="005E4984">
      <w:pPr>
        <w:spacing w:after="0" w:line="240" w:lineRule="auto"/>
        <w:rPr>
          <w:rFonts w:ascii="Times New Roman" w:hAnsi="Times New Roman" w:cs="Times New Roman"/>
          <w:b/>
          <w:sz w:val="24"/>
          <w:szCs w:val="24"/>
        </w:rPr>
      </w:pPr>
    </w:p>
    <w:p w:rsidR="005E4984" w:rsidRPr="0042264A" w:rsidRDefault="005E4984" w:rsidP="005E4984">
      <w:pPr>
        <w:spacing w:after="0" w:line="240" w:lineRule="auto"/>
        <w:rPr>
          <w:rFonts w:ascii="Times New Roman" w:hAnsi="Times New Roman" w:cs="Times New Roman"/>
          <w:b/>
          <w:sz w:val="24"/>
          <w:szCs w:val="24"/>
        </w:rPr>
        <w:sectPr w:rsidR="005E4984" w:rsidRPr="0042264A" w:rsidSect="00D828D9">
          <w:pgSz w:w="11906" w:h="16838"/>
          <w:pgMar w:top="1440" w:right="1800" w:bottom="1440" w:left="1800" w:header="708" w:footer="708" w:gutter="0"/>
          <w:cols w:space="708"/>
          <w:docGrid w:linePitch="360"/>
        </w:sect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Personu, kas pakalpojumu uzsāka saņemt pārskata gadā skaits, (sadalījumā pa dzimumiem)</w:t>
      </w:r>
    </w:p>
    <w:p w:rsidR="005E4984" w:rsidRDefault="005E4984" w:rsidP="005E4984">
      <w:pPr>
        <w:spacing w:after="0" w:line="240" w:lineRule="auto"/>
        <w:rPr>
          <w:rFonts w:ascii="Times New Roman" w:hAnsi="Times New Roman" w:cs="Times New Roman"/>
          <w:b/>
          <w:sz w:val="24"/>
          <w:szCs w:val="24"/>
        </w:rPr>
      </w:pPr>
    </w:p>
    <w:tbl>
      <w:tblPr>
        <w:tblStyle w:val="TableGrid2"/>
        <w:tblpPr w:leftFromText="180" w:rightFromText="180" w:vertAnchor="page" w:horzAnchor="margin" w:tblpXSpec="center" w:tblpY="1921"/>
        <w:tblW w:w="6988" w:type="dxa"/>
        <w:tblLook w:val="04A0" w:firstRow="1" w:lastRow="0" w:firstColumn="1" w:lastColumn="0" w:noHBand="0" w:noVBand="1"/>
      </w:tblPr>
      <w:tblGrid>
        <w:gridCol w:w="1603"/>
        <w:gridCol w:w="938"/>
        <w:gridCol w:w="937"/>
        <w:gridCol w:w="938"/>
        <w:gridCol w:w="938"/>
        <w:gridCol w:w="938"/>
        <w:gridCol w:w="696"/>
      </w:tblGrid>
      <w:tr w:rsidR="005E4984" w:rsidRPr="0042264A" w:rsidTr="00D828D9">
        <w:trPr>
          <w:trHeight w:val="300"/>
        </w:trPr>
        <w:tc>
          <w:tcPr>
            <w:tcW w:w="1603" w:type="dxa"/>
            <w:shd w:val="clear" w:color="auto" w:fill="B4C6E7" w:themeFill="accent1" w:themeFillTint="66"/>
            <w:noWrap/>
            <w:vAlign w:val="center"/>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Sada</w:t>
            </w:r>
            <w:r w:rsidRPr="0042264A">
              <w:rPr>
                <w:rFonts w:ascii="Times New Roman" w:eastAsiaTheme="minorEastAsia" w:hAnsi="Times New Roman" w:cs="Times New Roman"/>
                <w:b/>
                <w:bCs/>
                <w:sz w:val="24"/>
                <w:szCs w:val="24"/>
                <w:lang w:eastAsia="lv-LV"/>
              </w:rPr>
              <w:t>lījums</w:t>
            </w:r>
          </w:p>
        </w:tc>
        <w:tc>
          <w:tcPr>
            <w:tcW w:w="938"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2014</w:t>
            </w:r>
          </w:p>
        </w:tc>
        <w:tc>
          <w:tcPr>
            <w:tcW w:w="937"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2015</w:t>
            </w:r>
          </w:p>
        </w:tc>
        <w:tc>
          <w:tcPr>
            <w:tcW w:w="938"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2016</w:t>
            </w:r>
          </w:p>
        </w:tc>
        <w:tc>
          <w:tcPr>
            <w:tcW w:w="938"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2017</w:t>
            </w:r>
          </w:p>
        </w:tc>
        <w:tc>
          <w:tcPr>
            <w:tcW w:w="938"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2018</w:t>
            </w:r>
          </w:p>
        </w:tc>
        <w:tc>
          <w:tcPr>
            <w:tcW w:w="696"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2019</w:t>
            </w:r>
          </w:p>
        </w:tc>
      </w:tr>
      <w:tr w:rsidR="005E4984" w:rsidRPr="0042264A" w:rsidTr="00D828D9">
        <w:trPr>
          <w:trHeight w:val="461"/>
        </w:trPr>
        <w:tc>
          <w:tcPr>
            <w:tcW w:w="1603" w:type="dxa"/>
            <w:shd w:val="clear" w:color="auto" w:fill="B4C6E7" w:themeFill="accent1" w:themeFillTint="66"/>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P</w:t>
            </w:r>
            <w:r w:rsidRPr="0042264A">
              <w:rPr>
                <w:rFonts w:ascii="Times New Roman" w:eastAsiaTheme="minorEastAsia" w:hAnsi="Times New Roman" w:cs="Times New Roman"/>
                <w:sz w:val="24"/>
                <w:szCs w:val="24"/>
                <w:lang w:eastAsia="lv-LV"/>
              </w:rPr>
              <w:t>ilngadīgas sievietes</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19</w:t>
            </w:r>
          </w:p>
        </w:tc>
        <w:tc>
          <w:tcPr>
            <w:tcW w:w="937"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6</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10</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16</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10</w:t>
            </w:r>
          </w:p>
        </w:tc>
        <w:tc>
          <w:tcPr>
            <w:tcW w:w="696"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12</w:t>
            </w:r>
          </w:p>
        </w:tc>
      </w:tr>
      <w:tr w:rsidR="005E4984" w:rsidRPr="0042264A" w:rsidTr="00D828D9">
        <w:trPr>
          <w:trHeight w:val="425"/>
        </w:trPr>
        <w:tc>
          <w:tcPr>
            <w:tcW w:w="1603" w:type="dxa"/>
            <w:shd w:val="clear" w:color="auto" w:fill="B4C6E7" w:themeFill="accent1" w:themeFillTint="66"/>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Pi</w:t>
            </w:r>
            <w:r w:rsidRPr="0042264A">
              <w:rPr>
                <w:rFonts w:ascii="Times New Roman" w:eastAsiaTheme="minorEastAsia" w:hAnsi="Times New Roman" w:cs="Times New Roman"/>
                <w:sz w:val="24"/>
                <w:szCs w:val="24"/>
                <w:lang w:eastAsia="lv-LV"/>
              </w:rPr>
              <w:t>lngadīgi vīrieši</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8</w:t>
            </w:r>
          </w:p>
        </w:tc>
        <w:tc>
          <w:tcPr>
            <w:tcW w:w="937"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10</w:t>
            </w:r>
          </w:p>
        </w:tc>
        <w:tc>
          <w:tcPr>
            <w:tcW w:w="696"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22</w:t>
            </w:r>
          </w:p>
        </w:tc>
      </w:tr>
      <w:tr w:rsidR="005E4984" w:rsidRPr="0042264A" w:rsidTr="00D828D9">
        <w:trPr>
          <w:trHeight w:val="375"/>
        </w:trPr>
        <w:tc>
          <w:tcPr>
            <w:tcW w:w="1603" w:type="dxa"/>
            <w:shd w:val="clear" w:color="auto" w:fill="B4C6E7" w:themeFill="accent1" w:themeFillTint="66"/>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N</w:t>
            </w:r>
            <w:r w:rsidRPr="0042264A">
              <w:rPr>
                <w:rFonts w:ascii="Times New Roman" w:eastAsiaTheme="minorEastAsia" w:hAnsi="Times New Roman" w:cs="Times New Roman"/>
                <w:sz w:val="24"/>
                <w:szCs w:val="24"/>
                <w:lang w:eastAsia="lv-LV"/>
              </w:rPr>
              <w:t>epilngadīgas sievietes</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937"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4</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696"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r w:rsidR="005E4984" w:rsidRPr="0042264A" w:rsidTr="00D828D9">
        <w:trPr>
          <w:trHeight w:val="325"/>
        </w:trPr>
        <w:tc>
          <w:tcPr>
            <w:tcW w:w="1603" w:type="dxa"/>
            <w:shd w:val="clear" w:color="auto" w:fill="B4C6E7" w:themeFill="accent1" w:themeFillTint="66"/>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N</w:t>
            </w:r>
            <w:r w:rsidRPr="0042264A">
              <w:rPr>
                <w:rFonts w:ascii="Times New Roman" w:eastAsiaTheme="minorEastAsia" w:hAnsi="Times New Roman" w:cs="Times New Roman"/>
                <w:sz w:val="24"/>
                <w:szCs w:val="24"/>
                <w:lang w:eastAsia="lv-LV"/>
              </w:rPr>
              <w:t>epilngadīgi vīrieši</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937"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c>
          <w:tcPr>
            <w:tcW w:w="938"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696" w:type="dxa"/>
            <w:noWrap/>
            <w:vAlign w:val="center"/>
            <w:hideMark/>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r>
      <w:tr w:rsidR="005E4984" w:rsidRPr="0042264A" w:rsidTr="00D828D9">
        <w:trPr>
          <w:trHeight w:val="289"/>
        </w:trPr>
        <w:tc>
          <w:tcPr>
            <w:tcW w:w="1603" w:type="dxa"/>
            <w:shd w:val="clear" w:color="auto" w:fill="B4C6E7" w:themeFill="accent1" w:themeFillTint="66"/>
            <w:vAlign w:val="center"/>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Kopā</w:t>
            </w:r>
          </w:p>
        </w:tc>
        <w:tc>
          <w:tcPr>
            <w:tcW w:w="938" w:type="dxa"/>
            <w:noWrap/>
            <w:vAlign w:val="center"/>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27</w:t>
            </w:r>
          </w:p>
        </w:tc>
        <w:tc>
          <w:tcPr>
            <w:tcW w:w="937" w:type="dxa"/>
            <w:noWrap/>
            <w:vAlign w:val="center"/>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8</w:t>
            </w:r>
          </w:p>
        </w:tc>
        <w:tc>
          <w:tcPr>
            <w:tcW w:w="938" w:type="dxa"/>
            <w:noWrap/>
            <w:vAlign w:val="center"/>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14</w:t>
            </w:r>
          </w:p>
        </w:tc>
        <w:tc>
          <w:tcPr>
            <w:tcW w:w="938" w:type="dxa"/>
            <w:noWrap/>
            <w:vAlign w:val="center"/>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24</w:t>
            </w:r>
          </w:p>
        </w:tc>
        <w:tc>
          <w:tcPr>
            <w:tcW w:w="938" w:type="dxa"/>
            <w:noWrap/>
            <w:vAlign w:val="center"/>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20</w:t>
            </w:r>
          </w:p>
        </w:tc>
        <w:tc>
          <w:tcPr>
            <w:tcW w:w="696" w:type="dxa"/>
            <w:noWrap/>
            <w:vAlign w:val="center"/>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35</w:t>
            </w:r>
          </w:p>
        </w:tc>
      </w:tr>
    </w:tbl>
    <w:p w:rsidR="005E4984" w:rsidRPr="0042264A" w:rsidRDefault="005E4984" w:rsidP="005E4984">
      <w:pPr>
        <w:spacing w:after="0" w:line="240" w:lineRule="auto"/>
        <w:rPr>
          <w:rFonts w:ascii="Times New Roman" w:hAnsi="Times New Roman" w:cs="Times New Roman"/>
          <w:b/>
          <w:sz w:val="24"/>
          <w:szCs w:val="24"/>
        </w:rPr>
      </w:pPr>
    </w:p>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b/>
          <w:sz w:val="24"/>
          <w:szCs w:val="24"/>
        </w:rPr>
        <w:tab/>
      </w:r>
      <w:r w:rsidRPr="0042264A">
        <w:rPr>
          <w:rFonts w:ascii="Times New Roman" w:hAnsi="Times New Roman" w:cs="Times New Roman"/>
          <w:i/>
          <w:sz w:val="24"/>
          <w:szCs w:val="24"/>
        </w:rPr>
        <w:t>1</w:t>
      </w:r>
      <w:r w:rsidR="00D73F61">
        <w:rPr>
          <w:rFonts w:ascii="Times New Roman" w:hAnsi="Times New Roman" w:cs="Times New Roman"/>
          <w:i/>
          <w:sz w:val="24"/>
          <w:szCs w:val="24"/>
        </w:rPr>
        <w:t>7</w:t>
      </w:r>
      <w:r w:rsidRPr="0042264A">
        <w:rPr>
          <w:rFonts w:ascii="Times New Roman" w:hAnsi="Times New Roman" w:cs="Times New Roman"/>
          <w:i/>
          <w:sz w:val="24"/>
          <w:szCs w:val="24"/>
        </w:rPr>
        <w:t>.tabula. Avots: Labklājības ministrija</w:t>
      </w:r>
    </w:p>
    <w:p w:rsidR="005E4984" w:rsidRPr="0042264A" w:rsidRDefault="005E4984" w:rsidP="005E4984">
      <w:pPr>
        <w:spacing w:after="0" w:line="240" w:lineRule="auto"/>
        <w:jc w:val="center"/>
        <w:rPr>
          <w:rFonts w:ascii="Times New Roman" w:hAnsi="Times New Roman" w:cs="Times New Roman"/>
          <w:b/>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Personu, kas pakalpojumu uzsāka saņemt pārskata gadā skaits un sadalījums pēc ekspluatācijas veida</w:t>
      </w:r>
    </w:p>
    <w:p w:rsidR="005E4984" w:rsidRPr="0042264A" w:rsidRDefault="005E4984" w:rsidP="005E4984">
      <w:pPr>
        <w:spacing w:after="0" w:line="240" w:lineRule="auto"/>
        <w:rPr>
          <w:rFonts w:ascii="Times New Roman" w:hAnsi="Times New Roman" w:cs="Times New Roman"/>
          <w:b/>
          <w:sz w:val="24"/>
          <w:szCs w:val="24"/>
        </w:rPr>
      </w:pPr>
    </w:p>
    <w:tbl>
      <w:tblPr>
        <w:tblStyle w:val="TableGrid3"/>
        <w:tblW w:w="6951" w:type="dxa"/>
        <w:jc w:val="center"/>
        <w:tblLook w:val="0500" w:firstRow="0" w:lastRow="0" w:firstColumn="0" w:lastColumn="1" w:noHBand="0" w:noVBand="1"/>
      </w:tblPr>
      <w:tblGrid>
        <w:gridCol w:w="1565"/>
        <w:gridCol w:w="850"/>
        <w:gridCol w:w="851"/>
        <w:gridCol w:w="850"/>
        <w:gridCol w:w="993"/>
        <w:gridCol w:w="850"/>
        <w:gridCol w:w="992"/>
      </w:tblGrid>
      <w:tr w:rsidR="005E4984" w:rsidRPr="0042264A" w:rsidTr="00D828D9">
        <w:trPr>
          <w:trHeight w:val="327"/>
          <w:jc w:val="center"/>
        </w:trPr>
        <w:tc>
          <w:tcPr>
            <w:tcW w:w="1565" w:type="dxa"/>
            <w:shd w:val="clear" w:color="auto" w:fill="B4C6E7" w:themeFill="accent1" w:themeFillTint="66"/>
            <w:noWrap/>
            <w:hideMark/>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Veids</w:t>
            </w:r>
          </w:p>
        </w:tc>
        <w:tc>
          <w:tcPr>
            <w:tcW w:w="850" w:type="dxa"/>
            <w:shd w:val="clear" w:color="auto" w:fill="B4C6E7" w:themeFill="accent1" w:themeFillTint="66"/>
            <w:noWrap/>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2014</w:t>
            </w:r>
          </w:p>
        </w:tc>
        <w:tc>
          <w:tcPr>
            <w:tcW w:w="851" w:type="dxa"/>
            <w:shd w:val="clear" w:color="auto" w:fill="B4C6E7" w:themeFill="accent1" w:themeFillTint="66"/>
            <w:noWrap/>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2015</w:t>
            </w:r>
          </w:p>
        </w:tc>
        <w:tc>
          <w:tcPr>
            <w:tcW w:w="850" w:type="dxa"/>
            <w:shd w:val="clear" w:color="auto" w:fill="B4C6E7" w:themeFill="accent1" w:themeFillTint="66"/>
            <w:noWrap/>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2016</w:t>
            </w:r>
          </w:p>
        </w:tc>
        <w:tc>
          <w:tcPr>
            <w:tcW w:w="993" w:type="dxa"/>
            <w:shd w:val="clear" w:color="auto" w:fill="B4C6E7" w:themeFill="accent1" w:themeFillTint="66"/>
            <w:noWrap/>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2017</w:t>
            </w:r>
          </w:p>
        </w:tc>
        <w:tc>
          <w:tcPr>
            <w:tcW w:w="850" w:type="dxa"/>
            <w:shd w:val="clear" w:color="auto" w:fill="B4C6E7" w:themeFill="accent1" w:themeFillTint="66"/>
            <w:noWrap/>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2018</w:t>
            </w:r>
          </w:p>
        </w:tc>
        <w:tc>
          <w:tcPr>
            <w:tcW w:w="992" w:type="dxa"/>
            <w:shd w:val="clear" w:color="auto" w:fill="B4C6E7" w:themeFill="accent1" w:themeFillTint="66"/>
            <w:noWrap/>
            <w:hideMark/>
          </w:tcPr>
          <w:p w:rsidR="005E4984" w:rsidRPr="0042264A" w:rsidRDefault="005E4984" w:rsidP="00D828D9">
            <w:pPr>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2019</w:t>
            </w:r>
          </w:p>
        </w:tc>
      </w:tr>
      <w:tr w:rsidR="005E4984" w:rsidRPr="0042264A" w:rsidTr="00D828D9">
        <w:trPr>
          <w:trHeight w:val="327"/>
          <w:jc w:val="center"/>
        </w:trPr>
        <w:tc>
          <w:tcPr>
            <w:tcW w:w="1565" w:type="dxa"/>
            <w:shd w:val="clear" w:color="auto" w:fill="B4C6E7" w:themeFill="accent1" w:themeFillTint="66"/>
            <w:noWrap/>
          </w:tcPr>
          <w:p w:rsidR="005E4984" w:rsidRPr="0042264A" w:rsidRDefault="005E4984" w:rsidP="00A80067">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P</w:t>
            </w:r>
            <w:r w:rsidRPr="0042264A">
              <w:rPr>
                <w:rFonts w:ascii="Times New Roman" w:eastAsiaTheme="minorEastAsia" w:hAnsi="Times New Roman" w:cs="Times New Roman"/>
                <w:sz w:val="24"/>
                <w:szCs w:val="24"/>
                <w:lang w:eastAsia="lv-LV"/>
              </w:rPr>
              <w:t>iespiedu laulības</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15</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w:t>
            </w:r>
          </w:p>
        </w:tc>
        <w:tc>
          <w:tcPr>
            <w:tcW w:w="993"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8</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4</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4</w:t>
            </w:r>
          </w:p>
        </w:tc>
      </w:tr>
      <w:tr w:rsidR="005E4984" w:rsidRPr="0042264A" w:rsidTr="00D828D9">
        <w:trPr>
          <w:trHeight w:val="327"/>
          <w:jc w:val="center"/>
        </w:trPr>
        <w:tc>
          <w:tcPr>
            <w:tcW w:w="1565" w:type="dxa"/>
            <w:shd w:val="clear" w:color="auto" w:fill="B4C6E7" w:themeFill="accent1" w:themeFillTint="66"/>
            <w:noWrap/>
          </w:tcPr>
          <w:p w:rsidR="005E4984" w:rsidRPr="0042264A" w:rsidRDefault="005E4984" w:rsidP="00A80067">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Piespiedu darbs</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12</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993"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9</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11</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24</w:t>
            </w:r>
          </w:p>
        </w:tc>
      </w:tr>
      <w:tr w:rsidR="005E4984" w:rsidRPr="0042264A" w:rsidTr="00D828D9">
        <w:trPr>
          <w:trHeight w:val="327"/>
          <w:jc w:val="center"/>
        </w:trPr>
        <w:tc>
          <w:tcPr>
            <w:tcW w:w="1565" w:type="dxa"/>
            <w:shd w:val="clear" w:color="auto" w:fill="B4C6E7" w:themeFill="accent1" w:themeFillTint="66"/>
            <w:noWrap/>
          </w:tcPr>
          <w:p w:rsidR="005E4984" w:rsidRPr="0042264A" w:rsidRDefault="005E4984" w:rsidP="00A80067">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S</w:t>
            </w:r>
            <w:r w:rsidRPr="0042264A">
              <w:rPr>
                <w:rFonts w:ascii="Times New Roman" w:eastAsiaTheme="minorEastAsia" w:hAnsi="Times New Roman" w:cs="Times New Roman"/>
                <w:sz w:val="24"/>
                <w:szCs w:val="24"/>
                <w:lang w:eastAsia="lv-LV"/>
              </w:rPr>
              <w:t>eksuālā ekspluatācija</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12</w:t>
            </w:r>
          </w:p>
        </w:tc>
        <w:tc>
          <w:tcPr>
            <w:tcW w:w="993"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w:t>
            </w:r>
          </w:p>
        </w:tc>
      </w:tr>
      <w:tr w:rsidR="005E4984" w:rsidRPr="0042264A" w:rsidTr="00D828D9">
        <w:trPr>
          <w:trHeight w:val="327"/>
          <w:jc w:val="center"/>
        </w:trPr>
        <w:tc>
          <w:tcPr>
            <w:tcW w:w="1565" w:type="dxa"/>
            <w:shd w:val="clear" w:color="auto" w:fill="B4C6E7" w:themeFill="accent1" w:themeFillTint="66"/>
            <w:noWrap/>
          </w:tcPr>
          <w:p w:rsidR="005E4984" w:rsidRPr="0042264A" w:rsidRDefault="005E4984" w:rsidP="00A80067">
            <w:pPr>
              <w:jc w:val="center"/>
              <w:rPr>
                <w:rFonts w:ascii="Times New Roman" w:eastAsiaTheme="minorEastAsia" w:hAnsi="Times New Roman" w:cs="Times New Roman"/>
                <w:sz w:val="24"/>
                <w:szCs w:val="24"/>
                <w:lang w:eastAsia="lv-LV"/>
              </w:rPr>
            </w:pPr>
            <w:r w:rsidRPr="0042264A">
              <w:rPr>
                <w:rFonts w:ascii="Times New Roman" w:eastAsia="Times New Roman" w:hAnsi="Times New Roman" w:cs="Times New Roman"/>
                <w:sz w:val="24"/>
                <w:szCs w:val="24"/>
                <w:lang w:eastAsia="lv-LV"/>
              </w:rPr>
              <w:t>E</w:t>
            </w:r>
            <w:r w:rsidRPr="0042264A">
              <w:rPr>
                <w:rFonts w:ascii="Times New Roman" w:eastAsiaTheme="minorEastAsia" w:hAnsi="Times New Roman" w:cs="Times New Roman"/>
                <w:sz w:val="24"/>
                <w:szCs w:val="24"/>
                <w:lang w:eastAsia="lv-LV"/>
              </w:rPr>
              <w:t>kspluatācija noziedzīgiem nodarījumiem</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993"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r>
      <w:tr w:rsidR="005E4984" w:rsidRPr="0042264A" w:rsidTr="00D828D9">
        <w:trPr>
          <w:trHeight w:val="327"/>
          <w:jc w:val="center"/>
        </w:trPr>
        <w:tc>
          <w:tcPr>
            <w:tcW w:w="1565" w:type="dxa"/>
            <w:shd w:val="clear" w:color="auto" w:fill="B4C6E7" w:themeFill="accent1" w:themeFillTint="66"/>
            <w:noWrap/>
          </w:tcPr>
          <w:p w:rsidR="005E4984" w:rsidRPr="0042264A" w:rsidRDefault="005E4984" w:rsidP="00A80067">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Cits</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851"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993"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850"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c>
          <w:tcPr>
            <w:tcW w:w="992" w:type="dxa"/>
            <w:noWrap/>
          </w:tcPr>
          <w:p w:rsidR="005E4984" w:rsidRPr="0042264A" w:rsidRDefault="005E4984" w:rsidP="00D828D9">
            <w:pPr>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w:t>
            </w:r>
          </w:p>
        </w:tc>
      </w:tr>
      <w:tr w:rsidR="005E4984" w:rsidRPr="0042264A" w:rsidTr="00D828D9">
        <w:trPr>
          <w:trHeight w:val="315"/>
          <w:jc w:val="center"/>
        </w:trPr>
        <w:tc>
          <w:tcPr>
            <w:tcW w:w="1565" w:type="dxa"/>
            <w:shd w:val="clear" w:color="auto" w:fill="B4C6E7" w:themeFill="accent1" w:themeFillTint="66"/>
          </w:tcPr>
          <w:p w:rsidR="005E4984" w:rsidRPr="0042264A" w:rsidRDefault="005E4984" w:rsidP="00A80067">
            <w:pPr>
              <w:jc w:val="center"/>
              <w:rPr>
                <w:rFonts w:ascii="Times New Roman" w:eastAsia="Times New Roman" w:hAnsi="Times New Roman" w:cs="Times New Roman"/>
                <w:b/>
                <w:bCs/>
                <w:sz w:val="24"/>
                <w:szCs w:val="24"/>
                <w:lang w:eastAsia="lv-LV"/>
              </w:rPr>
            </w:pPr>
            <w:r w:rsidRPr="0042264A">
              <w:rPr>
                <w:rFonts w:ascii="Times New Roman" w:eastAsiaTheme="minorEastAsia" w:hAnsi="Times New Roman" w:cs="Times New Roman"/>
                <w:b/>
                <w:bCs/>
                <w:sz w:val="24"/>
                <w:szCs w:val="24"/>
                <w:lang w:eastAsia="lv-LV"/>
              </w:rPr>
              <w:t>Kopā</w:t>
            </w:r>
          </w:p>
        </w:tc>
        <w:tc>
          <w:tcPr>
            <w:tcW w:w="850"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27</w:t>
            </w:r>
          </w:p>
        </w:tc>
        <w:tc>
          <w:tcPr>
            <w:tcW w:w="851"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8</w:t>
            </w:r>
          </w:p>
        </w:tc>
        <w:tc>
          <w:tcPr>
            <w:tcW w:w="850"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14</w:t>
            </w:r>
          </w:p>
        </w:tc>
        <w:tc>
          <w:tcPr>
            <w:tcW w:w="993"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24</w:t>
            </w:r>
          </w:p>
        </w:tc>
        <w:tc>
          <w:tcPr>
            <w:tcW w:w="850"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20</w:t>
            </w:r>
          </w:p>
        </w:tc>
        <w:tc>
          <w:tcPr>
            <w:tcW w:w="992" w:type="dxa"/>
            <w:noWrap/>
          </w:tcPr>
          <w:p w:rsidR="005E4984" w:rsidRPr="0042264A" w:rsidRDefault="005E4984" w:rsidP="00D828D9">
            <w:pPr>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35</w:t>
            </w:r>
          </w:p>
        </w:tc>
      </w:tr>
    </w:tbl>
    <w:p w:rsidR="005E4984" w:rsidRPr="0042264A" w:rsidRDefault="005E4984" w:rsidP="005E4984">
      <w:pPr>
        <w:spacing w:after="0" w:line="240" w:lineRule="auto"/>
        <w:ind w:firstLine="720"/>
        <w:jc w:val="both"/>
        <w:rPr>
          <w:rFonts w:ascii="Times New Roman" w:hAnsi="Times New Roman" w:cs="Times New Roman"/>
          <w:i/>
          <w:sz w:val="24"/>
          <w:szCs w:val="24"/>
        </w:rPr>
      </w:pPr>
      <w:r w:rsidRPr="0042264A">
        <w:rPr>
          <w:rFonts w:ascii="Times New Roman" w:hAnsi="Times New Roman" w:cs="Times New Roman"/>
          <w:i/>
          <w:sz w:val="24"/>
          <w:szCs w:val="24"/>
        </w:rPr>
        <w:t>1</w:t>
      </w:r>
      <w:r w:rsidR="00D73F61">
        <w:rPr>
          <w:rFonts w:ascii="Times New Roman" w:hAnsi="Times New Roman" w:cs="Times New Roman"/>
          <w:i/>
          <w:sz w:val="24"/>
          <w:szCs w:val="24"/>
        </w:rPr>
        <w:t>8</w:t>
      </w:r>
      <w:r w:rsidRPr="0042264A">
        <w:rPr>
          <w:rFonts w:ascii="Times New Roman" w:hAnsi="Times New Roman" w:cs="Times New Roman"/>
          <w:i/>
          <w:sz w:val="24"/>
          <w:szCs w:val="24"/>
        </w:rPr>
        <w:t>.tabula. Avots: Labklājības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Personu, kas pakalpojumu uzsāka saņemt pārskata gadā skaita sadalījums pa valstīm, kurās persona tika ekspluatēta</w:t>
      </w:r>
    </w:p>
    <w:p w:rsidR="005E4984" w:rsidRPr="0042264A" w:rsidRDefault="005E4984" w:rsidP="005E4984">
      <w:pPr>
        <w:spacing w:after="0" w:line="240" w:lineRule="auto"/>
        <w:jc w:val="both"/>
        <w:rPr>
          <w:rFonts w:ascii="Times New Roman" w:hAnsi="Times New Roman" w:cs="Times New Roman"/>
          <w:i/>
          <w:sz w:val="24"/>
          <w:szCs w:val="24"/>
        </w:rPr>
      </w:pPr>
    </w:p>
    <w:tbl>
      <w:tblPr>
        <w:tblStyle w:val="TableGrid11"/>
        <w:tblW w:w="7389" w:type="dxa"/>
        <w:jc w:val="center"/>
        <w:tblLook w:val="04A0" w:firstRow="1" w:lastRow="0" w:firstColumn="1" w:lastColumn="0" w:noHBand="0" w:noVBand="1"/>
      </w:tblPr>
      <w:tblGrid>
        <w:gridCol w:w="1689"/>
        <w:gridCol w:w="950"/>
        <w:gridCol w:w="949"/>
        <w:gridCol w:w="949"/>
        <w:gridCol w:w="949"/>
        <w:gridCol w:w="949"/>
        <w:gridCol w:w="954"/>
      </w:tblGrid>
      <w:tr w:rsidR="005E4984" w:rsidRPr="0042264A" w:rsidTr="00D828D9">
        <w:trPr>
          <w:trHeight w:val="465"/>
          <w:jc w:val="center"/>
        </w:trPr>
        <w:tc>
          <w:tcPr>
            <w:tcW w:w="1689" w:type="dxa"/>
            <w:shd w:val="clear" w:color="auto" w:fill="B4C6E7" w:themeFill="accent1" w:themeFillTint="66"/>
            <w:noWrap/>
            <w:vAlign w:val="center"/>
            <w:hideMark/>
          </w:tcPr>
          <w:p w:rsidR="005E4984" w:rsidRPr="0042264A" w:rsidRDefault="005E4984" w:rsidP="00D828D9">
            <w:pPr>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Valsts</w:t>
            </w:r>
          </w:p>
        </w:tc>
        <w:tc>
          <w:tcPr>
            <w:tcW w:w="950"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2014</w:t>
            </w:r>
          </w:p>
        </w:tc>
        <w:tc>
          <w:tcPr>
            <w:tcW w:w="949"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2015</w:t>
            </w:r>
          </w:p>
        </w:tc>
        <w:tc>
          <w:tcPr>
            <w:tcW w:w="949"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2016</w:t>
            </w:r>
          </w:p>
        </w:tc>
        <w:tc>
          <w:tcPr>
            <w:tcW w:w="949"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2017</w:t>
            </w:r>
          </w:p>
        </w:tc>
        <w:tc>
          <w:tcPr>
            <w:tcW w:w="949"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2018</w:t>
            </w:r>
          </w:p>
        </w:tc>
        <w:tc>
          <w:tcPr>
            <w:tcW w:w="954" w:type="dxa"/>
            <w:shd w:val="clear" w:color="auto" w:fill="B4C6E7" w:themeFill="accent1" w:themeFillTint="66"/>
            <w:noWrap/>
            <w:vAlign w:val="center"/>
            <w:hideMark/>
          </w:tcPr>
          <w:p w:rsidR="005E4984" w:rsidRPr="0042264A" w:rsidRDefault="005E4984" w:rsidP="00D828D9">
            <w:pPr>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2019</w:t>
            </w:r>
          </w:p>
        </w:tc>
      </w:tr>
      <w:tr w:rsidR="005E4984" w:rsidRPr="0042264A" w:rsidTr="00D828D9">
        <w:trPr>
          <w:trHeight w:val="364"/>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heme="minorEastAsia" w:hAnsi="Times New Roman"/>
                <w:sz w:val="24"/>
                <w:szCs w:val="24"/>
              </w:rPr>
            </w:pPr>
            <w:r w:rsidRPr="0042264A">
              <w:rPr>
                <w:rFonts w:ascii="Times New Roman" w:eastAsiaTheme="minorEastAsia" w:hAnsi="Times New Roman"/>
                <w:sz w:val="24"/>
                <w:szCs w:val="24"/>
              </w:rPr>
              <w:t>Īrija</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8</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3</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5</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r>
      <w:tr w:rsidR="005E4984" w:rsidRPr="0042264A" w:rsidTr="00D828D9">
        <w:trPr>
          <w:trHeight w:val="287"/>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heme="minorEastAsia" w:hAnsi="Times New Roman"/>
                <w:sz w:val="24"/>
                <w:szCs w:val="24"/>
              </w:rPr>
            </w:pPr>
            <w:r w:rsidRPr="0042264A">
              <w:rPr>
                <w:rFonts w:ascii="Times New Roman" w:eastAsiaTheme="minorEastAsia" w:hAnsi="Times New Roman"/>
                <w:sz w:val="24"/>
                <w:szCs w:val="24"/>
              </w:rPr>
              <w:t>Lielbritānija</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8</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7</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8</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r>
      <w:tr w:rsidR="005E4984" w:rsidRPr="0042264A" w:rsidTr="00D828D9">
        <w:trPr>
          <w:trHeight w:val="259"/>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heme="minorEastAsia" w:hAnsi="Times New Roman"/>
                <w:sz w:val="24"/>
                <w:szCs w:val="24"/>
              </w:rPr>
            </w:pPr>
            <w:r w:rsidRPr="0042264A">
              <w:rPr>
                <w:rFonts w:ascii="Times New Roman" w:eastAsiaTheme="minorEastAsia" w:hAnsi="Times New Roman"/>
                <w:sz w:val="24"/>
                <w:szCs w:val="24"/>
              </w:rPr>
              <w:t>Vācija</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r>
      <w:tr w:rsidR="005E4984" w:rsidRPr="0042264A" w:rsidTr="00D828D9">
        <w:trPr>
          <w:trHeight w:val="277"/>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Zviedrija</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3</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r>
      <w:tr w:rsidR="005E4984" w:rsidRPr="0042264A" w:rsidTr="00D828D9">
        <w:trPr>
          <w:trHeight w:val="315"/>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Kipra</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3</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r>
      <w:tr w:rsidR="005E4984" w:rsidRPr="0042264A" w:rsidTr="00D828D9">
        <w:trPr>
          <w:trHeight w:val="315"/>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heme="minorEastAsia" w:hAnsi="Times New Roman"/>
                <w:sz w:val="24"/>
                <w:szCs w:val="24"/>
              </w:rPr>
            </w:pPr>
            <w:r w:rsidRPr="0042264A">
              <w:rPr>
                <w:rFonts w:ascii="Times New Roman" w:eastAsiaTheme="minorEastAsia" w:hAnsi="Times New Roman"/>
                <w:sz w:val="24"/>
                <w:szCs w:val="24"/>
              </w:rPr>
              <w:t>Grieķija</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r>
      <w:tr w:rsidR="005E4984" w:rsidRPr="0042264A" w:rsidTr="00D828D9">
        <w:trPr>
          <w:trHeight w:val="315"/>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heme="minorEastAsia" w:hAnsi="Times New Roman"/>
                <w:sz w:val="24"/>
                <w:szCs w:val="24"/>
              </w:rPr>
            </w:pPr>
            <w:r w:rsidRPr="0042264A">
              <w:rPr>
                <w:rFonts w:ascii="Times New Roman" w:eastAsiaTheme="minorEastAsia" w:hAnsi="Times New Roman"/>
                <w:sz w:val="24"/>
                <w:szCs w:val="24"/>
              </w:rPr>
              <w:t>Beļģija</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r>
      <w:tr w:rsidR="005E4984" w:rsidRPr="0042264A" w:rsidTr="00D828D9">
        <w:trPr>
          <w:trHeight w:val="300"/>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heme="minorEastAsia" w:hAnsi="Times New Roman"/>
                <w:sz w:val="24"/>
                <w:szCs w:val="24"/>
              </w:rPr>
            </w:pPr>
            <w:r w:rsidRPr="0042264A">
              <w:rPr>
                <w:rFonts w:ascii="Times New Roman" w:eastAsiaTheme="minorEastAsia" w:hAnsi="Times New Roman"/>
                <w:sz w:val="24"/>
                <w:szCs w:val="24"/>
              </w:rPr>
              <w:t>Nīderlande</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r>
      <w:tr w:rsidR="005E4984" w:rsidRPr="0042264A" w:rsidTr="00D828D9">
        <w:trPr>
          <w:trHeight w:val="271"/>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heme="minorEastAsia" w:hAnsi="Times New Roman"/>
                <w:sz w:val="24"/>
                <w:szCs w:val="24"/>
              </w:rPr>
            </w:pPr>
            <w:r w:rsidRPr="0042264A">
              <w:rPr>
                <w:rFonts w:ascii="Times New Roman" w:eastAsiaTheme="minorEastAsia" w:hAnsi="Times New Roman"/>
                <w:sz w:val="24"/>
                <w:szCs w:val="24"/>
              </w:rPr>
              <w:t>Spānija</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r>
      <w:tr w:rsidR="005E4984" w:rsidRPr="0042264A" w:rsidTr="00D828D9">
        <w:trPr>
          <w:trHeight w:val="315"/>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ASV</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r>
      <w:tr w:rsidR="005E4984" w:rsidRPr="0042264A" w:rsidTr="00D828D9">
        <w:trPr>
          <w:trHeight w:val="315"/>
          <w:jc w:val="center"/>
        </w:trPr>
        <w:tc>
          <w:tcPr>
            <w:tcW w:w="1689" w:type="dxa"/>
            <w:shd w:val="clear" w:color="auto" w:fill="B4C6E7" w:themeFill="accent1" w:themeFillTint="66"/>
            <w:vAlign w:val="center"/>
            <w:hideMark/>
          </w:tcPr>
          <w:p w:rsidR="005E4984" w:rsidRPr="0042264A" w:rsidRDefault="005E4984" w:rsidP="00D828D9">
            <w:pPr>
              <w:jc w:val="center"/>
              <w:rPr>
                <w:rFonts w:ascii="Times New Roman" w:eastAsiaTheme="minorEastAsia" w:hAnsi="Times New Roman"/>
                <w:sz w:val="24"/>
                <w:szCs w:val="24"/>
              </w:rPr>
            </w:pPr>
            <w:r w:rsidRPr="0042264A">
              <w:rPr>
                <w:rFonts w:ascii="Times New Roman" w:eastAsiaTheme="minorEastAsia" w:hAnsi="Times New Roman"/>
                <w:sz w:val="24"/>
                <w:szCs w:val="24"/>
              </w:rPr>
              <w:t>Brazīlija</w:t>
            </w:r>
          </w:p>
        </w:tc>
        <w:tc>
          <w:tcPr>
            <w:tcW w:w="950"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r>
      <w:tr w:rsidR="005E4984" w:rsidRPr="0042264A" w:rsidTr="00D828D9">
        <w:trPr>
          <w:trHeight w:val="315"/>
          <w:jc w:val="center"/>
        </w:trPr>
        <w:tc>
          <w:tcPr>
            <w:tcW w:w="1689" w:type="dxa"/>
            <w:shd w:val="clear" w:color="auto" w:fill="B4C6E7" w:themeFill="accent1" w:themeFillTint="66"/>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Latvija</w:t>
            </w:r>
          </w:p>
        </w:tc>
        <w:tc>
          <w:tcPr>
            <w:tcW w:w="950" w:type="dxa"/>
            <w:noWrap/>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49" w:type="dxa"/>
            <w:noWrap/>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8</w:t>
            </w:r>
          </w:p>
        </w:tc>
        <w:tc>
          <w:tcPr>
            <w:tcW w:w="949" w:type="dxa"/>
            <w:noWrap/>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3</w:t>
            </w:r>
          </w:p>
        </w:tc>
        <w:tc>
          <w:tcPr>
            <w:tcW w:w="949" w:type="dxa"/>
            <w:noWrap/>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5</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26</w:t>
            </w:r>
          </w:p>
        </w:tc>
      </w:tr>
      <w:tr w:rsidR="005E4984" w:rsidRPr="0042264A" w:rsidTr="00D828D9">
        <w:trPr>
          <w:trHeight w:val="315"/>
          <w:jc w:val="center"/>
        </w:trPr>
        <w:tc>
          <w:tcPr>
            <w:tcW w:w="1689" w:type="dxa"/>
            <w:shd w:val="clear" w:color="auto" w:fill="B4C6E7" w:themeFill="accent1" w:themeFillTint="66"/>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lastRenderedPageBreak/>
              <w:t>cita</w:t>
            </w:r>
          </w:p>
        </w:tc>
        <w:tc>
          <w:tcPr>
            <w:tcW w:w="950" w:type="dxa"/>
            <w:noWrap/>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0</w:t>
            </w:r>
          </w:p>
        </w:tc>
        <w:tc>
          <w:tcPr>
            <w:tcW w:w="949" w:type="dxa"/>
            <w:noWrap/>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49" w:type="dxa"/>
            <w:noWrap/>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c>
          <w:tcPr>
            <w:tcW w:w="954" w:type="dxa"/>
            <w:noWrap/>
            <w:vAlign w:val="center"/>
            <w:hideMark/>
          </w:tcPr>
          <w:p w:rsidR="005E4984" w:rsidRPr="0042264A" w:rsidRDefault="005E4984"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p>
        </w:tc>
      </w:tr>
      <w:tr w:rsidR="005E4984" w:rsidRPr="0042264A" w:rsidTr="00D828D9">
        <w:trPr>
          <w:trHeight w:val="315"/>
          <w:jc w:val="center"/>
        </w:trPr>
        <w:tc>
          <w:tcPr>
            <w:tcW w:w="1689" w:type="dxa"/>
            <w:shd w:val="clear" w:color="auto" w:fill="B4C6E7" w:themeFill="accent1" w:themeFillTint="66"/>
            <w:vAlign w:val="center"/>
          </w:tcPr>
          <w:p w:rsidR="005E4984" w:rsidRPr="0042264A" w:rsidRDefault="005E4984" w:rsidP="00D828D9">
            <w:pPr>
              <w:ind w:left="-391" w:firstLine="391"/>
              <w:jc w:val="center"/>
              <w:rPr>
                <w:rFonts w:ascii="Times New Roman" w:eastAsia="Times New Roman" w:hAnsi="Times New Roman"/>
                <w:b/>
                <w:bCs/>
                <w:sz w:val="24"/>
                <w:szCs w:val="24"/>
              </w:rPr>
            </w:pPr>
            <w:r w:rsidRPr="0042264A">
              <w:rPr>
                <w:rFonts w:ascii="Times New Roman" w:eastAsiaTheme="minorEastAsia" w:hAnsi="Times New Roman"/>
                <w:b/>
                <w:bCs/>
                <w:sz w:val="24"/>
                <w:szCs w:val="24"/>
              </w:rPr>
              <w:t>Kopā</w:t>
            </w:r>
          </w:p>
        </w:tc>
        <w:tc>
          <w:tcPr>
            <w:tcW w:w="950" w:type="dxa"/>
            <w:noWrap/>
            <w:vAlign w:val="center"/>
          </w:tcPr>
          <w:p w:rsidR="005E4984" w:rsidRPr="0042264A" w:rsidRDefault="005E4984" w:rsidP="00D828D9">
            <w:pPr>
              <w:ind w:left="-391" w:firstLine="391"/>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27</w:t>
            </w:r>
          </w:p>
        </w:tc>
        <w:tc>
          <w:tcPr>
            <w:tcW w:w="949" w:type="dxa"/>
            <w:noWrap/>
            <w:vAlign w:val="center"/>
          </w:tcPr>
          <w:p w:rsidR="005E4984" w:rsidRPr="0042264A" w:rsidRDefault="005E4984" w:rsidP="00D828D9">
            <w:pPr>
              <w:ind w:left="-391" w:firstLine="391"/>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8</w:t>
            </w:r>
          </w:p>
        </w:tc>
        <w:tc>
          <w:tcPr>
            <w:tcW w:w="949" w:type="dxa"/>
            <w:noWrap/>
            <w:vAlign w:val="center"/>
          </w:tcPr>
          <w:p w:rsidR="005E4984" w:rsidRPr="0042264A" w:rsidRDefault="005E4984" w:rsidP="00D828D9">
            <w:pPr>
              <w:ind w:left="-391" w:firstLine="391"/>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14</w:t>
            </w:r>
          </w:p>
        </w:tc>
        <w:tc>
          <w:tcPr>
            <w:tcW w:w="949" w:type="dxa"/>
            <w:noWrap/>
            <w:vAlign w:val="center"/>
          </w:tcPr>
          <w:p w:rsidR="005E4984" w:rsidRPr="0042264A" w:rsidRDefault="005E4984" w:rsidP="00D828D9">
            <w:pPr>
              <w:ind w:left="-391" w:firstLine="391"/>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24</w:t>
            </w:r>
          </w:p>
        </w:tc>
        <w:tc>
          <w:tcPr>
            <w:tcW w:w="949" w:type="dxa"/>
            <w:noWrap/>
            <w:vAlign w:val="center"/>
          </w:tcPr>
          <w:p w:rsidR="005E4984" w:rsidRPr="0042264A" w:rsidRDefault="005E4984" w:rsidP="00D828D9">
            <w:pPr>
              <w:ind w:left="-391" w:firstLine="391"/>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20</w:t>
            </w:r>
          </w:p>
        </w:tc>
        <w:tc>
          <w:tcPr>
            <w:tcW w:w="954" w:type="dxa"/>
            <w:noWrap/>
            <w:vAlign w:val="center"/>
          </w:tcPr>
          <w:p w:rsidR="005E4984" w:rsidRPr="0042264A" w:rsidRDefault="005E4984" w:rsidP="00D828D9">
            <w:pPr>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35</w:t>
            </w:r>
          </w:p>
        </w:tc>
      </w:tr>
    </w:tbl>
    <w:p w:rsidR="005E4984" w:rsidRPr="0042264A" w:rsidRDefault="005E4984" w:rsidP="005E4984">
      <w:pPr>
        <w:spacing w:after="0" w:line="240" w:lineRule="auto"/>
        <w:ind w:firstLine="720"/>
        <w:jc w:val="both"/>
        <w:rPr>
          <w:rFonts w:ascii="Times New Roman" w:hAnsi="Times New Roman" w:cs="Times New Roman"/>
          <w:i/>
          <w:sz w:val="24"/>
          <w:szCs w:val="24"/>
        </w:rPr>
      </w:pPr>
      <w:r w:rsidRPr="0042264A">
        <w:rPr>
          <w:rFonts w:ascii="Times New Roman" w:hAnsi="Times New Roman" w:cs="Times New Roman"/>
          <w:i/>
          <w:sz w:val="24"/>
          <w:szCs w:val="24"/>
        </w:rPr>
        <w:t>1</w:t>
      </w:r>
      <w:r w:rsidR="00D73F61">
        <w:rPr>
          <w:rFonts w:ascii="Times New Roman" w:hAnsi="Times New Roman" w:cs="Times New Roman"/>
          <w:i/>
          <w:sz w:val="24"/>
          <w:szCs w:val="24"/>
        </w:rPr>
        <w:t>9</w:t>
      </w:r>
      <w:r w:rsidRPr="0042264A">
        <w:rPr>
          <w:rFonts w:ascii="Times New Roman" w:hAnsi="Times New Roman" w:cs="Times New Roman"/>
          <w:i/>
          <w:sz w:val="24"/>
          <w:szCs w:val="24"/>
        </w:rPr>
        <w:t>.tabula. Avots: Labklājības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Kopējais valsts budžeta finansējums cilvēktirdzniecības upuru sociālai rehabilitācijai</w:t>
      </w:r>
    </w:p>
    <w:p w:rsidR="005E4984" w:rsidRPr="0042264A" w:rsidRDefault="005E4984" w:rsidP="005E4984">
      <w:pPr>
        <w:spacing w:after="0" w:line="240" w:lineRule="auto"/>
        <w:jc w:val="both"/>
        <w:rPr>
          <w:rFonts w:ascii="Times New Roman" w:hAnsi="Times New Roman" w:cs="Times New Roman"/>
          <w:i/>
          <w:sz w:val="24"/>
          <w:szCs w:val="24"/>
        </w:rPr>
      </w:pPr>
    </w:p>
    <w:tbl>
      <w:tblPr>
        <w:tblStyle w:val="TableGrid11"/>
        <w:tblW w:w="7389" w:type="dxa"/>
        <w:tblInd w:w="454" w:type="dxa"/>
        <w:tblLook w:val="04A0" w:firstRow="1" w:lastRow="0" w:firstColumn="1" w:lastColumn="0" w:noHBand="0" w:noVBand="1"/>
      </w:tblPr>
      <w:tblGrid>
        <w:gridCol w:w="1384"/>
        <w:gridCol w:w="1190"/>
        <w:gridCol w:w="960"/>
        <w:gridCol w:w="1252"/>
        <w:gridCol w:w="1276"/>
        <w:gridCol w:w="1327"/>
      </w:tblGrid>
      <w:tr w:rsidR="005E4984" w:rsidRPr="0042264A" w:rsidTr="00A80067">
        <w:trPr>
          <w:trHeight w:val="300"/>
        </w:trPr>
        <w:tc>
          <w:tcPr>
            <w:tcW w:w="1384" w:type="dxa"/>
            <w:shd w:val="clear" w:color="auto" w:fill="B4C6E7" w:themeFill="accent1" w:themeFillTint="66"/>
            <w:noWrap/>
            <w:vAlign w:val="center"/>
            <w:hideMark/>
          </w:tcPr>
          <w:p w:rsidR="005E4984" w:rsidRPr="0042264A" w:rsidRDefault="005E4984" w:rsidP="00D828D9">
            <w:pPr>
              <w:ind w:left="-391" w:firstLine="391"/>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2014</w:t>
            </w:r>
          </w:p>
        </w:tc>
        <w:tc>
          <w:tcPr>
            <w:tcW w:w="1190" w:type="dxa"/>
            <w:shd w:val="clear" w:color="auto" w:fill="B4C6E7" w:themeFill="accent1" w:themeFillTint="66"/>
            <w:noWrap/>
            <w:vAlign w:val="center"/>
            <w:hideMark/>
          </w:tcPr>
          <w:p w:rsidR="005E4984" w:rsidRPr="0042264A" w:rsidRDefault="005E4984" w:rsidP="00D828D9">
            <w:pPr>
              <w:ind w:left="-391" w:firstLine="391"/>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2015</w:t>
            </w:r>
          </w:p>
        </w:tc>
        <w:tc>
          <w:tcPr>
            <w:tcW w:w="960" w:type="dxa"/>
            <w:shd w:val="clear" w:color="auto" w:fill="B4C6E7" w:themeFill="accent1" w:themeFillTint="66"/>
            <w:noWrap/>
            <w:vAlign w:val="center"/>
            <w:hideMark/>
          </w:tcPr>
          <w:p w:rsidR="005E4984" w:rsidRPr="0042264A" w:rsidRDefault="005E4984" w:rsidP="00D828D9">
            <w:pPr>
              <w:ind w:left="-391" w:firstLine="391"/>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2016</w:t>
            </w:r>
          </w:p>
        </w:tc>
        <w:tc>
          <w:tcPr>
            <w:tcW w:w="1252" w:type="dxa"/>
            <w:shd w:val="clear" w:color="auto" w:fill="B4C6E7" w:themeFill="accent1" w:themeFillTint="66"/>
            <w:noWrap/>
            <w:vAlign w:val="center"/>
            <w:hideMark/>
          </w:tcPr>
          <w:p w:rsidR="005E4984" w:rsidRPr="0042264A" w:rsidRDefault="005E4984" w:rsidP="00D828D9">
            <w:pPr>
              <w:ind w:left="-391" w:firstLine="391"/>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2017</w:t>
            </w:r>
          </w:p>
        </w:tc>
        <w:tc>
          <w:tcPr>
            <w:tcW w:w="1276" w:type="dxa"/>
            <w:shd w:val="clear" w:color="auto" w:fill="B4C6E7" w:themeFill="accent1" w:themeFillTint="66"/>
            <w:noWrap/>
            <w:vAlign w:val="center"/>
            <w:hideMark/>
          </w:tcPr>
          <w:p w:rsidR="005E4984" w:rsidRPr="0042264A" w:rsidRDefault="005E4984" w:rsidP="00D828D9">
            <w:pPr>
              <w:ind w:left="-391" w:firstLine="391"/>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2018</w:t>
            </w:r>
          </w:p>
        </w:tc>
        <w:tc>
          <w:tcPr>
            <w:tcW w:w="1327" w:type="dxa"/>
            <w:shd w:val="clear" w:color="auto" w:fill="B4C6E7" w:themeFill="accent1" w:themeFillTint="66"/>
            <w:noWrap/>
            <w:vAlign w:val="center"/>
            <w:hideMark/>
          </w:tcPr>
          <w:p w:rsidR="005E4984" w:rsidRPr="0042264A" w:rsidRDefault="005E4984" w:rsidP="00D828D9">
            <w:pPr>
              <w:ind w:left="-391" w:firstLine="391"/>
              <w:jc w:val="center"/>
              <w:rPr>
                <w:rFonts w:ascii="Times New Roman" w:eastAsiaTheme="minorEastAsia" w:hAnsi="Times New Roman"/>
                <w:b/>
                <w:bCs/>
                <w:sz w:val="24"/>
                <w:szCs w:val="24"/>
              </w:rPr>
            </w:pPr>
            <w:r w:rsidRPr="0042264A">
              <w:rPr>
                <w:rFonts w:ascii="Times New Roman" w:eastAsiaTheme="minorEastAsia" w:hAnsi="Times New Roman"/>
                <w:b/>
                <w:bCs/>
                <w:sz w:val="24"/>
                <w:szCs w:val="24"/>
              </w:rPr>
              <w:t>2019</w:t>
            </w:r>
          </w:p>
        </w:tc>
      </w:tr>
      <w:tr w:rsidR="005E4984" w:rsidRPr="0042264A" w:rsidTr="00A80067">
        <w:trPr>
          <w:trHeight w:val="315"/>
        </w:trPr>
        <w:tc>
          <w:tcPr>
            <w:tcW w:w="1384" w:type="dxa"/>
            <w:shd w:val="clear" w:color="auto" w:fill="auto"/>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96 102</w:t>
            </w:r>
          </w:p>
        </w:tc>
        <w:tc>
          <w:tcPr>
            <w:tcW w:w="1190" w:type="dxa"/>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71 687</w:t>
            </w:r>
          </w:p>
        </w:tc>
        <w:tc>
          <w:tcPr>
            <w:tcW w:w="960" w:type="dxa"/>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49 471</w:t>
            </w:r>
          </w:p>
        </w:tc>
        <w:tc>
          <w:tcPr>
            <w:tcW w:w="1252" w:type="dxa"/>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87 984</w:t>
            </w:r>
          </w:p>
        </w:tc>
        <w:tc>
          <w:tcPr>
            <w:tcW w:w="1276" w:type="dxa"/>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114 625</w:t>
            </w:r>
          </w:p>
        </w:tc>
        <w:tc>
          <w:tcPr>
            <w:tcW w:w="1327" w:type="dxa"/>
            <w:vAlign w:val="center"/>
            <w:hideMark/>
          </w:tcPr>
          <w:p w:rsidR="005E4984" w:rsidRPr="0042264A" w:rsidRDefault="005E4984" w:rsidP="00D828D9">
            <w:pPr>
              <w:ind w:left="-391" w:firstLine="391"/>
              <w:jc w:val="center"/>
              <w:rPr>
                <w:rFonts w:ascii="Times New Roman" w:eastAsia="Times New Roman" w:hAnsi="Times New Roman"/>
                <w:sz w:val="24"/>
                <w:szCs w:val="24"/>
              </w:rPr>
            </w:pPr>
            <w:r w:rsidRPr="0042264A">
              <w:rPr>
                <w:rFonts w:ascii="Times New Roman" w:eastAsia="Times New Roman" w:hAnsi="Times New Roman"/>
                <w:sz w:val="24"/>
                <w:szCs w:val="24"/>
              </w:rPr>
              <w:t>118 444</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ab/>
      </w:r>
      <w:r w:rsidR="00D73F61">
        <w:rPr>
          <w:rFonts w:ascii="Times New Roman" w:hAnsi="Times New Roman" w:cs="Times New Roman"/>
          <w:i/>
          <w:sz w:val="24"/>
          <w:szCs w:val="24"/>
        </w:rPr>
        <w:t>20</w:t>
      </w:r>
      <w:r w:rsidRPr="0042264A">
        <w:rPr>
          <w:rFonts w:ascii="Times New Roman" w:hAnsi="Times New Roman" w:cs="Times New Roman"/>
          <w:i/>
          <w:sz w:val="24"/>
          <w:szCs w:val="24"/>
        </w:rPr>
        <w:t>.tabula. Avots: Labklājības ministrija</w:t>
      </w:r>
    </w:p>
    <w:p w:rsidR="005E4984" w:rsidRPr="0042264A" w:rsidRDefault="005E4984" w:rsidP="005E4984">
      <w:pPr>
        <w:spacing w:after="0" w:line="240" w:lineRule="auto"/>
        <w:rPr>
          <w:rFonts w:ascii="Times New Roman" w:hAnsi="Times New Roman" w:cs="Times New Roman"/>
          <w:b/>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Sabiedrības informēšanas pasākumi par cilvēku tirdzniecību</w:t>
      </w:r>
    </w:p>
    <w:p w:rsidR="005E4984" w:rsidRPr="0042264A" w:rsidRDefault="005E4984" w:rsidP="005E4984">
      <w:pPr>
        <w:spacing w:after="0" w:line="240" w:lineRule="auto"/>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4148"/>
        <w:gridCol w:w="4148"/>
      </w:tblGrid>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Pasākums</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Sabiedriskā kampaņa “Arī Tevi var ievainot”, kuras mērķis bija rosināt sabiedrību apzināties cilvēku tirgotāju metodes un neļaut izmantot savas vājās vietas, aicināt Latvijas sabiedrību būt modriem un aktīviem, nevainojot savervētos upurus, bet palīdzot tiem</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Sabiedrības informēšanas kampaņa “Gards kumosiņš” galvenā mērķauditorija bija sievietes un meitenes</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Sociālā kampaņa, kuras mērķis bija veicināt Latvijas iedzīvotāju informētību par drošu ceļošanu un iespējamajiem riskiem – viltus darba piedāvājumiem, CT, tai skaitā fiktīvajām laulībām, kā arī narkotisko vielu pārvadāšanas riskiem un sekām</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Informatīvā kampaņa CT un fiktīvo laulību mazināšanai</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Baltijas jūras reģiona valstu reģionālā informatīvā T-kreklu kampaņa “</w:t>
            </w:r>
            <w:proofErr w:type="spellStart"/>
            <w:r w:rsidRPr="0042264A">
              <w:rPr>
                <w:rFonts w:ascii="Times New Roman" w:hAnsi="Times New Roman" w:cs="Times New Roman"/>
                <w:sz w:val="24"/>
                <w:szCs w:val="24"/>
              </w:rPr>
              <w:t>Human</w:t>
            </w:r>
            <w:proofErr w:type="spellEnd"/>
            <w:r w:rsidRPr="0042264A">
              <w:rPr>
                <w:rFonts w:ascii="Times New Roman" w:hAnsi="Times New Roman" w:cs="Times New Roman"/>
                <w:sz w:val="24"/>
                <w:szCs w:val="24"/>
              </w:rPr>
              <w:t xml:space="preserve"> </w:t>
            </w:r>
            <w:proofErr w:type="spellStart"/>
            <w:r w:rsidRPr="0042264A">
              <w:rPr>
                <w:rFonts w:ascii="Times New Roman" w:hAnsi="Times New Roman" w:cs="Times New Roman"/>
                <w:sz w:val="24"/>
                <w:szCs w:val="24"/>
              </w:rPr>
              <w:t>Trafficking</w:t>
            </w:r>
            <w:proofErr w:type="spellEnd"/>
            <w:r w:rsidRPr="0042264A">
              <w:rPr>
                <w:rFonts w:ascii="Times New Roman" w:hAnsi="Times New Roman" w:cs="Times New Roman"/>
                <w:sz w:val="24"/>
                <w:szCs w:val="24"/>
              </w:rPr>
              <w:t xml:space="preserve"> – A </w:t>
            </w:r>
            <w:proofErr w:type="spellStart"/>
            <w:r w:rsidRPr="0042264A">
              <w:rPr>
                <w:rFonts w:ascii="Times New Roman" w:hAnsi="Times New Roman" w:cs="Times New Roman"/>
                <w:sz w:val="24"/>
                <w:szCs w:val="24"/>
              </w:rPr>
              <w:t>Crime</w:t>
            </w:r>
            <w:proofErr w:type="spellEnd"/>
            <w:r w:rsidRPr="0042264A">
              <w:rPr>
                <w:rFonts w:ascii="Times New Roman" w:hAnsi="Times New Roman" w:cs="Times New Roman"/>
                <w:sz w:val="24"/>
                <w:szCs w:val="24"/>
              </w:rPr>
              <w:t xml:space="preserve"> </w:t>
            </w:r>
            <w:proofErr w:type="spellStart"/>
            <w:r w:rsidRPr="0042264A">
              <w:rPr>
                <w:rFonts w:ascii="Times New Roman" w:hAnsi="Times New Roman" w:cs="Times New Roman"/>
                <w:sz w:val="24"/>
                <w:szCs w:val="24"/>
              </w:rPr>
              <w:t>that</w:t>
            </w:r>
            <w:proofErr w:type="spellEnd"/>
            <w:r w:rsidRPr="0042264A">
              <w:rPr>
                <w:rFonts w:ascii="Times New Roman" w:hAnsi="Times New Roman" w:cs="Times New Roman"/>
                <w:sz w:val="24"/>
                <w:szCs w:val="24"/>
              </w:rPr>
              <w:t xml:space="preserve"> </w:t>
            </w:r>
            <w:proofErr w:type="spellStart"/>
            <w:r w:rsidRPr="0042264A">
              <w:rPr>
                <w:rFonts w:ascii="Times New Roman" w:hAnsi="Times New Roman" w:cs="Times New Roman"/>
                <w:sz w:val="24"/>
                <w:szCs w:val="24"/>
              </w:rPr>
              <w:t>is</w:t>
            </w:r>
            <w:proofErr w:type="spellEnd"/>
            <w:r w:rsidRPr="0042264A">
              <w:rPr>
                <w:rFonts w:ascii="Times New Roman" w:hAnsi="Times New Roman" w:cs="Times New Roman"/>
                <w:sz w:val="24"/>
                <w:szCs w:val="24"/>
              </w:rPr>
              <w:t xml:space="preserve"> </w:t>
            </w:r>
            <w:proofErr w:type="spellStart"/>
            <w:r w:rsidRPr="0042264A">
              <w:rPr>
                <w:rFonts w:ascii="Times New Roman" w:hAnsi="Times New Roman" w:cs="Times New Roman"/>
                <w:sz w:val="24"/>
                <w:szCs w:val="24"/>
              </w:rPr>
              <w:t>all</w:t>
            </w:r>
            <w:proofErr w:type="spellEnd"/>
            <w:r w:rsidRPr="0042264A">
              <w:rPr>
                <w:rFonts w:ascii="Times New Roman" w:hAnsi="Times New Roman" w:cs="Times New Roman"/>
                <w:sz w:val="24"/>
                <w:szCs w:val="24"/>
              </w:rPr>
              <w:t xml:space="preserve"> </w:t>
            </w:r>
            <w:proofErr w:type="spellStart"/>
            <w:r w:rsidRPr="0042264A">
              <w:rPr>
                <w:rFonts w:ascii="Times New Roman" w:hAnsi="Times New Roman" w:cs="Times New Roman"/>
                <w:sz w:val="24"/>
                <w:szCs w:val="24"/>
              </w:rPr>
              <w:t>of</w:t>
            </w:r>
            <w:proofErr w:type="spellEnd"/>
            <w:r w:rsidRPr="0042264A">
              <w:rPr>
                <w:rFonts w:ascii="Times New Roman" w:hAnsi="Times New Roman" w:cs="Times New Roman"/>
                <w:sz w:val="24"/>
                <w:szCs w:val="24"/>
              </w:rPr>
              <w:t xml:space="preserve"> </w:t>
            </w:r>
            <w:proofErr w:type="spellStart"/>
            <w:r w:rsidRPr="0042264A">
              <w:rPr>
                <w:rFonts w:ascii="Times New Roman" w:hAnsi="Times New Roman" w:cs="Times New Roman"/>
                <w:sz w:val="24"/>
                <w:szCs w:val="24"/>
              </w:rPr>
              <w:t>our</w:t>
            </w:r>
            <w:proofErr w:type="spellEnd"/>
            <w:r w:rsidRPr="0042264A">
              <w:rPr>
                <w:rFonts w:ascii="Times New Roman" w:hAnsi="Times New Roman" w:cs="Times New Roman"/>
                <w:sz w:val="24"/>
                <w:szCs w:val="24"/>
              </w:rPr>
              <w:t xml:space="preserve"> </w:t>
            </w:r>
            <w:proofErr w:type="spellStart"/>
            <w:r w:rsidRPr="0042264A">
              <w:rPr>
                <w:rFonts w:ascii="Times New Roman" w:hAnsi="Times New Roman" w:cs="Times New Roman"/>
                <w:sz w:val="24"/>
                <w:szCs w:val="24"/>
              </w:rPr>
              <w:t>Responsibility</w:t>
            </w:r>
            <w:proofErr w:type="spellEnd"/>
            <w:r w:rsidRPr="0042264A">
              <w:rPr>
                <w:rFonts w:ascii="Times New Roman" w:hAnsi="Times New Roman" w:cs="Times New Roman"/>
                <w:sz w:val="24"/>
                <w:szCs w:val="24"/>
              </w:rPr>
              <w:t>”</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 xml:space="preserve">Informatīvā kampaņa Valmieras pilsētā un </w:t>
            </w:r>
            <w:proofErr w:type="spellStart"/>
            <w:r w:rsidRPr="0042264A">
              <w:rPr>
                <w:rFonts w:ascii="Times New Roman" w:hAnsi="Times New Roman" w:cs="Times New Roman"/>
                <w:sz w:val="24"/>
                <w:szCs w:val="24"/>
              </w:rPr>
              <w:t>apkārtē</w:t>
            </w:r>
            <w:proofErr w:type="spellEnd"/>
            <w:r w:rsidRPr="0042264A">
              <w:rPr>
                <w:rFonts w:ascii="Times New Roman" w:hAnsi="Times New Roman" w:cs="Times New Roman"/>
                <w:sz w:val="24"/>
                <w:szCs w:val="24"/>
              </w:rPr>
              <w:t xml:space="preserve">, lai </w:t>
            </w:r>
            <w:r w:rsidRPr="0042264A">
              <w:rPr>
                <w:rFonts w:ascii="Times New Roman" w:hAnsi="Times New Roman"/>
                <w:sz w:val="24"/>
                <w:szCs w:val="24"/>
              </w:rPr>
              <w:t>pievērstu Valmieras pilsētas un Valmieras novada iedzīvotāju uzmanību CT problēmai un nodrošinātu ar informāciju, kur vērsties un saņemt konsultācijas, lai novērstu iespējamību kļūt par ekspluatācijas upuri, kā arī lai saņemtu palīdzību un atbalstu gadījumos, kad tas ir jau noticis</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4148" w:type="dxa"/>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sz w:val="24"/>
                <w:szCs w:val="24"/>
              </w:rPr>
              <w:t xml:space="preserve">Sabiedrības informēšanas kampaņa Liepājas pilsētas pašvaldībā, lai novērstu CT un veicinātu iedzīvotāju izpratni par </w:t>
            </w:r>
            <w:r w:rsidRPr="0042264A">
              <w:rPr>
                <w:rFonts w:ascii="Times New Roman" w:hAnsi="Times New Roman"/>
                <w:sz w:val="24"/>
                <w:szCs w:val="24"/>
              </w:rPr>
              <w:lastRenderedPageBreak/>
              <w:t>CT riskiem un informētību par preventīvajiem pasākumiem, lai novērstu iespējamību kļūt par CT upuri un sniegtu kontaktinformāciju, kur vērsties informācijas iegūšanas nolūkā un palīdzības saņemšanai</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2018</w:t>
            </w:r>
          </w:p>
        </w:tc>
        <w:tc>
          <w:tcPr>
            <w:tcW w:w="4148" w:type="dxa"/>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sz w:val="24"/>
                <w:szCs w:val="24"/>
              </w:rPr>
              <w:t>Sociālā kampaņa CT novēršanai “Skaistiem vārdiem noticēja...”</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4148" w:type="dxa"/>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sz w:val="24"/>
                <w:szCs w:val="24"/>
              </w:rPr>
              <w:t>Informatīvās kampaņas drošai ceļošanai un darbaspēka ekspluatācijas risku ārvalstīs novēršanai</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4148" w:type="dxa"/>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sz w:val="24"/>
                <w:szCs w:val="24"/>
              </w:rPr>
              <w:t>Informatīvā kampaņa #</w:t>
            </w:r>
            <w:proofErr w:type="spellStart"/>
            <w:r w:rsidRPr="0042264A">
              <w:rPr>
                <w:rFonts w:ascii="Times New Roman" w:hAnsi="Times New Roman"/>
                <w:sz w:val="24"/>
                <w:szCs w:val="24"/>
              </w:rPr>
              <w:t>EUprotects</w:t>
            </w:r>
            <w:proofErr w:type="spellEnd"/>
            <w:r w:rsidRPr="0042264A">
              <w:rPr>
                <w:rFonts w:ascii="Times New Roman" w:hAnsi="Times New Roman"/>
                <w:sz w:val="24"/>
                <w:szCs w:val="24"/>
              </w:rPr>
              <w:t xml:space="preserve"> / ES – sargājam kopā, kuras ietvaros sabiedrību informēja par CT</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2019-2020</w:t>
            </w:r>
          </w:p>
        </w:tc>
        <w:tc>
          <w:tcPr>
            <w:tcW w:w="4148" w:type="dxa"/>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sz w:val="24"/>
                <w:szCs w:val="24"/>
              </w:rPr>
              <w:t>Starptautiska CT novēršanas kampaņa, kuras galvenais mērķis ir uzrunāt cilvēkus, kuri iespējams ir kļuvuši par cilvēku tirdzniecības upuriem, kuriem ir nepieciešams atbalsts, palīdzība un aizsardzība</w:t>
            </w:r>
          </w:p>
        </w:tc>
      </w:tr>
      <w:tr w:rsidR="005E4984" w:rsidRPr="0042264A" w:rsidTr="00D828D9">
        <w:tc>
          <w:tcPr>
            <w:tcW w:w="414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2019-2020</w:t>
            </w:r>
          </w:p>
        </w:tc>
        <w:tc>
          <w:tcPr>
            <w:tcW w:w="4148" w:type="dxa"/>
            <w:vAlign w:val="center"/>
          </w:tcPr>
          <w:p w:rsidR="005E4984" w:rsidRPr="0042264A" w:rsidRDefault="005E4984" w:rsidP="00D828D9">
            <w:pPr>
              <w:tabs>
                <w:tab w:val="left" w:pos="1055"/>
              </w:tabs>
              <w:jc w:val="center"/>
              <w:rPr>
                <w:rFonts w:ascii="Times New Roman" w:hAnsi="Times New Roman" w:cs="Times New Roman"/>
                <w:b/>
                <w:sz w:val="24"/>
                <w:szCs w:val="24"/>
              </w:rPr>
            </w:pPr>
            <w:r w:rsidRPr="0042264A">
              <w:rPr>
                <w:rFonts w:ascii="Times New Roman" w:hAnsi="Times New Roman"/>
                <w:sz w:val="24"/>
                <w:szCs w:val="24"/>
              </w:rPr>
              <w:t xml:space="preserve">Informatīvā kampaņa par cilvēku tirdzniecību “Cilvēku tirdzniecības novēršanas mēnesis: reģionālā diskusija par cilvēku tirdzniecību un filmas “Oļegs” īpašais seanss”, kuras ietvaros tika īstenotas reģionālās diskusijas par dažādiem cilvēku tirdzniecības aspektiem, un demonstrēta režisora Jura </w:t>
            </w:r>
            <w:proofErr w:type="spellStart"/>
            <w:r w:rsidRPr="0042264A">
              <w:rPr>
                <w:rFonts w:ascii="Times New Roman" w:hAnsi="Times New Roman"/>
                <w:sz w:val="24"/>
                <w:szCs w:val="24"/>
              </w:rPr>
              <w:t>Kursieša</w:t>
            </w:r>
            <w:proofErr w:type="spellEnd"/>
            <w:r w:rsidRPr="0042264A">
              <w:rPr>
                <w:rFonts w:ascii="Times New Roman" w:hAnsi="Times New Roman"/>
                <w:sz w:val="24"/>
                <w:szCs w:val="24"/>
              </w:rPr>
              <w:t xml:space="preserve"> filma “Oļegs”</w:t>
            </w:r>
          </w:p>
        </w:tc>
      </w:tr>
    </w:tbl>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t>2</w:t>
      </w:r>
      <w:r w:rsidR="00D73F61">
        <w:rPr>
          <w:rFonts w:ascii="Times New Roman" w:hAnsi="Times New Roman" w:cs="Times New Roman"/>
          <w:i/>
          <w:sz w:val="24"/>
          <w:szCs w:val="24"/>
        </w:rPr>
        <w:t>1</w:t>
      </w:r>
      <w:r w:rsidRPr="0042264A">
        <w:rPr>
          <w:rFonts w:ascii="Times New Roman" w:hAnsi="Times New Roman" w:cs="Times New Roman"/>
          <w:i/>
          <w:sz w:val="24"/>
          <w:szCs w:val="24"/>
        </w:rPr>
        <w:t>.tabula. Avots: Iekšlietu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both"/>
        <w:rPr>
          <w:rFonts w:ascii="Times New Roman" w:hAnsi="Times New Roman" w:cs="Times New Roman"/>
          <w:b/>
        </w:rPr>
      </w:pPr>
    </w:p>
    <w:p w:rsidR="005E4984" w:rsidRPr="0042264A" w:rsidRDefault="005E4984" w:rsidP="005E4984">
      <w:pPr>
        <w:pStyle w:val="NoSpacing"/>
        <w:rPr>
          <w:rFonts w:ascii="Times New Roman" w:hAnsi="Times New Roman" w:cs="Times New Roman"/>
        </w:rPr>
      </w:pPr>
      <w:r w:rsidRPr="0042264A">
        <w:rPr>
          <w:rFonts w:ascii="Times New Roman" w:hAnsi="Times New Roman" w:cs="Times New Roman"/>
        </w:rPr>
        <w:br w:type="page"/>
      </w:r>
    </w:p>
    <w:p w:rsidR="005E4984" w:rsidRPr="0042264A" w:rsidRDefault="005E4984" w:rsidP="005E4984">
      <w:pPr>
        <w:pStyle w:val="Heading1"/>
        <w:spacing w:before="0"/>
        <w:rPr>
          <w:rFonts w:cs="Times New Roman"/>
        </w:rPr>
      </w:pPr>
      <w:bookmarkStart w:id="8" w:name="_Toc94603526"/>
      <w:r w:rsidRPr="0042264A">
        <w:rPr>
          <w:rFonts w:cs="Times New Roman"/>
        </w:rPr>
        <w:lastRenderedPageBreak/>
        <w:t>6.PIELIKUMS</w:t>
      </w:r>
      <w:bookmarkEnd w:id="8"/>
    </w:p>
    <w:p w:rsidR="005E4984" w:rsidRPr="0042264A" w:rsidRDefault="005E4984" w:rsidP="005E4984">
      <w:pPr>
        <w:spacing w:after="0" w:line="240" w:lineRule="auto"/>
        <w:ind w:left="-142"/>
        <w:jc w:val="center"/>
        <w:rPr>
          <w:rFonts w:ascii="Times New Roman" w:hAnsi="Times New Roman" w:cs="Times New Roman"/>
          <w:b/>
          <w:sz w:val="24"/>
          <w:szCs w:val="24"/>
        </w:rPr>
      </w:pPr>
    </w:p>
    <w:p w:rsidR="001334F7" w:rsidRPr="00DD38A1" w:rsidRDefault="001334F7" w:rsidP="00DD38A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Pieteikumu skaits par apcietinājuma piemērošanu tiesās (2014.-2019.gadā)</w:t>
      </w:r>
    </w:p>
    <w:p w:rsidR="001334F7" w:rsidRDefault="001334F7" w:rsidP="005E4984">
      <w:pPr>
        <w:spacing w:after="0" w:line="240" w:lineRule="auto"/>
        <w:jc w:val="both"/>
        <w:rPr>
          <w:rFonts w:ascii="Times New Roman" w:hAnsi="Times New Roman" w:cs="Times New Roman"/>
          <w:i/>
          <w:sz w:val="24"/>
          <w:szCs w:val="24"/>
        </w:rPr>
      </w:pPr>
    </w:p>
    <w:tbl>
      <w:tblPr>
        <w:tblW w:w="7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376"/>
        <w:gridCol w:w="2095"/>
        <w:gridCol w:w="1350"/>
        <w:gridCol w:w="1390"/>
        <w:gridCol w:w="1523"/>
      </w:tblGrid>
      <w:tr w:rsidR="00875A04" w:rsidRPr="00875A04" w:rsidTr="00DD38A1">
        <w:trPr>
          <w:trHeight w:val="675"/>
          <w:jc w:val="center"/>
        </w:trPr>
        <w:tc>
          <w:tcPr>
            <w:tcW w:w="1500" w:type="dxa"/>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Pieteikuma gads</w:t>
            </w:r>
          </w:p>
        </w:tc>
        <w:tc>
          <w:tcPr>
            <w:tcW w:w="1640" w:type="dxa"/>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Iesniedzējs</w:t>
            </w:r>
          </w:p>
        </w:tc>
        <w:tc>
          <w:tcPr>
            <w:tcW w:w="1780" w:type="dxa"/>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Pieteikums iesniegts līdz tiesai</w:t>
            </w:r>
          </w:p>
        </w:tc>
        <w:tc>
          <w:tcPr>
            <w:tcW w:w="960" w:type="dxa"/>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Pieteikumu skaits</w:t>
            </w:r>
          </w:p>
        </w:tc>
        <w:tc>
          <w:tcPr>
            <w:tcW w:w="1380" w:type="dxa"/>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Apstiprināto pieteikumu skaits</w:t>
            </w:r>
          </w:p>
        </w:tc>
      </w:tr>
      <w:tr w:rsidR="00875A04" w:rsidRPr="00875A04" w:rsidTr="00DD38A1">
        <w:trPr>
          <w:trHeight w:val="255"/>
          <w:jc w:val="center"/>
        </w:trPr>
        <w:tc>
          <w:tcPr>
            <w:tcW w:w="1500" w:type="dxa"/>
            <w:vMerge w:val="restart"/>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r w:rsidRPr="00DD38A1">
              <w:rPr>
                <w:rFonts w:ascii="Times New Roman" w:eastAsia="Times New Roman" w:hAnsi="Times New Roman" w:cs="Times New Roman"/>
                <w:b/>
                <w:color w:val="000000" w:themeColor="text1"/>
                <w:sz w:val="24"/>
                <w:szCs w:val="24"/>
                <w:lang w:eastAsia="lv-LV"/>
              </w:rPr>
              <w:t>2014</w:t>
            </w: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policija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242</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98</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Prokuratūra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34</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7</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robežsardze</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13</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Cits</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Kopā</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302</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110</w:t>
            </w:r>
          </w:p>
        </w:tc>
      </w:tr>
      <w:tr w:rsidR="00875A04" w:rsidRPr="00875A04" w:rsidTr="00DD38A1">
        <w:trPr>
          <w:trHeight w:val="255"/>
          <w:jc w:val="center"/>
        </w:trPr>
        <w:tc>
          <w:tcPr>
            <w:tcW w:w="1500" w:type="dxa"/>
            <w:vMerge w:val="restart"/>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r w:rsidRPr="00DD38A1">
              <w:rPr>
                <w:rFonts w:ascii="Times New Roman" w:eastAsia="Times New Roman" w:hAnsi="Times New Roman" w:cs="Times New Roman"/>
                <w:b/>
                <w:color w:val="000000" w:themeColor="text1"/>
                <w:sz w:val="24"/>
                <w:szCs w:val="24"/>
                <w:lang w:eastAsia="lv-LV"/>
              </w:rPr>
              <w:t>2015</w:t>
            </w: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policija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212</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73</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Prokuratūra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7</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robežsardze</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104</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Cits</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Kopā</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361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87</w:t>
            </w:r>
          </w:p>
        </w:tc>
      </w:tr>
      <w:tr w:rsidR="00875A04" w:rsidRPr="00875A04" w:rsidTr="00DD38A1">
        <w:trPr>
          <w:trHeight w:val="255"/>
          <w:jc w:val="center"/>
        </w:trPr>
        <w:tc>
          <w:tcPr>
            <w:tcW w:w="1500" w:type="dxa"/>
            <w:vMerge w:val="restart"/>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r w:rsidRPr="00DD38A1">
              <w:rPr>
                <w:rFonts w:ascii="Times New Roman" w:eastAsia="Times New Roman" w:hAnsi="Times New Roman" w:cs="Times New Roman"/>
                <w:b/>
                <w:color w:val="000000" w:themeColor="text1"/>
                <w:sz w:val="24"/>
                <w:szCs w:val="24"/>
                <w:lang w:eastAsia="lv-LV"/>
              </w:rPr>
              <w:t>2016</w:t>
            </w: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policija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171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71</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Prokuratūra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29</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Ģenerālprokuratūra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robežsardze</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42</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Cits</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Kopā</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251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77</w:t>
            </w:r>
          </w:p>
        </w:tc>
      </w:tr>
      <w:tr w:rsidR="00875A04" w:rsidRPr="00875A04" w:rsidTr="00DD38A1">
        <w:trPr>
          <w:trHeight w:val="255"/>
          <w:jc w:val="center"/>
        </w:trPr>
        <w:tc>
          <w:tcPr>
            <w:tcW w:w="1500" w:type="dxa"/>
            <w:vMerge w:val="restart"/>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r w:rsidRPr="00DD38A1">
              <w:rPr>
                <w:rFonts w:ascii="Times New Roman" w:eastAsia="Times New Roman" w:hAnsi="Times New Roman" w:cs="Times New Roman"/>
                <w:b/>
                <w:color w:val="000000" w:themeColor="text1"/>
                <w:sz w:val="24"/>
                <w:szCs w:val="24"/>
                <w:lang w:eastAsia="lv-LV"/>
              </w:rPr>
              <w:t>2017</w:t>
            </w: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policija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130</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50</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Prokuratūra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23</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3</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Ģenerālprokuratūra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robežsardze</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6</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Cits</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6</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Kopā</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174</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58</w:t>
            </w:r>
          </w:p>
        </w:tc>
      </w:tr>
      <w:tr w:rsidR="00875A04" w:rsidRPr="00875A04" w:rsidTr="00DD38A1">
        <w:trPr>
          <w:trHeight w:val="255"/>
          <w:jc w:val="center"/>
        </w:trPr>
        <w:tc>
          <w:tcPr>
            <w:tcW w:w="1500" w:type="dxa"/>
            <w:vMerge w:val="restart"/>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r w:rsidRPr="00DD38A1">
              <w:rPr>
                <w:rFonts w:ascii="Times New Roman" w:eastAsia="Times New Roman" w:hAnsi="Times New Roman" w:cs="Times New Roman"/>
                <w:b/>
                <w:color w:val="000000" w:themeColor="text1"/>
                <w:sz w:val="24"/>
                <w:szCs w:val="24"/>
                <w:lang w:eastAsia="lv-LV"/>
              </w:rPr>
              <w:t>2018</w:t>
            </w: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policija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137</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43</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val="restart"/>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Prokuratūra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22</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7</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vMerge/>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Nē</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robežsardze</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5</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Cits</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7</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Kopā</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177</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53</w:t>
            </w:r>
          </w:p>
        </w:tc>
      </w:tr>
      <w:tr w:rsidR="00875A04" w:rsidRPr="00875A04" w:rsidTr="00DD38A1">
        <w:trPr>
          <w:trHeight w:val="255"/>
          <w:jc w:val="center"/>
        </w:trPr>
        <w:tc>
          <w:tcPr>
            <w:tcW w:w="1500" w:type="dxa"/>
            <w:vMerge w:val="restart"/>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r w:rsidRPr="00DD38A1">
              <w:rPr>
                <w:rFonts w:ascii="Times New Roman" w:eastAsia="Times New Roman" w:hAnsi="Times New Roman" w:cs="Times New Roman"/>
                <w:b/>
                <w:color w:val="000000" w:themeColor="text1"/>
                <w:sz w:val="24"/>
                <w:szCs w:val="24"/>
                <w:lang w:eastAsia="lv-LV"/>
              </w:rPr>
              <w:t>2019</w:t>
            </w: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Valsts policija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12</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8</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Prokuratūra</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Jā</w:t>
            </w: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2</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r w:rsidRPr="00DD38A1">
              <w:rPr>
                <w:rFonts w:ascii="Times New Roman" w:eastAsia="Times New Roman" w:hAnsi="Times New Roman" w:cs="Times New Roman"/>
                <w:color w:val="000000" w:themeColor="text1"/>
                <w:sz w:val="24"/>
                <w:szCs w:val="24"/>
                <w:lang w:eastAsia="lv-LV"/>
              </w:rPr>
              <w:t>1</w:t>
            </w:r>
          </w:p>
        </w:tc>
      </w:tr>
      <w:tr w:rsidR="00875A04" w:rsidRPr="00875A04" w:rsidTr="00DD38A1">
        <w:trPr>
          <w:trHeight w:val="255"/>
          <w:jc w:val="center"/>
        </w:trPr>
        <w:tc>
          <w:tcPr>
            <w:tcW w:w="1500" w:type="dxa"/>
            <w:vMerge/>
            <w:shd w:val="clear" w:color="auto" w:fill="B4C6E7" w:themeFill="accent1" w:themeFillTint="66"/>
            <w:vAlign w:val="center"/>
            <w:hideMark/>
          </w:tcPr>
          <w:p w:rsidR="00875A04" w:rsidRPr="00DD38A1" w:rsidRDefault="00875A04" w:rsidP="00DD38A1">
            <w:pPr>
              <w:spacing w:after="0" w:line="240" w:lineRule="auto"/>
              <w:jc w:val="center"/>
              <w:rPr>
                <w:rFonts w:ascii="Times New Roman" w:eastAsia="Times New Roman" w:hAnsi="Times New Roman" w:cs="Times New Roman"/>
                <w:b/>
                <w:color w:val="000000" w:themeColor="text1"/>
                <w:sz w:val="24"/>
                <w:szCs w:val="24"/>
                <w:lang w:eastAsia="lv-LV"/>
              </w:rPr>
            </w:pPr>
          </w:p>
        </w:tc>
        <w:tc>
          <w:tcPr>
            <w:tcW w:w="164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Kopā</w:t>
            </w:r>
          </w:p>
        </w:tc>
        <w:tc>
          <w:tcPr>
            <w:tcW w:w="17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color w:val="000000" w:themeColor="text1"/>
                <w:sz w:val="24"/>
                <w:szCs w:val="24"/>
                <w:lang w:eastAsia="lv-LV"/>
              </w:rPr>
            </w:pPr>
          </w:p>
        </w:tc>
        <w:tc>
          <w:tcPr>
            <w:tcW w:w="96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14</w:t>
            </w:r>
          </w:p>
        </w:tc>
        <w:tc>
          <w:tcPr>
            <w:tcW w:w="1380" w:type="dxa"/>
            <w:shd w:val="clear" w:color="auto" w:fill="FFFFFF" w:themeFill="background1"/>
            <w:vAlign w:val="center"/>
            <w:hideMark/>
          </w:tcPr>
          <w:p w:rsidR="00875A04" w:rsidRPr="00DD38A1" w:rsidRDefault="00875A04" w:rsidP="00DD38A1">
            <w:pPr>
              <w:spacing w:after="0" w:line="240" w:lineRule="auto"/>
              <w:jc w:val="center"/>
              <w:rPr>
                <w:rFonts w:ascii="Times New Roman" w:eastAsia="Times New Roman" w:hAnsi="Times New Roman" w:cs="Times New Roman"/>
                <w:b/>
                <w:bCs/>
                <w:color w:val="000000" w:themeColor="text1"/>
                <w:sz w:val="24"/>
                <w:szCs w:val="24"/>
                <w:lang w:eastAsia="lv-LV"/>
              </w:rPr>
            </w:pPr>
            <w:r w:rsidRPr="00DD38A1">
              <w:rPr>
                <w:rFonts w:ascii="Times New Roman" w:eastAsia="Times New Roman" w:hAnsi="Times New Roman" w:cs="Times New Roman"/>
                <w:b/>
                <w:bCs/>
                <w:color w:val="000000" w:themeColor="text1"/>
                <w:sz w:val="24"/>
                <w:szCs w:val="24"/>
                <w:lang w:eastAsia="lv-LV"/>
              </w:rPr>
              <w:t>9</w:t>
            </w:r>
          </w:p>
        </w:tc>
      </w:tr>
    </w:tbl>
    <w:p w:rsidR="00875A04" w:rsidRDefault="005F015A" w:rsidP="005E498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1</w:t>
      </w:r>
      <w:r w:rsidR="00875A04">
        <w:rPr>
          <w:rFonts w:ascii="Times New Roman" w:hAnsi="Times New Roman" w:cs="Times New Roman"/>
          <w:i/>
          <w:sz w:val="24"/>
          <w:szCs w:val="24"/>
        </w:rPr>
        <w:t>.tabula. Avots: Tieslietu ministrija</w:t>
      </w:r>
    </w:p>
    <w:p w:rsidR="00875A04" w:rsidRPr="0042264A" w:rsidRDefault="00875A0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Medicīniska rakstura piespiedu līdzekļu noteikšanai tiesai nosūtīto lietu skaits</w:t>
      </w:r>
    </w:p>
    <w:p w:rsidR="005E4984" w:rsidRPr="0042264A" w:rsidRDefault="005E4984" w:rsidP="005E4984">
      <w:pPr>
        <w:spacing w:after="0" w:line="240" w:lineRule="auto"/>
        <w:jc w:val="both"/>
        <w:rPr>
          <w:rFonts w:ascii="Times New Roman" w:hAnsi="Times New Roman" w:cs="Times New Roman"/>
          <w:i/>
          <w:sz w:val="24"/>
          <w:szCs w:val="24"/>
        </w:rPr>
      </w:pPr>
    </w:p>
    <w:tbl>
      <w:tblPr>
        <w:tblStyle w:val="TableGrid"/>
        <w:tblW w:w="0" w:type="auto"/>
        <w:tblInd w:w="-5" w:type="dxa"/>
        <w:tblLook w:val="04A0" w:firstRow="1" w:lastRow="0" w:firstColumn="1" w:lastColumn="0" w:noHBand="0" w:noVBand="1"/>
      </w:tblPr>
      <w:tblGrid>
        <w:gridCol w:w="3058"/>
        <w:gridCol w:w="923"/>
        <w:gridCol w:w="815"/>
        <w:gridCol w:w="814"/>
        <w:gridCol w:w="923"/>
        <w:gridCol w:w="923"/>
        <w:gridCol w:w="845"/>
      </w:tblGrid>
      <w:tr w:rsidR="005E4984" w:rsidRPr="0042264A" w:rsidTr="00D828D9">
        <w:trPr>
          <w:trHeight w:val="416"/>
        </w:trPr>
        <w:tc>
          <w:tcPr>
            <w:tcW w:w="3544"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sz w:val="24"/>
                <w:szCs w:val="24"/>
                <w:lang w:val="lv-LV"/>
              </w:rPr>
            </w:pPr>
            <w:r w:rsidRPr="0042264A">
              <w:rPr>
                <w:rFonts w:ascii="Times New Roman" w:hAnsi="Times New Roman"/>
                <w:b/>
                <w:iCs/>
                <w:sz w:val="24"/>
                <w:szCs w:val="24"/>
                <w:lang w:val="lv-LV"/>
              </w:rPr>
              <w:t>Gads</w:t>
            </w:r>
          </w:p>
        </w:tc>
        <w:tc>
          <w:tcPr>
            <w:tcW w:w="992"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sz w:val="24"/>
                <w:szCs w:val="24"/>
                <w:lang w:val="lv-LV"/>
              </w:rPr>
            </w:pPr>
            <w:r w:rsidRPr="0042264A">
              <w:rPr>
                <w:rFonts w:ascii="Times New Roman" w:hAnsi="Times New Roman"/>
                <w:b/>
                <w:iCs/>
                <w:sz w:val="24"/>
                <w:szCs w:val="24"/>
                <w:lang w:val="lv-LV"/>
              </w:rPr>
              <w:t>2014</w:t>
            </w:r>
          </w:p>
        </w:tc>
        <w:tc>
          <w:tcPr>
            <w:tcW w:w="851"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sz w:val="24"/>
                <w:szCs w:val="24"/>
                <w:lang w:val="lv-LV"/>
              </w:rPr>
            </w:pPr>
            <w:r w:rsidRPr="0042264A">
              <w:rPr>
                <w:rFonts w:ascii="Times New Roman" w:hAnsi="Times New Roman"/>
                <w:b/>
                <w:iCs/>
                <w:sz w:val="24"/>
                <w:szCs w:val="24"/>
                <w:lang w:val="lv-LV"/>
              </w:rPr>
              <w:t>2015</w:t>
            </w:r>
          </w:p>
        </w:tc>
        <w:tc>
          <w:tcPr>
            <w:tcW w:w="850"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sz w:val="24"/>
                <w:szCs w:val="24"/>
                <w:lang w:val="lv-LV"/>
              </w:rPr>
            </w:pPr>
            <w:r w:rsidRPr="0042264A">
              <w:rPr>
                <w:rFonts w:ascii="Times New Roman" w:hAnsi="Times New Roman"/>
                <w:b/>
                <w:iCs/>
                <w:sz w:val="24"/>
                <w:szCs w:val="24"/>
                <w:lang w:val="lv-LV"/>
              </w:rPr>
              <w:t>2016</w:t>
            </w:r>
          </w:p>
        </w:tc>
        <w:tc>
          <w:tcPr>
            <w:tcW w:w="993"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sz w:val="24"/>
                <w:szCs w:val="24"/>
                <w:lang w:val="lv-LV"/>
              </w:rPr>
            </w:pPr>
            <w:r w:rsidRPr="0042264A">
              <w:rPr>
                <w:rFonts w:ascii="Times New Roman" w:hAnsi="Times New Roman"/>
                <w:b/>
                <w:iCs/>
                <w:sz w:val="24"/>
                <w:szCs w:val="24"/>
                <w:lang w:val="lv-LV"/>
              </w:rPr>
              <w:t>2017</w:t>
            </w:r>
          </w:p>
        </w:tc>
        <w:tc>
          <w:tcPr>
            <w:tcW w:w="992"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sz w:val="24"/>
                <w:szCs w:val="24"/>
                <w:lang w:val="lv-LV"/>
              </w:rPr>
            </w:pPr>
            <w:r w:rsidRPr="0042264A">
              <w:rPr>
                <w:rFonts w:ascii="Times New Roman" w:hAnsi="Times New Roman"/>
                <w:b/>
                <w:iCs/>
                <w:sz w:val="24"/>
                <w:szCs w:val="24"/>
                <w:lang w:val="lv-LV"/>
              </w:rPr>
              <w:t>2018</w:t>
            </w:r>
          </w:p>
        </w:tc>
        <w:tc>
          <w:tcPr>
            <w:tcW w:w="891"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sz w:val="24"/>
                <w:szCs w:val="24"/>
                <w:lang w:val="lv-LV"/>
              </w:rPr>
            </w:pPr>
            <w:r w:rsidRPr="0042264A">
              <w:rPr>
                <w:rFonts w:ascii="Times New Roman" w:hAnsi="Times New Roman"/>
                <w:b/>
                <w:iCs/>
                <w:sz w:val="24"/>
                <w:szCs w:val="24"/>
                <w:lang w:val="lv-LV"/>
              </w:rPr>
              <w:t>2019</w:t>
            </w:r>
          </w:p>
        </w:tc>
      </w:tr>
      <w:tr w:rsidR="005E4984" w:rsidRPr="0042264A" w:rsidTr="00D828D9">
        <w:tc>
          <w:tcPr>
            <w:tcW w:w="3544"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sz w:val="24"/>
                <w:szCs w:val="24"/>
                <w:lang w:val="lv-LV"/>
              </w:rPr>
            </w:pPr>
            <w:r w:rsidRPr="0042264A">
              <w:rPr>
                <w:rFonts w:ascii="Times New Roman" w:hAnsi="Times New Roman"/>
                <w:b/>
                <w:iCs/>
                <w:sz w:val="24"/>
                <w:szCs w:val="24"/>
                <w:lang w:val="lv-LV"/>
              </w:rPr>
              <w:t>Medicīniska rakstura piespiedu līdzekļu noteikšanai tiesai nosūtīto lietu skaits</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sz w:val="24"/>
                <w:szCs w:val="24"/>
                <w:lang w:val="lv-LV"/>
              </w:rPr>
            </w:pPr>
          </w:p>
          <w:p w:rsidR="005E4984" w:rsidRPr="0042264A" w:rsidRDefault="005E4984" w:rsidP="00D828D9">
            <w:pPr>
              <w:pStyle w:val="ListParagraph"/>
              <w:spacing w:line="240" w:lineRule="auto"/>
              <w:ind w:left="0"/>
              <w:jc w:val="center"/>
              <w:rPr>
                <w:rFonts w:ascii="Times New Roman" w:hAnsi="Times New Roman"/>
                <w:iCs/>
                <w:sz w:val="24"/>
                <w:szCs w:val="24"/>
                <w:lang w:val="lv-LV"/>
              </w:rPr>
            </w:pPr>
            <w:r w:rsidRPr="0042264A">
              <w:rPr>
                <w:rFonts w:ascii="Times New Roman" w:hAnsi="Times New Roman"/>
                <w:iCs/>
                <w:sz w:val="24"/>
                <w:szCs w:val="24"/>
                <w:lang w:val="lv-LV"/>
              </w:rPr>
              <w:t>95</w:t>
            </w:r>
          </w:p>
        </w:tc>
        <w:tc>
          <w:tcPr>
            <w:tcW w:w="851" w:type="dxa"/>
            <w:vAlign w:val="center"/>
          </w:tcPr>
          <w:p w:rsidR="005E4984" w:rsidRPr="0042264A" w:rsidRDefault="005E4984" w:rsidP="00D828D9">
            <w:pPr>
              <w:pStyle w:val="ListParagraph"/>
              <w:spacing w:line="240" w:lineRule="auto"/>
              <w:ind w:left="0"/>
              <w:jc w:val="center"/>
              <w:rPr>
                <w:rFonts w:ascii="Times New Roman" w:hAnsi="Times New Roman"/>
                <w:iCs/>
                <w:sz w:val="24"/>
                <w:szCs w:val="24"/>
                <w:lang w:val="lv-LV"/>
              </w:rPr>
            </w:pPr>
          </w:p>
          <w:p w:rsidR="005E4984" w:rsidRPr="0042264A" w:rsidRDefault="005E4984" w:rsidP="00D828D9">
            <w:pPr>
              <w:pStyle w:val="ListParagraph"/>
              <w:spacing w:line="240" w:lineRule="auto"/>
              <w:ind w:left="0"/>
              <w:jc w:val="center"/>
              <w:rPr>
                <w:rFonts w:ascii="Times New Roman" w:hAnsi="Times New Roman"/>
                <w:iCs/>
                <w:sz w:val="24"/>
                <w:szCs w:val="24"/>
                <w:lang w:val="lv-LV"/>
              </w:rPr>
            </w:pPr>
            <w:r w:rsidRPr="0042264A">
              <w:rPr>
                <w:rFonts w:ascii="Times New Roman" w:hAnsi="Times New Roman"/>
                <w:iCs/>
                <w:sz w:val="24"/>
                <w:szCs w:val="24"/>
                <w:lang w:val="lv-LV"/>
              </w:rPr>
              <w:t>85</w:t>
            </w:r>
          </w:p>
        </w:tc>
        <w:tc>
          <w:tcPr>
            <w:tcW w:w="850" w:type="dxa"/>
            <w:vAlign w:val="center"/>
          </w:tcPr>
          <w:p w:rsidR="005E4984" w:rsidRPr="0042264A" w:rsidRDefault="005E4984" w:rsidP="00D828D9">
            <w:pPr>
              <w:pStyle w:val="ListParagraph"/>
              <w:spacing w:line="240" w:lineRule="auto"/>
              <w:ind w:left="0"/>
              <w:jc w:val="center"/>
              <w:rPr>
                <w:rFonts w:ascii="Times New Roman" w:hAnsi="Times New Roman"/>
                <w:iCs/>
                <w:sz w:val="24"/>
                <w:szCs w:val="24"/>
                <w:lang w:val="lv-LV"/>
              </w:rPr>
            </w:pPr>
          </w:p>
          <w:p w:rsidR="005E4984" w:rsidRPr="0042264A" w:rsidRDefault="005E4984" w:rsidP="00D828D9">
            <w:pPr>
              <w:pStyle w:val="ListParagraph"/>
              <w:spacing w:line="240" w:lineRule="auto"/>
              <w:ind w:left="0"/>
              <w:jc w:val="center"/>
              <w:rPr>
                <w:rFonts w:ascii="Times New Roman" w:hAnsi="Times New Roman"/>
                <w:iCs/>
                <w:sz w:val="24"/>
                <w:szCs w:val="24"/>
                <w:lang w:val="lv-LV"/>
              </w:rPr>
            </w:pPr>
            <w:r w:rsidRPr="0042264A">
              <w:rPr>
                <w:rFonts w:ascii="Times New Roman" w:hAnsi="Times New Roman"/>
                <w:iCs/>
                <w:sz w:val="24"/>
                <w:szCs w:val="24"/>
                <w:lang w:val="lv-LV"/>
              </w:rPr>
              <w:t>90</w:t>
            </w:r>
          </w:p>
        </w:tc>
        <w:tc>
          <w:tcPr>
            <w:tcW w:w="993" w:type="dxa"/>
            <w:vAlign w:val="center"/>
          </w:tcPr>
          <w:p w:rsidR="005E4984" w:rsidRPr="0042264A" w:rsidRDefault="005E4984" w:rsidP="00D828D9">
            <w:pPr>
              <w:pStyle w:val="ListParagraph"/>
              <w:spacing w:line="240" w:lineRule="auto"/>
              <w:ind w:left="0"/>
              <w:jc w:val="center"/>
              <w:rPr>
                <w:rFonts w:ascii="Times New Roman" w:hAnsi="Times New Roman"/>
                <w:iCs/>
                <w:sz w:val="24"/>
                <w:szCs w:val="24"/>
                <w:lang w:val="lv-LV"/>
              </w:rPr>
            </w:pPr>
          </w:p>
          <w:p w:rsidR="005E4984" w:rsidRPr="0042264A" w:rsidRDefault="005E4984" w:rsidP="00D828D9">
            <w:pPr>
              <w:pStyle w:val="ListParagraph"/>
              <w:spacing w:line="240" w:lineRule="auto"/>
              <w:ind w:left="0"/>
              <w:jc w:val="center"/>
              <w:rPr>
                <w:rFonts w:ascii="Times New Roman" w:hAnsi="Times New Roman"/>
                <w:iCs/>
                <w:sz w:val="24"/>
                <w:szCs w:val="24"/>
                <w:lang w:val="lv-LV"/>
              </w:rPr>
            </w:pPr>
            <w:r w:rsidRPr="0042264A">
              <w:rPr>
                <w:rFonts w:ascii="Times New Roman" w:hAnsi="Times New Roman"/>
                <w:iCs/>
                <w:sz w:val="24"/>
                <w:szCs w:val="24"/>
                <w:lang w:val="lv-LV"/>
              </w:rPr>
              <w:t>86</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sz w:val="24"/>
                <w:szCs w:val="24"/>
                <w:lang w:val="lv-LV"/>
              </w:rPr>
            </w:pPr>
          </w:p>
          <w:p w:rsidR="005E4984" w:rsidRPr="0042264A" w:rsidRDefault="005E4984" w:rsidP="00D828D9">
            <w:pPr>
              <w:pStyle w:val="ListParagraph"/>
              <w:spacing w:line="240" w:lineRule="auto"/>
              <w:ind w:left="0"/>
              <w:jc w:val="center"/>
              <w:rPr>
                <w:rFonts w:ascii="Times New Roman" w:hAnsi="Times New Roman"/>
                <w:iCs/>
                <w:sz w:val="24"/>
                <w:szCs w:val="24"/>
                <w:lang w:val="lv-LV"/>
              </w:rPr>
            </w:pPr>
            <w:r w:rsidRPr="0042264A">
              <w:rPr>
                <w:rFonts w:ascii="Times New Roman" w:hAnsi="Times New Roman"/>
                <w:iCs/>
                <w:sz w:val="24"/>
                <w:szCs w:val="24"/>
                <w:lang w:val="lv-LV"/>
              </w:rPr>
              <w:t>108</w:t>
            </w:r>
          </w:p>
        </w:tc>
        <w:tc>
          <w:tcPr>
            <w:tcW w:w="891" w:type="dxa"/>
            <w:vAlign w:val="center"/>
          </w:tcPr>
          <w:p w:rsidR="005E4984" w:rsidRPr="0042264A" w:rsidRDefault="005E4984" w:rsidP="00D828D9">
            <w:pPr>
              <w:pStyle w:val="ListParagraph"/>
              <w:spacing w:line="240" w:lineRule="auto"/>
              <w:ind w:left="0"/>
              <w:jc w:val="center"/>
              <w:rPr>
                <w:rFonts w:ascii="Times New Roman" w:hAnsi="Times New Roman"/>
                <w:iCs/>
                <w:sz w:val="24"/>
                <w:szCs w:val="24"/>
                <w:lang w:val="lv-LV"/>
              </w:rPr>
            </w:pPr>
          </w:p>
          <w:p w:rsidR="005E4984" w:rsidRPr="0042264A" w:rsidRDefault="005E4984" w:rsidP="00D828D9">
            <w:pPr>
              <w:pStyle w:val="ListParagraph"/>
              <w:spacing w:line="240" w:lineRule="auto"/>
              <w:ind w:left="0"/>
              <w:jc w:val="center"/>
              <w:rPr>
                <w:rFonts w:ascii="Times New Roman" w:hAnsi="Times New Roman"/>
                <w:iCs/>
                <w:sz w:val="24"/>
                <w:szCs w:val="24"/>
                <w:lang w:val="lv-LV"/>
              </w:rPr>
            </w:pPr>
            <w:r w:rsidRPr="0042264A">
              <w:rPr>
                <w:rFonts w:ascii="Times New Roman" w:hAnsi="Times New Roman"/>
                <w:iCs/>
                <w:sz w:val="24"/>
                <w:szCs w:val="24"/>
                <w:lang w:val="lv-LV"/>
              </w:rPr>
              <w:t>74</w:t>
            </w:r>
          </w:p>
        </w:tc>
      </w:tr>
    </w:tbl>
    <w:p w:rsidR="005E4984" w:rsidRPr="0042264A" w:rsidRDefault="005F015A" w:rsidP="005E498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w:t>
      </w:r>
      <w:r w:rsidR="005E4984" w:rsidRPr="0042264A">
        <w:rPr>
          <w:rFonts w:ascii="Times New Roman" w:hAnsi="Times New Roman" w:cs="Times New Roman"/>
          <w:i/>
          <w:sz w:val="24"/>
          <w:szCs w:val="24"/>
        </w:rPr>
        <w:t>.tabula. Avots: Ģenerālprokuratūra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Ierobežojošie līdzekļi psihiatriskajās ārstniecības iestādēs</w:t>
      </w:r>
    </w:p>
    <w:p w:rsidR="005E4984" w:rsidRPr="0042264A" w:rsidRDefault="005E4984" w:rsidP="005E4984">
      <w:pPr>
        <w:spacing w:after="0" w:line="24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8296"/>
      </w:tblGrid>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Fiziska ierobežošana, izmantojot fizisku spēku pacienta kustību ierobežošanai</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Mehāniska ierobežošana, pielietojot ierobežojošas saites vai siksnas</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Medikamentu ievadīšana pacientam</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Ievietošana novērošanas palātā</w:t>
            </w:r>
          </w:p>
        </w:tc>
      </w:tr>
    </w:tbl>
    <w:p w:rsidR="005E4984" w:rsidRPr="0042264A" w:rsidRDefault="005F015A" w:rsidP="005E498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w:t>
      </w:r>
      <w:r w:rsidR="005E4984" w:rsidRPr="0042264A">
        <w:rPr>
          <w:rFonts w:ascii="Times New Roman" w:hAnsi="Times New Roman" w:cs="Times New Roman"/>
          <w:i/>
          <w:sz w:val="24"/>
          <w:szCs w:val="24"/>
        </w:rPr>
        <w:t>.tabula. Avots: Veselības ministrija</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pStyle w:val="NoSpacing"/>
        <w:rPr>
          <w:rFonts w:ascii="Times New Roman" w:eastAsiaTheme="majorEastAsia" w:hAnsi="Times New Roman"/>
          <w:color w:val="000000" w:themeColor="text1"/>
          <w:sz w:val="24"/>
          <w:szCs w:val="32"/>
        </w:rPr>
      </w:pPr>
      <w:r w:rsidRPr="0042264A">
        <w:br w:type="page"/>
      </w:r>
    </w:p>
    <w:p w:rsidR="005E4984" w:rsidRPr="0042264A" w:rsidRDefault="005E4984" w:rsidP="005E4984">
      <w:pPr>
        <w:pStyle w:val="Heading1"/>
        <w:spacing w:before="0"/>
        <w:rPr>
          <w:rFonts w:cs="Times New Roman"/>
        </w:rPr>
      </w:pPr>
      <w:bookmarkStart w:id="9" w:name="_Toc94603527"/>
      <w:r w:rsidRPr="0042264A">
        <w:rPr>
          <w:rFonts w:cs="Times New Roman"/>
        </w:rPr>
        <w:lastRenderedPageBreak/>
        <w:t>7.PIELIKUMS</w:t>
      </w:r>
      <w:bookmarkEnd w:id="9"/>
    </w:p>
    <w:p w:rsidR="005E4984" w:rsidRPr="0042264A" w:rsidRDefault="005E4984" w:rsidP="005E4984">
      <w:pPr>
        <w:pStyle w:val="NoSpacing"/>
        <w:rPr>
          <w:rFonts w:ascii="Times New Roman" w:hAnsi="Times New Roman" w:cs="Times New Roman"/>
          <w:sz w:val="24"/>
          <w:szCs w:val="24"/>
        </w:rPr>
      </w:pPr>
    </w:p>
    <w:p w:rsidR="005E4984" w:rsidRPr="0042264A" w:rsidRDefault="005E4984" w:rsidP="005E4984">
      <w:pPr>
        <w:pStyle w:val="NoSpacing"/>
        <w:rPr>
          <w:rFonts w:ascii="Times New Roman" w:hAnsi="Times New Roman" w:cs="Times New Roman"/>
          <w:sz w:val="24"/>
          <w:szCs w:val="24"/>
        </w:rPr>
      </w:pPr>
      <w:r w:rsidRPr="0042264A">
        <w:rPr>
          <w:rFonts w:ascii="Times New Roman" w:hAnsi="Times New Roman" w:cs="Times New Roman"/>
          <w:noProof/>
          <w:sz w:val="24"/>
          <w:szCs w:val="24"/>
          <w:lang w:eastAsia="lv-LV"/>
        </w:rPr>
        <w:drawing>
          <wp:inline distT="0" distB="0" distL="0" distR="0" wp14:anchorId="64F9A8E1" wp14:editId="58D0AE38">
            <wp:extent cx="5274310" cy="3076575"/>
            <wp:effectExtent l="0" t="0" r="2540" b="9525"/>
            <wp:docPr id="252" name="Chart 2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E4984" w:rsidRPr="0042264A"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1.diagramma. Avots: Ieslodzījuma vietu pārvalde</w:t>
      </w:r>
    </w:p>
    <w:p w:rsidR="005E4984" w:rsidRDefault="005E4984" w:rsidP="005E4984">
      <w:pPr>
        <w:pStyle w:val="NoSpacing"/>
        <w:rPr>
          <w:rFonts w:ascii="Times New Roman" w:hAnsi="Times New Roman" w:cs="Times New Roman"/>
          <w:i/>
          <w:sz w:val="24"/>
          <w:szCs w:val="24"/>
        </w:rPr>
      </w:pPr>
    </w:p>
    <w:p w:rsidR="005E4984" w:rsidRDefault="005E4984" w:rsidP="005E4984">
      <w:pPr>
        <w:pStyle w:val="NoSpacing"/>
        <w:rPr>
          <w:rFonts w:ascii="Times New Roman" w:hAnsi="Times New Roman" w:cs="Times New Roman"/>
          <w:i/>
          <w:sz w:val="24"/>
          <w:szCs w:val="24"/>
        </w:rPr>
      </w:pPr>
    </w:p>
    <w:p w:rsidR="005E4984" w:rsidRDefault="005E4984" w:rsidP="005E4984">
      <w:pPr>
        <w:pStyle w:val="NoSpacing"/>
        <w:rPr>
          <w:rFonts w:ascii="Times New Roman" w:hAnsi="Times New Roman" w:cs="Times New Roman"/>
          <w:i/>
          <w:sz w:val="24"/>
          <w:szCs w:val="24"/>
        </w:rPr>
      </w:pPr>
      <w:r>
        <w:rPr>
          <w:noProof/>
          <w:lang w:eastAsia="lv-LV"/>
        </w:rPr>
        <w:drawing>
          <wp:inline distT="0" distB="0" distL="0" distR="0" wp14:anchorId="58B880D8" wp14:editId="3933CAE4">
            <wp:extent cx="5274310" cy="2795102"/>
            <wp:effectExtent l="0" t="0" r="2540" b="571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E4984" w:rsidRDefault="005E4984" w:rsidP="005E4984">
      <w:pPr>
        <w:pStyle w:val="NoSpacing"/>
        <w:rPr>
          <w:rFonts w:ascii="Times New Roman" w:hAnsi="Times New Roman" w:cs="Times New Roman"/>
          <w:i/>
          <w:sz w:val="24"/>
          <w:szCs w:val="24"/>
        </w:rPr>
      </w:pPr>
      <w:r>
        <w:rPr>
          <w:rFonts w:ascii="Times New Roman" w:hAnsi="Times New Roman" w:cs="Times New Roman"/>
          <w:i/>
          <w:sz w:val="24"/>
          <w:szCs w:val="24"/>
        </w:rPr>
        <w:t>2.diagramma. Avots: Ieslodzījuma vietu pārvalde</w:t>
      </w:r>
    </w:p>
    <w:p w:rsidR="005E4984" w:rsidRDefault="005E4984" w:rsidP="005E4984">
      <w:pPr>
        <w:pStyle w:val="NoSpacing"/>
        <w:rPr>
          <w:rFonts w:ascii="Times New Roman" w:hAnsi="Times New Roman" w:cs="Times New Roman"/>
          <w:i/>
          <w:sz w:val="24"/>
          <w:szCs w:val="24"/>
        </w:rPr>
      </w:pPr>
    </w:p>
    <w:p w:rsidR="005E4984" w:rsidRDefault="005E4984" w:rsidP="005E4984">
      <w:pPr>
        <w:pStyle w:val="NoSpacing"/>
        <w:tabs>
          <w:tab w:val="left" w:pos="5103"/>
        </w:tabs>
        <w:rPr>
          <w:rFonts w:ascii="Times New Roman" w:hAnsi="Times New Roman" w:cs="Times New Roman"/>
          <w:i/>
          <w:sz w:val="24"/>
          <w:szCs w:val="24"/>
        </w:rPr>
      </w:pPr>
      <w:r>
        <w:rPr>
          <w:noProof/>
          <w:lang w:eastAsia="lv-LV"/>
        </w:rPr>
        <w:lastRenderedPageBreak/>
        <w:drawing>
          <wp:anchor distT="0" distB="0" distL="114300" distR="114300" simplePos="0" relativeHeight="251668480" behindDoc="1" locked="0" layoutInCell="1" allowOverlap="1" wp14:anchorId="12FB604D" wp14:editId="50AA2AC9">
            <wp:simplePos x="0" y="0"/>
            <wp:positionH relativeFrom="margin">
              <wp:posOffset>2914650</wp:posOffset>
            </wp:positionH>
            <wp:positionV relativeFrom="paragraph">
              <wp:posOffset>95885</wp:posOffset>
            </wp:positionV>
            <wp:extent cx="2933065" cy="2588260"/>
            <wp:effectExtent l="0" t="0" r="635" b="2540"/>
            <wp:wrapTight wrapText="bothSides">
              <wp:wrapPolygon edited="0">
                <wp:start x="0" y="0"/>
                <wp:lineTo x="0" y="21462"/>
                <wp:lineTo x="21464" y="21462"/>
                <wp:lineTo x="21464" y="0"/>
                <wp:lineTo x="0" y="0"/>
              </wp:wrapPolygon>
            </wp:wrapTight>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820E10">
        <w:rPr>
          <w:noProof/>
          <w:sz w:val="28"/>
          <w:lang w:eastAsia="lv-LV"/>
        </w:rPr>
        <w:drawing>
          <wp:anchor distT="0" distB="0" distL="114300" distR="114300" simplePos="0" relativeHeight="251667456" behindDoc="1" locked="0" layoutInCell="1" allowOverlap="1" wp14:anchorId="2B383F6E" wp14:editId="27E633B5">
            <wp:simplePos x="0" y="0"/>
            <wp:positionH relativeFrom="margin">
              <wp:posOffset>-257175</wp:posOffset>
            </wp:positionH>
            <wp:positionV relativeFrom="paragraph">
              <wp:posOffset>96520</wp:posOffset>
            </wp:positionV>
            <wp:extent cx="2908935" cy="2588260"/>
            <wp:effectExtent l="0" t="0" r="5715" b="2540"/>
            <wp:wrapThrough wrapText="bothSides">
              <wp:wrapPolygon edited="0">
                <wp:start x="0" y="0"/>
                <wp:lineTo x="0" y="21462"/>
                <wp:lineTo x="21501" y="21462"/>
                <wp:lineTo x="21501" y="0"/>
                <wp:lineTo x="0" y="0"/>
              </wp:wrapPolygon>
            </wp:wrapThrough>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Pr>
          <w:rFonts w:ascii="Times New Roman" w:hAnsi="Times New Roman" w:cs="Times New Roman"/>
          <w:i/>
          <w:sz w:val="24"/>
          <w:szCs w:val="24"/>
        </w:rPr>
        <w:t>3. un 4.diagramma. Avots: Ieslodzījuma vietu pārvalde</w:t>
      </w:r>
    </w:p>
    <w:p w:rsidR="005E4984" w:rsidRDefault="005E4984" w:rsidP="005E4984">
      <w:pPr>
        <w:rPr>
          <w:rFonts w:ascii="Times New Roman" w:hAnsi="Times New Roman" w:cs="Times New Roman"/>
          <w:i/>
          <w:sz w:val="24"/>
          <w:szCs w:val="24"/>
        </w:rPr>
      </w:pPr>
      <w:r>
        <w:rPr>
          <w:noProof/>
          <w:lang w:eastAsia="lv-LV"/>
        </w:rPr>
        <w:drawing>
          <wp:anchor distT="0" distB="0" distL="114300" distR="114300" simplePos="0" relativeHeight="251669504" behindDoc="1" locked="0" layoutInCell="1" allowOverlap="1" wp14:anchorId="455A6AF0" wp14:editId="38C55E44">
            <wp:simplePos x="0" y="0"/>
            <wp:positionH relativeFrom="margin">
              <wp:posOffset>-47625</wp:posOffset>
            </wp:positionH>
            <wp:positionV relativeFrom="paragraph">
              <wp:posOffset>328295</wp:posOffset>
            </wp:positionV>
            <wp:extent cx="5925185" cy="2623820"/>
            <wp:effectExtent l="0" t="0" r="18415" b="5080"/>
            <wp:wrapThrough wrapText="bothSides">
              <wp:wrapPolygon edited="0">
                <wp:start x="0" y="0"/>
                <wp:lineTo x="0" y="21485"/>
                <wp:lineTo x="21598" y="21485"/>
                <wp:lineTo x="21598" y="0"/>
                <wp:lineTo x="0" y="0"/>
              </wp:wrapPolygon>
            </wp:wrapThrough>
            <wp:docPr id="227" name="Chart 2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rsidR="005E4984" w:rsidRDefault="005E4984" w:rsidP="005E4984">
      <w:pPr>
        <w:rPr>
          <w:rFonts w:ascii="Times New Roman" w:hAnsi="Times New Roman" w:cs="Times New Roman"/>
          <w:i/>
          <w:sz w:val="24"/>
          <w:szCs w:val="24"/>
        </w:rPr>
      </w:pPr>
      <w:r>
        <w:rPr>
          <w:rFonts w:ascii="Times New Roman" w:hAnsi="Times New Roman" w:cs="Times New Roman"/>
          <w:i/>
          <w:sz w:val="24"/>
          <w:szCs w:val="24"/>
        </w:rPr>
        <w:t>5.diagramma. Avots: Ieslodzījuma vietu pārvalde</w:t>
      </w:r>
    </w:p>
    <w:p w:rsidR="005E4984" w:rsidRDefault="005E4984" w:rsidP="005E4984">
      <w:pPr>
        <w:spacing w:after="0"/>
        <w:jc w:val="center"/>
        <w:rPr>
          <w:rFonts w:ascii="Times New Roman" w:hAnsi="Times New Roman" w:cs="Times New Roman"/>
          <w:i/>
          <w:sz w:val="24"/>
          <w:szCs w:val="24"/>
        </w:rPr>
      </w:pPr>
      <w:r>
        <w:rPr>
          <w:rFonts w:ascii="Times New Roman" w:hAnsi="Times New Roman" w:cs="Times New Roman"/>
          <w:i/>
          <w:noProof/>
          <w:sz w:val="24"/>
          <w:szCs w:val="24"/>
          <w:lang w:eastAsia="lv-LV"/>
        </w:rPr>
        <w:drawing>
          <wp:inline distT="0" distB="0" distL="0" distR="0" wp14:anchorId="06BE31D2" wp14:editId="4989F3F8">
            <wp:extent cx="4191000" cy="2381250"/>
            <wp:effectExtent l="0" t="0" r="0" b="0"/>
            <wp:docPr id="234" name="Chart 2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E4984" w:rsidRDefault="005E4984" w:rsidP="005E4984">
      <w:pPr>
        <w:spacing w:after="0"/>
        <w:ind w:left="720" w:firstLine="720"/>
        <w:rPr>
          <w:rFonts w:ascii="Times New Roman" w:hAnsi="Times New Roman" w:cs="Times New Roman"/>
          <w:i/>
          <w:sz w:val="24"/>
          <w:szCs w:val="24"/>
        </w:rPr>
      </w:pPr>
      <w:r>
        <w:rPr>
          <w:rFonts w:ascii="Times New Roman" w:hAnsi="Times New Roman" w:cs="Times New Roman"/>
          <w:i/>
          <w:sz w:val="24"/>
          <w:szCs w:val="24"/>
        </w:rPr>
        <w:t>6.diagramma. Avots: Ieslodzījuma vietu pārvalde</w:t>
      </w:r>
    </w:p>
    <w:tbl>
      <w:tblPr>
        <w:tblW w:w="8075" w:type="dxa"/>
        <w:jc w:val="center"/>
        <w:tblLook w:val="04A0" w:firstRow="1" w:lastRow="0" w:firstColumn="1" w:lastColumn="0" w:noHBand="0" w:noVBand="1"/>
      </w:tblPr>
      <w:tblGrid>
        <w:gridCol w:w="1555"/>
        <w:gridCol w:w="6520"/>
      </w:tblGrid>
      <w:tr w:rsidR="005E4984" w:rsidRPr="0042264A" w:rsidTr="00D828D9">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ind w:left="40" w:hanging="18"/>
              <w:jc w:val="center"/>
              <w:rPr>
                <w:rFonts w:ascii="Times New Roman" w:hAnsi="Times New Roman" w:cs="Times New Roman"/>
                <w:b/>
                <w:bCs/>
                <w:sz w:val="24"/>
                <w:szCs w:val="24"/>
              </w:rPr>
            </w:pPr>
            <w:r w:rsidRPr="0042264A">
              <w:rPr>
                <w:rFonts w:ascii="Times New Roman" w:hAnsi="Times New Roman" w:cs="Times New Roman"/>
                <w:b/>
                <w:bCs/>
                <w:sz w:val="24"/>
                <w:szCs w:val="24"/>
              </w:rPr>
              <w:lastRenderedPageBreak/>
              <w:t>Gads</w:t>
            </w:r>
          </w:p>
        </w:tc>
        <w:tc>
          <w:tcPr>
            <w:tcW w:w="652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ind w:left="40" w:hanging="3"/>
              <w:jc w:val="center"/>
              <w:rPr>
                <w:rFonts w:ascii="Times New Roman" w:hAnsi="Times New Roman" w:cs="Times New Roman"/>
                <w:b/>
                <w:bCs/>
                <w:sz w:val="24"/>
                <w:szCs w:val="24"/>
              </w:rPr>
            </w:pPr>
            <w:r w:rsidRPr="0042264A">
              <w:rPr>
                <w:rFonts w:ascii="Times New Roman" w:hAnsi="Times New Roman" w:cs="Times New Roman"/>
                <w:b/>
                <w:bCs/>
                <w:sz w:val="24"/>
                <w:szCs w:val="24"/>
              </w:rPr>
              <w:t>Iesniegumu skaits par apstākļiem ieslodzījuma vietās</w:t>
            </w:r>
          </w:p>
        </w:tc>
      </w:tr>
      <w:tr w:rsidR="005E4984" w:rsidRPr="0042264A"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ind w:left="40" w:hanging="18"/>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652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320</w:t>
            </w:r>
          </w:p>
        </w:tc>
      </w:tr>
      <w:tr w:rsidR="005E4984" w:rsidRPr="0042264A"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ind w:left="40" w:hanging="18"/>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652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585</w:t>
            </w:r>
          </w:p>
        </w:tc>
      </w:tr>
      <w:tr w:rsidR="005E4984" w:rsidRPr="0042264A"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ind w:left="40" w:hanging="18"/>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652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807</w:t>
            </w:r>
          </w:p>
        </w:tc>
      </w:tr>
      <w:tr w:rsidR="005E4984" w:rsidRPr="0042264A"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ind w:left="40" w:hanging="18"/>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652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623</w:t>
            </w:r>
          </w:p>
        </w:tc>
      </w:tr>
      <w:tr w:rsidR="005E4984" w:rsidRPr="0042264A"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ind w:left="40" w:hanging="18"/>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652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229</w:t>
            </w:r>
          </w:p>
        </w:tc>
      </w:tr>
      <w:tr w:rsidR="005E4984" w:rsidRPr="0042264A" w:rsidTr="00D828D9">
        <w:trPr>
          <w:trHeight w:val="300"/>
          <w:jc w:val="center"/>
        </w:trPr>
        <w:tc>
          <w:tcPr>
            <w:tcW w:w="1555" w:type="dxa"/>
            <w:tcBorders>
              <w:top w:val="nil"/>
              <w:left w:val="single" w:sz="4" w:space="0" w:color="auto"/>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ind w:left="40" w:hanging="18"/>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6520" w:type="dxa"/>
            <w:tcBorders>
              <w:top w:val="nil"/>
              <w:left w:val="nil"/>
              <w:bottom w:val="single" w:sz="4" w:space="0" w:color="auto"/>
              <w:right w:val="single" w:sz="4" w:space="0" w:color="auto"/>
            </w:tcBorders>
            <w:shd w:val="clear" w:color="auto" w:fill="auto"/>
            <w:noWrap/>
            <w:vAlign w:val="center"/>
            <w:hideMark/>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254</w:t>
            </w:r>
          </w:p>
        </w:tc>
      </w:tr>
    </w:tbl>
    <w:p w:rsidR="005E4984" w:rsidRPr="0042264A"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1.tabula. Avots: Ieslodzījuma vietu pārvalde</w:t>
      </w:r>
    </w:p>
    <w:p w:rsidR="005E4984" w:rsidRPr="0042264A" w:rsidRDefault="005E4984" w:rsidP="005E4984">
      <w:pPr>
        <w:pStyle w:val="NoSpacing"/>
        <w:rPr>
          <w:rFonts w:ascii="Times New Roman" w:hAnsi="Times New Roman" w:cs="Times New Roman"/>
          <w:i/>
          <w:sz w:val="24"/>
          <w:szCs w:val="24"/>
        </w:rPr>
      </w:pPr>
    </w:p>
    <w:p w:rsidR="004C5151" w:rsidRDefault="004C5151" w:rsidP="005E4984">
      <w:pPr>
        <w:pStyle w:val="NoSpacing"/>
        <w:jc w:val="center"/>
        <w:rPr>
          <w:rFonts w:ascii="Times New Roman" w:hAnsi="Times New Roman" w:cs="Times New Roman"/>
          <w:b/>
          <w:sz w:val="24"/>
          <w:szCs w:val="24"/>
        </w:rPr>
      </w:pPr>
      <w:r>
        <w:rPr>
          <w:rFonts w:ascii="Times New Roman" w:hAnsi="Times New Roman" w:cs="Times New Roman"/>
          <w:b/>
          <w:sz w:val="24"/>
          <w:szCs w:val="24"/>
        </w:rPr>
        <w:t>I</w:t>
      </w:r>
      <w:r w:rsidR="005E4984" w:rsidRPr="0042264A">
        <w:rPr>
          <w:rFonts w:ascii="Times New Roman" w:hAnsi="Times New Roman" w:cs="Times New Roman"/>
          <w:b/>
          <w:sz w:val="24"/>
          <w:szCs w:val="24"/>
        </w:rPr>
        <w:t xml:space="preserve">eslodzīto prasījumu skaits tiesās pirmajā instancē </w:t>
      </w:r>
    </w:p>
    <w:p w:rsidR="005E4984" w:rsidRPr="0042264A" w:rsidRDefault="005E4984" w:rsidP="005E498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(2014-2019)</w:t>
      </w:r>
    </w:p>
    <w:p w:rsidR="005E4984" w:rsidRPr="0042264A" w:rsidRDefault="005E4984" w:rsidP="005E4984">
      <w:pPr>
        <w:pStyle w:val="NoSpacing"/>
        <w:rPr>
          <w:rFonts w:ascii="Times New Roman" w:hAnsi="Times New Roman" w:cs="Times New Roman"/>
          <w:i/>
          <w:sz w:val="24"/>
          <w:szCs w:val="24"/>
        </w:rPr>
      </w:pPr>
    </w:p>
    <w:tbl>
      <w:tblPr>
        <w:tblStyle w:val="TableGrid"/>
        <w:tblW w:w="3288" w:type="dxa"/>
        <w:jc w:val="center"/>
        <w:tblLook w:val="04A0" w:firstRow="1" w:lastRow="0" w:firstColumn="1" w:lastColumn="0" w:noHBand="0" w:noVBand="1"/>
      </w:tblPr>
      <w:tblGrid>
        <w:gridCol w:w="1464"/>
        <w:gridCol w:w="1824"/>
      </w:tblGrid>
      <w:tr w:rsidR="004C5151" w:rsidRPr="0042264A" w:rsidTr="00DD38A1">
        <w:trPr>
          <w:trHeight w:val="900"/>
          <w:jc w:val="center"/>
        </w:trPr>
        <w:tc>
          <w:tcPr>
            <w:tcW w:w="1464"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bCs/>
                <w:color w:val="000000" w:themeColor="text1"/>
                <w:sz w:val="24"/>
                <w:szCs w:val="24"/>
                <w:lang w:eastAsia="lv-LV"/>
              </w:rPr>
            </w:pPr>
            <w:r w:rsidRPr="0042264A">
              <w:rPr>
                <w:rFonts w:ascii="Times New Roman" w:eastAsia="Times New Roman" w:hAnsi="Times New Roman" w:cs="Times New Roman"/>
                <w:bCs/>
                <w:color w:val="000000" w:themeColor="text1"/>
                <w:sz w:val="24"/>
                <w:szCs w:val="24"/>
                <w:lang w:eastAsia="lv-LV"/>
              </w:rPr>
              <w:t>Gads</w:t>
            </w:r>
          </w:p>
        </w:tc>
        <w:tc>
          <w:tcPr>
            <w:tcW w:w="1824"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Lietu skaits (izskatītas)</w:t>
            </w:r>
          </w:p>
        </w:tc>
      </w:tr>
      <w:tr w:rsidR="004C5151" w:rsidRPr="0042264A" w:rsidTr="00DD38A1">
        <w:trPr>
          <w:trHeight w:val="255"/>
          <w:jc w:val="center"/>
        </w:trPr>
        <w:tc>
          <w:tcPr>
            <w:tcW w:w="1464"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2014</w:t>
            </w:r>
          </w:p>
        </w:tc>
        <w:tc>
          <w:tcPr>
            <w:tcW w:w="1824" w:type="dxa"/>
            <w:noWrap/>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6</w:t>
            </w:r>
          </w:p>
        </w:tc>
      </w:tr>
      <w:tr w:rsidR="004C5151" w:rsidRPr="0042264A" w:rsidTr="00DD38A1">
        <w:trPr>
          <w:trHeight w:val="255"/>
          <w:jc w:val="center"/>
        </w:trPr>
        <w:tc>
          <w:tcPr>
            <w:tcW w:w="1464"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2015</w:t>
            </w:r>
          </w:p>
        </w:tc>
        <w:tc>
          <w:tcPr>
            <w:tcW w:w="1824" w:type="dxa"/>
            <w:noWrap/>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w:t>
            </w:r>
            <w:r>
              <w:rPr>
                <w:rFonts w:ascii="Times New Roman" w:eastAsia="Times New Roman" w:hAnsi="Times New Roman" w:cs="Times New Roman"/>
                <w:color w:val="000000" w:themeColor="text1"/>
                <w:sz w:val="24"/>
                <w:szCs w:val="24"/>
                <w:lang w:eastAsia="lv-LV"/>
              </w:rPr>
              <w:t>7</w:t>
            </w:r>
          </w:p>
        </w:tc>
      </w:tr>
      <w:tr w:rsidR="004C5151" w:rsidRPr="0042264A" w:rsidTr="00DD38A1">
        <w:trPr>
          <w:trHeight w:val="255"/>
          <w:jc w:val="center"/>
        </w:trPr>
        <w:tc>
          <w:tcPr>
            <w:tcW w:w="1464"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2016</w:t>
            </w:r>
          </w:p>
        </w:tc>
        <w:tc>
          <w:tcPr>
            <w:tcW w:w="1824" w:type="dxa"/>
            <w:noWrap/>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w:t>
            </w:r>
            <w:r>
              <w:rPr>
                <w:rFonts w:ascii="Times New Roman" w:eastAsia="Times New Roman" w:hAnsi="Times New Roman" w:cs="Times New Roman"/>
                <w:color w:val="000000" w:themeColor="text1"/>
                <w:sz w:val="24"/>
                <w:szCs w:val="24"/>
                <w:lang w:eastAsia="lv-LV"/>
              </w:rPr>
              <w:t>9</w:t>
            </w:r>
          </w:p>
        </w:tc>
      </w:tr>
      <w:tr w:rsidR="004C5151" w:rsidRPr="0042264A" w:rsidTr="00DD38A1">
        <w:trPr>
          <w:trHeight w:val="255"/>
          <w:jc w:val="center"/>
        </w:trPr>
        <w:tc>
          <w:tcPr>
            <w:tcW w:w="1464"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2017</w:t>
            </w:r>
          </w:p>
        </w:tc>
        <w:tc>
          <w:tcPr>
            <w:tcW w:w="1824" w:type="dxa"/>
            <w:noWrap/>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30</w:t>
            </w:r>
          </w:p>
        </w:tc>
      </w:tr>
      <w:tr w:rsidR="004C5151" w:rsidRPr="0042264A" w:rsidTr="00DD38A1">
        <w:trPr>
          <w:trHeight w:val="255"/>
          <w:jc w:val="center"/>
        </w:trPr>
        <w:tc>
          <w:tcPr>
            <w:tcW w:w="1464"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2018</w:t>
            </w:r>
          </w:p>
        </w:tc>
        <w:tc>
          <w:tcPr>
            <w:tcW w:w="1824" w:type="dxa"/>
            <w:noWrap/>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31</w:t>
            </w:r>
          </w:p>
        </w:tc>
      </w:tr>
      <w:tr w:rsidR="004C5151" w:rsidRPr="0042264A" w:rsidTr="00DD38A1">
        <w:trPr>
          <w:trHeight w:val="255"/>
          <w:jc w:val="center"/>
        </w:trPr>
        <w:tc>
          <w:tcPr>
            <w:tcW w:w="1464"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2019</w:t>
            </w:r>
          </w:p>
        </w:tc>
        <w:tc>
          <w:tcPr>
            <w:tcW w:w="1824" w:type="dxa"/>
            <w:noWrap/>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68</w:t>
            </w:r>
          </w:p>
        </w:tc>
      </w:tr>
    </w:tbl>
    <w:p w:rsidR="005E4984"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ab/>
      </w:r>
      <w:r w:rsidRPr="0042264A">
        <w:rPr>
          <w:rFonts w:ascii="Times New Roman" w:hAnsi="Times New Roman" w:cs="Times New Roman"/>
          <w:i/>
          <w:sz w:val="24"/>
          <w:szCs w:val="24"/>
        </w:rPr>
        <w:tab/>
      </w:r>
      <w:r w:rsidRPr="0042264A">
        <w:rPr>
          <w:rFonts w:ascii="Times New Roman" w:hAnsi="Times New Roman" w:cs="Times New Roman"/>
          <w:i/>
          <w:sz w:val="24"/>
          <w:szCs w:val="24"/>
        </w:rPr>
        <w:tab/>
        <w:t>2.tabula. Avots: Tiesu administrācija</w:t>
      </w:r>
    </w:p>
    <w:p w:rsidR="005E4984" w:rsidRDefault="005E4984" w:rsidP="005E4984">
      <w:pPr>
        <w:pStyle w:val="NoSpacing"/>
        <w:rPr>
          <w:rFonts w:ascii="Times New Roman" w:hAnsi="Times New Roman" w:cs="Times New Roman"/>
          <w:i/>
          <w:sz w:val="24"/>
          <w:szCs w:val="24"/>
        </w:rPr>
      </w:pPr>
    </w:p>
    <w:p w:rsidR="005E4984" w:rsidRPr="0042264A" w:rsidRDefault="005E4984" w:rsidP="005E498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Ieslodzīto prasījumu skaits tiesās apelācijas instancē (2019)</w:t>
      </w:r>
    </w:p>
    <w:p w:rsidR="005E4984" w:rsidRPr="0042264A" w:rsidRDefault="005E4984" w:rsidP="005E4984">
      <w:pPr>
        <w:pStyle w:val="NoSpacing"/>
        <w:rPr>
          <w:rFonts w:ascii="Times New Roman" w:hAnsi="Times New Roman" w:cs="Times New Roman"/>
          <w:i/>
          <w:sz w:val="24"/>
          <w:szCs w:val="24"/>
        </w:rPr>
      </w:pPr>
    </w:p>
    <w:tbl>
      <w:tblPr>
        <w:tblStyle w:val="TableGrid"/>
        <w:tblW w:w="3023" w:type="dxa"/>
        <w:jc w:val="center"/>
        <w:tblLook w:val="04A0" w:firstRow="1" w:lastRow="0" w:firstColumn="1" w:lastColumn="0" w:noHBand="0" w:noVBand="1"/>
      </w:tblPr>
      <w:tblGrid>
        <w:gridCol w:w="1322"/>
        <w:gridCol w:w="1701"/>
      </w:tblGrid>
      <w:tr w:rsidR="004C5151" w:rsidRPr="0042264A" w:rsidTr="00DD38A1">
        <w:trPr>
          <w:trHeight w:val="900"/>
          <w:jc w:val="center"/>
        </w:trPr>
        <w:tc>
          <w:tcPr>
            <w:tcW w:w="1322"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bCs/>
                <w:color w:val="000000" w:themeColor="text1"/>
                <w:sz w:val="24"/>
                <w:szCs w:val="24"/>
                <w:lang w:eastAsia="lv-LV"/>
              </w:rPr>
            </w:pPr>
            <w:r w:rsidRPr="0042264A">
              <w:rPr>
                <w:rFonts w:ascii="Times New Roman" w:eastAsia="Times New Roman" w:hAnsi="Times New Roman" w:cs="Times New Roman"/>
                <w:bCs/>
                <w:color w:val="000000" w:themeColor="text1"/>
                <w:sz w:val="24"/>
                <w:szCs w:val="24"/>
                <w:lang w:eastAsia="lv-LV"/>
              </w:rPr>
              <w:t>Gads</w:t>
            </w:r>
          </w:p>
        </w:tc>
        <w:tc>
          <w:tcPr>
            <w:tcW w:w="1701"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b/>
                <w:bCs/>
                <w:color w:val="000000" w:themeColor="text1"/>
                <w:sz w:val="24"/>
                <w:szCs w:val="24"/>
                <w:lang w:eastAsia="lv-LV"/>
              </w:rPr>
            </w:pPr>
            <w:r w:rsidRPr="0042264A">
              <w:rPr>
                <w:rFonts w:ascii="Times New Roman" w:eastAsia="Times New Roman" w:hAnsi="Times New Roman" w:cs="Times New Roman"/>
                <w:b/>
                <w:bCs/>
                <w:color w:val="000000" w:themeColor="text1"/>
                <w:sz w:val="24"/>
                <w:szCs w:val="24"/>
                <w:lang w:eastAsia="lv-LV"/>
              </w:rPr>
              <w:t>Lietu skaits (izskatītas)</w:t>
            </w:r>
          </w:p>
        </w:tc>
      </w:tr>
      <w:tr w:rsidR="004C5151" w:rsidRPr="0042264A" w:rsidTr="00DD38A1">
        <w:trPr>
          <w:trHeight w:val="255"/>
          <w:jc w:val="center"/>
        </w:trPr>
        <w:tc>
          <w:tcPr>
            <w:tcW w:w="1322" w:type="dxa"/>
            <w:shd w:val="clear" w:color="auto" w:fill="B4C6E7" w:themeFill="accent1" w:themeFillTint="66"/>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2019</w:t>
            </w:r>
          </w:p>
        </w:tc>
        <w:tc>
          <w:tcPr>
            <w:tcW w:w="1701" w:type="dxa"/>
            <w:noWrap/>
            <w:hideMark/>
          </w:tcPr>
          <w:p w:rsidR="004C5151" w:rsidRPr="0042264A" w:rsidRDefault="004C5151" w:rsidP="00D828D9">
            <w:pPr>
              <w:jc w:val="center"/>
              <w:rPr>
                <w:rFonts w:ascii="Times New Roman" w:eastAsia="Times New Roman" w:hAnsi="Times New Roman" w:cs="Times New Roman"/>
                <w:color w:val="000000" w:themeColor="text1"/>
                <w:sz w:val="24"/>
                <w:szCs w:val="24"/>
                <w:lang w:eastAsia="lv-LV"/>
              </w:rPr>
            </w:pPr>
            <w:r w:rsidRPr="0042264A">
              <w:rPr>
                <w:rFonts w:ascii="Times New Roman" w:eastAsia="Times New Roman" w:hAnsi="Times New Roman" w:cs="Times New Roman"/>
                <w:color w:val="000000" w:themeColor="text1"/>
                <w:sz w:val="24"/>
                <w:szCs w:val="24"/>
                <w:lang w:eastAsia="lv-LV"/>
              </w:rPr>
              <w:t>13</w:t>
            </w:r>
          </w:p>
        </w:tc>
      </w:tr>
    </w:tbl>
    <w:p w:rsidR="005E4984" w:rsidRPr="0042264A"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ab/>
      </w:r>
      <w:r w:rsidRPr="0042264A">
        <w:rPr>
          <w:rFonts w:ascii="Times New Roman" w:hAnsi="Times New Roman" w:cs="Times New Roman"/>
          <w:i/>
          <w:sz w:val="24"/>
          <w:szCs w:val="24"/>
        </w:rPr>
        <w:tab/>
      </w:r>
      <w:r w:rsidRPr="0042264A">
        <w:rPr>
          <w:rFonts w:ascii="Times New Roman" w:hAnsi="Times New Roman" w:cs="Times New Roman"/>
          <w:i/>
          <w:sz w:val="24"/>
          <w:szCs w:val="24"/>
        </w:rPr>
        <w:tab/>
        <w:t>3.tabula. Avots: Tiesu administrācija</w:t>
      </w:r>
    </w:p>
    <w:p w:rsidR="005E4984" w:rsidRDefault="005E4984" w:rsidP="005E4984">
      <w:pPr>
        <w:spacing w:after="0"/>
        <w:rPr>
          <w:rFonts w:ascii="Times New Roman" w:hAnsi="Times New Roman" w:cs="Times New Roman"/>
          <w:b/>
          <w:sz w:val="24"/>
          <w:szCs w:val="24"/>
        </w:rPr>
      </w:pPr>
    </w:p>
    <w:p w:rsidR="005E4984" w:rsidRPr="0042264A" w:rsidRDefault="005E4984" w:rsidP="005E498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Pārskata periodā ieslodzījuma vietās veikto remontdarbu uzskaitījums</w:t>
      </w:r>
    </w:p>
    <w:p w:rsidR="005E4984" w:rsidRPr="0042264A" w:rsidRDefault="005E4984" w:rsidP="005E4984">
      <w:pPr>
        <w:pStyle w:val="NoSpacing"/>
        <w:jc w:val="center"/>
        <w:rPr>
          <w:rFonts w:ascii="Times New Roman" w:hAnsi="Times New Roman" w:cs="Times New Roman"/>
          <w:b/>
          <w:sz w:val="24"/>
          <w:szCs w:val="24"/>
        </w:rPr>
      </w:pPr>
    </w:p>
    <w:tbl>
      <w:tblPr>
        <w:tblStyle w:val="TableGrid"/>
        <w:tblW w:w="9351" w:type="dxa"/>
        <w:tblLook w:val="04A0" w:firstRow="1" w:lastRow="0" w:firstColumn="1" w:lastColumn="0" w:noHBand="0" w:noVBand="1"/>
      </w:tblPr>
      <w:tblGrid>
        <w:gridCol w:w="3539"/>
        <w:gridCol w:w="5812"/>
      </w:tblGrid>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Iestāde</w:t>
            </w:r>
          </w:p>
        </w:tc>
        <w:tc>
          <w:tcPr>
            <w:tcW w:w="5812" w:type="dxa"/>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 xml:space="preserve">Izdarītais </w:t>
            </w:r>
          </w:p>
        </w:tc>
      </w:tr>
      <w:tr w:rsidR="005E4984" w:rsidRPr="0042264A" w:rsidTr="00D828D9">
        <w:trPr>
          <w:trHeight w:val="1844"/>
        </w:trPr>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Cēsu Audzināšanas iestāde nepilngadīgajiem</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Dzīvojamā korpusa 1.stāva telpu remontdarbi.</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Ēdnīcas telpu ārsienu remonts; dzīvojamā korpusa 2.stāva un 3.stāva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Dušas telpu remonts.</w:t>
            </w:r>
          </w:p>
        </w:tc>
      </w:tr>
      <w:tr w:rsidR="005E4984" w:rsidRPr="0042264A" w:rsidTr="00D828D9">
        <w:trPr>
          <w:trHeight w:val="6071"/>
        </w:trPr>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Daugavgrīvas cietums</w:t>
            </w:r>
          </w:p>
          <w:p w:rsidR="005E4984" w:rsidRPr="0042264A" w:rsidRDefault="005E4984" w:rsidP="00D828D9">
            <w:pPr>
              <w:pStyle w:val="NoSpacing"/>
              <w:jc w:val="center"/>
              <w:rPr>
                <w:rFonts w:ascii="Times New Roman" w:hAnsi="Times New Roman" w:cs="Times New Roman"/>
                <w:b/>
                <w:sz w:val="24"/>
                <w:szCs w:val="24"/>
              </w:rPr>
            </w:pP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 xml:space="preserve">Sociālās rehabilitācijas bloka telpu remontdarbi. Ieslodzīto dzīvojamo telpu remonts. </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u w:val="single"/>
              </w:rPr>
              <w:t>Daugavpils nodaļā:</w:t>
            </w:r>
            <w:r w:rsidRPr="0042264A">
              <w:rPr>
                <w:rFonts w:ascii="Times New Roman" w:hAnsi="Times New Roman" w:cs="Times New Roman"/>
                <w:sz w:val="24"/>
                <w:szCs w:val="24"/>
              </w:rPr>
              <w:t xml:space="preserve"> 1.korpusa 3.stāva dzīvojamo kameru remontdarbi; uz mūžu notiesāto ieslodzīto sadzīves apstākļu uzlabošanai 2.korpusa un 3.korpusa kamerās veikta sanitāro mezglu pārbūve (izveidots un paaugstināts sanitārā mezgla norobežojums no visām pusēm) ar mērķi nodrošināt ieslodzītajiem pietiekamu privātumu sanitāro labierīcību apmeklējumu laikā; </w:t>
            </w: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 xml:space="preserve">šuvēju mācības klasē pārbūvēta apkures sistēma (5 telpās uzstādīti kopumā 6 </w:t>
            </w:r>
            <w:proofErr w:type="spellStart"/>
            <w:r w:rsidRPr="0042264A">
              <w:rPr>
                <w:rFonts w:ascii="Times New Roman" w:hAnsi="Times New Roman" w:cs="Times New Roman"/>
                <w:sz w:val="24"/>
                <w:szCs w:val="24"/>
              </w:rPr>
              <w:t>sildelementi</w:t>
            </w:r>
            <w:proofErr w:type="spellEnd"/>
            <w:r w:rsidRPr="0042264A">
              <w:rPr>
                <w:rFonts w:ascii="Times New Roman" w:hAnsi="Times New Roman" w:cs="Times New Roman"/>
                <w:sz w:val="24"/>
                <w:szCs w:val="24"/>
              </w:rPr>
              <w:t>), nodrošinot pietiekamu gaisa temperatūru apkures sezonas laikā; 2. korpusa ēdnīcas telpā uzstādītas otras ieejas durvis ar mērķi paaugstināt telpas siltumefektivitāti.</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4.stāva dzīvojamo kameru un kāpņu telpas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Kanalizācijas tīkla siltumtrases un ūdensvada rekonstrukcija un dušas telpu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u w:val="single"/>
              </w:rPr>
            </w:pPr>
            <w:r w:rsidRPr="0042264A">
              <w:rPr>
                <w:rFonts w:ascii="Times New Roman" w:hAnsi="Times New Roman" w:cs="Times New Roman"/>
                <w:sz w:val="24"/>
                <w:szCs w:val="24"/>
                <w:u w:val="single"/>
              </w:rPr>
              <w:t xml:space="preserve">Grīvas nodaļā: </w:t>
            </w:r>
            <w:r w:rsidRPr="0042264A">
              <w:rPr>
                <w:rFonts w:ascii="Times New Roman" w:hAnsi="Times New Roman" w:cs="Times New Roman"/>
                <w:sz w:val="24"/>
                <w:szCs w:val="24"/>
              </w:rPr>
              <w:t>5.korpusa remonts un dušas telpu remonts. 2019.gadā veikts 1.korpusa un kanalizācijas sistēmas remonts.</w:t>
            </w:r>
          </w:p>
        </w:tc>
      </w:tr>
      <w:tr w:rsidR="005E4984" w:rsidRPr="0042264A" w:rsidTr="00D828D9">
        <w:trPr>
          <w:trHeight w:val="844"/>
        </w:trPr>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Iļģuciema cietumā</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Ilgstošās satikšanās telpu remontdarbi, ēku jumtu remontdarbi.</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Cietuma ēku jumtu remonts, apkures sistēmas renovācija mācību telpās un 2.dzīvojamā korpusā.</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Izmeklēšanas nodaļas 1.korpusa 1.stāva renovācija.</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Mātes un bērnu nodaļā veikts remonts, dušas telpu remonts un ieslodzīto dzīvojamo telpu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2019.gadā veikts ieslodzīto dzīvojamo telpu remonts 5.nodaļā.</w:t>
            </w:r>
          </w:p>
        </w:tc>
      </w:tr>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Jēkabpils cietumā</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 xml:space="preserve">Katlumājas rekonstrukcija; dzīvojamā korpusa sociālās rehabilitācijas bloka rekonstrukcija, telpu remontdarbi īslaicīgo satikšanos nodrošināšanai un pienesumu pieņemšanas telpas izbūve; jaunas gāzes katlumājas nodošana ekspluatācijā; dzīvojamās kamerās, kurās izvietotas apcietinātās personas, kurām piespriests mūža ieslodzījums, bet spriedums vēl nav stājies spēkā, tika veikts kosmētiskais remonts (pavisam 7 kamerās), kā arī pilnībā pārveidots sanitārā mezgla norobežojums, kas nodrošina ieslodzītajām personām pietiekamu privātumu labierīcību apmeklējuma laikā; nomainītas pret jaunām novecojušās ūdensapgādes caurules; kamerās nomainīta elektroinstalācija, uzstādītas jaunas dienas gaismas </w:t>
            </w:r>
            <w:r w:rsidRPr="0042264A">
              <w:rPr>
                <w:rFonts w:ascii="Times New Roman" w:hAnsi="Times New Roman" w:cs="Times New Roman"/>
                <w:sz w:val="24"/>
                <w:szCs w:val="24"/>
              </w:rPr>
              <w:lastRenderedPageBreak/>
              <w:t xml:space="preserve">armatūras un </w:t>
            </w:r>
            <w:proofErr w:type="spellStart"/>
            <w:r w:rsidRPr="0042264A">
              <w:rPr>
                <w:rFonts w:ascii="Times New Roman" w:hAnsi="Times New Roman" w:cs="Times New Roman"/>
                <w:sz w:val="24"/>
                <w:szCs w:val="24"/>
              </w:rPr>
              <w:t>elektrorozetes</w:t>
            </w:r>
            <w:proofErr w:type="spellEnd"/>
            <w:r w:rsidRPr="0042264A">
              <w:rPr>
                <w:rFonts w:ascii="Times New Roman" w:hAnsi="Times New Roman" w:cs="Times New Roman"/>
                <w:sz w:val="24"/>
                <w:szCs w:val="24"/>
              </w:rPr>
              <w:t>; visās kamerās nodrošināta nepārtraukta karstā un aukstā ūdens padeve.</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Dzīvojamās vienības un soda izolatora remonts; satikšanās telpu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7.vienības ieslodzīto dzīvojamo telpu remonts un dušas telpu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2019.gadā veikts remonts 3.vienības dzīvojamās telpās un remontēta ventilācijas sistēma.</w:t>
            </w:r>
          </w:p>
        </w:tc>
      </w:tr>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tabs>
                <w:tab w:val="left" w:pos="2820"/>
              </w:tabs>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Liepājas cietums</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Iekšējās kanalizācijas remontdarbi un dušas telpu remonts. Ieslodzīto dzīvojamo telpu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2019.gadā veikts kameru un cietuma apkures sistēmas (karstā ūdens padeves) remonts.</w:t>
            </w:r>
          </w:p>
        </w:tc>
      </w:tr>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Olaines cietums</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Norvēģijas finanšu instrumenta līdzfinansētās programmas iepriekš noteiktā projekta “Jaunas nodaļas izveide Olaines cietumā, ieskaitot būvniecību un personāla apmācību” (Nr.LV08/2) ietvaros jauna korpusa projektēšanas un būvniecības darbi; dzīvojamā korpusa telpu remontdarbi.</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Latvijas Cietumu slimnīcas lielo kāpņu remonts (ar margām); logu nomaiņa vīriešu kopmītņu telpās atklātā cietuma nodaļā.</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2016.gadā pabeigta Atkarīgo centra būvniecība.</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Ambulatorā korpusa remonts un dušas telpu remonts.</w:t>
            </w:r>
          </w:p>
        </w:tc>
      </w:tr>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Rīgas Centrālcietums</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Komplektēšanas daļas rekonstrukcija, sociālās rehabilitācijas bloka rekonstrukcija, īslaicīgās brīvības atņemšanas telpu remontdarbi, ražošanas zonas ēkas jumta remontdarbi.</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1.korpusa dušas telpu remonts, veļas mazgātavas (bijusī pirts) telpu renovācija, sardzes posteņa Nr.9 un apsardzes perimetra sargtorņa kapitālais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Izbūvētas kameras personām ar funkcionāliem traucējumiem.</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Pārtikas bloka remonts, 1. un 4. korpusa ūdens maģistrāles izbūve, 4. un 5. korpusa kanalizācijas tīklu renovācija, ūdensvada tīklu remonti, lai nodrošinātu ieslodzīto mazgāšanos ne retāk kā divas reizes nedēļā, un dušas telpu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Ieslodzīto dzīvojamo telpu remonts 3. un 4.korpusā, pastaigu laukumu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lastRenderedPageBreak/>
              <w:t>2019.gadā veikts kameru remonts 1. un 3.korpusā un pastaigu laukumos.</w:t>
            </w:r>
          </w:p>
        </w:tc>
      </w:tr>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Valmieras cietums</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Ēku jumtu remontdarbi, mehāniskās darbnīcas gala sienas nostiprināšana un dušas telpu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Izmeklēšanas korpusa 1. un 2. stāva remonta tehniskā projekta izstrāde; logu nomaiņa skolas telpās.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Izmeklēšanas nodaļas renovācija. 2018.gadā uzsākti sagatavošanās darbi projekta “Valmieras cietuma dzīvojamā (kameru) korpusa rekonstrukcija un pastaigu laukumu izbūve” realizācijai.</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2019.gadā veikts ūdensvada remonts, izbūvēta meliorācijas sistēma, pārbūvēts dzīvojamais korpuss un izbūvēti pastaigu laukumi, remontētas Soda izolatora kameras.</w:t>
            </w:r>
          </w:p>
        </w:tc>
      </w:tr>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Daugavgrīvas cietums, Jelgavas cietums, Jēkabpils cietums, Olaines cietums un Rīgas Centrālcietums</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Ieslodzīto sadzīves apstākļu uzlabošanai novecojušie telpu logi nomainīti pret PVC logiem.</w:t>
            </w:r>
          </w:p>
        </w:tc>
      </w:tr>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Brasas cietums</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1.korpusā ēdnīcas un virtuves ventilācijas sistēmas rekonstrukcija pēc izstrādātā projekta atbilstoši Pārtikas veterinārā dienesta prasībām; soda izolatora kameru aprīkošana atbilstoši Eiropas Cilvēktiesību tiesas prakses standartiem. Dušas telpu remonts.</w:t>
            </w:r>
          </w:p>
        </w:tc>
      </w:tr>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Jelgavas cietums</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1.dzīvojamā korpusa, 4.dzīvojamā korpusa un soda izolatora ēkas dušas telpu remonts bez ventilācijas sistēmas izbūves; virtuvē nodarbināto ieslodzīto personu dzīvojamās sekcijas remonts; 4.dzīvojamā korpusa kameru remonts un dušas telpu remonts.</w:t>
            </w:r>
          </w:p>
          <w:p w:rsidR="005E4984" w:rsidRPr="0042264A" w:rsidRDefault="005E4984" w:rsidP="00D828D9">
            <w:pPr>
              <w:pStyle w:val="NoSpacing"/>
              <w:jc w:val="both"/>
              <w:rPr>
                <w:rFonts w:ascii="Times New Roman" w:hAnsi="Times New Roman" w:cs="Times New Roman"/>
                <w:sz w:val="24"/>
                <w:szCs w:val="24"/>
              </w:rPr>
            </w:pPr>
          </w:p>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2019.gadā remontētas 4.korpusa dzīvojamās telpas, kā arī 1. un 4.korpusā nomainīti logi.</w:t>
            </w:r>
          </w:p>
        </w:tc>
      </w:tr>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Vecumnieku cietums</w:t>
            </w:r>
          </w:p>
        </w:tc>
        <w:tc>
          <w:tcPr>
            <w:tcW w:w="5812" w:type="dxa"/>
          </w:tcPr>
          <w:p w:rsidR="005E4984" w:rsidRPr="0042264A" w:rsidRDefault="005E4984" w:rsidP="00D828D9">
            <w:pPr>
              <w:pStyle w:val="NoSpacing"/>
              <w:jc w:val="both"/>
              <w:rPr>
                <w:rFonts w:ascii="Times New Roman" w:hAnsi="Times New Roman" w:cs="Times New Roman"/>
                <w:sz w:val="24"/>
                <w:szCs w:val="24"/>
              </w:rPr>
            </w:pPr>
            <w:r w:rsidRPr="0042264A">
              <w:rPr>
                <w:rFonts w:ascii="Times New Roman" w:hAnsi="Times New Roman" w:cs="Times New Roman"/>
                <w:sz w:val="24"/>
                <w:szCs w:val="24"/>
              </w:rPr>
              <w:t>Siltumtrases remonts un dušas telpu remonts.</w:t>
            </w:r>
          </w:p>
        </w:tc>
      </w:tr>
      <w:tr w:rsidR="005E4984" w:rsidRPr="0042264A" w:rsidTr="00D828D9">
        <w:tc>
          <w:tcPr>
            <w:tcW w:w="3539" w:type="dxa"/>
            <w:shd w:val="clear" w:color="auto" w:fill="B4C6E7" w:themeFill="accent1" w:themeFillTint="66"/>
            <w:vAlign w:val="center"/>
          </w:tcPr>
          <w:p w:rsidR="005E4984" w:rsidRPr="0042264A" w:rsidRDefault="005E4984" w:rsidP="00D828D9">
            <w:pPr>
              <w:pStyle w:val="NoSpacing"/>
              <w:jc w:val="center"/>
              <w:rPr>
                <w:rFonts w:ascii="Times New Roman" w:hAnsi="Times New Roman" w:cs="Times New Roman"/>
                <w:b/>
                <w:sz w:val="24"/>
                <w:szCs w:val="24"/>
              </w:rPr>
            </w:pPr>
            <w:r>
              <w:rPr>
                <w:rFonts w:ascii="Times New Roman" w:hAnsi="Times New Roman" w:cs="Times New Roman"/>
                <w:b/>
                <w:sz w:val="24"/>
                <w:szCs w:val="24"/>
              </w:rPr>
              <w:t>Liepāja</w:t>
            </w:r>
          </w:p>
        </w:tc>
        <w:tc>
          <w:tcPr>
            <w:tcW w:w="5812" w:type="dxa"/>
          </w:tcPr>
          <w:p w:rsidR="005E4984" w:rsidRPr="0042264A" w:rsidRDefault="005E4984" w:rsidP="00D828D9">
            <w:pPr>
              <w:pStyle w:val="NoSpacing"/>
              <w:jc w:val="both"/>
              <w:rPr>
                <w:rFonts w:ascii="Times New Roman" w:hAnsi="Times New Roman" w:cs="Times New Roman"/>
                <w:sz w:val="24"/>
                <w:szCs w:val="24"/>
              </w:rPr>
            </w:pPr>
            <w:r>
              <w:rPr>
                <w:rFonts w:ascii="Times New Roman" w:hAnsi="Times New Roman" w:cs="Times New Roman"/>
                <w:sz w:val="24"/>
                <w:szCs w:val="24"/>
              </w:rPr>
              <w:t>Jauna cietuma būvniecības projekts, kuru plānots pabeigt līdz 2023.gadam.</w:t>
            </w:r>
          </w:p>
        </w:tc>
      </w:tr>
    </w:tbl>
    <w:p w:rsidR="005E4984" w:rsidRPr="0042264A" w:rsidRDefault="005E4984" w:rsidP="005E4984">
      <w:pPr>
        <w:pStyle w:val="NoSpacing"/>
        <w:jc w:val="both"/>
        <w:rPr>
          <w:rFonts w:ascii="Times New Roman" w:hAnsi="Times New Roman" w:cs="Times New Roman"/>
          <w:b/>
          <w:sz w:val="24"/>
          <w:szCs w:val="24"/>
        </w:rPr>
      </w:pPr>
      <w:r w:rsidRPr="0042264A">
        <w:rPr>
          <w:rFonts w:ascii="Times New Roman" w:hAnsi="Times New Roman" w:cs="Times New Roman"/>
          <w:i/>
          <w:sz w:val="24"/>
          <w:szCs w:val="24"/>
        </w:rPr>
        <w:t>4.tabula. Avots: Ieslodzījuma vietu pārvalde</w:t>
      </w:r>
    </w:p>
    <w:p w:rsidR="005E4984" w:rsidRPr="0042264A" w:rsidRDefault="005E4984" w:rsidP="005E4984">
      <w:pPr>
        <w:pStyle w:val="NoSpacing"/>
        <w:jc w:val="center"/>
        <w:rPr>
          <w:rFonts w:ascii="Times New Roman" w:hAnsi="Times New Roman" w:cs="Times New Roman"/>
          <w:b/>
          <w:sz w:val="24"/>
          <w:szCs w:val="24"/>
        </w:rPr>
      </w:pPr>
    </w:p>
    <w:p w:rsidR="005E4984" w:rsidRDefault="005E4984" w:rsidP="005E4984">
      <w:pPr>
        <w:spacing w:after="0" w:line="240" w:lineRule="auto"/>
        <w:ind w:left="40" w:firstLine="527"/>
        <w:contextualSpacing/>
        <w:jc w:val="center"/>
        <w:rPr>
          <w:rFonts w:ascii="Timesd" w:hAnsi="Timesd"/>
          <w:b/>
          <w:sz w:val="24"/>
          <w:szCs w:val="24"/>
        </w:rPr>
      </w:pPr>
      <w:r w:rsidRPr="0042264A">
        <w:rPr>
          <w:rFonts w:ascii="Timesd" w:hAnsi="Timesd"/>
          <w:b/>
          <w:sz w:val="24"/>
          <w:szCs w:val="24"/>
        </w:rPr>
        <w:t>Pamatnostādnēs un Plānā noteiktie politikas rezultāti un politikas rezultatīvie rādītāji:</w:t>
      </w:r>
    </w:p>
    <w:p w:rsidR="005E4984" w:rsidRPr="0042264A" w:rsidRDefault="005E4984" w:rsidP="005E4984">
      <w:pPr>
        <w:spacing w:after="0" w:line="240" w:lineRule="auto"/>
        <w:ind w:left="40" w:firstLine="527"/>
        <w:contextualSpacing/>
        <w:jc w:val="center"/>
        <w:rPr>
          <w:rFonts w:ascii="Timesd" w:hAnsi="Timesd"/>
          <w:b/>
          <w:sz w:val="24"/>
          <w:szCs w:val="24"/>
        </w:rPr>
      </w:pPr>
    </w:p>
    <w:tbl>
      <w:tblPr>
        <w:tblStyle w:val="TableGrid"/>
        <w:tblW w:w="9634" w:type="dxa"/>
        <w:tblLook w:val="04A0" w:firstRow="1" w:lastRow="0" w:firstColumn="1" w:lastColumn="0" w:noHBand="0" w:noVBand="1"/>
      </w:tblPr>
      <w:tblGrid>
        <w:gridCol w:w="903"/>
        <w:gridCol w:w="3495"/>
        <w:gridCol w:w="5236"/>
      </w:tblGrid>
      <w:tr w:rsidR="005E4984" w:rsidRPr="0042264A" w:rsidTr="00D828D9">
        <w:tc>
          <w:tcPr>
            <w:tcW w:w="903" w:type="dxa"/>
            <w:shd w:val="clear" w:color="auto" w:fill="B4C6E7" w:themeFill="accent1" w:themeFillTint="66"/>
          </w:tcPr>
          <w:p w:rsidR="005E4984" w:rsidRPr="0042264A" w:rsidRDefault="005E4984" w:rsidP="00D828D9">
            <w:pPr>
              <w:ind w:hanging="40"/>
              <w:jc w:val="center"/>
              <w:rPr>
                <w:rFonts w:ascii="Times New Roman" w:hAnsi="Times New Roman" w:cs="Times New Roman"/>
                <w:b/>
                <w:bCs/>
                <w:sz w:val="24"/>
                <w:szCs w:val="24"/>
              </w:rPr>
            </w:pPr>
            <w:proofErr w:type="spellStart"/>
            <w:r w:rsidRPr="0042264A">
              <w:rPr>
                <w:rFonts w:ascii="Times New Roman" w:hAnsi="Times New Roman" w:cs="Times New Roman"/>
                <w:b/>
                <w:bCs/>
                <w:sz w:val="24"/>
                <w:szCs w:val="24"/>
              </w:rPr>
              <w:t>Nr.p.k</w:t>
            </w:r>
            <w:proofErr w:type="spellEnd"/>
            <w:r w:rsidRPr="0042264A">
              <w:rPr>
                <w:rFonts w:ascii="Times New Roman" w:hAnsi="Times New Roman" w:cs="Times New Roman"/>
                <w:b/>
                <w:bCs/>
                <w:sz w:val="24"/>
                <w:szCs w:val="24"/>
              </w:rPr>
              <w:t>.</w:t>
            </w:r>
          </w:p>
        </w:tc>
        <w:tc>
          <w:tcPr>
            <w:tcW w:w="3495" w:type="dxa"/>
            <w:shd w:val="clear" w:color="auto" w:fill="B4C6E7" w:themeFill="accent1" w:themeFillTint="66"/>
            <w:vAlign w:val="center"/>
          </w:tcPr>
          <w:p w:rsidR="005E4984" w:rsidRPr="0042264A" w:rsidRDefault="005E4984" w:rsidP="00D828D9">
            <w:pPr>
              <w:ind w:left="-81"/>
              <w:jc w:val="center"/>
              <w:rPr>
                <w:rFonts w:ascii="Times New Roman" w:hAnsi="Times New Roman" w:cs="Times New Roman"/>
                <w:b/>
                <w:bCs/>
                <w:sz w:val="24"/>
                <w:szCs w:val="24"/>
                <w:u w:val="single"/>
              </w:rPr>
            </w:pPr>
            <w:r w:rsidRPr="0042264A">
              <w:rPr>
                <w:rFonts w:ascii="Times New Roman" w:hAnsi="Times New Roman" w:cs="Times New Roman"/>
                <w:b/>
                <w:bCs/>
                <w:sz w:val="24"/>
                <w:szCs w:val="24"/>
              </w:rPr>
              <w:t>Politikas rezultāts</w:t>
            </w:r>
          </w:p>
        </w:tc>
        <w:tc>
          <w:tcPr>
            <w:tcW w:w="5236" w:type="dxa"/>
            <w:shd w:val="clear" w:color="auto" w:fill="B4C6E7" w:themeFill="accent1" w:themeFillTint="66"/>
            <w:vAlign w:val="center"/>
          </w:tcPr>
          <w:p w:rsidR="005E4984" w:rsidRPr="0042264A" w:rsidRDefault="005E4984" w:rsidP="00D828D9">
            <w:pPr>
              <w:ind w:left="-81"/>
              <w:jc w:val="center"/>
              <w:rPr>
                <w:rFonts w:ascii="Times New Roman" w:hAnsi="Times New Roman" w:cs="Times New Roman"/>
                <w:b/>
                <w:bCs/>
                <w:sz w:val="24"/>
                <w:szCs w:val="24"/>
                <w:u w:val="single"/>
              </w:rPr>
            </w:pPr>
            <w:r w:rsidRPr="0042264A">
              <w:rPr>
                <w:rFonts w:ascii="Times New Roman" w:hAnsi="Times New Roman" w:cs="Times New Roman"/>
                <w:b/>
                <w:bCs/>
                <w:sz w:val="24"/>
                <w:szCs w:val="24"/>
              </w:rPr>
              <w:t>Politikas rezultatīvie rādītāji</w:t>
            </w:r>
          </w:p>
        </w:tc>
      </w:tr>
      <w:tr w:rsidR="005E4984" w:rsidRPr="0042264A" w:rsidTr="00D828D9">
        <w:tc>
          <w:tcPr>
            <w:tcW w:w="903" w:type="dxa"/>
            <w:vMerge w:val="restart"/>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r w:rsidRPr="0042264A">
              <w:rPr>
                <w:rFonts w:ascii="Times New Roman" w:hAnsi="Times New Roman" w:cs="Times New Roman"/>
                <w:b/>
                <w:bCs/>
                <w:sz w:val="24"/>
                <w:szCs w:val="24"/>
              </w:rPr>
              <w:t>1.</w:t>
            </w:r>
          </w:p>
        </w:tc>
        <w:tc>
          <w:tcPr>
            <w:tcW w:w="3495" w:type="dxa"/>
            <w:vMerge w:val="restart"/>
            <w:vAlign w:val="center"/>
          </w:tcPr>
          <w:p w:rsidR="005E4984" w:rsidRPr="0042264A" w:rsidRDefault="005E4984" w:rsidP="00D828D9">
            <w:pPr>
              <w:ind w:left="-81"/>
              <w:jc w:val="both"/>
              <w:rPr>
                <w:rFonts w:ascii="Times New Roman" w:hAnsi="Times New Roman" w:cs="Times New Roman"/>
                <w:b/>
                <w:bCs/>
                <w:sz w:val="24"/>
                <w:szCs w:val="24"/>
                <w:u w:val="single"/>
              </w:rPr>
            </w:pPr>
            <w:r w:rsidRPr="0042264A">
              <w:rPr>
                <w:rFonts w:ascii="Times New Roman" w:hAnsi="Times New Roman" w:cs="Times New Roman"/>
                <w:sz w:val="24"/>
                <w:szCs w:val="24"/>
              </w:rPr>
              <w:t>Visas notiesātā individuālajā resocializācijas plānā noteiktās resocializācijas vajadzības tiek risinātas brīvības atņemšanas soda izciešanas laikā (brīvības atņemšanas iestādē un Valsts probācijas dienesta uzraudzības laikā).</w:t>
            </w:r>
          </w:p>
        </w:tc>
        <w:tc>
          <w:tcPr>
            <w:tcW w:w="5236" w:type="dxa"/>
            <w:vAlign w:val="center"/>
          </w:tcPr>
          <w:p w:rsidR="005E4984" w:rsidRPr="0042264A" w:rsidRDefault="005E4984" w:rsidP="00D828D9">
            <w:pPr>
              <w:ind w:left="-81"/>
              <w:jc w:val="both"/>
              <w:rPr>
                <w:rFonts w:ascii="Times New Roman" w:hAnsi="Times New Roman" w:cs="Times New Roman"/>
                <w:sz w:val="24"/>
                <w:szCs w:val="24"/>
              </w:rPr>
            </w:pPr>
            <w:r w:rsidRPr="0042264A">
              <w:rPr>
                <w:rFonts w:ascii="Times New Roman" w:hAnsi="Times New Roman" w:cs="Times New Roman"/>
                <w:sz w:val="24"/>
                <w:szCs w:val="24"/>
              </w:rPr>
              <w:t>1. Notiesāto personu īpatsvars, kuri saņem pilnu individuālajā resocializācijas plānā paredzēto resocializācijas vajadzību risināšanu.</w:t>
            </w:r>
          </w:p>
        </w:tc>
      </w:tr>
      <w:tr w:rsidR="005E4984" w:rsidRPr="0042264A" w:rsidTr="00D828D9">
        <w:tc>
          <w:tcPr>
            <w:tcW w:w="903" w:type="dxa"/>
            <w:vMerge/>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u w:val="single"/>
              </w:rPr>
            </w:pPr>
          </w:p>
        </w:tc>
        <w:tc>
          <w:tcPr>
            <w:tcW w:w="3495" w:type="dxa"/>
            <w:vMerge/>
            <w:vAlign w:val="center"/>
          </w:tcPr>
          <w:p w:rsidR="005E4984" w:rsidRPr="0042264A" w:rsidRDefault="005E4984" w:rsidP="00D828D9">
            <w:pPr>
              <w:ind w:left="-81" w:firstLine="527"/>
              <w:jc w:val="both"/>
              <w:rPr>
                <w:rFonts w:ascii="Times New Roman" w:hAnsi="Times New Roman" w:cs="Times New Roman"/>
                <w:b/>
                <w:bCs/>
                <w:sz w:val="24"/>
                <w:szCs w:val="24"/>
                <w:u w:val="single"/>
              </w:rPr>
            </w:pPr>
          </w:p>
        </w:tc>
        <w:tc>
          <w:tcPr>
            <w:tcW w:w="5236" w:type="dxa"/>
            <w:vAlign w:val="center"/>
          </w:tcPr>
          <w:p w:rsidR="005E4984" w:rsidRPr="0042264A" w:rsidRDefault="005E4984" w:rsidP="00D828D9">
            <w:pPr>
              <w:ind w:left="-81"/>
              <w:jc w:val="both"/>
              <w:rPr>
                <w:rFonts w:ascii="Times New Roman" w:hAnsi="Times New Roman" w:cs="Times New Roman"/>
                <w:sz w:val="24"/>
                <w:szCs w:val="24"/>
              </w:rPr>
            </w:pPr>
            <w:r w:rsidRPr="0042264A">
              <w:rPr>
                <w:rFonts w:ascii="Times New Roman" w:hAnsi="Times New Roman" w:cs="Times New Roman"/>
                <w:sz w:val="24"/>
                <w:szCs w:val="24"/>
              </w:rPr>
              <w:t>2. Nosacīti pirms termiņa atbrīvoto notiesāto īpatsvars.</w:t>
            </w:r>
          </w:p>
        </w:tc>
      </w:tr>
      <w:tr w:rsidR="005E4984" w:rsidRPr="0042264A" w:rsidTr="00D828D9">
        <w:tc>
          <w:tcPr>
            <w:tcW w:w="903" w:type="dxa"/>
            <w:vMerge/>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u w:val="single"/>
              </w:rPr>
            </w:pPr>
          </w:p>
        </w:tc>
        <w:tc>
          <w:tcPr>
            <w:tcW w:w="3495" w:type="dxa"/>
            <w:vMerge/>
            <w:vAlign w:val="center"/>
          </w:tcPr>
          <w:p w:rsidR="005E4984" w:rsidRPr="0042264A" w:rsidRDefault="005E4984" w:rsidP="00D828D9">
            <w:pPr>
              <w:ind w:left="-81" w:firstLine="527"/>
              <w:jc w:val="both"/>
              <w:rPr>
                <w:rFonts w:ascii="Times New Roman" w:hAnsi="Times New Roman" w:cs="Times New Roman"/>
                <w:b/>
                <w:bCs/>
                <w:sz w:val="24"/>
                <w:szCs w:val="24"/>
                <w:u w:val="single"/>
              </w:rPr>
            </w:pPr>
          </w:p>
        </w:tc>
        <w:tc>
          <w:tcPr>
            <w:tcW w:w="5236" w:type="dxa"/>
            <w:vAlign w:val="center"/>
          </w:tcPr>
          <w:p w:rsidR="005E4984" w:rsidRPr="0042264A" w:rsidRDefault="005E4984" w:rsidP="00D828D9">
            <w:pPr>
              <w:ind w:left="-81"/>
              <w:jc w:val="both"/>
              <w:rPr>
                <w:rFonts w:ascii="Times New Roman" w:hAnsi="Times New Roman" w:cs="Times New Roman"/>
                <w:sz w:val="24"/>
                <w:szCs w:val="24"/>
              </w:rPr>
            </w:pPr>
            <w:r w:rsidRPr="0042264A">
              <w:rPr>
                <w:rFonts w:ascii="Times New Roman" w:hAnsi="Times New Roman" w:cs="Times New Roman"/>
                <w:sz w:val="24"/>
                <w:szCs w:val="24"/>
              </w:rPr>
              <w:t>3. Nosacīti pirms termiņa atbrīvoto probācijas klientu īpatsvars, kuri izdara jaunu noziedzīgu nodarījumu uzraudzības laikā.</w:t>
            </w:r>
          </w:p>
        </w:tc>
      </w:tr>
      <w:tr w:rsidR="005E4984" w:rsidRPr="0042264A" w:rsidTr="00D828D9">
        <w:tc>
          <w:tcPr>
            <w:tcW w:w="903" w:type="dxa"/>
            <w:vMerge w:val="restart"/>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r w:rsidRPr="0042264A">
              <w:rPr>
                <w:rFonts w:ascii="Times New Roman" w:hAnsi="Times New Roman" w:cs="Times New Roman"/>
                <w:b/>
                <w:bCs/>
                <w:sz w:val="24"/>
                <w:szCs w:val="24"/>
              </w:rPr>
              <w:lastRenderedPageBreak/>
              <w:t>2.</w:t>
            </w:r>
          </w:p>
        </w:tc>
        <w:tc>
          <w:tcPr>
            <w:tcW w:w="3495" w:type="dxa"/>
            <w:vMerge w:val="restart"/>
            <w:vAlign w:val="center"/>
          </w:tcPr>
          <w:p w:rsidR="005E4984" w:rsidRPr="0042264A" w:rsidRDefault="005E4984" w:rsidP="00D828D9">
            <w:pPr>
              <w:ind w:left="-81"/>
              <w:jc w:val="both"/>
              <w:rPr>
                <w:rFonts w:ascii="Times New Roman" w:hAnsi="Times New Roman" w:cs="Times New Roman"/>
                <w:bCs/>
                <w:sz w:val="24"/>
                <w:szCs w:val="24"/>
              </w:rPr>
            </w:pPr>
            <w:r w:rsidRPr="0042264A">
              <w:rPr>
                <w:rFonts w:ascii="Times New Roman" w:hAnsi="Times New Roman" w:cs="Times New Roman"/>
                <w:sz w:val="24"/>
                <w:szCs w:val="24"/>
              </w:rPr>
              <w:t>Visas notiesātā veselības aprūpes, t. sk. atkarību novēršanas, vajadzības tiek risinātas brīvības atņemšanas iestādē un nerada šķēršļus resocializācijas īstenošanai.</w:t>
            </w:r>
          </w:p>
        </w:tc>
        <w:tc>
          <w:tcPr>
            <w:tcW w:w="5236" w:type="dxa"/>
            <w:vAlign w:val="center"/>
          </w:tcPr>
          <w:p w:rsidR="005E4984" w:rsidRPr="0042264A" w:rsidRDefault="005E4984" w:rsidP="00D828D9">
            <w:pPr>
              <w:ind w:left="-81"/>
              <w:jc w:val="both"/>
              <w:rPr>
                <w:rFonts w:ascii="Times New Roman" w:hAnsi="Times New Roman" w:cs="Times New Roman"/>
                <w:bCs/>
                <w:sz w:val="24"/>
                <w:szCs w:val="24"/>
              </w:rPr>
            </w:pPr>
            <w:r w:rsidRPr="0042264A">
              <w:rPr>
                <w:rFonts w:ascii="Times New Roman" w:hAnsi="Times New Roman" w:cs="Times New Roman"/>
                <w:sz w:val="24"/>
                <w:szCs w:val="24"/>
              </w:rPr>
              <w:t>1. Personu skaits, kas izdarījušas atkārtotu noziedzīgu nodarījumu reibumā, ja persona pirms tam izcietusi sodu brīvības atņemšanas iestādē.</w:t>
            </w:r>
          </w:p>
        </w:tc>
      </w:tr>
      <w:tr w:rsidR="005E4984" w:rsidRPr="0042264A" w:rsidTr="00D828D9">
        <w:tc>
          <w:tcPr>
            <w:tcW w:w="903" w:type="dxa"/>
            <w:vMerge/>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p>
        </w:tc>
        <w:tc>
          <w:tcPr>
            <w:tcW w:w="3495" w:type="dxa"/>
            <w:vMerge/>
            <w:vAlign w:val="center"/>
          </w:tcPr>
          <w:p w:rsidR="005E4984" w:rsidRPr="0042264A" w:rsidRDefault="005E4984" w:rsidP="00D828D9">
            <w:pPr>
              <w:ind w:left="-81" w:firstLine="527"/>
              <w:jc w:val="both"/>
              <w:rPr>
                <w:rFonts w:ascii="Times New Roman" w:hAnsi="Times New Roman" w:cs="Times New Roman"/>
                <w:bCs/>
                <w:sz w:val="24"/>
                <w:szCs w:val="24"/>
              </w:rPr>
            </w:pPr>
          </w:p>
        </w:tc>
        <w:tc>
          <w:tcPr>
            <w:tcW w:w="5236" w:type="dxa"/>
            <w:vAlign w:val="center"/>
          </w:tcPr>
          <w:p w:rsidR="005E4984" w:rsidRPr="0042264A" w:rsidRDefault="005E4984" w:rsidP="00D828D9">
            <w:pPr>
              <w:ind w:left="-81"/>
              <w:jc w:val="both"/>
              <w:rPr>
                <w:rFonts w:ascii="Times New Roman" w:hAnsi="Times New Roman" w:cs="Times New Roman"/>
                <w:bCs/>
                <w:sz w:val="24"/>
                <w:szCs w:val="24"/>
              </w:rPr>
            </w:pPr>
            <w:r w:rsidRPr="0042264A">
              <w:rPr>
                <w:rFonts w:ascii="Times New Roman" w:hAnsi="Times New Roman" w:cs="Times New Roman"/>
                <w:sz w:val="24"/>
                <w:szCs w:val="24"/>
              </w:rPr>
              <w:t>2. Veselības inspekcijas ekspertīzē apstiprināti veselības aprūpes pārkāpumi Latvijas Cietumu slimnīcā.</w:t>
            </w:r>
          </w:p>
        </w:tc>
      </w:tr>
      <w:tr w:rsidR="005E4984" w:rsidRPr="0042264A" w:rsidTr="00D828D9">
        <w:tc>
          <w:tcPr>
            <w:tcW w:w="903" w:type="dxa"/>
            <w:vMerge/>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p>
        </w:tc>
        <w:tc>
          <w:tcPr>
            <w:tcW w:w="3495" w:type="dxa"/>
            <w:vMerge/>
            <w:vAlign w:val="center"/>
          </w:tcPr>
          <w:p w:rsidR="005E4984" w:rsidRPr="0042264A" w:rsidRDefault="005E4984" w:rsidP="00D828D9">
            <w:pPr>
              <w:ind w:left="-81" w:firstLine="527"/>
              <w:jc w:val="both"/>
              <w:rPr>
                <w:rFonts w:ascii="Times New Roman" w:hAnsi="Times New Roman" w:cs="Times New Roman"/>
                <w:bCs/>
                <w:sz w:val="24"/>
                <w:szCs w:val="24"/>
              </w:rPr>
            </w:pPr>
          </w:p>
        </w:tc>
        <w:tc>
          <w:tcPr>
            <w:tcW w:w="5236" w:type="dxa"/>
            <w:vAlign w:val="center"/>
          </w:tcPr>
          <w:p w:rsidR="005E4984" w:rsidRPr="0042264A" w:rsidRDefault="005E4984" w:rsidP="00D828D9">
            <w:pPr>
              <w:ind w:left="-81"/>
              <w:jc w:val="both"/>
              <w:rPr>
                <w:rFonts w:ascii="Times New Roman" w:hAnsi="Times New Roman" w:cs="Times New Roman"/>
                <w:bCs/>
                <w:sz w:val="24"/>
                <w:szCs w:val="24"/>
              </w:rPr>
            </w:pPr>
            <w:r w:rsidRPr="0042264A">
              <w:rPr>
                <w:rFonts w:ascii="Times New Roman" w:hAnsi="Times New Roman" w:cs="Times New Roman"/>
                <w:sz w:val="24"/>
                <w:szCs w:val="24"/>
              </w:rPr>
              <w:t>3. Ieslodzīto skaits, kas iesaistīti Atkarīgo centra atkarību mazināšanas (resocializācijas) programmās.</w:t>
            </w:r>
          </w:p>
        </w:tc>
      </w:tr>
      <w:tr w:rsidR="005E4984" w:rsidRPr="0042264A" w:rsidTr="00D828D9">
        <w:tc>
          <w:tcPr>
            <w:tcW w:w="903" w:type="dxa"/>
            <w:vMerge w:val="restart"/>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r w:rsidRPr="0042264A">
              <w:rPr>
                <w:rFonts w:ascii="Times New Roman" w:hAnsi="Times New Roman" w:cs="Times New Roman"/>
                <w:b/>
                <w:bCs/>
                <w:sz w:val="24"/>
                <w:szCs w:val="24"/>
              </w:rPr>
              <w:t>3.</w:t>
            </w:r>
          </w:p>
        </w:tc>
        <w:tc>
          <w:tcPr>
            <w:tcW w:w="3495" w:type="dxa"/>
            <w:vMerge w:val="restart"/>
            <w:vAlign w:val="center"/>
          </w:tcPr>
          <w:p w:rsidR="005E4984" w:rsidRPr="0042264A" w:rsidRDefault="005E4984" w:rsidP="00D828D9">
            <w:pPr>
              <w:ind w:left="-81"/>
              <w:jc w:val="both"/>
              <w:rPr>
                <w:rFonts w:ascii="Times New Roman" w:hAnsi="Times New Roman" w:cs="Times New Roman"/>
                <w:sz w:val="24"/>
                <w:szCs w:val="24"/>
              </w:rPr>
            </w:pPr>
            <w:r w:rsidRPr="0042264A">
              <w:rPr>
                <w:rFonts w:ascii="Times New Roman" w:hAnsi="Times New Roman" w:cs="Times New Roman"/>
                <w:sz w:val="24"/>
                <w:szCs w:val="24"/>
              </w:rPr>
              <w:t>Palielinās bijušo notiesāto skaits, kuri pēc atbrīvošanas no brīvības atņemšanas iestādes vai Dienesta uzraudzības kļūst ekonomiski aktīvi (iesaistās darba tirgū vai darba meklējumos).</w:t>
            </w:r>
          </w:p>
        </w:tc>
        <w:tc>
          <w:tcPr>
            <w:tcW w:w="5236" w:type="dxa"/>
            <w:vAlign w:val="center"/>
          </w:tcPr>
          <w:p w:rsidR="005E4984" w:rsidRPr="0042264A" w:rsidRDefault="005E4984" w:rsidP="00D828D9">
            <w:pPr>
              <w:ind w:left="-81"/>
              <w:jc w:val="both"/>
              <w:rPr>
                <w:rFonts w:ascii="Times New Roman" w:hAnsi="Times New Roman" w:cs="Times New Roman"/>
                <w:bCs/>
                <w:sz w:val="24"/>
                <w:szCs w:val="24"/>
              </w:rPr>
            </w:pPr>
            <w:r w:rsidRPr="0042264A">
              <w:rPr>
                <w:rFonts w:ascii="Times New Roman" w:hAnsi="Times New Roman" w:cs="Times New Roman"/>
                <w:sz w:val="24"/>
                <w:szCs w:val="24"/>
              </w:rPr>
              <w:t>1. Uzsākuši dalību aktīvajos nodarbinātības pasākumos, tai skaitā "</w:t>
            </w:r>
            <w:proofErr w:type="spellStart"/>
            <w:r w:rsidRPr="0042264A">
              <w:rPr>
                <w:rFonts w:ascii="Times New Roman" w:hAnsi="Times New Roman" w:cs="Times New Roman"/>
                <w:sz w:val="24"/>
                <w:szCs w:val="24"/>
              </w:rPr>
              <w:t>info</w:t>
            </w:r>
            <w:proofErr w:type="spellEnd"/>
            <w:r w:rsidRPr="0042264A">
              <w:rPr>
                <w:rFonts w:ascii="Times New Roman" w:hAnsi="Times New Roman" w:cs="Times New Roman"/>
                <w:sz w:val="24"/>
                <w:szCs w:val="24"/>
              </w:rPr>
              <w:t xml:space="preserve"> dienās", pirmo 6 mēnešu laikā pēc bezdarbnieka statusa iegūšanas.</w:t>
            </w:r>
          </w:p>
        </w:tc>
      </w:tr>
      <w:tr w:rsidR="005E4984" w:rsidRPr="0042264A" w:rsidTr="00D828D9">
        <w:tc>
          <w:tcPr>
            <w:tcW w:w="903" w:type="dxa"/>
            <w:vMerge/>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p>
        </w:tc>
        <w:tc>
          <w:tcPr>
            <w:tcW w:w="3495" w:type="dxa"/>
            <w:vMerge/>
            <w:vAlign w:val="center"/>
          </w:tcPr>
          <w:p w:rsidR="005E4984" w:rsidRPr="0042264A" w:rsidRDefault="005E4984" w:rsidP="00D828D9">
            <w:pPr>
              <w:ind w:left="-81" w:firstLine="527"/>
              <w:jc w:val="both"/>
              <w:rPr>
                <w:rFonts w:ascii="Times New Roman" w:hAnsi="Times New Roman" w:cs="Times New Roman"/>
                <w:bCs/>
                <w:sz w:val="24"/>
                <w:szCs w:val="24"/>
              </w:rPr>
            </w:pPr>
          </w:p>
        </w:tc>
        <w:tc>
          <w:tcPr>
            <w:tcW w:w="5236" w:type="dxa"/>
            <w:vAlign w:val="center"/>
          </w:tcPr>
          <w:p w:rsidR="005E4984" w:rsidRPr="0042264A" w:rsidRDefault="005E4984" w:rsidP="00D828D9">
            <w:pPr>
              <w:ind w:left="-81"/>
              <w:jc w:val="both"/>
              <w:rPr>
                <w:rFonts w:ascii="Times New Roman" w:hAnsi="Times New Roman" w:cs="Times New Roman"/>
                <w:sz w:val="24"/>
                <w:szCs w:val="24"/>
              </w:rPr>
            </w:pPr>
            <w:r w:rsidRPr="0042264A">
              <w:rPr>
                <w:rFonts w:ascii="Times New Roman" w:hAnsi="Times New Roman" w:cs="Times New Roman"/>
                <w:sz w:val="24"/>
                <w:szCs w:val="24"/>
              </w:rPr>
              <w:t>2. Iekārtojušies darbā pirmo 6 mēnešu laikā no bezdarbnieka statusa iegūšanas dienas.</w:t>
            </w:r>
          </w:p>
        </w:tc>
      </w:tr>
      <w:tr w:rsidR="005E4984" w:rsidRPr="0042264A" w:rsidTr="00D828D9">
        <w:tc>
          <w:tcPr>
            <w:tcW w:w="903" w:type="dxa"/>
            <w:vMerge w:val="restart"/>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r w:rsidRPr="0042264A">
              <w:rPr>
                <w:rFonts w:ascii="Times New Roman" w:hAnsi="Times New Roman" w:cs="Times New Roman"/>
                <w:b/>
                <w:bCs/>
                <w:sz w:val="24"/>
                <w:szCs w:val="24"/>
              </w:rPr>
              <w:t>4.</w:t>
            </w:r>
          </w:p>
        </w:tc>
        <w:tc>
          <w:tcPr>
            <w:tcW w:w="3495" w:type="dxa"/>
            <w:vMerge w:val="restart"/>
            <w:vAlign w:val="center"/>
          </w:tcPr>
          <w:p w:rsidR="005E4984" w:rsidRPr="0042264A" w:rsidRDefault="005E4984" w:rsidP="00D828D9">
            <w:pPr>
              <w:ind w:left="-81"/>
              <w:jc w:val="both"/>
              <w:rPr>
                <w:rFonts w:ascii="Times New Roman" w:hAnsi="Times New Roman" w:cs="Times New Roman"/>
                <w:bCs/>
                <w:sz w:val="24"/>
                <w:szCs w:val="24"/>
              </w:rPr>
            </w:pPr>
            <w:r w:rsidRPr="0042264A">
              <w:rPr>
                <w:rFonts w:ascii="Times New Roman" w:hAnsi="Times New Roman" w:cs="Times New Roman"/>
                <w:sz w:val="24"/>
                <w:szCs w:val="24"/>
              </w:rPr>
              <w:t>Notiesāto ģimenes locekļu un tuvinieku īpatsvars, kas apmeklē notiesāto tuviniekiem domātos specifiskos pasākumus.</w:t>
            </w:r>
          </w:p>
        </w:tc>
        <w:tc>
          <w:tcPr>
            <w:tcW w:w="5236" w:type="dxa"/>
            <w:vAlign w:val="center"/>
          </w:tcPr>
          <w:p w:rsidR="005E4984" w:rsidRPr="0042264A" w:rsidRDefault="005E4984" w:rsidP="00D828D9">
            <w:pPr>
              <w:ind w:left="-81"/>
              <w:jc w:val="both"/>
              <w:rPr>
                <w:rFonts w:ascii="Times New Roman" w:hAnsi="Times New Roman" w:cs="Times New Roman"/>
                <w:bCs/>
                <w:sz w:val="24"/>
                <w:szCs w:val="24"/>
              </w:rPr>
            </w:pPr>
            <w:r w:rsidRPr="0042264A">
              <w:rPr>
                <w:rFonts w:ascii="Times New Roman" w:hAnsi="Times New Roman" w:cs="Times New Roman"/>
                <w:sz w:val="24"/>
                <w:szCs w:val="24"/>
              </w:rPr>
              <w:t>1. Notiesāto ģimenes locekļu un tuvinieku īpatsvars, kas apmeklē notiesāto tuviniekiem domātos specifiskos pasākumus.</w:t>
            </w:r>
          </w:p>
        </w:tc>
      </w:tr>
      <w:tr w:rsidR="005E4984" w:rsidRPr="0042264A" w:rsidTr="00D828D9">
        <w:tc>
          <w:tcPr>
            <w:tcW w:w="903" w:type="dxa"/>
            <w:vMerge/>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p>
        </w:tc>
        <w:tc>
          <w:tcPr>
            <w:tcW w:w="3495" w:type="dxa"/>
            <w:vMerge/>
            <w:vAlign w:val="center"/>
          </w:tcPr>
          <w:p w:rsidR="005E4984" w:rsidRPr="0042264A" w:rsidRDefault="005E4984" w:rsidP="00D828D9">
            <w:pPr>
              <w:ind w:left="-81" w:firstLine="527"/>
              <w:jc w:val="both"/>
              <w:rPr>
                <w:rFonts w:ascii="Times New Roman" w:hAnsi="Times New Roman" w:cs="Times New Roman"/>
                <w:bCs/>
                <w:sz w:val="24"/>
                <w:szCs w:val="24"/>
              </w:rPr>
            </w:pPr>
          </w:p>
        </w:tc>
        <w:tc>
          <w:tcPr>
            <w:tcW w:w="5236" w:type="dxa"/>
            <w:vAlign w:val="center"/>
          </w:tcPr>
          <w:p w:rsidR="005E4984" w:rsidRPr="0042264A" w:rsidRDefault="005E4984" w:rsidP="00D828D9">
            <w:pPr>
              <w:ind w:left="-81"/>
              <w:jc w:val="both"/>
              <w:rPr>
                <w:rFonts w:ascii="Times New Roman" w:hAnsi="Times New Roman" w:cs="Times New Roman"/>
                <w:bCs/>
                <w:sz w:val="24"/>
                <w:szCs w:val="24"/>
              </w:rPr>
            </w:pPr>
            <w:r w:rsidRPr="0042264A">
              <w:rPr>
                <w:rFonts w:ascii="Times New Roman" w:hAnsi="Times New Roman" w:cs="Times New Roman"/>
                <w:sz w:val="24"/>
                <w:szCs w:val="24"/>
              </w:rPr>
              <w:t>2. Notiesāto īpatsvars, kurus brīvības atņemšanas iestādē apmeklē ģimenes locekļi vai tuvinieki vai kuri izmanto citus komunikācijas veidus ar ģimenes locekļiem vai tuviniekiem.</w:t>
            </w:r>
          </w:p>
        </w:tc>
      </w:tr>
      <w:tr w:rsidR="005E4984" w:rsidRPr="0042264A" w:rsidTr="00D828D9">
        <w:tc>
          <w:tcPr>
            <w:tcW w:w="903" w:type="dxa"/>
            <w:vMerge w:val="restart"/>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r w:rsidRPr="0042264A">
              <w:rPr>
                <w:rFonts w:ascii="Times New Roman" w:hAnsi="Times New Roman" w:cs="Times New Roman"/>
                <w:b/>
                <w:bCs/>
                <w:sz w:val="24"/>
                <w:szCs w:val="24"/>
              </w:rPr>
              <w:t>5.</w:t>
            </w:r>
          </w:p>
        </w:tc>
        <w:tc>
          <w:tcPr>
            <w:tcW w:w="3495" w:type="dxa"/>
            <w:vMerge w:val="restart"/>
            <w:vAlign w:val="center"/>
          </w:tcPr>
          <w:p w:rsidR="005E4984" w:rsidRPr="0042264A" w:rsidRDefault="005E4984" w:rsidP="00D828D9">
            <w:pPr>
              <w:ind w:left="-81"/>
              <w:rPr>
                <w:rFonts w:ascii="Times New Roman" w:hAnsi="Times New Roman" w:cs="Times New Roman"/>
                <w:sz w:val="24"/>
                <w:szCs w:val="24"/>
              </w:rPr>
            </w:pPr>
            <w:r w:rsidRPr="0042264A">
              <w:rPr>
                <w:rFonts w:ascii="Times New Roman" w:hAnsi="Times New Roman" w:cs="Times New Roman"/>
                <w:sz w:val="24"/>
                <w:szCs w:val="24"/>
              </w:rPr>
              <w:t>Bijušajam notiesātajam ir radīta iespēja saņemt atbalsta programmu sabiedrībā (ar vai bez dzīvošanas sociālās rehabilitācijas centrā), notiesātajiem, kam soda izciešanas beigās noteikts augsts atkārtota vardarbīga vai seksuāla nozieguma risks, tiek piemērota preventīvā uzraudzība.</w:t>
            </w:r>
          </w:p>
        </w:tc>
        <w:tc>
          <w:tcPr>
            <w:tcW w:w="5236" w:type="dxa"/>
            <w:vAlign w:val="center"/>
          </w:tcPr>
          <w:p w:rsidR="005E4984" w:rsidRPr="0042264A" w:rsidRDefault="005E4984" w:rsidP="00D828D9">
            <w:pPr>
              <w:ind w:left="-81"/>
              <w:rPr>
                <w:rFonts w:ascii="Times New Roman" w:hAnsi="Times New Roman" w:cs="Times New Roman"/>
                <w:bCs/>
                <w:sz w:val="24"/>
                <w:szCs w:val="24"/>
              </w:rPr>
            </w:pPr>
            <w:r w:rsidRPr="0042264A">
              <w:rPr>
                <w:rFonts w:ascii="Times New Roman" w:hAnsi="Times New Roman" w:cs="Times New Roman"/>
                <w:sz w:val="24"/>
                <w:szCs w:val="24"/>
              </w:rPr>
              <w:t>1.Vietu skaits sociālās rehabilitācijas centros, kas nodrošina atbalsta programmas bijušajiem notiesātajiem;</w:t>
            </w:r>
          </w:p>
        </w:tc>
      </w:tr>
      <w:tr w:rsidR="005E4984" w:rsidRPr="0042264A" w:rsidTr="00D828D9">
        <w:tc>
          <w:tcPr>
            <w:tcW w:w="903" w:type="dxa"/>
            <w:vMerge/>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p>
        </w:tc>
        <w:tc>
          <w:tcPr>
            <w:tcW w:w="3495" w:type="dxa"/>
            <w:vMerge/>
            <w:vAlign w:val="center"/>
          </w:tcPr>
          <w:p w:rsidR="005E4984" w:rsidRPr="0042264A" w:rsidRDefault="005E4984" w:rsidP="00D828D9">
            <w:pPr>
              <w:ind w:left="-81" w:firstLine="527"/>
              <w:rPr>
                <w:rFonts w:ascii="Times New Roman" w:hAnsi="Times New Roman" w:cs="Times New Roman"/>
                <w:bCs/>
                <w:sz w:val="24"/>
                <w:szCs w:val="24"/>
              </w:rPr>
            </w:pPr>
          </w:p>
        </w:tc>
        <w:tc>
          <w:tcPr>
            <w:tcW w:w="5236" w:type="dxa"/>
            <w:vAlign w:val="center"/>
          </w:tcPr>
          <w:p w:rsidR="005E4984" w:rsidRPr="0042264A" w:rsidRDefault="005E4984" w:rsidP="00D828D9">
            <w:pPr>
              <w:ind w:left="-81"/>
              <w:rPr>
                <w:rFonts w:ascii="Times New Roman" w:hAnsi="Times New Roman" w:cs="Times New Roman"/>
                <w:bCs/>
                <w:sz w:val="24"/>
                <w:szCs w:val="24"/>
              </w:rPr>
            </w:pPr>
            <w:r w:rsidRPr="0042264A">
              <w:rPr>
                <w:rFonts w:ascii="Times New Roman" w:hAnsi="Times New Roman" w:cs="Times New Roman"/>
                <w:sz w:val="24"/>
                <w:szCs w:val="24"/>
              </w:rPr>
              <w:t>2. Notiesāto, kam piemērota preventīvā uzraudzība (personām, kurām atbrīvojoties no ieslodzījuma vietas vai Dienesta uzraudzības, saglabājas augsts sevišķi smaga seksuāla vai vardarbīga nozieguma risks), īpatsvars nepārsniedz 5 % no visiem atbrīvotajiem notiesātajiem;</w:t>
            </w:r>
          </w:p>
        </w:tc>
      </w:tr>
      <w:tr w:rsidR="005E4984" w:rsidRPr="0042264A" w:rsidTr="00D828D9">
        <w:tc>
          <w:tcPr>
            <w:tcW w:w="903" w:type="dxa"/>
            <w:shd w:val="clear" w:color="auto" w:fill="B4C6E7" w:themeFill="accent1" w:themeFillTint="66"/>
            <w:vAlign w:val="center"/>
          </w:tcPr>
          <w:p w:rsidR="005E4984" w:rsidRPr="0042264A" w:rsidRDefault="005E4984" w:rsidP="00D828D9">
            <w:pPr>
              <w:ind w:hanging="40"/>
              <w:jc w:val="center"/>
              <w:rPr>
                <w:rFonts w:ascii="Times New Roman" w:hAnsi="Times New Roman" w:cs="Times New Roman"/>
                <w:b/>
                <w:bCs/>
                <w:sz w:val="24"/>
                <w:szCs w:val="24"/>
              </w:rPr>
            </w:pPr>
            <w:r w:rsidRPr="0042264A">
              <w:rPr>
                <w:rFonts w:ascii="Times New Roman" w:hAnsi="Times New Roman" w:cs="Times New Roman"/>
                <w:b/>
                <w:bCs/>
                <w:sz w:val="24"/>
                <w:szCs w:val="24"/>
              </w:rPr>
              <w:t>6.</w:t>
            </w:r>
          </w:p>
        </w:tc>
        <w:tc>
          <w:tcPr>
            <w:tcW w:w="3495" w:type="dxa"/>
            <w:vAlign w:val="center"/>
          </w:tcPr>
          <w:p w:rsidR="005E4984" w:rsidRPr="0042264A" w:rsidRDefault="005E4984" w:rsidP="00D828D9">
            <w:pPr>
              <w:ind w:left="-81"/>
              <w:rPr>
                <w:rFonts w:ascii="Times New Roman" w:hAnsi="Times New Roman" w:cs="Times New Roman"/>
                <w:bCs/>
                <w:sz w:val="24"/>
                <w:szCs w:val="24"/>
              </w:rPr>
            </w:pPr>
            <w:r w:rsidRPr="0042264A">
              <w:rPr>
                <w:rFonts w:ascii="Times New Roman" w:hAnsi="Times New Roman" w:cs="Times New Roman"/>
                <w:sz w:val="24"/>
                <w:szCs w:val="24"/>
              </w:rPr>
              <w:t>Brīvības atņemšanas infrastruktūra nodrošina efektīvas notiesāto resocializācijas iespēju.</w:t>
            </w:r>
          </w:p>
        </w:tc>
        <w:tc>
          <w:tcPr>
            <w:tcW w:w="5236" w:type="dxa"/>
            <w:vAlign w:val="center"/>
          </w:tcPr>
          <w:p w:rsidR="005E4984" w:rsidRPr="0042264A" w:rsidRDefault="005E4984" w:rsidP="00D828D9">
            <w:pPr>
              <w:ind w:left="-81"/>
              <w:rPr>
                <w:rFonts w:ascii="Times New Roman" w:hAnsi="Times New Roman" w:cs="Times New Roman"/>
                <w:sz w:val="24"/>
                <w:szCs w:val="24"/>
              </w:rPr>
            </w:pPr>
            <w:r w:rsidRPr="0042264A">
              <w:rPr>
                <w:rFonts w:ascii="Times New Roman" w:hAnsi="Times New Roman" w:cs="Times New Roman"/>
                <w:sz w:val="24"/>
                <w:szCs w:val="24"/>
              </w:rPr>
              <w:t>Vietu skaits, kur ieslodzītie tiek izvietoti drošos, resocializācijas īstenošanai piemērotos un starptautiskajām prasībām atbilstošos apstākļos.</w:t>
            </w:r>
          </w:p>
        </w:tc>
      </w:tr>
    </w:tbl>
    <w:p w:rsidR="005E4984" w:rsidRPr="0042264A" w:rsidRDefault="005E4984" w:rsidP="005E4984">
      <w:pPr>
        <w:spacing w:after="0" w:line="240" w:lineRule="auto"/>
        <w:ind w:left="40" w:firstLine="527"/>
        <w:jc w:val="both"/>
        <w:rPr>
          <w:rFonts w:ascii="Times New Roman" w:hAnsi="Times New Roman" w:cs="Times New Roman"/>
          <w:i/>
          <w:sz w:val="24"/>
          <w:szCs w:val="24"/>
        </w:rPr>
      </w:pPr>
      <w:r w:rsidRPr="0042264A">
        <w:rPr>
          <w:rFonts w:ascii="Times New Roman" w:hAnsi="Times New Roman" w:cs="Times New Roman"/>
          <w:i/>
          <w:sz w:val="24"/>
          <w:szCs w:val="24"/>
        </w:rPr>
        <w:t>5.tabula. Avots: Tieslietu ministrija</w:t>
      </w:r>
    </w:p>
    <w:p w:rsidR="005E4984" w:rsidRPr="0042264A" w:rsidRDefault="005E4984" w:rsidP="005E4984">
      <w:pPr>
        <w:pStyle w:val="NoSpacing"/>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8296"/>
      </w:tblGrid>
      <w:tr w:rsidR="005E4984" w:rsidRPr="0042264A" w:rsidTr="00D828D9">
        <w:tc>
          <w:tcPr>
            <w:tcW w:w="8296" w:type="dxa"/>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Plānā iekļautie pasākumi</w:t>
            </w:r>
          </w:p>
        </w:tc>
      </w:tr>
      <w:tr w:rsidR="005E4984" w:rsidRPr="0042264A" w:rsidTr="00D828D9">
        <w:tc>
          <w:tcPr>
            <w:tcW w:w="8296" w:type="dxa"/>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Samazināt notiesātā antisociālās personības iezīmes un kriminālās attieksmes</w:t>
            </w:r>
          </w:p>
        </w:tc>
      </w:tr>
      <w:tr w:rsidR="005E4984" w:rsidRPr="0042264A" w:rsidTr="00D828D9">
        <w:tc>
          <w:tcPr>
            <w:tcW w:w="8296" w:type="dxa"/>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Novērst resocializācijas īstenošanas šķēršļus, kas saistīti ar notiesātā veselības stāvokli, t.sk. atkarībām</w:t>
            </w:r>
          </w:p>
        </w:tc>
      </w:tr>
      <w:tr w:rsidR="005E4984" w:rsidRPr="0042264A" w:rsidTr="00D828D9">
        <w:tc>
          <w:tcPr>
            <w:tcW w:w="8296" w:type="dxa"/>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Nodrošināt izglītības vai profesijas apguvi brīvības atņemšanas soda izciešanas laikā, kā rezultātā bijušais notiesātais pēc atbrīvošanas no brīvības atņemšanas iestādes sāk darba meklējumus</w:t>
            </w:r>
          </w:p>
        </w:tc>
      </w:tr>
      <w:tr w:rsidR="005E4984" w:rsidRPr="0042264A" w:rsidTr="00D828D9">
        <w:tc>
          <w:tcPr>
            <w:tcW w:w="8296" w:type="dxa"/>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Uzlabot notiesātā sociāli pozitīvas attiecības ar ģimeni, veicinot atgriešanos tajā</w:t>
            </w:r>
          </w:p>
        </w:tc>
      </w:tr>
      <w:tr w:rsidR="005E4984" w:rsidRPr="0042264A" w:rsidTr="00D828D9">
        <w:tc>
          <w:tcPr>
            <w:tcW w:w="8296" w:type="dxa"/>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Samazināt iespēju notiesātajam atgriezties kriminālā vidē</w:t>
            </w:r>
          </w:p>
        </w:tc>
      </w:tr>
      <w:tr w:rsidR="005E4984" w:rsidRPr="0042264A" w:rsidTr="00D828D9">
        <w:tc>
          <w:tcPr>
            <w:tcW w:w="8296" w:type="dxa"/>
          </w:tcPr>
          <w:p w:rsidR="005E4984" w:rsidRPr="0042264A" w:rsidRDefault="005E4984" w:rsidP="00D828D9">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Nodrošināt resocializācijas īstenošanas vajadzībām piemērotu ieslodzījuma vietu infrastruktūru</w:t>
            </w:r>
          </w:p>
        </w:tc>
      </w:tr>
    </w:tbl>
    <w:p w:rsidR="005E4984" w:rsidRPr="0042264A"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6.tabula. Avots: Tieslietu ministrija</w:t>
      </w:r>
    </w:p>
    <w:p w:rsidR="005E4984" w:rsidRDefault="005E4984" w:rsidP="005E4984">
      <w:pPr>
        <w:pStyle w:val="NoSpacing"/>
        <w:rPr>
          <w:rFonts w:ascii="Times New Roman" w:hAnsi="Times New Roman" w:cs="Times New Roman"/>
          <w:i/>
          <w:sz w:val="24"/>
          <w:szCs w:val="24"/>
        </w:rPr>
      </w:pPr>
    </w:p>
    <w:p w:rsidR="005E4984" w:rsidRDefault="005E4984" w:rsidP="005E4984">
      <w:pPr>
        <w:pStyle w:val="NoSpacing"/>
        <w:rPr>
          <w:rFonts w:ascii="Times New Roman" w:hAnsi="Times New Roman" w:cs="Times New Roman"/>
          <w:i/>
          <w:sz w:val="24"/>
          <w:szCs w:val="24"/>
        </w:rPr>
      </w:pPr>
    </w:p>
    <w:p w:rsidR="005E4984" w:rsidRPr="0042264A" w:rsidRDefault="005E4984" w:rsidP="005E4984">
      <w:pPr>
        <w:pStyle w:val="NoSpacing"/>
        <w:rPr>
          <w:rFonts w:ascii="Times New Roman" w:hAnsi="Times New Roman" w:cs="Times New Roman"/>
          <w:i/>
          <w:sz w:val="24"/>
          <w:szCs w:val="24"/>
        </w:rPr>
      </w:pPr>
    </w:p>
    <w:p w:rsidR="005E4984" w:rsidRPr="0042264A" w:rsidRDefault="005E4984" w:rsidP="005E498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2014.-2019.gadā ieslodzīto resocializācijas jomā veiktie grozījumi normatīvajos aktos</w:t>
      </w:r>
    </w:p>
    <w:p w:rsidR="005E4984" w:rsidRPr="0042264A" w:rsidRDefault="005E4984" w:rsidP="005E4984">
      <w:pPr>
        <w:pStyle w:val="NoSpacing"/>
        <w:jc w:val="center"/>
        <w:rPr>
          <w:rFonts w:ascii="Times New Roman" w:hAnsi="Times New Roman" w:cs="Times New Roman"/>
          <w:b/>
          <w:sz w:val="24"/>
          <w:szCs w:val="24"/>
        </w:rPr>
      </w:pPr>
    </w:p>
    <w:tbl>
      <w:tblPr>
        <w:tblStyle w:val="TableGrid"/>
        <w:tblW w:w="9209" w:type="dxa"/>
        <w:tblLook w:val="04A0" w:firstRow="1" w:lastRow="0" w:firstColumn="1" w:lastColumn="0" w:noHBand="0" w:noVBand="1"/>
      </w:tblPr>
      <w:tblGrid>
        <w:gridCol w:w="4148"/>
        <w:gridCol w:w="5061"/>
      </w:tblGrid>
      <w:tr w:rsidR="005E4984" w:rsidRPr="0042264A" w:rsidTr="00D828D9">
        <w:tc>
          <w:tcPr>
            <w:tcW w:w="9209" w:type="dxa"/>
            <w:gridSpan w:val="2"/>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Ieslodzīto tiesības</w:t>
            </w:r>
          </w:p>
        </w:tc>
      </w:tr>
      <w:tr w:rsidR="005E4984" w:rsidRPr="0042264A" w:rsidTr="00D828D9">
        <w:tc>
          <w:tcPr>
            <w:tcW w:w="4148" w:type="dxa"/>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2017.gada 7.decembris</w:t>
            </w:r>
          </w:p>
        </w:tc>
        <w:tc>
          <w:tcPr>
            <w:tcW w:w="5061" w:type="dxa"/>
          </w:tcPr>
          <w:p w:rsidR="005E4984" w:rsidRPr="0042264A" w:rsidRDefault="005E4984" w:rsidP="00D828D9">
            <w:pPr>
              <w:contextualSpacing/>
              <w:jc w:val="both"/>
              <w:rPr>
                <w:rFonts w:ascii="Times New Roman" w:hAnsi="Times New Roman" w:cs="Times New Roman"/>
                <w:sz w:val="24"/>
                <w:szCs w:val="24"/>
              </w:rPr>
            </w:pPr>
            <w:r w:rsidRPr="00A46850">
              <w:rPr>
                <w:rFonts w:ascii="Times New Roman" w:hAnsi="Times New Roman" w:cs="Times New Roman"/>
                <w:i/>
                <w:sz w:val="24"/>
                <w:szCs w:val="24"/>
              </w:rPr>
              <w:t>Apcietinājumā turēšanas kārtības likumā</w:t>
            </w:r>
            <w:r w:rsidRPr="0042264A">
              <w:rPr>
                <w:rFonts w:ascii="Times New Roman" w:hAnsi="Times New Roman" w:cs="Times New Roman"/>
                <w:sz w:val="24"/>
                <w:szCs w:val="24"/>
              </w:rPr>
              <w:t xml:space="preserve"> 18. pants tika papildināts ar jaunu piekto daļu, nosakot regulējumu gadījumos, ja nepilngadīgais apcietinātais sasniedz pilngadību un vienlaikus mācās – lai nostiprinātu sociālās rehabilitācijas rezultātus un dotu iespēju iegūt vispārējo vai profesionālo izglītību, apcietinātos, kas sasnieguši 18 gadu vecumu, ar Pārvaldes priekšnieka lēmumu var atstāt audzināšanas iestādes nepilngadīgajiem izmeklēšanas cietuma nodaļā līdz tiesas nolēmuma spēkā stāšanās dienai, bet ne ilgāk kā līdz 21 gada vecuma sasniegšanai. Izņēmuma gadījumā ar Pārvaldes priekšnieka lēmumu apcietināto, kas sasniedzis 21 gada vecumu, var atstāt audzināšanas iestādes nepilngadīgajiem izmeklēšanas cietuma nodaļā līdz mācību gada beigām. Minētais grozījums sekmēja Eiropas Parlamenta un Padomes 2016. gada 11. maija direktīvas 2016/800/ES par procesuālajām garantijām bērniem, kuri ir aizdomās turētie vai apsūdzētie kriminālprocesā 12. panta</w:t>
            </w:r>
            <w:r w:rsidRPr="0042264A">
              <w:rPr>
                <w:rFonts w:ascii="Times New Roman" w:hAnsi="Times New Roman" w:cs="Times New Roman"/>
                <w:iCs/>
                <w:sz w:val="24"/>
                <w:szCs w:val="24"/>
              </w:rPr>
              <w:t xml:space="preserve"> 3. un 4.</w:t>
            </w:r>
            <w:r w:rsidRPr="0042264A">
              <w:rPr>
                <w:rFonts w:ascii="Times New Roman" w:hAnsi="Times New Roman" w:cs="Times New Roman"/>
                <w:sz w:val="24"/>
                <w:szCs w:val="24"/>
              </w:rPr>
              <w:t> </w:t>
            </w:r>
            <w:r w:rsidRPr="0042264A">
              <w:rPr>
                <w:rFonts w:ascii="Times New Roman" w:hAnsi="Times New Roman" w:cs="Times New Roman"/>
                <w:iCs/>
                <w:sz w:val="24"/>
                <w:szCs w:val="24"/>
              </w:rPr>
              <w:t>punktā noteikto prasību ieviešanu.</w:t>
            </w:r>
          </w:p>
        </w:tc>
      </w:tr>
      <w:tr w:rsidR="005E4984" w:rsidRPr="0042264A" w:rsidTr="00D828D9">
        <w:tc>
          <w:tcPr>
            <w:tcW w:w="4148" w:type="dxa"/>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2014.gada 2.oktobris</w:t>
            </w:r>
          </w:p>
        </w:tc>
        <w:tc>
          <w:tcPr>
            <w:tcW w:w="5061" w:type="dxa"/>
          </w:tcPr>
          <w:p w:rsidR="005E4984" w:rsidRPr="0042264A" w:rsidRDefault="005E4984" w:rsidP="00D828D9">
            <w:pPr>
              <w:contextualSpacing/>
              <w:jc w:val="both"/>
              <w:rPr>
                <w:rFonts w:ascii="Times New Roman" w:hAnsi="Times New Roman" w:cs="Times New Roman"/>
                <w:sz w:val="24"/>
                <w:szCs w:val="24"/>
              </w:rPr>
            </w:pPr>
            <w:r w:rsidRPr="0042264A">
              <w:rPr>
                <w:rFonts w:ascii="Times New Roman" w:hAnsi="Times New Roman" w:cs="Times New Roman"/>
                <w:sz w:val="24"/>
                <w:szCs w:val="24"/>
              </w:rPr>
              <w:t>Sodu izpildes kodeksa 50.</w:t>
            </w:r>
            <w:r w:rsidRPr="0042264A">
              <w:rPr>
                <w:rFonts w:ascii="Times New Roman" w:hAnsi="Times New Roman" w:cs="Times New Roman"/>
                <w:sz w:val="24"/>
                <w:szCs w:val="24"/>
                <w:vertAlign w:val="superscript"/>
              </w:rPr>
              <w:t>7</w:t>
            </w:r>
            <w:r w:rsidRPr="0042264A">
              <w:rPr>
                <w:rFonts w:ascii="Times New Roman" w:hAnsi="Times New Roman" w:cs="Times New Roman"/>
                <w:sz w:val="24"/>
                <w:szCs w:val="24"/>
              </w:rPr>
              <w:t xml:space="preserve"> panta ceturtajā daļā, tika nomainīts vecums, līdz kuram notiesātais, kas ir sasniedzis 18 gadu vecumu, ar izvērtēšanas komisijas lēmumu var būt atstāts audzināšanas iestādē nepilngadīgajiem resocializācijas rezultātu nostiprināšanai vispārējās izglītības vai profesionālās sagatavotības pabeigšanai. Tā līdz minēto grozījumu stāšanos spēkā, lai nostiprinātu resocializācijas rezultātus un dotu iespēju iegūt vispārējo izglītību vai profesionālo sagatavotību, notiesātos, kas sasnieguši astoņpadsmit gadu vecumu, ar izvērtēšanas komisijas lēmumu varēja atstāt audzināšanas iestādē nepilngadīgajiem līdz mācību gada beigām vai soda termiņa beigām, bet ne ilgāk kā līdz divdesmit vienam gadam. Pēc 2014. gada 2. oktobra grozījumiem – ne ilgāk kā līdz divdesmit piecu gadu vecuma sasniegšanai. </w:t>
            </w:r>
          </w:p>
          <w:p w:rsidR="005E4984" w:rsidRPr="0042264A" w:rsidRDefault="005E4984" w:rsidP="00D828D9">
            <w:pPr>
              <w:pStyle w:val="NoSpacing"/>
              <w:jc w:val="center"/>
              <w:rPr>
                <w:rFonts w:ascii="Times New Roman" w:hAnsi="Times New Roman" w:cs="Times New Roman"/>
                <w:sz w:val="24"/>
                <w:szCs w:val="24"/>
              </w:rPr>
            </w:pPr>
          </w:p>
        </w:tc>
      </w:tr>
      <w:tr w:rsidR="005E4984" w:rsidRPr="0042264A" w:rsidTr="00D828D9">
        <w:tc>
          <w:tcPr>
            <w:tcW w:w="4148" w:type="dxa"/>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2015.gada 18.jūnijs</w:t>
            </w:r>
          </w:p>
        </w:tc>
        <w:tc>
          <w:tcPr>
            <w:tcW w:w="5061" w:type="dxa"/>
          </w:tcPr>
          <w:p w:rsidR="005E4984" w:rsidRPr="0042264A" w:rsidRDefault="005E4984" w:rsidP="00D828D9">
            <w:pPr>
              <w:contextualSpacing/>
              <w:jc w:val="both"/>
              <w:rPr>
                <w:rFonts w:ascii="Times New Roman" w:hAnsi="Times New Roman" w:cs="Times New Roman"/>
                <w:sz w:val="24"/>
                <w:szCs w:val="24"/>
              </w:rPr>
            </w:pPr>
            <w:r w:rsidRPr="0042264A">
              <w:rPr>
                <w:rFonts w:ascii="Times New Roman" w:hAnsi="Times New Roman" w:cs="Times New Roman"/>
                <w:sz w:val="24"/>
                <w:szCs w:val="24"/>
              </w:rPr>
              <w:t>Sodu izpildes kodeksa 50.</w:t>
            </w:r>
            <w:r w:rsidRPr="0042264A">
              <w:rPr>
                <w:rFonts w:ascii="Times New Roman" w:hAnsi="Times New Roman" w:cs="Times New Roman"/>
                <w:sz w:val="24"/>
                <w:szCs w:val="24"/>
                <w:vertAlign w:val="superscript"/>
              </w:rPr>
              <w:t>6</w:t>
            </w:r>
            <w:r w:rsidRPr="0042264A">
              <w:rPr>
                <w:rFonts w:ascii="Times New Roman" w:hAnsi="Times New Roman" w:cs="Times New Roman"/>
                <w:sz w:val="24"/>
                <w:szCs w:val="24"/>
              </w:rPr>
              <w:t xml:space="preserve"> pantā, atklātā tipa cietumā esošajiem notiesātajiem ar brīvības atņemšanas iestādes priekšnieka atļauju ir tiesības iegūt izglītību izglītības iestādēs, kas atrodas ārpus tās pašvaldības administratīvās teritorijas, kurā atrodas brīvības atņemšanas iestāde. Tāpat ar grozījumiem Kodeksa 50.</w:t>
            </w:r>
            <w:r w:rsidRPr="0042264A">
              <w:rPr>
                <w:rFonts w:ascii="Times New Roman" w:hAnsi="Times New Roman" w:cs="Times New Roman"/>
                <w:sz w:val="24"/>
                <w:szCs w:val="24"/>
                <w:vertAlign w:val="superscript"/>
              </w:rPr>
              <w:t>7</w:t>
            </w:r>
            <w:r w:rsidRPr="0042264A">
              <w:rPr>
                <w:rFonts w:ascii="Times New Roman" w:hAnsi="Times New Roman" w:cs="Times New Roman"/>
                <w:sz w:val="24"/>
                <w:szCs w:val="24"/>
              </w:rPr>
              <w:t xml:space="preserve"> pantā, ir noteikts </w:t>
            </w:r>
            <w:r w:rsidRPr="0042264A">
              <w:rPr>
                <w:rFonts w:ascii="Times New Roman" w:hAnsi="Times New Roman" w:cs="Times New Roman"/>
                <w:sz w:val="24"/>
                <w:szCs w:val="24"/>
              </w:rPr>
              <w:lastRenderedPageBreak/>
              <w:t xml:space="preserve">audzināšanas iestādes nepilngadīgajiem priekšnieka pienākums nodrošināt nepilngadīgam notiesātajam iespēju atstāt iestādes teritoriju uz laiku, kas nepieciešams eksāmenu kārtošanai vispārējās vai profesionālās izglītības iestādē. Savukārt Sodu izpildes kodeksa </w:t>
            </w:r>
            <w:r w:rsidRPr="0042264A">
              <w:rPr>
                <w:rFonts w:ascii="Times New Roman" w:hAnsi="Times New Roman" w:cs="Times New Roman"/>
                <w:bCs/>
                <w:sz w:val="24"/>
                <w:szCs w:val="24"/>
              </w:rPr>
              <w:t>50.</w:t>
            </w:r>
            <w:r w:rsidRPr="0042264A">
              <w:rPr>
                <w:rFonts w:ascii="Times New Roman" w:hAnsi="Times New Roman" w:cs="Times New Roman"/>
                <w:bCs/>
                <w:sz w:val="24"/>
                <w:szCs w:val="24"/>
                <w:vertAlign w:val="superscript"/>
              </w:rPr>
              <w:t>8</w:t>
            </w:r>
            <w:r w:rsidRPr="0042264A">
              <w:rPr>
                <w:rFonts w:ascii="Times New Roman" w:hAnsi="Times New Roman" w:cs="Times New Roman"/>
                <w:bCs/>
                <w:sz w:val="24"/>
                <w:szCs w:val="24"/>
              </w:rPr>
              <w:t xml:space="preserve"> pantā, panākts, ka</w:t>
            </w:r>
            <w:r w:rsidRPr="0042264A">
              <w:rPr>
                <w:rFonts w:ascii="Times New Roman" w:hAnsi="Times New Roman" w:cs="Times New Roman"/>
                <w:b/>
                <w:bCs/>
                <w:sz w:val="24"/>
                <w:szCs w:val="24"/>
              </w:rPr>
              <w:t xml:space="preserve"> </w:t>
            </w:r>
            <w:r w:rsidRPr="0042264A">
              <w:rPr>
                <w:rFonts w:ascii="Times New Roman" w:hAnsi="Times New Roman" w:cs="Times New Roman"/>
                <w:sz w:val="24"/>
                <w:szCs w:val="24"/>
              </w:rPr>
              <w:t>uz visu mūžu notiesātais, kurš sodu izcieš soda izciešanas režīma vidējā pakāpē blokā ar pastiprinātu uzraudzību, var būt pārcelts soda izciešanai uz telpām, kurās slēgtā cietuma soda izciešanas režīma vidējā pakāpē sodu izcieš notiesātie, kuri nav notiesāti uz visu mūžu, ja tas veicinās notiesātā resocializāciju.</w:t>
            </w:r>
          </w:p>
        </w:tc>
      </w:tr>
      <w:tr w:rsidR="005E4984" w:rsidRPr="0042264A" w:rsidTr="00D828D9">
        <w:tc>
          <w:tcPr>
            <w:tcW w:w="9209" w:type="dxa"/>
            <w:gridSpan w:val="2"/>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Pieejamie resocializācijas līdzekļi</w:t>
            </w:r>
          </w:p>
        </w:tc>
      </w:tr>
      <w:tr w:rsidR="005E4984" w:rsidRPr="0042264A" w:rsidTr="00D828D9">
        <w:tc>
          <w:tcPr>
            <w:tcW w:w="4148" w:type="dxa"/>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2016.gada 29.marts</w:t>
            </w:r>
          </w:p>
        </w:tc>
        <w:tc>
          <w:tcPr>
            <w:tcW w:w="5061" w:type="dxa"/>
          </w:tcPr>
          <w:p w:rsidR="005E4984" w:rsidRPr="0042264A" w:rsidRDefault="005E4984" w:rsidP="00D828D9">
            <w:pPr>
              <w:contextualSpacing/>
              <w:jc w:val="both"/>
              <w:rPr>
                <w:rFonts w:ascii="Times New Roman" w:hAnsi="Times New Roman" w:cs="Times New Roman"/>
                <w:b/>
                <w:sz w:val="24"/>
                <w:szCs w:val="24"/>
              </w:rPr>
            </w:pPr>
            <w:r w:rsidRPr="00A46850">
              <w:rPr>
                <w:rFonts w:ascii="Times New Roman" w:hAnsi="Times New Roman" w:cs="Times New Roman"/>
                <w:i/>
                <w:sz w:val="24"/>
                <w:szCs w:val="24"/>
              </w:rPr>
              <w:t>Apcietinājumā turēšanas kārtības likuma</w:t>
            </w:r>
            <w:r w:rsidRPr="0042264A">
              <w:rPr>
                <w:rFonts w:ascii="Times New Roman" w:hAnsi="Times New Roman" w:cs="Times New Roman"/>
                <w:sz w:val="24"/>
                <w:szCs w:val="24"/>
              </w:rPr>
              <w:t xml:space="preserve"> 23. pantā izdarīti grozījumi, kā arī minētais likums papildināts ar jaunu </w:t>
            </w:r>
            <w:r w:rsidRPr="0042264A">
              <w:rPr>
                <w:rFonts w:ascii="Times New Roman" w:hAnsi="Times New Roman" w:cs="Times New Roman"/>
                <w:bCs/>
                <w:sz w:val="24"/>
                <w:szCs w:val="24"/>
              </w:rPr>
              <w:t>27.</w:t>
            </w:r>
            <w:r w:rsidRPr="0042264A">
              <w:rPr>
                <w:rFonts w:ascii="Times New Roman" w:hAnsi="Times New Roman" w:cs="Times New Roman"/>
                <w:bCs/>
                <w:sz w:val="24"/>
                <w:szCs w:val="24"/>
                <w:vertAlign w:val="superscript"/>
              </w:rPr>
              <w:t>2</w:t>
            </w:r>
            <w:r w:rsidRPr="0042264A">
              <w:rPr>
                <w:rFonts w:ascii="Times New Roman" w:hAnsi="Times New Roman" w:cs="Times New Roman"/>
                <w:bCs/>
                <w:sz w:val="24"/>
                <w:szCs w:val="24"/>
              </w:rPr>
              <w:t xml:space="preserve"> pantu,</w:t>
            </w:r>
            <w:r w:rsidRPr="0042264A">
              <w:rPr>
                <w:rFonts w:ascii="Times New Roman" w:hAnsi="Times New Roman" w:cs="Times New Roman"/>
                <w:b/>
                <w:bCs/>
                <w:sz w:val="24"/>
                <w:szCs w:val="24"/>
              </w:rPr>
              <w:t xml:space="preserve"> </w:t>
            </w:r>
            <w:r w:rsidRPr="0042264A">
              <w:rPr>
                <w:rFonts w:ascii="Times New Roman" w:hAnsi="Times New Roman" w:cs="Times New Roman"/>
                <w:sz w:val="24"/>
                <w:szCs w:val="24"/>
              </w:rPr>
              <w:t>nosakot, ka apcietinātajiem sniedzamā sociālā rehabilitācija ietver arī psiholoģisko aprūpi – psiholoģisko izpēti, konsultēšanu vai sniedzot cita veida psiholoģisko palīdzību.</w:t>
            </w:r>
          </w:p>
          <w:p w:rsidR="005E4984" w:rsidRPr="0042264A" w:rsidRDefault="005E4984" w:rsidP="00D828D9">
            <w:pPr>
              <w:pStyle w:val="NoSpacing"/>
              <w:jc w:val="center"/>
              <w:rPr>
                <w:rFonts w:ascii="Times New Roman" w:hAnsi="Times New Roman" w:cs="Times New Roman"/>
                <w:b/>
                <w:sz w:val="24"/>
                <w:szCs w:val="24"/>
              </w:rPr>
            </w:pPr>
          </w:p>
        </w:tc>
      </w:tr>
      <w:tr w:rsidR="005E4984" w:rsidRPr="0042264A" w:rsidTr="00D828D9">
        <w:tc>
          <w:tcPr>
            <w:tcW w:w="4148" w:type="dxa"/>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2016.gada 9.jūnijs</w:t>
            </w:r>
          </w:p>
        </w:tc>
        <w:tc>
          <w:tcPr>
            <w:tcW w:w="5061" w:type="dxa"/>
          </w:tcPr>
          <w:p w:rsidR="005E4984" w:rsidRPr="0042264A" w:rsidRDefault="005E4984" w:rsidP="00D828D9">
            <w:pPr>
              <w:contextualSpacing/>
              <w:jc w:val="both"/>
              <w:rPr>
                <w:rFonts w:ascii="Times New Roman" w:hAnsi="Times New Roman" w:cs="Times New Roman"/>
                <w:sz w:val="24"/>
                <w:szCs w:val="24"/>
              </w:rPr>
            </w:pPr>
            <w:r w:rsidRPr="0042264A">
              <w:rPr>
                <w:rFonts w:ascii="Times New Roman" w:hAnsi="Times New Roman" w:cs="Times New Roman"/>
                <w:sz w:val="24"/>
                <w:szCs w:val="24"/>
              </w:rPr>
              <w:t xml:space="preserve">Ar grozījumiem Sodu izpildes kodeksā, kas stājās spēkā 2016. gada 13. jūlijā, notiesātajiem piedāvāto resocializācijas līdzekļu klāsts tika papildināts ar iespēju iesaistīties atkarību mazināšanas programmā, ja viņam diagnosticēts augsts alkohola, narkotisko, psihotropo vai toksisko vielu lietošanas risks, kā arī tika izstrādāti un </w:t>
            </w:r>
            <w:hyperlink r:id="rId26" w:tgtFrame="_blank" w:history="1">
              <w:r w:rsidRPr="0042264A">
                <w:rPr>
                  <w:rFonts w:ascii="Times New Roman" w:hAnsi="Times New Roman" w:cs="Times New Roman"/>
                  <w:sz w:val="24"/>
                  <w:szCs w:val="24"/>
                </w:rPr>
                <w:t>2017.</w:t>
              </w:r>
            </w:hyperlink>
            <w:r w:rsidRPr="0042264A">
              <w:rPr>
                <w:rFonts w:ascii="Times New Roman" w:hAnsi="Times New Roman" w:cs="Times New Roman"/>
                <w:sz w:val="24"/>
                <w:szCs w:val="24"/>
              </w:rPr>
              <w:t xml:space="preserve"> gada 2. februārī stājās spēkā Ministru kabineta 2017. gada 3. janvāra noteikumi Nr. 23 "Iekšējās kārtības noteikumi brīvības atņemšanas iestādes struktūrvienībā, kurā tiek īstenota resocializācijas programma atkarību mazināšanai", kas nosaka iekšējo kārtību brīvības atņemšanas iestādes struktūrvienībā, kurā tiek īstenota resocializācijas programma atkarību mazināšanai (atkarību mazināšanas programma), notiesāto atlases, uzņemšanas un pārvietošanas kārtību, kā arī kārtību, kādā notiesāto izslēdz no atkarību mazināšanas programmas, un attiecīgo lēmumu pieņemšanas kritērijus.</w:t>
            </w:r>
          </w:p>
          <w:p w:rsidR="005E4984" w:rsidRPr="0042264A" w:rsidRDefault="005E4984" w:rsidP="00D828D9">
            <w:pPr>
              <w:pStyle w:val="NoSpacing"/>
              <w:jc w:val="center"/>
              <w:rPr>
                <w:rFonts w:ascii="Times New Roman" w:hAnsi="Times New Roman" w:cs="Times New Roman"/>
                <w:sz w:val="24"/>
                <w:szCs w:val="24"/>
              </w:rPr>
            </w:pPr>
          </w:p>
        </w:tc>
      </w:tr>
      <w:tr w:rsidR="005E4984" w:rsidRPr="0042264A" w:rsidTr="00D828D9">
        <w:tc>
          <w:tcPr>
            <w:tcW w:w="9209" w:type="dxa"/>
            <w:gridSpan w:val="2"/>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Resocializācijas process un tā īstenošanas kārtība</w:t>
            </w:r>
          </w:p>
        </w:tc>
      </w:tr>
      <w:tr w:rsidR="005E4984" w:rsidRPr="0042264A" w:rsidTr="00D828D9">
        <w:tc>
          <w:tcPr>
            <w:tcW w:w="4148" w:type="dxa"/>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2014.gada 2.oktobris</w:t>
            </w:r>
          </w:p>
        </w:tc>
        <w:tc>
          <w:tcPr>
            <w:tcW w:w="5061" w:type="dxa"/>
          </w:tcPr>
          <w:p w:rsidR="005E4984" w:rsidRPr="0042264A" w:rsidRDefault="005E4984" w:rsidP="00D828D9">
            <w:pPr>
              <w:jc w:val="both"/>
              <w:rPr>
                <w:rFonts w:ascii="Times New Roman" w:hAnsi="Times New Roman" w:cs="Times New Roman"/>
                <w:sz w:val="24"/>
                <w:szCs w:val="24"/>
              </w:rPr>
            </w:pPr>
            <w:r w:rsidRPr="0042264A">
              <w:rPr>
                <w:rFonts w:ascii="Times New Roman" w:hAnsi="Times New Roman" w:cs="Times New Roman"/>
                <w:sz w:val="24"/>
                <w:szCs w:val="24"/>
              </w:rPr>
              <w:t>Sodu izpildes kodeksā tika papildināts ar jaunu s</w:t>
            </w:r>
            <w:r w:rsidRPr="0042264A">
              <w:rPr>
                <w:rFonts w:ascii="Times New Roman" w:hAnsi="Times New Roman" w:cs="Times New Roman"/>
                <w:bCs/>
                <w:sz w:val="24"/>
                <w:szCs w:val="24"/>
              </w:rPr>
              <w:t xml:space="preserve">eptīto "B" nodaļu "Izvērtēšanas komisija", nosakot, ka </w:t>
            </w:r>
            <w:r w:rsidRPr="0042264A">
              <w:rPr>
                <w:rFonts w:ascii="Times New Roman" w:hAnsi="Times New Roman" w:cs="Times New Roman"/>
                <w:sz w:val="24"/>
                <w:szCs w:val="24"/>
              </w:rPr>
              <w:t xml:space="preserve">izvērtēšanas komisija Kodeksā noteiktajā kārtībā pieņem lēmumus par soda izpildes režīma mīkstināšanu vai pastiprināšanu notiesātajiem viena konkrēta veida cietumā vai viņu pārvietošanu uz cita veida brīvības </w:t>
            </w:r>
            <w:r w:rsidRPr="0042264A">
              <w:rPr>
                <w:rFonts w:ascii="Times New Roman" w:hAnsi="Times New Roman" w:cs="Times New Roman"/>
                <w:sz w:val="24"/>
                <w:szCs w:val="24"/>
              </w:rPr>
              <w:lastRenderedPageBreak/>
              <w:t xml:space="preserve">atņemšanas iestādi, tādējādi nodrošinot notiesāto virzību soda progresīvās izpildes sistēmā un notiesāto (arī no ārvalsts soda izpildei pārņemta ar brīvības atņemšanu notiesātā) izvietošanu brīvības atņemšanas iestādēs atbilstoši Kodeksā noteiktajam. </w:t>
            </w:r>
            <w:hyperlink r:id="rId27" w:tgtFrame="_blank" w:history="1">
              <w:r w:rsidRPr="0042264A">
                <w:rPr>
                  <w:rFonts w:ascii="Times New Roman" w:hAnsi="Times New Roman" w:cs="Times New Roman"/>
                  <w:sz w:val="24"/>
                  <w:szCs w:val="24"/>
                </w:rPr>
                <w:t>2015.</w:t>
              </w:r>
            </w:hyperlink>
            <w:r w:rsidRPr="0042264A">
              <w:rPr>
                <w:rFonts w:ascii="Times New Roman" w:hAnsi="Times New Roman" w:cs="Times New Roman"/>
                <w:sz w:val="24"/>
                <w:szCs w:val="24"/>
              </w:rPr>
              <w:t xml:space="preserve"> gada 1. jūlijā stājās spēkā MK 2015. gada 30. jūnija noteikumi Nr. 345 "</w:t>
            </w:r>
            <w:r w:rsidRPr="0042264A">
              <w:rPr>
                <w:rFonts w:ascii="Times New Roman" w:hAnsi="Times New Roman" w:cs="Times New Roman"/>
                <w:i/>
                <w:sz w:val="24"/>
                <w:szCs w:val="24"/>
              </w:rPr>
              <w:t>Noteikumi par brīvības atņemšanas iestādes izvērtēšanas komisijas sastāvu, darbības kārtību un lēmumu pieņemšanas kritērijiem</w:t>
            </w:r>
            <w:r w:rsidRPr="0042264A">
              <w:rPr>
                <w:rFonts w:ascii="Times New Roman" w:hAnsi="Times New Roman" w:cs="Times New Roman"/>
                <w:sz w:val="24"/>
                <w:szCs w:val="24"/>
              </w:rPr>
              <w:t>". Saskaņā ar minētajos noteikumos noteikto, lemjot par notiesātajam noteiktā soda izciešanas režīma mīkstināšanu; par notiesātā, kas sasniedzis 18 gadu vecumu, atstāšanu audzināšanas iestādē nepilngadīgajiem; par notiesātā, kas sasniedzis 18 gadu vecumu, pārvietošanu no audzināšanas iestādes nepilngadīgajiem uz daļēji slēgtā cietuma soda izciešanas režīma augstāko pakāpi, izvērtēšanas komisijai jāizvērtē ne tikai notiesātā izdarītie soda izciešanas režīma prasību pārkāpumi un to būtība, bet arī notiesātā piedalīšanās resocializācijas pasākumos – nodarbinātības, izglītības, psiholoģiskās aprūpes, sociālo problēmu risināšanas un brīvā laika pavadīšanas pasākumos brīvības atņemšanas iestādē un sasniegtie rezultāti.</w:t>
            </w:r>
          </w:p>
          <w:p w:rsidR="005E4984" w:rsidRPr="0042264A" w:rsidRDefault="005E4984" w:rsidP="00D828D9">
            <w:pPr>
              <w:pStyle w:val="NoSpacing"/>
              <w:jc w:val="center"/>
              <w:rPr>
                <w:rFonts w:ascii="Times New Roman" w:hAnsi="Times New Roman" w:cs="Times New Roman"/>
                <w:sz w:val="24"/>
                <w:szCs w:val="24"/>
              </w:rPr>
            </w:pPr>
          </w:p>
        </w:tc>
      </w:tr>
      <w:tr w:rsidR="005E4984" w:rsidRPr="0042264A" w:rsidTr="00D828D9">
        <w:tc>
          <w:tcPr>
            <w:tcW w:w="4148" w:type="dxa"/>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2015.gada 23.novembris</w:t>
            </w:r>
          </w:p>
        </w:tc>
        <w:tc>
          <w:tcPr>
            <w:tcW w:w="5061" w:type="dxa"/>
          </w:tcPr>
          <w:p w:rsidR="005E4984" w:rsidRPr="0042264A" w:rsidRDefault="005E4984" w:rsidP="00D828D9">
            <w:pPr>
              <w:jc w:val="both"/>
              <w:rPr>
                <w:rFonts w:ascii="Times New Roman" w:hAnsi="Times New Roman" w:cs="Times New Roman"/>
                <w:sz w:val="24"/>
                <w:szCs w:val="24"/>
              </w:rPr>
            </w:pPr>
            <w:r w:rsidRPr="0042264A">
              <w:rPr>
                <w:rFonts w:ascii="Times New Roman" w:hAnsi="Times New Roman" w:cs="Times New Roman"/>
                <w:sz w:val="24"/>
                <w:szCs w:val="24"/>
              </w:rPr>
              <w:t xml:space="preserve">Noslēgta starpresoru vienošanās ar VP, Probācijas dienestu un </w:t>
            </w:r>
            <w:proofErr w:type="spellStart"/>
            <w:r w:rsidRPr="0042264A">
              <w:rPr>
                <w:rFonts w:ascii="Times New Roman" w:hAnsi="Times New Roman" w:cs="Times New Roman"/>
                <w:sz w:val="24"/>
                <w:szCs w:val="24"/>
              </w:rPr>
              <w:t>IeVP</w:t>
            </w:r>
            <w:proofErr w:type="spellEnd"/>
            <w:r w:rsidRPr="0042264A">
              <w:rPr>
                <w:rFonts w:ascii="Times New Roman" w:hAnsi="Times New Roman" w:cs="Times New Roman"/>
                <w:sz w:val="24"/>
                <w:szCs w:val="24"/>
              </w:rPr>
              <w:t xml:space="preserve">. Šī vienošanās paredz informācijas apmaiņu starp iestādēm par notiesātajām personām, kuras notiesātas par noziegumiem pret personas tikumību un dzimumneaizskaramību. Informācijas apmaiņa notiek, organizējot starpinstitucionālās sanāksmes, ar mērķi pēc iespējas mazināt atkārtota noziedzīga nodarījuma izdarīšanu. Šobrīd ir paplašināta notiesāto mērķgrupa, par kuriem tiek sasauktas iepriekš minētās sanāksmēs: t. i. proti, starpinstitucionālās  sanāksmes tiek sasauktas arī par personām, kuras izdarīja vardarbīgus noziedzīgus nodarījumus, par nepilngadīgajiem notiesātajiem, </w:t>
            </w:r>
            <w:proofErr w:type="spellStart"/>
            <w:r w:rsidRPr="0042264A">
              <w:rPr>
                <w:rFonts w:ascii="Times New Roman" w:hAnsi="Times New Roman" w:cs="Times New Roman"/>
                <w:sz w:val="24"/>
                <w:szCs w:val="24"/>
              </w:rPr>
              <w:t>radikalizētajām</w:t>
            </w:r>
            <w:proofErr w:type="spellEnd"/>
            <w:r w:rsidRPr="0042264A">
              <w:rPr>
                <w:rFonts w:ascii="Times New Roman" w:hAnsi="Times New Roman" w:cs="Times New Roman"/>
                <w:sz w:val="24"/>
                <w:szCs w:val="24"/>
              </w:rPr>
              <w:t xml:space="preserve"> personām ieslodzījumā, kā arī par notiesātajiem ar garīgās veselības problēmām.</w:t>
            </w:r>
          </w:p>
          <w:p w:rsidR="005E4984" w:rsidRPr="0042264A" w:rsidRDefault="005E4984" w:rsidP="00D828D9">
            <w:pPr>
              <w:pStyle w:val="NoSpacing"/>
              <w:tabs>
                <w:tab w:val="left" w:pos="1200"/>
              </w:tabs>
              <w:rPr>
                <w:rFonts w:ascii="Times New Roman" w:hAnsi="Times New Roman" w:cs="Times New Roman"/>
                <w:b/>
                <w:sz w:val="24"/>
                <w:szCs w:val="24"/>
              </w:rPr>
            </w:pPr>
          </w:p>
        </w:tc>
      </w:tr>
      <w:tr w:rsidR="005E4984" w:rsidRPr="0042264A" w:rsidTr="00D828D9">
        <w:tc>
          <w:tcPr>
            <w:tcW w:w="4148" w:type="dxa"/>
            <w:shd w:val="clear" w:color="auto" w:fill="B4C6E7" w:themeFill="accent1" w:themeFillTint="66"/>
          </w:tcPr>
          <w:p w:rsidR="005E4984" w:rsidRPr="0042264A" w:rsidRDefault="005E4984" w:rsidP="00D828D9">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2018.-2019.</w:t>
            </w:r>
          </w:p>
        </w:tc>
        <w:tc>
          <w:tcPr>
            <w:tcW w:w="5061" w:type="dxa"/>
          </w:tcPr>
          <w:p w:rsidR="005E4984" w:rsidRPr="0042264A" w:rsidRDefault="005E4984" w:rsidP="00D828D9">
            <w:pPr>
              <w:jc w:val="both"/>
              <w:rPr>
                <w:rFonts w:ascii="Times New Roman" w:hAnsi="Times New Roman" w:cs="Times New Roman"/>
                <w:sz w:val="24"/>
                <w:szCs w:val="24"/>
              </w:rPr>
            </w:pPr>
            <w:r w:rsidRPr="0042264A">
              <w:rPr>
                <w:rFonts w:ascii="Times New Roman" w:hAnsi="Times New Roman" w:cs="Times New Roman"/>
                <w:sz w:val="24"/>
                <w:szCs w:val="24"/>
              </w:rPr>
              <w:t xml:space="preserve">Ar Eiropas Sociālā Fonda līdzdalību tika īstenots darbs pie esošā risku un vajadzību novērtēšanas instrumenta izpētes, jaunu specializētu izvērtēšanas instrumentu izstrādes vai pielāgošanas. No Kanādas pārņemti un pielāgoti jauni risku un vajadzību izvērtēšanas instrumenti – Vardarbības riska skala (VRS) un Vardarbības </w:t>
            </w:r>
            <w:r w:rsidRPr="0042264A">
              <w:rPr>
                <w:rFonts w:ascii="Times New Roman" w:hAnsi="Times New Roman" w:cs="Times New Roman"/>
                <w:sz w:val="24"/>
                <w:szCs w:val="24"/>
              </w:rPr>
              <w:lastRenderedPageBreak/>
              <w:t xml:space="preserve">riska skalas </w:t>
            </w:r>
            <w:proofErr w:type="spellStart"/>
            <w:r w:rsidRPr="0042264A">
              <w:rPr>
                <w:rFonts w:ascii="Times New Roman" w:hAnsi="Times New Roman" w:cs="Times New Roman"/>
                <w:sz w:val="24"/>
                <w:szCs w:val="24"/>
              </w:rPr>
              <w:t>dzimumnoziedzniekiem</w:t>
            </w:r>
            <w:proofErr w:type="spellEnd"/>
            <w:r w:rsidRPr="0042264A">
              <w:rPr>
                <w:rFonts w:ascii="Times New Roman" w:hAnsi="Times New Roman" w:cs="Times New Roman"/>
                <w:sz w:val="24"/>
                <w:szCs w:val="24"/>
              </w:rPr>
              <w:t xml:space="preserve"> (VRS-SO), kā arī sociālās uzvedības korekcijas programma "Vardarbības mazināšanas programma". 2019. gadā 15 Pārvaldes un tās struktūrvienību darbinieki bija mācīti vadīt iepriekš minēto programmu un 36 darbinieki pielietot jaunus risku un vajadzību izvērtēšanas instrumentus. Tāpat  2018. – 2019. gadā 120 ieslodzījuma vietu darbinieki bija mācīti darbam ar STATIC-99R (novērtēšanas instruments </w:t>
            </w:r>
            <w:proofErr w:type="spellStart"/>
            <w:r w:rsidRPr="0042264A">
              <w:rPr>
                <w:rFonts w:ascii="Times New Roman" w:hAnsi="Times New Roman" w:cs="Times New Roman"/>
                <w:sz w:val="24"/>
                <w:szCs w:val="24"/>
              </w:rPr>
              <w:t>dzimumnoziedzniekiem</w:t>
            </w:r>
            <w:proofErr w:type="spellEnd"/>
            <w:r w:rsidRPr="0042264A">
              <w:rPr>
                <w:rFonts w:ascii="Times New Roman" w:hAnsi="Times New Roman" w:cs="Times New Roman"/>
                <w:sz w:val="24"/>
                <w:szCs w:val="24"/>
              </w:rPr>
              <w:t xml:space="preserve">). </w:t>
            </w:r>
          </w:p>
          <w:p w:rsidR="005E4984" w:rsidRPr="0042264A" w:rsidRDefault="005E4984" w:rsidP="00D828D9">
            <w:pPr>
              <w:pStyle w:val="NoSpacing"/>
              <w:jc w:val="center"/>
              <w:rPr>
                <w:rFonts w:ascii="Times New Roman" w:hAnsi="Times New Roman" w:cs="Times New Roman"/>
                <w:b/>
                <w:sz w:val="24"/>
                <w:szCs w:val="24"/>
              </w:rPr>
            </w:pPr>
          </w:p>
        </w:tc>
      </w:tr>
    </w:tbl>
    <w:p w:rsidR="005E4984" w:rsidRPr="0042264A" w:rsidRDefault="005E4984" w:rsidP="005E4984">
      <w:pPr>
        <w:pStyle w:val="NoSpacing"/>
        <w:jc w:val="both"/>
        <w:rPr>
          <w:rFonts w:ascii="Times New Roman" w:hAnsi="Times New Roman" w:cs="Times New Roman"/>
          <w:i/>
          <w:sz w:val="24"/>
          <w:szCs w:val="24"/>
        </w:rPr>
      </w:pPr>
      <w:r w:rsidRPr="0042264A">
        <w:rPr>
          <w:rFonts w:ascii="Times New Roman" w:hAnsi="Times New Roman" w:cs="Times New Roman"/>
          <w:i/>
          <w:sz w:val="24"/>
          <w:szCs w:val="24"/>
        </w:rPr>
        <w:lastRenderedPageBreak/>
        <w:t>7.tabula. Avots: Tieslietu ministrija</w:t>
      </w:r>
    </w:p>
    <w:p w:rsidR="005E4984" w:rsidRPr="0042264A" w:rsidRDefault="005E4984" w:rsidP="005E4984">
      <w:pPr>
        <w:pStyle w:val="NoSpacing"/>
        <w:rPr>
          <w:rFonts w:ascii="Times New Roman" w:hAnsi="Times New Roman" w:cs="Times New Roman"/>
          <w:i/>
          <w:sz w:val="24"/>
          <w:szCs w:val="24"/>
        </w:rPr>
      </w:pPr>
    </w:p>
    <w:p w:rsidR="005E4984" w:rsidRPr="0042264A" w:rsidRDefault="005E4984" w:rsidP="005E4984">
      <w:pPr>
        <w:spacing w:after="0" w:line="240" w:lineRule="auto"/>
        <w:ind w:left="40" w:firstLine="527"/>
        <w:jc w:val="center"/>
        <w:rPr>
          <w:rFonts w:ascii="Times New Roman" w:hAnsi="Times New Roman" w:cs="Times New Roman"/>
          <w:b/>
          <w:sz w:val="24"/>
          <w:szCs w:val="24"/>
        </w:rPr>
      </w:pPr>
      <w:r w:rsidRPr="0042264A">
        <w:rPr>
          <w:rFonts w:ascii="Times New Roman" w:hAnsi="Times New Roman" w:cs="Times New Roman"/>
          <w:b/>
          <w:sz w:val="24"/>
          <w:szCs w:val="24"/>
        </w:rPr>
        <w:t>Darbības rezultāti un to rezultatīvie rādītāji resocializācijas jomā no 2014. līdz 2019. gadam</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1228"/>
        <w:gridCol w:w="1229"/>
        <w:gridCol w:w="1228"/>
        <w:gridCol w:w="1229"/>
        <w:gridCol w:w="1228"/>
        <w:gridCol w:w="1229"/>
      </w:tblGrid>
      <w:tr w:rsidR="005E4984" w:rsidRPr="0042264A" w:rsidTr="00D828D9">
        <w:trPr>
          <w:trHeight w:val="656"/>
          <w:tblHeader/>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rsidR="005E4984" w:rsidRPr="0042264A" w:rsidRDefault="005E4984" w:rsidP="00D828D9">
            <w:pPr>
              <w:spacing w:after="0" w:line="240" w:lineRule="auto"/>
              <w:ind w:left="40" w:firstLine="527"/>
              <w:jc w:val="center"/>
              <w:rPr>
                <w:rFonts w:ascii="Times New Roman" w:hAnsi="Times New Roman" w:cs="Times New Roman"/>
                <w:b/>
                <w:sz w:val="24"/>
                <w:szCs w:val="24"/>
              </w:rPr>
            </w:pPr>
          </w:p>
        </w:tc>
        <w:tc>
          <w:tcPr>
            <w:tcW w:w="122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rsidR="005E4984" w:rsidRPr="0042264A" w:rsidRDefault="005E4984" w:rsidP="00D828D9">
            <w:pPr>
              <w:spacing w:after="0" w:line="240" w:lineRule="auto"/>
              <w:ind w:left="40"/>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2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22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2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22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ind w:left="40"/>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122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rsidR="005E4984" w:rsidRPr="0042264A" w:rsidRDefault="005E4984" w:rsidP="00D828D9">
            <w:pPr>
              <w:spacing w:after="0" w:line="240" w:lineRule="auto"/>
              <w:ind w:left="40"/>
              <w:jc w:val="center"/>
              <w:rPr>
                <w:rFonts w:ascii="Times New Roman" w:hAnsi="Times New Roman" w:cs="Times New Roman"/>
                <w:b/>
                <w:sz w:val="24"/>
                <w:szCs w:val="24"/>
              </w:rPr>
            </w:pPr>
            <w:r w:rsidRPr="0042264A">
              <w:rPr>
                <w:rFonts w:ascii="Times New Roman" w:hAnsi="Times New Roman" w:cs="Times New Roman"/>
                <w:b/>
                <w:sz w:val="24"/>
                <w:szCs w:val="24"/>
              </w:rPr>
              <w:t>2019</w:t>
            </w:r>
          </w:p>
        </w:tc>
      </w:tr>
      <w:tr w:rsidR="005E4984" w:rsidRPr="0042264A"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ind w:left="40"/>
              <w:jc w:val="center"/>
              <w:rPr>
                <w:rFonts w:ascii="Times New Roman" w:hAnsi="Times New Roman" w:cs="Times New Roman"/>
                <w:b/>
                <w:sz w:val="24"/>
                <w:szCs w:val="24"/>
              </w:rPr>
            </w:pPr>
            <w:r w:rsidRPr="0042264A">
              <w:rPr>
                <w:rFonts w:ascii="Times New Roman" w:hAnsi="Times New Roman" w:cs="Times New Roman"/>
                <w:b/>
                <w:sz w:val="24"/>
                <w:szCs w:val="24"/>
              </w:rPr>
              <w:t>Notiesāto skaits, kam nodrošināta risku un vajadzību izvērtēšana brīvības atņemšanas iestādēs (tūkst.)</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2,3</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2,6</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2,4</w:t>
            </w:r>
          </w:p>
        </w:tc>
      </w:tr>
      <w:tr w:rsidR="005E4984" w:rsidRPr="0042264A"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ind w:left="40"/>
              <w:jc w:val="center"/>
              <w:rPr>
                <w:rFonts w:ascii="Times New Roman" w:hAnsi="Times New Roman" w:cs="Times New Roman"/>
                <w:b/>
                <w:sz w:val="24"/>
                <w:szCs w:val="24"/>
              </w:rPr>
            </w:pPr>
            <w:r w:rsidRPr="0042264A">
              <w:rPr>
                <w:rFonts w:ascii="Times New Roman" w:hAnsi="Times New Roman" w:cs="Times New Roman"/>
                <w:b/>
                <w:sz w:val="24"/>
                <w:szCs w:val="24"/>
              </w:rPr>
              <w:t>Ieslodzīto skaits, kuriem sniegti sociālā darbinieka pakalpojumi (tūkst.)</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6,2</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7,4</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6,9</w:t>
            </w:r>
          </w:p>
        </w:tc>
      </w:tr>
      <w:tr w:rsidR="005E4984" w:rsidRPr="0042264A"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ind w:left="40"/>
              <w:jc w:val="center"/>
              <w:rPr>
                <w:rFonts w:ascii="Times New Roman" w:hAnsi="Times New Roman" w:cs="Times New Roman"/>
                <w:b/>
                <w:sz w:val="24"/>
                <w:szCs w:val="24"/>
              </w:rPr>
            </w:pPr>
            <w:r w:rsidRPr="0042264A">
              <w:rPr>
                <w:rFonts w:ascii="Times New Roman" w:hAnsi="Times New Roman" w:cs="Times New Roman"/>
                <w:b/>
                <w:sz w:val="24"/>
                <w:szCs w:val="24"/>
              </w:rPr>
              <w:t>Ieslodzīto personu skaits, kas nodarbināti ieslodzījuma laikā (tūkst.)</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1,1</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1,0</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1,0</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0,9</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0,9</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0,9</w:t>
            </w:r>
          </w:p>
        </w:tc>
      </w:tr>
      <w:tr w:rsidR="005E4984" w:rsidRPr="0042264A"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ind w:left="40"/>
              <w:jc w:val="center"/>
              <w:rPr>
                <w:rFonts w:ascii="Times New Roman" w:hAnsi="Times New Roman" w:cs="Times New Roman"/>
                <w:b/>
                <w:sz w:val="24"/>
                <w:szCs w:val="24"/>
              </w:rPr>
            </w:pPr>
            <w:r w:rsidRPr="0042264A">
              <w:rPr>
                <w:rFonts w:ascii="Times New Roman" w:hAnsi="Times New Roman" w:cs="Times New Roman"/>
                <w:b/>
                <w:sz w:val="24"/>
                <w:szCs w:val="24"/>
              </w:rPr>
              <w:t>Izglītības programmās iesaistīto ieslodzīto skaits (tūkst.)</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1,9</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1,7</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1,6</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1,7</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1,8</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1,8</w:t>
            </w:r>
          </w:p>
        </w:tc>
      </w:tr>
      <w:tr w:rsidR="005E4984" w:rsidRPr="0042264A"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ind w:left="40"/>
              <w:jc w:val="center"/>
              <w:rPr>
                <w:rFonts w:ascii="Times New Roman" w:hAnsi="Times New Roman" w:cs="Times New Roman"/>
                <w:b/>
                <w:sz w:val="24"/>
                <w:szCs w:val="24"/>
              </w:rPr>
            </w:pPr>
            <w:r w:rsidRPr="0042264A">
              <w:rPr>
                <w:rFonts w:ascii="Times New Roman" w:hAnsi="Times New Roman" w:cs="Times New Roman"/>
                <w:b/>
                <w:sz w:val="24"/>
                <w:szCs w:val="24"/>
              </w:rPr>
              <w:t>Resocializācijas programmās iesaistīto ieslodzīto skaits (tūkst.)</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0,7</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0,46</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0,6</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0,7</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0,62</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0,7</w:t>
            </w:r>
          </w:p>
        </w:tc>
      </w:tr>
      <w:tr w:rsidR="005E4984" w:rsidRPr="0042264A" w:rsidTr="00D828D9">
        <w:trPr>
          <w:trHeight w:val="656"/>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ind w:left="40"/>
              <w:jc w:val="center"/>
              <w:rPr>
                <w:rFonts w:ascii="Times New Roman" w:hAnsi="Times New Roman" w:cs="Times New Roman"/>
                <w:b/>
                <w:sz w:val="24"/>
                <w:szCs w:val="24"/>
              </w:rPr>
            </w:pPr>
            <w:r w:rsidRPr="0042264A">
              <w:rPr>
                <w:rFonts w:ascii="Times New Roman" w:hAnsi="Times New Roman" w:cs="Times New Roman"/>
                <w:b/>
                <w:sz w:val="24"/>
                <w:szCs w:val="24"/>
              </w:rPr>
              <w:t xml:space="preserve">Psiholoģiskās aprūpes pasākumos iesaistīto </w:t>
            </w:r>
            <w:r w:rsidRPr="0042264A">
              <w:rPr>
                <w:rFonts w:ascii="Times New Roman" w:hAnsi="Times New Roman" w:cs="Times New Roman"/>
                <w:b/>
                <w:sz w:val="24"/>
                <w:szCs w:val="24"/>
              </w:rPr>
              <w:lastRenderedPageBreak/>
              <w:t>ieslodzīto skaits (tūkst.)</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firstLine="527"/>
              <w:jc w:val="center"/>
              <w:rPr>
                <w:rFonts w:ascii="Times New Roman" w:hAnsi="Times New Roman" w:cs="Times New Roman"/>
                <w:sz w:val="24"/>
                <w:szCs w:val="24"/>
              </w:rPr>
            </w:pPr>
            <w:r w:rsidRPr="0042264A">
              <w:rPr>
                <w:rFonts w:ascii="Times New Roman" w:hAnsi="Times New Roman" w:cs="Times New Roman"/>
                <w:sz w:val="24"/>
                <w:szCs w:val="24"/>
              </w:rPr>
              <w:lastRenderedPageBreak/>
              <w:t>-</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firstLine="527"/>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firstLine="527"/>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jc w:val="center"/>
              <w:rPr>
                <w:rFonts w:ascii="Times New Roman" w:hAnsi="Times New Roman" w:cs="Times New Roman"/>
                <w:sz w:val="24"/>
                <w:szCs w:val="24"/>
              </w:rPr>
            </w:pPr>
            <w:r w:rsidRPr="0042264A">
              <w:rPr>
                <w:rFonts w:ascii="Times New Roman" w:hAnsi="Times New Roman" w:cs="Times New Roman"/>
                <w:sz w:val="24"/>
                <w:szCs w:val="24"/>
              </w:rPr>
              <w:t>5,6</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40"/>
              <w:jc w:val="center"/>
              <w:rPr>
                <w:rFonts w:ascii="Times New Roman" w:hAnsi="Times New Roman" w:cs="Times New Roman"/>
                <w:sz w:val="24"/>
                <w:szCs w:val="24"/>
              </w:rPr>
            </w:pPr>
            <w:r w:rsidRPr="0042264A">
              <w:rPr>
                <w:rFonts w:ascii="Times New Roman" w:hAnsi="Times New Roman" w:cs="Times New Roman"/>
                <w:sz w:val="24"/>
                <w:szCs w:val="24"/>
              </w:rPr>
              <w:t>6,0</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5"/>
              <w:jc w:val="center"/>
              <w:rPr>
                <w:rFonts w:ascii="Times New Roman" w:hAnsi="Times New Roman" w:cs="Times New Roman"/>
                <w:sz w:val="24"/>
                <w:szCs w:val="24"/>
              </w:rPr>
            </w:pPr>
            <w:r w:rsidRPr="0042264A">
              <w:rPr>
                <w:rFonts w:ascii="Times New Roman" w:hAnsi="Times New Roman" w:cs="Times New Roman"/>
                <w:sz w:val="24"/>
                <w:szCs w:val="24"/>
              </w:rPr>
              <w:t>2,4</w:t>
            </w:r>
          </w:p>
        </w:tc>
      </w:tr>
      <w:tr w:rsidR="005E4984" w:rsidRPr="0042264A" w:rsidTr="00D828D9">
        <w:trPr>
          <w:trHeight w:val="657"/>
        </w:trPr>
        <w:tc>
          <w:tcPr>
            <w:tcW w:w="212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ind w:left="40"/>
              <w:jc w:val="center"/>
              <w:rPr>
                <w:rFonts w:ascii="Times New Roman" w:hAnsi="Times New Roman" w:cs="Times New Roman"/>
                <w:b/>
                <w:sz w:val="24"/>
                <w:szCs w:val="24"/>
              </w:rPr>
            </w:pPr>
            <w:r w:rsidRPr="0042264A">
              <w:rPr>
                <w:rFonts w:ascii="Times New Roman" w:hAnsi="Times New Roman" w:cs="Times New Roman"/>
                <w:b/>
                <w:sz w:val="24"/>
                <w:szCs w:val="24"/>
              </w:rPr>
              <w:t>Atkarības mazināšanas programmās Atkarīgo centrā iesaistīto notiesāto skaits</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highlight w:val="yellow"/>
              </w:rPr>
            </w:pPr>
            <w:r w:rsidRPr="0042264A">
              <w:rPr>
                <w:rFonts w:ascii="Times New Roman" w:hAnsi="Times New Roman" w:cs="Times New Roman"/>
                <w:sz w:val="24"/>
                <w:szCs w:val="24"/>
              </w:rPr>
              <w:t>120</w:t>
            </w:r>
          </w:p>
        </w:tc>
        <w:tc>
          <w:tcPr>
            <w:tcW w:w="1228"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135</w:t>
            </w:r>
          </w:p>
        </w:tc>
        <w:tc>
          <w:tcPr>
            <w:tcW w:w="1229" w:type="dxa"/>
            <w:tcBorders>
              <w:top w:val="single" w:sz="4" w:space="0" w:color="000000"/>
              <w:left w:val="single" w:sz="4" w:space="0" w:color="000000"/>
              <w:bottom w:val="single" w:sz="4" w:space="0" w:color="000000"/>
              <w:right w:val="single" w:sz="4" w:space="0" w:color="000000"/>
            </w:tcBorders>
            <w:vAlign w:val="center"/>
          </w:tcPr>
          <w:p w:rsidR="005E4984" w:rsidRPr="0042264A" w:rsidRDefault="005E4984" w:rsidP="00D828D9">
            <w:pPr>
              <w:spacing w:after="0" w:line="240" w:lineRule="auto"/>
              <w:ind w:left="40" w:hanging="3"/>
              <w:jc w:val="center"/>
              <w:rPr>
                <w:rFonts w:ascii="Times New Roman" w:hAnsi="Times New Roman" w:cs="Times New Roman"/>
                <w:sz w:val="24"/>
                <w:szCs w:val="24"/>
              </w:rPr>
            </w:pPr>
            <w:r w:rsidRPr="0042264A">
              <w:rPr>
                <w:rFonts w:ascii="Times New Roman" w:hAnsi="Times New Roman" w:cs="Times New Roman"/>
                <w:sz w:val="24"/>
                <w:szCs w:val="24"/>
              </w:rPr>
              <w:t>122</w:t>
            </w:r>
          </w:p>
        </w:tc>
      </w:tr>
    </w:tbl>
    <w:p w:rsidR="005E4984" w:rsidRDefault="005E4984" w:rsidP="005E4984">
      <w:pPr>
        <w:pStyle w:val="Style22"/>
        <w:shd w:val="clear" w:color="auto" w:fill="auto"/>
        <w:tabs>
          <w:tab w:val="left" w:pos="0"/>
        </w:tabs>
        <w:spacing w:before="0" w:after="0" w:line="240" w:lineRule="auto"/>
        <w:ind w:right="-341"/>
        <w:rPr>
          <w:rFonts w:ascii="Times New Roman" w:hAnsi="Times New Roman" w:cs="Times New Roman"/>
          <w:b w:val="0"/>
          <w:i/>
          <w:color w:val="000000"/>
          <w:sz w:val="24"/>
          <w:szCs w:val="24"/>
          <w:shd w:val="clear" w:color="auto" w:fill="FFFFFF"/>
        </w:rPr>
      </w:pPr>
      <w:r w:rsidRPr="0042264A">
        <w:rPr>
          <w:rFonts w:ascii="Times New Roman" w:hAnsi="Times New Roman" w:cs="Times New Roman"/>
          <w:b w:val="0"/>
          <w:i/>
          <w:color w:val="000000"/>
          <w:sz w:val="24"/>
          <w:szCs w:val="24"/>
          <w:shd w:val="clear" w:color="auto" w:fill="FFFFFF"/>
        </w:rPr>
        <w:t>8.tabula. Avots: Tieslietu ministrija</w:t>
      </w:r>
    </w:p>
    <w:p w:rsidR="005E4984" w:rsidRPr="00E5770C" w:rsidRDefault="005E4984" w:rsidP="005E4984">
      <w:pPr>
        <w:pStyle w:val="Style22"/>
        <w:shd w:val="clear" w:color="auto" w:fill="auto"/>
        <w:tabs>
          <w:tab w:val="left" w:pos="0"/>
        </w:tabs>
        <w:spacing w:before="0" w:after="0" w:line="240" w:lineRule="auto"/>
        <w:ind w:right="-341"/>
        <w:rPr>
          <w:rFonts w:ascii="Times New Roman" w:hAnsi="Times New Roman" w:cs="Times New Roman"/>
          <w:b w:val="0"/>
          <w:i/>
          <w:sz w:val="24"/>
          <w:szCs w:val="24"/>
        </w:rPr>
      </w:pPr>
      <w:r w:rsidRPr="00E5770C">
        <w:rPr>
          <w:b w:val="0"/>
          <w:noProof/>
          <w:lang w:eastAsia="lv-LV"/>
        </w:rPr>
        <w:drawing>
          <wp:anchor distT="0" distB="0" distL="114300" distR="114300" simplePos="0" relativeHeight="251670528" behindDoc="0" locked="0" layoutInCell="1" allowOverlap="1" wp14:anchorId="4C615127" wp14:editId="4C7319C3">
            <wp:simplePos x="0" y="0"/>
            <wp:positionH relativeFrom="margin">
              <wp:posOffset>311785</wp:posOffset>
            </wp:positionH>
            <wp:positionV relativeFrom="paragraph">
              <wp:posOffset>156845</wp:posOffset>
            </wp:positionV>
            <wp:extent cx="5276850" cy="3048000"/>
            <wp:effectExtent l="0" t="0" r="0" b="0"/>
            <wp:wrapTopAndBottom/>
            <wp:docPr id="230" name="Chart 2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Pr="00E5770C">
        <w:rPr>
          <w:rFonts w:ascii="Times New Roman" w:hAnsi="Times New Roman" w:cs="Times New Roman"/>
          <w:b w:val="0"/>
          <w:i/>
          <w:sz w:val="24"/>
          <w:szCs w:val="24"/>
        </w:rPr>
        <w:t>7.diagramma</w:t>
      </w:r>
      <w:r>
        <w:rPr>
          <w:rFonts w:ascii="Times New Roman" w:hAnsi="Times New Roman" w:cs="Times New Roman"/>
          <w:b w:val="0"/>
          <w:i/>
          <w:sz w:val="24"/>
          <w:szCs w:val="24"/>
        </w:rPr>
        <w:t>. Avots: Ieslodzījuma vietu pārvalde</w:t>
      </w:r>
    </w:p>
    <w:p w:rsidR="005E4984" w:rsidRPr="0042264A" w:rsidRDefault="005E4984" w:rsidP="005E4984">
      <w:pPr>
        <w:pStyle w:val="Style22"/>
        <w:shd w:val="clear" w:color="auto" w:fill="auto"/>
        <w:tabs>
          <w:tab w:val="left" w:pos="0"/>
        </w:tabs>
        <w:spacing w:before="0" w:after="0" w:line="240" w:lineRule="auto"/>
        <w:ind w:right="-341"/>
        <w:rPr>
          <w:rFonts w:ascii="Times New Roman" w:hAnsi="Times New Roman" w:cs="Times New Roman"/>
          <w:i/>
          <w:sz w:val="24"/>
          <w:szCs w:val="24"/>
        </w:rPr>
      </w:pPr>
    </w:p>
    <w:p w:rsidR="005E4984" w:rsidRPr="00E5770C" w:rsidRDefault="005E4984" w:rsidP="005E4984">
      <w:pPr>
        <w:jc w:val="center"/>
        <w:rPr>
          <w:rFonts w:ascii="Times New Roman" w:hAnsi="Times New Roman" w:cs="Times New Roman"/>
          <w:b/>
          <w:sz w:val="28"/>
          <w:szCs w:val="28"/>
        </w:rPr>
      </w:pPr>
      <w:r w:rsidRPr="00E5770C">
        <w:rPr>
          <w:rFonts w:ascii="Times New Roman" w:hAnsi="Times New Roman" w:cs="Times New Roman"/>
          <w:noProof/>
          <w:sz w:val="28"/>
          <w:szCs w:val="28"/>
          <w:lang w:eastAsia="lv-LV"/>
        </w:rPr>
        <w:lastRenderedPageBreak/>
        <w:drawing>
          <wp:anchor distT="0" distB="0" distL="114300" distR="114300" simplePos="0" relativeHeight="251671552" behindDoc="0" locked="0" layoutInCell="1" allowOverlap="1" wp14:anchorId="76B02A73" wp14:editId="5F596B19">
            <wp:simplePos x="0" y="0"/>
            <wp:positionH relativeFrom="margin">
              <wp:posOffset>-523875</wp:posOffset>
            </wp:positionH>
            <wp:positionV relativeFrom="paragraph">
              <wp:posOffset>260350</wp:posOffset>
            </wp:positionV>
            <wp:extent cx="6353175" cy="8372475"/>
            <wp:effectExtent l="0" t="0" r="28575" b="0"/>
            <wp:wrapTopAndBottom/>
            <wp:docPr id="235" name="Diagram 2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14:sizeRelH relativeFrom="margin">
              <wp14:pctWidth>0</wp14:pctWidth>
            </wp14:sizeRelH>
            <wp14:sizeRelV relativeFrom="margin">
              <wp14:pctHeight>0</wp14:pctHeight>
            </wp14:sizeRelV>
          </wp:anchor>
        </w:drawing>
      </w:r>
      <w:r w:rsidRPr="00E5770C">
        <w:rPr>
          <w:rFonts w:ascii="Times New Roman" w:hAnsi="Times New Roman" w:cs="Times New Roman"/>
          <w:b/>
          <w:sz w:val="28"/>
          <w:szCs w:val="28"/>
        </w:rPr>
        <w:t>Ieslodzījuma vietu sadarbība ar izglītības iestādēm 2019. gadā</w:t>
      </w:r>
    </w:p>
    <w:p w:rsidR="005E4984" w:rsidRDefault="005E4984" w:rsidP="005E4984">
      <w:pPr>
        <w:pStyle w:val="NoSpacing"/>
        <w:jc w:val="both"/>
        <w:rPr>
          <w:rFonts w:ascii="Times New Roman" w:hAnsi="Times New Roman" w:cs="Times New Roman"/>
          <w:i/>
          <w:sz w:val="24"/>
          <w:szCs w:val="24"/>
        </w:rPr>
      </w:pPr>
      <w:r>
        <w:rPr>
          <w:rFonts w:ascii="Times New Roman" w:hAnsi="Times New Roman" w:cs="Times New Roman"/>
          <w:i/>
          <w:sz w:val="24"/>
          <w:szCs w:val="24"/>
        </w:rPr>
        <w:t>8.diagramma. Avots: Ieslodzījuma vietu pārvalde</w:t>
      </w:r>
    </w:p>
    <w:p w:rsidR="005E4984" w:rsidRPr="00E5770C" w:rsidRDefault="005E4984" w:rsidP="005E4984">
      <w:pPr>
        <w:pStyle w:val="NoSpacing"/>
        <w:jc w:val="both"/>
        <w:rPr>
          <w:rFonts w:ascii="Times New Roman" w:hAnsi="Times New Roman" w:cs="Times New Roman"/>
          <w:i/>
          <w:sz w:val="24"/>
          <w:szCs w:val="24"/>
        </w:rPr>
      </w:pPr>
    </w:p>
    <w:p w:rsidR="005E4984" w:rsidRPr="00E5770C" w:rsidRDefault="005E4984" w:rsidP="005E4984">
      <w:pPr>
        <w:pStyle w:val="NoSpacing"/>
        <w:jc w:val="center"/>
        <w:rPr>
          <w:rFonts w:ascii="Times New Roman" w:hAnsi="Times New Roman" w:cs="Times New Roman"/>
          <w:b/>
          <w:sz w:val="24"/>
          <w:szCs w:val="24"/>
        </w:rPr>
      </w:pPr>
      <w:r>
        <w:rPr>
          <w:rFonts w:ascii="Times New Roman" w:hAnsi="Times New Roman" w:cs="Times New Roman"/>
          <w:b/>
          <w:sz w:val="24"/>
          <w:szCs w:val="24"/>
        </w:rPr>
        <w:lastRenderedPageBreak/>
        <w:t>Ieslodzīto garīgā aprūpe (2019)</w:t>
      </w:r>
    </w:p>
    <w:p w:rsidR="005E4984" w:rsidRDefault="005E4984" w:rsidP="005E4984">
      <w:pPr>
        <w:pStyle w:val="NoSpacing"/>
        <w:rPr>
          <w:rFonts w:ascii="Times New Roman" w:hAnsi="Times New Roman" w:cs="Times New Roman"/>
          <w:i/>
          <w:sz w:val="24"/>
          <w:szCs w:val="24"/>
        </w:rPr>
      </w:pPr>
      <w:r>
        <w:rPr>
          <w:noProof/>
          <w:lang w:eastAsia="lv-LV"/>
        </w:rPr>
        <w:drawing>
          <wp:anchor distT="0" distB="0" distL="114300" distR="114300" simplePos="0" relativeHeight="251672576" behindDoc="1" locked="0" layoutInCell="1" allowOverlap="1" wp14:anchorId="046E7886" wp14:editId="1D126960">
            <wp:simplePos x="0" y="0"/>
            <wp:positionH relativeFrom="margin">
              <wp:posOffset>-935990</wp:posOffset>
            </wp:positionH>
            <wp:positionV relativeFrom="paragraph">
              <wp:posOffset>170815</wp:posOffset>
            </wp:positionV>
            <wp:extent cx="7273925" cy="4747260"/>
            <wp:effectExtent l="38100" t="0" r="41275" b="0"/>
            <wp:wrapTopAndBottom/>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14:sizeRelH relativeFrom="margin">
              <wp14:pctWidth>0</wp14:pctWidth>
            </wp14:sizeRelH>
            <wp14:sizeRelV relativeFrom="margin">
              <wp14:pctHeight>0</wp14:pctHeight>
            </wp14:sizeRelV>
          </wp:anchor>
        </w:drawing>
      </w:r>
      <w:r>
        <w:rPr>
          <w:rFonts w:ascii="Times New Roman" w:hAnsi="Times New Roman" w:cs="Times New Roman"/>
          <w:i/>
          <w:sz w:val="24"/>
          <w:szCs w:val="24"/>
        </w:rPr>
        <w:t>9.diagramma. Avots: Ieslodzījuma vietu pārvalde</w:t>
      </w:r>
    </w:p>
    <w:p w:rsidR="005E4984" w:rsidRDefault="005E4984" w:rsidP="005E4984">
      <w:pPr>
        <w:pStyle w:val="NoSpacing"/>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8296"/>
      </w:tblGrid>
      <w:tr w:rsidR="005E4984" w:rsidTr="00D828D9">
        <w:tc>
          <w:tcPr>
            <w:tcW w:w="8296" w:type="dxa"/>
            <w:shd w:val="clear" w:color="auto" w:fill="B4C6E7" w:themeFill="accent1" w:themeFillTint="66"/>
          </w:tcPr>
          <w:p w:rsidR="005E4984" w:rsidRPr="00970E53" w:rsidRDefault="005E4984" w:rsidP="00D828D9">
            <w:pPr>
              <w:pStyle w:val="NoSpacing"/>
              <w:jc w:val="center"/>
              <w:rPr>
                <w:rFonts w:ascii="Times New Roman" w:hAnsi="Times New Roman" w:cs="Times New Roman"/>
                <w:b/>
                <w:sz w:val="24"/>
                <w:szCs w:val="24"/>
              </w:rPr>
            </w:pPr>
            <w:proofErr w:type="spellStart"/>
            <w:r w:rsidRPr="00970E53">
              <w:rPr>
                <w:rFonts w:ascii="Times New Roman" w:hAnsi="Times New Roman" w:cs="Times New Roman"/>
                <w:b/>
                <w:sz w:val="24"/>
                <w:szCs w:val="24"/>
              </w:rPr>
              <w:t>IeVP</w:t>
            </w:r>
            <w:proofErr w:type="spellEnd"/>
            <w:r w:rsidRPr="00970E53">
              <w:rPr>
                <w:rFonts w:ascii="Times New Roman" w:hAnsi="Times New Roman" w:cs="Times New Roman"/>
                <w:b/>
                <w:sz w:val="24"/>
                <w:szCs w:val="24"/>
              </w:rPr>
              <w:t xml:space="preserve"> Mācību centra organizētās apmācības amatpersonām (2019)</w:t>
            </w:r>
          </w:p>
        </w:tc>
      </w:tr>
      <w:tr w:rsidR="005E4984" w:rsidTr="00D828D9">
        <w:tc>
          <w:tcPr>
            <w:tcW w:w="8296" w:type="dxa"/>
          </w:tcPr>
          <w:p w:rsidR="005E4984" w:rsidRPr="00970E53" w:rsidRDefault="005E4984" w:rsidP="00D828D9">
            <w:pPr>
              <w:pStyle w:val="NoSpacing"/>
              <w:jc w:val="center"/>
              <w:rPr>
                <w:rFonts w:ascii="Times New Roman" w:hAnsi="Times New Roman" w:cs="Times New Roman"/>
                <w:sz w:val="24"/>
                <w:szCs w:val="24"/>
              </w:rPr>
            </w:pPr>
            <w:r>
              <w:rPr>
                <w:rFonts w:ascii="Times New Roman" w:hAnsi="Times New Roman" w:cs="Times New Roman"/>
                <w:sz w:val="24"/>
                <w:szCs w:val="24"/>
              </w:rPr>
              <w:t>10 semināri sadarbībā ar biedrību “Baltijas HIV” asociācija – “HIV profilakse, ārstēšana un sabiedrības veselības aspekti”</w:t>
            </w:r>
          </w:p>
        </w:tc>
      </w:tr>
      <w:tr w:rsidR="005E4984" w:rsidTr="00D828D9">
        <w:tc>
          <w:tcPr>
            <w:tcW w:w="8296" w:type="dxa"/>
          </w:tcPr>
          <w:p w:rsidR="005E4984" w:rsidRPr="00970E53" w:rsidRDefault="005E4984" w:rsidP="00D828D9">
            <w:pPr>
              <w:pStyle w:val="NoSpacing"/>
              <w:jc w:val="center"/>
              <w:rPr>
                <w:rFonts w:ascii="Times New Roman" w:hAnsi="Times New Roman" w:cs="Times New Roman"/>
                <w:sz w:val="24"/>
                <w:szCs w:val="24"/>
              </w:rPr>
            </w:pPr>
            <w:r>
              <w:rPr>
                <w:rFonts w:ascii="Times New Roman" w:hAnsi="Times New Roman" w:cs="Times New Roman"/>
                <w:sz w:val="24"/>
                <w:szCs w:val="24"/>
              </w:rPr>
              <w:t>Sadarbībā ar citu iestāžu struktūrvienībām “Pūļa kontrole”</w:t>
            </w:r>
          </w:p>
        </w:tc>
      </w:tr>
      <w:tr w:rsidR="005E4984" w:rsidTr="00D828D9">
        <w:tc>
          <w:tcPr>
            <w:tcW w:w="8296" w:type="dxa"/>
          </w:tcPr>
          <w:p w:rsidR="005E4984" w:rsidRPr="00970E53" w:rsidRDefault="005E4984" w:rsidP="00D828D9">
            <w:pPr>
              <w:pStyle w:val="NoSpacing"/>
              <w:jc w:val="center"/>
              <w:rPr>
                <w:rFonts w:ascii="Times New Roman" w:hAnsi="Times New Roman" w:cs="Times New Roman"/>
                <w:sz w:val="24"/>
                <w:szCs w:val="24"/>
              </w:rPr>
            </w:pPr>
            <w:r>
              <w:rPr>
                <w:rFonts w:ascii="Times New Roman" w:hAnsi="Times New Roman" w:cs="Times New Roman"/>
                <w:sz w:val="24"/>
                <w:szCs w:val="24"/>
              </w:rPr>
              <w:t>“Sarunas prasmju attīstības treniņš” Resocializācijas daļu personālam</w:t>
            </w:r>
          </w:p>
        </w:tc>
      </w:tr>
      <w:tr w:rsidR="005E4984" w:rsidTr="00D828D9">
        <w:tc>
          <w:tcPr>
            <w:tcW w:w="8296" w:type="dxa"/>
          </w:tcPr>
          <w:p w:rsidR="005E4984" w:rsidRPr="00970E53" w:rsidRDefault="005E4984" w:rsidP="00D828D9">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“Motivējošā intervēšana” sociālajiem darbiniekiem darbam ar personām brīvības atņemšanas vietās </w:t>
            </w:r>
          </w:p>
        </w:tc>
      </w:tr>
      <w:tr w:rsidR="005E4984" w:rsidTr="00D828D9">
        <w:tc>
          <w:tcPr>
            <w:tcW w:w="8296" w:type="dxa"/>
          </w:tcPr>
          <w:p w:rsidR="005E4984" w:rsidRPr="00970E53" w:rsidRDefault="005E4984" w:rsidP="00D828D9">
            <w:pPr>
              <w:pStyle w:val="NoSpacing"/>
              <w:jc w:val="center"/>
              <w:rPr>
                <w:rFonts w:ascii="Times New Roman" w:hAnsi="Times New Roman" w:cs="Times New Roman"/>
                <w:sz w:val="24"/>
                <w:szCs w:val="24"/>
              </w:rPr>
            </w:pPr>
            <w:r>
              <w:rPr>
                <w:rFonts w:ascii="Times New Roman" w:hAnsi="Times New Roman" w:cs="Times New Roman"/>
                <w:sz w:val="24"/>
                <w:szCs w:val="24"/>
              </w:rPr>
              <w:t>“Darbs ar šaujamieročiem un drošības tehnikas ievērošana rīcībai ārkārtas situācijās”</w:t>
            </w:r>
          </w:p>
        </w:tc>
      </w:tr>
      <w:tr w:rsidR="005E4984" w:rsidTr="00D828D9">
        <w:tc>
          <w:tcPr>
            <w:tcW w:w="8296" w:type="dxa"/>
          </w:tcPr>
          <w:p w:rsidR="005E4984" w:rsidRPr="00970E53" w:rsidRDefault="005E4984" w:rsidP="00D828D9">
            <w:pPr>
              <w:pStyle w:val="NoSpacing"/>
              <w:jc w:val="center"/>
              <w:rPr>
                <w:rFonts w:ascii="Times New Roman" w:hAnsi="Times New Roman" w:cs="Times New Roman"/>
                <w:sz w:val="24"/>
                <w:szCs w:val="24"/>
              </w:rPr>
            </w:pPr>
            <w:r>
              <w:rPr>
                <w:rFonts w:ascii="Times New Roman" w:hAnsi="Times New Roman" w:cs="Times New Roman"/>
                <w:sz w:val="24"/>
                <w:szCs w:val="24"/>
              </w:rPr>
              <w:t>Kursi šaušanas instruktoriem</w:t>
            </w:r>
          </w:p>
        </w:tc>
      </w:tr>
      <w:tr w:rsidR="005E4984" w:rsidTr="00D828D9">
        <w:tc>
          <w:tcPr>
            <w:tcW w:w="8296" w:type="dxa"/>
          </w:tcPr>
          <w:p w:rsidR="005E4984" w:rsidRPr="00970E53" w:rsidRDefault="005E4984" w:rsidP="00D828D9">
            <w:pPr>
              <w:pStyle w:val="NoSpacing"/>
              <w:jc w:val="center"/>
              <w:rPr>
                <w:rFonts w:ascii="Times New Roman" w:hAnsi="Times New Roman" w:cs="Times New Roman"/>
                <w:sz w:val="24"/>
                <w:szCs w:val="24"/>
              </w:rPr>
            </w:pPr>
            <w:r>
              <w:rPr>
                <w:rFonts w:ascii="Times New Roman" w:hAnsi="Times New Roman" w:cs="Times New Roman"/>
                <w:sz w:val="24"/>
                <w:szCs w:val="24"/>
              </w:rPr>
              <w:t>Kursi par speciālo līdzekļu un speciālo cīņas paņēmienu pielietošanu</w:t>
            </w:r>
          </w:p>
        </w:tc>
      </w:tr>
      <w:tr w:rsidR="005E4984" w:rsidTr="00D828D9">
        <w:tc>
          <w:tcPr>
            <w:tcW w:w="8296" w:type="dxa"/>
          </w:tcPr>
          <w:p w:rsidR="005E4984" w:rsidRDefault="005E4984" w:rsidP="00D828D9">
            <w:pPr>
              <w:pStyle w:val="NoSpacing"/>
              <w:jc w:val="center"/>
              <w:rPr>
                <w:rFonts w:ascii="Times New Roman" w:hAnsi="Times New Roman" w:cs="Times New Roman"/>
                <w:sz w:val="24"/>
                <w:szCs w:val="24"/>
              </w:rPr>
            </w:pPr>
            <w:r>
              <w:rPr>
                <w:rFonts w:ascii="Times New Roman" w:hAnsi="Times New Roman" w:cs="Times New Roman"/>
                <w:sz w:val="24"/>
                <w:szCs w:val="24"/>
              </w:rPr>
              <w:t>Kursi amatpersonām, kuras nodrošina ieslodzīto pārvešanu uz ārstniecības iestādi ārpus ieslodzījuma vietas veselības aprūpes pakalpojuma saņemšanai un ieslodzīto apsardzi šādu pakalpojumu saņemšanas laikā</w:t>
            </w:r>
          </w:p>
        </w:tc>
      </w:tr>
      <w:tr w:rsidR="005E4984" w:rsidTr="00D828D9">
        <w:tc>
          <w:tcPr>
            <w:tcW w:w="8296" w:type="dxa"/>
          </w:tcPr>
          <w:p w:rsidR="005E4984" w:rsidRPr="00E1173B" w:rsidRDefault="005E4984" w:rsidP="00D828D9">
            <w:pPr>
              <w:spacing w:after="120"/>
              <w:jc w:val="center"/>
              <w:rPr>
                <w:rFonts w:ascii="Times New Roman" w:hAnsi="Times New Roman" w:cs="Times New Roman"/>
              </w:rPr>
            </w:pPr>
            <w:r w:rsidRPr="00E1173B">
              <w:rPr>
                <w:rFonts w:ascii="Times New Roman" w:hAnsi="Times New Roman" w:cs="Times New Roman"/>
              </w:rPr>
              <w:t>Kursi citu amatu kategoriju nodarbinātajiem (ieslodzījuma vietu priekšniekiem, ārstniecības personām, izmeklētājiem, Uzraudzības daļu priekšniekiem, par psiholoģisko aprūpi atbildīgajiem, resocializācijas programmas “EQUIP” vadītājiem).</w:t>
            </w:r>
          </w:p>
        </w:tc>
      </w:tr>
    </w:tbl>
    <w:p w:rsidR="005E4984" w:rsidRDefault="005E4984" w:rsidP="005E4984">
      <w:pPr>
        <w:pStyle w:val="NoSpacing"/>
        <w:rPr>
          <w:rFonts w:ascii="Times New Roman" w:hAnsi="Times New Roman" w:cs="Times New Roman"/>
          <w:i/>
          <w:sz w:val="24"/>
          <w:szCs w:val="24"/>
        </w:rPr>
      </w:pPr>
      <w:r>
        <w:rPr>
          <w:rFonts w:ascii="Times New Roman" w:hAnsi="Times New Roman" w:cs="Times New Roman"/>
          <w:i/>
          <w:sz w:val="24"/>
          <w:szCs w:val="24"/>
        </w:rPr>
        <w:t>9.tabula. Avots: Ieslodzījuma vietu pārvalde</w:t>
      </w:r>
    </w:p>
    <w:p w:rsidR="005E4984" w:rsidRDefault="005E4984" w:rsidP="005E4984">
      <w:pPr>
        <w:pStyle w:val="NoSpacing"/>
        <w:rPr>
          <w:rFonts w:ascii="Times New Roman" w:hAnsi="Times New Roman" w:cs="Times New Roman"/>
          <w:i/>
          <w:sz w:val="24"/>
          <w:szCs w:val="24"/>
        </w:rPr>
      </w:pPr>
    </w:p>
    <w:p w:rsidR="005E4984" w:rsidRPr="0042264A" w:rsidRDefault="005E4984" w:rsidP="005E4984">
      <w:pPr>
        <w:pStyle w:val="NoSpacing"/>
        <w:rPr>
          <w:rFonts w:ascii="Times New Roman" w:hAnsi="Times New Roman" w:cs="Times New Roman"/>
          <w:i/>
          <w:sz w:val="24"/>
          <w:szCs w:val="24"/>
        </w:rPr>
      </w:pPr>
    </w:p>
    <w:p w:rsidR="005E4984" w:rsidRDefault="005E4984" w:rsidP="005E4984">
      <w:pPr>
        <w:spacing w:after="0" w:line="240" w:lineRule="auto"/>
        <w:jc w:val="center"/>
        <w:rPr>
          <w:rFonts w:ascii="Times New Roman" w:hAnsi="Times New Roman" w:cs="Times New Roman"/>
          <w:b/>
        </w:rPr>
      </w:pPr>
      <w:r w:rsidRPr="0042264A">
        <w:rPr>
          <w:rFonts w:ascii="Times New Roman" w:hAnsi="Times New Roman" w:cs="Times New Roman"/>
          <w:b/>
        </w:rPr>
        <w:lastRenderedPageBreak/>
        <w:t>Labklājības ministrijā saņemto klientu sūdzību par VSAC sniegto pakalpojumu skaits:</w:t>
      </w:r>
    </w:p>
    <w:p w:rsidR="005E4984" w:rsidRPr="0042264A" w:rsidRDefault="005E4984" w:rsidP="005E4984">
      <w:pPr>
        <w:spacing w:after="0" w:line="240" w:lineRule="auto"/>
        <w:jc w:val="center"/>
        <w:rPr>
          <w:rFonts w:ascii="Times New Roman" w:hAnsi="Times New Roman" w:cs="Times New Roman"/>
          <w:b/>
        </w:rPr>
      </w:pPr>
    </w:p>
    <w:tbl>
      <w:tblPr>
        <w:tblStyle w:val="TableGrid"/>
        <w:tblW w:w="0" w:type="auto"/>
        <w:jc w:val="center"/>
        <w:tblLook w:val="04A0" w:firstRow="1" w:lastRow="0" w:firstColumn="1" w:lastColumn="0" w:noHBand="0" w:noVBand="1"/>
      </w:tblPr>
      <w:tblGrid>
        <w:gridCol w:w="1470"/>
        <w:gridCol w:w="843"/>
        <w:gridCol w:w="1323"/>
        <w:gridCol w:w="1203"/>
        <w:gridCol w:w="1390"/>
      </w:tblGrid>
      <w:tr w:rsidR="005E4984" w:rsidRPr="0042264A"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Saņemšanas gads</w:t>
            </w:r>
          </w:p>
        </w:tc>
        <w:tc>
          <w:tcPr>
            <w:tcW w:w="80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Skaits</w:t>
            </w:r>
          </w:p>
        </w:tc>
        <w:tc>
          <w:tcPr>
            <w:tcW w:w="116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Pārsūtīto pēc piekritības skaits</w:t>
            </w:r>
          </w:p>
        </w:tc>
        <w:tc>
          <w:tcPr>
            <w:tcW w:w="105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Veikto pārbaužu uz vietas skaits</w:t>
            </w:r>
          </w:p>
        </w:tc>
        <w:tc>
          <w:tcPr>
            <w:tcW w:w="129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Iesniegto dokumentu pārbaužu skaits</w:t>
            </w:r>
          </w:p>
        </w:tc>
      </w:tr>
      <w:tr w:rsidR="005E4984" w:rsidRPr="0042264A"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804"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w:t>
            </w:r>
          </w:p>
        </w:tc>
        <w:tc>
          <w:tcPr>
            <w:tcW w:w="1165"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w:t>
            </w:r>
          </w:p>
        </w:tc>
        <w:tc>
          <w:tcPr>
            <w:tcW w:w="129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r>
      <w:tr w:rsidR="005E4984" w:rsidRPr="0042264A" w:rsidTr="00D828D9">
        <w:trPr>
          <w:trHeight w:val="233"/>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804"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1165"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129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r>
      <w:tr w:rsidR="005E4984" w:rsidRPr="0042264A"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804"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1165"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29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804"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165"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29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r>
      <w:tr w:rsidR="005E4984" w:rsidRPr="0042264A"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804"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165"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29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r>
      <w:tr w:rsidR="005E4984" w:rsidRPr="0042264A" w:rsidTr="00D828D9">
        <w:trPr>
          <w:jc w:val="center"/>
        </w:trPr>
        <w:tc>
          <w:tcPr>
            <w:tcW w:w="129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804"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c>
          <w:tcPr>
            <w:tcW w:w="1165"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05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293"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r>
    </w:tbl>
    <w:p w:rsidR="005E4984" w:rsidRPr="0042264A"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ab/>
      </w:r>
      <w:r w:rsidRPr="0042264A">
        <w:rPr>
          <w:rFonts w:ascii="Times New Roman" w:hAnsi="Times New Roman" w:cs="Times New Roman"/>
          <w:i/>
          <w:sz w:val="24"/>
          <w:szCs w:val="24"/>
        </w:rPr>
        <w:tab/>
      </w:r>
      <w:r>
        <w:rPr>
          <w:rFonts w:ascii="Times New Roman" w:hAnsi="Times New Roman" w:cs="Times New Roman"/>
          <w:i/>
          <w:sz w:val="24"/>
          <w:szCs w:val="24"/>
        </w:rPr>
        <w:t>10</w:t>
      </w:r>
      <w:r w:rsidRPr="0042264A">
        <w:rPr>
          <w:rFonts w:ascii="Times New Roman" w:hAnsi="Times New Roman" w:cs="Times New Roman"/>
          <w:i/>
          <w:sz w:val="24"/>
          <w:szCs w:val="24"/>
        </w:rPr>
        <w:t>.tabula. Avots: Labklājības ministrija</w:t>
      </w:r>
    </w:p>
    <w:p w:rsidR="005E4984" w:rsidRDefault="005E4984" w:rsidP="005E4984">
      <w:pPr>
        <w:spacing w:after="0"/>
        <w:rPr>
          <w:rFonts w:ascii="Times New Roman" w:hAnsi="Times New Roman" w:cs="Times New Roman"/>
          <w:b/>
          <w:sz w:val="24"/>
          <w:szCs w:val="24"/>
        </w:rPr>
      </w:pPr>
    </w:p>
    <w:p w:rsidR="005E4984" w:rsidRPr="0042264A" w:rsidRDefault="005E4984" w:rsidP="005E498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Saņemtās sūdzības par iespējamiem klientu tiesību pārkāpumiem</w:t>
      </w:r>
    </w:p>
    <w:p w:rsidR="005E4984" w:rsidRPr="0042264A" w:rsidRDefault="005E4984" w:rsidP="005E4984">
      <w:pPr>
        <w:pStyle w:val="NoSpacing"/>
        <w:rPr>
          <w:rFonts w:ascii="Times New Roman" w:hAnsi="Times New Roman" w:cs="Times New Roman"/>
          <w:i/>
          <w:sz w:val="24"/>
          <w:szCs w:val="24"/>
        </w:rPr>
      </w:pPr>
    </w:p>
    <w:tbl>
      <w:tblPr>
        <w:tblStyle w:val="TableGrid"/>
        <w:tblW w:w="0" w:type="auto"/>
        <w:jc w:val="center"/>
        <w:tblLook w:val="04A0" w:firstRow="1" w:lastRow="0" w:firstColumn="1" w:lastColumn="0" w:noHBand="0" w:noVBand="1"/>
      </w:tblPr>
      <w:tblGrid>
        <w:gridCol w:w="1470"/>
        <w:gridCol w:w="803"/>
        <w:gridCol w:w="1536"/>
        <w:gridCol w:w="1376"/>
        <w:gridCol w:w="1509"/>
      </w:tblGrid>
      <w:tr w:rsidR="005E4984" w:rsidRPr="0042264A"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bCs/>
                <w:sz w:val="24"/>
                <w:szCs w:val="24"/>
              </w:rPr>
            </w:pPr>
            <w:r w:rsidRPr="0042264A">
              <w:rPr>
                <w:rFonts w:ascii="Times New Roman" w:hAnsi="Times New Roman" w:cs="Times New Roman"/>
                <w:b/>
                <w:bCs/>
                <w:sz w:val="24"/>
                <w:szCs w:val="24"/>
              </w:rPr>
              <w:t>Saņemšanas gads</w:t>
            </w:r>
          </w:p>
        </w:tc>
        <w:tc>
          <w:tcPr>
            <w:tcW w:w="68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bCs/>
                <w:sz w:val="24"/>
                <w:szCs w:val="24"/>
              </w:rPr>
            </w:pPr>
            <w:r w:rsidRPr="0042264A">
              <w:rPr>
                <w:rFonts w:ascii="Times New Roman" w:hAnsi="Times New Roman" w:cs="Times New Roman"/>
                <w:b/>
                <w:bCs/>
                <w:sz w:val="24"/>
                <w:szCs w:val="24"/>
              </w:rPr>
              <w:t>skaits</w:t>
            </w:r>
          </w:p>
        </w:tc>
        <w:tc>
          <w:tcPr>
            <w:tcW w:w="128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bCs/>
                <w:sz w:val="24"/>
                <w:szCs w:val="24"/>
              </w:rPr>
            </w:pPr>
            <w:r w:rsidRPr="0042264A">
              <w:rPr>
                <w:rFonts w:ascii="Times New Roman" w:hAnsi="Times New Roman" w:cs="Times New Roman"/>
                <w:b/>
                <w:bCs/>
                <w:sz w:val="24"/>
                <w:szCs w:val="24"/>
              </w:rPr>
              <w:t>Par ko</w:t>
            </w:r>
          </w:p>
        </w:tc>
        <w:tc>
          <w:tcPr>
            <w:tcW w:w="11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bCs/>
                <w:sz w:val="24"/>
                <w:szCs w:val="24"/>
              </w:rPr>
            </w:pPr>
            <w:r w:rsidRPr="0042264A">
              <w:rPr>
                <w:rFonts w:ascii="Times New Roman" w:hAnsi="Times New Roman" w:cs="Times New Roman"/>
                <w:b/>
                <w:bCs/>
                <w:sz w:val="24"/>
                <w:szCs w:val="24"/>
              </w:rPr>
              <w:t>Pamatoto sūdzību skaits</w:t>
            </w:r>
          </w:p>
        </w:tc>
        <w:tc>
          <w:tcPr>
            <w:tcW w:w="12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b/>
                <w:bCs/>
                <w:sz w:val="24"/>
                <w:szCs w:val="24"/>
              </w:rPr>
            </w:pPr>
            <w:r w:rsidRPr="0042264A">
              <w:rPr>
                <w:rFonts w:ascii="Times New Roman" w:hAnsi="Times New Roman" w:cs="Times New Roman"/>
                <w:b/>
                <w:bCs/>
                <w:sz w:val="24"/>
                <w:szCs w:val="24"/>
              </w:rPr>
              <w:t>Rezultāts</w:t>
            </w:r>
          </w:p>
        </w:tc>
      </w:tr>
      <w:tr w:rsidR="005E4984" w:rsidRPr="0042264A" w:rsidTr="00D828D9">
        <w:trPr>
          <w:jc w:val="center"/>
        </w:trPr>
        <w:tc>
          <w:tcPr>
            <w:tcW w:w="1228"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689" w:type="dxa"/>
            <w:vMerge w:val="restart"/>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3</w:t>
            </w:r>
          </w:p>
        </w:tc>
        <w:tc>
          <w:tcPr>
            <w:tcW w:w="1280"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Seksuāla vardarbība</w:t>
            </w:r>
          </w:p>
        </w:tc>
        <w:tc>
          <w:tcPr>
            <w:tcW w:w="1151"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259" w:type="dxa"/>
            <w:tcBorders>
              <w:top w:val="single" w:sz="4" w:space="0" w:color="auto"/>
              <w:left w:val="single" w:sz="4" w:space="0" w:color="auto"/>
              <w:bottom w:val="single" w:sz="4" w:space="0" w:color="auto"/>
              <w:right w:val="single" w:sz="4" w:space="0" w:color="auto"/>
            </w:tcBorders>
            <w:vAlign w:val="center"/>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Pārbaude, ieteikumi</w:t>
            </w:r>
          </w:p>
          <w:p w:rsidR="005E4984" w:rsidRPr="0042264A" w:rsidRDefault="005E4984" w:rsidP="00D828D9">
            <w:pPr>
              <w:jc w:val="center"/>
              <w:rPr>
                <w:rFonts w:ascii="Times New Roman" w:hAnsi="Times New Roman" w:cs="Times New Roman"/>
                <w:sz w:val="24"/>
                <w:szCs w:val="24"/>
              </w:rPr>
            </w:pPr>
          </w:p>
        </w:tc>
      </w:tr>
      <w:tr w:rsidR="005E4984" w:rsidRPr="0042264A" w:rsidTr="00D828D9">
        <w:trPr>
          <w:jc w:val="center"/>
        </w:trPr>
        <w:tc>
          <w:tcPr>
            <w:tcW w:w="1228"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p>
        </w:tc>
        <w:tc>
          <w:tcPr>
            <w:tcW w:w="1280"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Fiksācija</w:t>
            </w:r>
          </w:p>
        </w:tc>
        <w:tc>
          <w:tcPr>
            <w:tcW w:w="1151"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Nepamatota</w:t>
            </w:r>
          </w:p>
        </w:tc>
        <w:tc>
          <w:tcPr>
            <w:tcW w:w="125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Pārbaude, ieteikumi</w:t>
            </w:r>
          </w:p>
        </w:tc>
      </w:tr>
      <w:tr w:rsidR="005E4984" w:rsidRPr="0042264A" w:rsidTr="00D828D9">
        <w:trPr>
          <w:jc w:val="center"/>
        </w:trPr>
        <w:tc>
          <w:tcPr>
            <w:tcW w:w="1228"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p>
        </w:tc>
        <w:tc>
          <w:tcPr>
            <w:tcW w:w="1280"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Klienta drošība</w:t>
            </w:r>
          </w:p>
        </w:tc>
        <w:tc>
          <w:tcPr>
            <w:tcW w:w="1151"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25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Pārbaude, ieteikumi</w:t>
            </w:r>
          </w:p>
        </w:tc>
      </w:tr>
      <w:tr w:rsidR="005E4984" w:rsidRPr="0042264A"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68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280"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Par pazemojošu attieksmi no darbinieka puses</w:t>
            </w:r>
          </w:p>
        </w:tc>
        <w:tc>
          <w:tcPr>
            <w:tcW w:w="1151"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Daļēji pamatota</w:t>
            </w:r>
          </w:p>
        </w:tc>
        <w:tc>
          <w:tcPr>
            <w:tcW w:w="125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Pārbaude, ieteikumi</w:t>
            </w:r>
          </w:p>
        </w:tc>
      </w:tr>
      <w:tr w:rsidR="005E4984" w:rsidRPr="0042264A"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68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80"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5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r>
      <w:tr w:rsidR="005E4984" w:rsidRPr="0042264A"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68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80"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5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r>
      <w:tr w:rsidR="005E4984" w:rsidRPr="0042264A"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68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80"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151"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c>
          <w:tcPr>
            <w:tcW w:w="125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w:t>
            </w:r>
          </w:p>
        </w:tc>
      </w:tr>
      <w:tr w:rsidR="005E4984" w:rsidRPr="0042264A" w:rsidTr="00D828D9">
        <w:trPr>
          <w:jc w:val="center"/>
        </w:trPr>
        <w:tc>
          <w:tcPr>
            <w:tcW w:w="122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2019</w:t>
            </w:r>
          </w:p>
        </w:tc>
        <w:tc>
          <w:tcPr>
            <w:tcW w:w="68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280"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Nelegāla nodarbinātība</w:t>
            </w:r>
          </w:p>
        </w:tc>
        <w:tc>
          <w:tcPr>
            <w:tcW w:w="1151"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Nepamatota</w:t>
            </w:r>
          </w:p>
        </w:tc>
        <w:tc>
          <w:tcPr>
            <w:tcW w:w="1259" w:type="dxa"/>
            <w:tcBorders>
              <w:top w:val="single" w:sz="4" w:space="0" w:color="auto"/>
              <w:left w:val="single" w:sz="4" w:space="0" w:color="auto"/>
              <w:bottom w:val="single" w:sz="4" w:space="0" w:color="auto"/>
              <w:right w:val="single" w:sz="4" w:space="0" w:color="auto"/>
            </w:tcBorders>
            <w:vAlign w:val="center"/>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Dokumentāla pārbaude, ieteikumi</w:t>
            </w:r>
          </w:p>
        </w:tc>
      </w:tr>
    </w:tbl>
    <w:p w:rsidR="005E4984" w:rsidRPr="0042264A"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ab/>
        <w:t>1</w:t>
      </w:r>
      <w:r>
        <w:rPr>
          <w:rFonts w:ascii="Times New Roman" w:hAnsi="Times New Roman" w:cs="Times New Roman"/>
          <w:i/>
          <w:sz w:val="24"/>
          <w:szCs w:val="24"/>
        </w:rPr>
        <w:t>1</w:t>
      </w:r>
      <w:r w:rsidRPr="0042264A">
        <w:rPr>
          <w:rFonts w:ascii="Times New Roman" w:hAnsi="Times New Roman" w:cs="Times New Roman"/>
          <w:i/>
          <w:sz w:val="24"/>
          <w:szCs w:val="24"/>
        </w:rPr>
        <w:t>.tabula. Avots: Labklājības ministrija</w:t>
      </w:r>
    </w:p>
    <w:p w:rsidR="005E4984" w:rsidRPr="0042264A" w:rsidRDefault="005E4984" w:rsidP="005E4984">
      <w:pPr>
        <w:pStyle w:val="NoSpacing"/>
        <w:rPr>
          <w:rFonts w:ascii="Times New Roman" w:hAnsi="Times New Roman" w:cs="Times New Roman"/>
          <w:i/>
          <w:sz w:val="24"/>
          <w:szCs w:val="24"/>
        </w:rPr>
      </w:pPr>
    </w:p>
    <w:p w:rsidR="005E4984" w:rsidRPr="0042264A" w:rsidRDefault="005E4984" w:rsidP="005E4984">
      <w:pPr>
        <w:spacing w:after="0" w:line="240" w:lineRule="auto"/>
        <w:rPr>
          <w:rFonts w:ascii="Times New Roman" w:eastAsiaTheme="majorEastAsia" w:hAnsi="Times New Roman" w:cs="Times New Roman"/>
          <w:b/>
          <w:color w:val="000000" w:themeColor="text1"/>
          <w:sz w:val="24"/>
          <w:szCs w:val="32"/>
        </w:rPr>
      </w:pPr>
      <w:r w:rsidRPr="0042264A">
        <w:rPr>
          <w:rFonts w:ascii="Times New Roman" w:hAnsi="Times New Roman" w:cs="Times New Roman"/>
        </w:rPr>
        <w:br w:type="page"/>
      </w:r>
    </w:p>
    <w:p w:rsidR="005E4984" w:rsidRPr="0042264A" w:rsidRDefault="005E4984" w:rsidP="005E4984">
      <w:pPr>
        <w:pStyle w:val="Heading1"/>
        <w:spacing w:before="0"/>
        <w:rPr>
          <w:rFonts w:cs="Times New Roman"/>
          <w:b w:val="0"/>
        </w:rPr>
      </w:pPr>
      <w:bookmarkStart w:id="10" w:name="_Toc94603528"/>
      <w:r w:rsidRPr="0042264A">
        <w:rPr>
          <w:rFonts w:cs="Times New Roman"/>
        </w:rPr>
        <w:lastRenderedPageBreak/>
        <w:t>8.</w:t>
      </w:r>
      <w:r w:rsidRPr="0042264A">
        <w:rPr>
          <w:rStyle w:val="Heading1Char"/>
          <w:rFonts w:cs="Times New Roman"/>
          <w:b/>
        </w:rPr>
        <w:t>PIELIKUMS</w:t>
      </w:r>
      <w:bookmarkEnd w:id="10"/>
    </w:p>
    <w:p w:rsidR="005E4984" w:rsidRPr="0042264A" w:rsidRDefault="005E4984" w:rsidP="005E4984">
      <w:pPr>
        <w:spacing w:after="0" w:line="240" w:lineRule="auto"/>
        <w:rPr>
          <w:rFonts w:ascii="Times New Roman" w:hAnsi="Times New Roman" w:cs="Times New Roman"/>
          <w:b/>
          <w:sz w:val="24"/>
          <w:szCs w:val="24"/>
        </w:rPr>
      </w:pPr>
    </w:p>
    <w:p w:rsidR="005E4984" w:rsidRPr="0042264A" w:rsidRDefault="005F015A" w:rsidP="005E4984">
      <w:pPr>
        <w:pStyle w:val="NoSpacing"/>
        <w:jc w:val="center"/>
        <w:rPr>
          <w:rFonts w:ascii="Times New Roman" w:hAnsi="Times New Roman" w:cs="Times New Roman"/>
          <w:b/>
          <w:sz w:val="24"/>
          <w:szCs w:val="24"/>
        </w:rPr>
      </w:pPr>
      <w:r w:rsidRPr="005F015A">
        <w:rPr>
          <w:rFonts w:ascii="Times New Roman" w:hAnsi="Times New Roman" w:cs="Times New Roman"/>
          <w:b/>
          <w:sz w:val="24"/>
          <w:szCs w:val="24"/>
        </w:rPr>
        <w:t>Prokuratūrā piemēroto drošības līdzekļu skaits, kas ierobežo personas pārvietošanās brīvību</w:t>
      </w:r>
    </w:p>
    <w:p w:rsidR="005E4984" w:rsidRPr="0042264A" w:rsidRDefault="005E4984" w:rsidP="005E4984">
      <w:pPr>
        <w:pStyle w:val="NoSpacing"/>
        <w:rPr>
          <w:rFonts w:ascii="Times New Roman" w:hAnsi="Times New Roman" w:cs="Times New Roman"/>
          <w:sz w:val="24"/>
          <w:szCs w:val="24"/>
        </w:rPr>
      </w:pPr>
    </w:p>
    <w:tbl>
      <w:tblPr>
        <w:tblStyle w:val="TableGrid"/>
        <w:tblW w:w="8789" w:type="dxa"/>
        <w:tblInd w:w="-5" w:type="dxa"/>
        <w:tblLook w:val="04A0" w:firstRow="1" w:lastRow="0" w:firstColumn="1" w:lastColumn="0" w:noHBand="0" w:noVBand="1"/>
      </w:tblPr>
      <w:tblGrid>
        <w:gridCol w:w="3098"/>
        <w:gridCol w:w="920"/>
        <w:gridCol w:w="944"/>
        <w:gridCol w:w="992"/>
        <w:gridCol w:w="992"/>
        <w:gridCol w:w="992"/>
        <w:gridCol w:w="851"/>
      </w:tblGrid>
      <w:tr w:rsidR="005E4984" w:rsidRPr="0042264A" w:rsidTr="00D828D9">
        <w:tc>
          <w:tcPr>
            <w:tcW w:w="3098"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Drošības līdzekļa veids</w:t>
            </w:r>
          </w:p>
        </w:tc>
        <w:tc>
          <w:tcPr>
            <w:tcW w:w="920"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2014</w:t>
            </w:r>
          </w:p>
        </w:tc>
        <w:tc>
          <w:tcPr>
            <w:tcW w:w="944"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2015</w:t>
            </w:r>
          </w:p>
        </w:tc>
        <w:tc>
          <w:tcPr>
            <w:tcW w:w="992"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2016</w:t>
            </w:r>
          </w:p>
        </w:tc>
        <w:tc>
          <w:tcPr>
            <w:tcW w:w="992"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2017</w:t>
            </w:r>
          </w:p>
        </w:tc>
        <w:tc>
          <w:tcPr>
            <w:tcW w:w="992"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2018</w:t>
            </w:r>
          </w:p>
        </w:tc>
        <w:tc>
          <w:tcPr>
            <w:tcW w:w="851"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2019</w:t>
            </w:r>
          </w:p>
        </w:tc>
      </w:tr>
      <w:tr w:rsidR="005E4984" w:rsidRPr="0042264A" w:rsidTr="00D828D9">
        <w:tc>
          <w:tcPr>
            <w:tcW w:w="3098"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Nodošana policijas uzraudzībā</w:t>
            </w:r>
          </w:p>
        </w:tc>
        <w:tc>
          <w:tcPr>
            <w:tcW w:w="920"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77</w:t>
            </w:r>
          </w:p>
        </w:tc>
        <w:tc>
          <w:tcPr>
            <w:tcW w:w="944"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49</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46</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58</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45</w:t>
            </w:r>
          </w:p>
        </w:tc>
        <w:tc>
          <w:tcPr>
            <w:tcW w:w="851"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50</w:t>
            </w:r>
          </w:p>
        </w:tc>
      </w:tr>
      <w:tr w:rsidR="005E4984" w:rsidRPr="0042264A" w:rsidTr="00D828D9">
        <w:trPr>
          <w:trHeight w:val="345"/>
        </w:trPr>
        <w:tc>
          <w:tcPr>
            <w:tcW w:w="3098"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Pienākums uzturēties noteiktā vietā</w:t>
            </w:r>
          </w:p>
        </w:tc>
        <w:tc>
          <w:tcPr>
            <w:tcW w:w="920"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132</w:t>
            </w:r>
          </w:p>
        </w:tc>
        <w:tc>
          <w:tcPr>
            <w:tcW w:w="944"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146</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108</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109</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96</w:t>
            </w:r>
          </w:p>
        </w:tc>
        <w:tc>
          <w:tcPr>
            <w:tcW w:w="851"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85</w:t>
            </w:r>
          </w:p>
        </w:tc>
      </w:tr>
      <w:tr w:rsidR="005E4984" w:rsidRPr="0042264A" w:rsidTr="00D828D9">
        <w:tc>
          <w:tcPr>
            <w:tcW w:w="3098"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Aizliegums uzbraukt no valsts</w:t>
            </w:r>
          </w:p>
        </w:tc>
        <w:tc>
          <w:tcPr>
            <w:tcW w:w="920"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17</w:t>
            </w:r>
          </w:p>
        </w:tc>
        <w:tc>
          <w:tcPr>
            <w:tcW w:w="944"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43</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10</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46</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42</w:t>
            </w:r>
          </w:p>
        </w:tc>
        <w:tc>
          <w:tcPr>
            <w:tcW w:w="851"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51</w:t>
            </w:r>
          </w:p>
        </w:tc>
      </w:tr>
      <w:tr w:rsidR="005E4984" w:rsidRPr="0042264A" w:rsidTr="00D828D9">
        <w:tc>
          <w:tcPr>
            <w:tcW w:w="3098" w:type="dxa"/>
            <w:shd w:val="clear" w:color="auto" w:fill="B4C6E7" w:themeFill="accent1" w:themeFillTint="66"/>
            <w:vAlign w:val="center"/>
          </w:tcPr>
          <w:p w:rsidR="005E4984" w:rsidRPr="0042264A" w:rsidRDefault="005E4984" w:rsidP="00D828D9">
            <w:pPr>
              <w:pStyle w:val="ListParagraph"/>
              <w:spacing w:line="240" w:lineRule="auto"/>
              <w:ind w:left="0"/>
              <w:jc w:val="center"/>
              <w:rPr>
                <w:rFonts w:ascii="Times New Roman" w:hAnsi="Times New Roman"/>
                <w:b/>
                <w:iCs/>
                <w:lang w:val="lv-LV"/>
              </w:rPr>
            </w:pPr>
            <w:r w:rsidRPr="0042264A">
              <w:rPr>
                <w:rFonts w:ascii="Times New Roman" w:hAnsi="Times New Roman"/>
                <w:b/>
                <w:iCs/>
                <w:lang w:val="lv-LV"/>
              </w:rPr>
              <w:t>Aizliegums tuvoties noteiktai vietai vai personai</w:t>
            </w:r>
          </w:p>
        </w:tc>
        <w:tc>
          <w:tcPr>
            <w:tcW w:w="920"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4</w:t>
            </w:r>
          </w:p>
        </w:tc>
        <w:tc>
          <w:tcPr>
            <w:tcW w:w="944"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5</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0</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3</w:t>
            </w:r>
          </w:p>
        </w:tc>
        <w:tc>
          <w:tcPr>
            <w:tcW w:w="992"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7</w:t>
            </w:r>
          </w:p>
        </w:tc>
        <w:tc>
          <w:tcPr>
            <w:tcW w:w="851" w:type="dxa"/>
            <w:vAlign w:val="center"/>
          </w:tcPr>
          <w:p w:rsidR="005E4984" w:rsidRPr="0042264A" w:rsidRDefault="005E4984" w:rsidP="00D828D9">
            <w:pPr>
              <w:pStyle w:val="ListParagraph"/>
              <w:spacing w:line="240" w:lineRule="auto"/>
              <w:ind w:left="0"/>
              <w:jc w:val="center"/>
              <w:rPr>
                <w:rFonts w:ascii="Times New Roman" w:hAnsi="Times New Roman"/>
                <w:iCs/>
                <w:lang w:val="lv-LV"/>
              </w:rPr>
            </w:pPr>
            <w:r w:rsidRPr="0042264A">
              <w:rPr>
                <w:rFonts w:ascii="Times New Roman" w:hAnsi="Times New Roman"/>
                <w:iCs/>
                <w:lang w:val="lv-LV"/>
              </w:rPr>
              <w:t>5</w:t>
            </w:r>
          </w:p>
        </w:tc>
      </w:tr>
    </w:tbl>
    <w:p w:rsidR="005E4984" w:rsidRDefault="005E4984" w:rsidP="005E4984">
      <w:pPr>
        <w:pStyle w:val="NoSpacing"/>
        <w:rPr>
          <w:rFonts w:ascii="Times New Roman" w:hAnsi="Times New Roman" w:cs="Times New Roman"/>
          <w:i/>
          <w:sz w:val="24"/>
          <w:szCs w:val="24"/>
        </w:rPr>
      </w:pPr>
      <w:r w:rsidRPr="0042264A">
        <w:rPr>
          <w:rFonts w:ascii="Times New Roman" w:hAnsi="Times New Roman" w:cs="Times New Roman"/>
          <w:i/>
          <w:sz w:val="24"/>
          <w:szCs w:val="24"/>
        </w:rPr>
        <w:t>1.tabula. Avots: Ģenerālprokuratūra</w:t>
      </w:r>
    </w:p>
    <w:p w:rsidR="005E4984" w:rsidRPr="0042264A" w:rsidRDefault="005E4984" w:rsidP="005E4984">
      <w:pPr>
        <w:pStyle w:val="NoSpacing"/>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8296"/>
      </w:tblGrid>
      <w:tr w:rsidR="005E4984" w:rsidRPr="0042264A" w:rsidTr="00D828D9">
        <w:tc>
          <w:tcPr>
            <w:tcW w:w="829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i/>
                <w:sz w:val="24"/>
                <w:szCs w:val="24"/>
              </w:rPr>
              <w:t xml:space="preserve">Patvēruma likuma </w:t>
            </w:r>
            <w:r w:rsidRPr="0042264A">
              <w:rPr>
                <w:rFonts w:ascii="Times New Roman" w:hAnsi="Times New Roman" w:cs="Times New Roman"/>
                <w:b/>
                <w:sz w:val="24"/>
                <w:szCs w:val="24"/>
              </w:rPr>
              <w:t>13.pantā ietvertie ierobežojošie pasākumi</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Reģistrēšanās noteiktā laikā Valsts robežsardzes struktūrvienībā</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Aizturēšana</w:t>
            </w:r>
          </w:p>
        </w:tc>
      </w:tr>
    </w:tbl>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t>2.tabula. Avots: Iekšlietu ministrija</w:t>
      </w:r>
    </w:p>
    <w:p w:rsidR="005E4984" w:rsidRDefault="005E4984" w:rsidP="005E4984">
      <w:pPr>
        <w:spacing w:after="0" w:line="240" w:lineRule="auto"/>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8296"/>
      </w:tblGrid>
      <w:tr w:rsidR="005E4984" w:rsidRPr="0042264A" w:rsidTr="00D828D9">
        <w:tc>
          <w:tcPr>
            <w:tcW w:w="829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i/>
                <w:sz w:val="24"/>
                <w:szCs w:val="24"/>
              </w:rPr>
              <w:t xml:space="preserve">Patvēruma likuma </w:t>
            </w:r>
            <w:r w:rsidRPr="0042264A">
              <w:rPr>
                <w:rFonts w:ascii="Times New Roman" w:hAnsi="Times New Roman" w:cs="Times New Roman"/>
                <w:b/>
                <w:sz w:val="24"/>
                <w:szCs w:val="24"/>
              </w:rPr>
              <w:t>14.pantā ietvertie nosacījumi</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Iesniegums iesniegts, lai nepamatoti iegūtu uzturēšanās tiesības</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iesniegums iesniegts, lai nepamatoti izvairītos no izbraukšanas rīkojuma vai lēmuma par piespiedu izraidīšanu izpildes</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Patvēruma meklētājs izvairīsies no patvēruma procedūras</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Konstatēti apstākļi, kas ir pamats patvēruma meklētāja aizturēšanai, bet, ņemot vērā viņa individuālo situāciju un apstākļus, aizturēšana būtu nesamērīgs ierobežojošs pasākums</w:t>
            </w:r>
          </w:p>
        </w:tc>
      </w:tr>
    </w:tbl>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t>3.tabula. Avots: Iekšlietu ministrija</w:t>
      </w:r>
    </w:p>
    <w:p w:rsidR="005E4984" w:rsidRDefault="005E4984" w:rsidP="005E4984">
      <w:pPr>
        <w:spacing w:after="0" w:line="240" w:lineRule="auto"/>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8296"/>
      </w:tblGrid>
      <w:tr w:rsidR="005E4984" w:rsidRPr="0042264A" w:rsidTr="00D828D9">
        <w:tc>
          <w:tcPr>
            <w:tcW w:w="8296" w:type="dxa"/>
            <w:shd w:val="clear" w:color="auto" w:fill="B4C6E7" w:themeFill="accent1" w:themeFillTint="66"/>
          </w:tcPr>
          <w:p w:rsidR="005E4984" w:rsidRPr="0042264A" w:rsidRDefault="005E4984" w:rsidP="00D828D9">
            <w:pPr>
              <w:jc w:val="center"/>
              <w:rPr>
                <w:rFonts w:ascii="Times New Roman" w:hAnsi="Times New Roman" w:cs="Times New Roman"/>
                <w:b/>
                <w:i/>
                <w:sz w:val="24"/>
                <w:szCs w:val="24"/>
              </w:rPr>
            </w:pPr>
            <w:r w:rsidRPr="0042264A">
              <w:rPr>
                <w:rFonts w:ascii="Times New Roman" w:hAnsi="Times New Roman" w:cs="Times New Roman"/>
                <w:b/>
                <w:i/>
                <w:sz w:val="24"/>
                <w:szCs w:val="24"/>
              </w:rPr>
              <w:t xml:space="preserve">Patvēruma likuma </w:t>
            </w:r>
            <w:r w:rsidRPr="0042264A">
              <w:rPr>
                <w:rFonts w:ascii="Times New Roman" w:hAnsi="Times New Roman" w:cs="Times New Roman"/>
                <w:b/>
                <w:sz w:val="24"/>
                <w:szCs w:val="24"/>
              </w:rPr>
              <w:t>16.pantā ietvertie nosacījumi</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eastAsia="Times New Roman" w:hAnsi="Times New Roman" w:cs="Times New Roman"/>
                <w:sz w:val="24"/>
                <w:szCs w:val="24"/>
                <w:lang w:eastAsia="lv-LV"/>
              </w:rPr>
              <w:t>Nepieciešams noskaidrot vai pārbaudīt patvēruma meklētāja identitāti vai valstspiederību</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eastAsia="Times New Roman" w:hAnsi="Times New Roman" w:cs="Times New Roman"/>
                <w:sz w:val="24"/>
                <w:szCs w:val="24"/>
                <w:lang w:eastAsia="lv-LV"/>
              </w:rPr>
              <w:t xml:space="preserve">Nepieciešams noskaidrot faktus, uz kuriem tiek pamatots iesniegums un kurus var noskaidrot, tikai veicot aizturēšanu, īpaši ja iespējama bēgšana (persona bez acīmredzama pamata šķērsoja valsts robežu, izvairoties no </w:t>
            </w:r>
            <w:proofErr w:type="spellStart"/>
            <w:r w:rsidRPr="0042264A">
              <w:rPr>
                <w:rFonts w:ascii="Times New Roman" w:eastAsia="Times New Roman" w:hAnsi="Times New Roman" w:cs="Times New Roman"/>
                <w:sz w:val="24"/>
                <w:szCs w:val="24"/>
                <w:lang w:eastAsia="lv-LV"/>
              </w:rPr>
              <w:t>robežpārbaudēm</w:t>
            </w:r>
            <w:proofErr w:type="spellEnd"/>
            <w:r w:rsidRPr="0042264A">
              <w:rPr>
                <w:rFonts w:ascii="Times New Roman" w:eastAsia="Times New Roman" w:hAnsi="Times New Roman" w:cs="Times New Roman"/>
                <w:sz w:val="24"/>
                <w:szCs w:val="24"/>
                <w:lang w:eastAsia="lv-LV"/>
              </w:rPr>
              <w:t>, iepriekš izvairījās no izraidīšanas, slēpa savu identitāti, sniedza nepatiesas vai pretrunīgas ziņas, ir citi fakti, kas norāda uz bēgšanas iespējamību)</w:t>
            </w:r>
          </w:p>
        </w:tc>
      </w:tr>
      <w:tr w:rsidR="005E4984" w:rsidRPr="0042264A" w:rsidTr="00D828D9">
        <w:tc>
          <w:tcPr>
            <w:tcW w:w="8296" w:type="dxa"/>
          </w:tcPr>
          <w:p w:rsidR="005E4984" w:rsidRPr="0042264A" w:rsidRDefault="005E4984" w:rsidP="00D828D9">
            <w:pPr>
              <w:tabs>
                <w:tab w:val="left" w:pos="3195"/>
              </w:tabs>
              <w:rPr>
                <w:rFonts w:ascii="Times New Roman" w:hAnsi="Times New Roman" w:cs="Times New Roman"/>
                <w:sz w:val="24"/>
                <w:szCs w:val="24"/>
              </w:rPr>
            </w:pPr>
            <w:r w:rsidRPr="0042264A">
              <w:rPr>
                <w:rFonts w:ascii="Times New Roman" w:eastAsia="Times New Roman" w:hAnsi="Times New Roman" w:cs="Times New Roman"/>
                <w:sz w:val="24"/>
                <w:szCs w:val="24"/>
                <w:lang w:eastAsia="lv-LV"/>
              </w:rPr>
              <w:t>Nepieciešams lemt par patvēruma meklētāja tiesībām ieceļot Latvijas Republikā</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eastAsia="Times New Roman" w:hAnsi="Times New Roman" w:cs="Times New Roman"/>
                <w:sz w:val="24"/>
                <w:szCs w:val="24"/>
                <w:lang w:eastAsia="lv-LV"/>
              </w:rPr>
              <w:t>Ir pamats uzskatīt, ka izraidīšanas procedūras ietvaros aizturētā persona iesniedza iesniegumu, lai kavētu vai padarītu neiespējamu izbraukšanas rīkojuma vai lēmuma par piespiedu izraidīšanu izpildi, un ir konstatēts, ka attiecīgajai personai nekas nav traucējis šādu iesniegumu iesniegt iepriekš</w:t>
            </w:r>
          </w:p>
        </w:tc>
      </w:tr>
      <w:tr w:rsidR="005E4984" w:rsidRPr="0042264A" w:rsidTr="00D828D9">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eastAsia="Times New Roman" w:hAnsi="Times New Roman" w:cs="Times New Roman"/>
                <w:sz w:val="24"/>
                <w:szCs w:val="24"/>
                <w:lang w:eastAsia="lv-LV"/>
              </w:rPr>
              <w:t>Kompetentajām valsts institūcijām ir pamats uzskatīt, ka patvēruma meklētājs rada draudus valsts drošībai vai sabiedriskajai kārtībai un drošībai</w:t>
            </w:r>
          </w:p>
        </w:tc>
      </w:tr>
      <w:tr w:rsidR="005E4984" w:rsidRPr="0042264A" w:rsidTr="00D828D9">
        <w:tc>
          <w:tcPr>
            <w:tcW w:w="8296" w:type="dxa"/>
          </w:tcPr>
          <w:p w:rsidR="005E4984" w:rsidRPr="0042264A" w:rsidRDefault="005E4984" w:rsidP="00D828D9">
            <w:pPr>
              <w:tabs>
                <w:tab w:val="left" w:pos="2535"/>
              </w:tabs>
              <w:jc w:val="center"/>
              <w:rPr>
                <w:rFonts w:ascii="Times New Roman" w:hAnsi="Times New Roman" w:cs="Times New Roman"/>
                <w:sz w:val="24"/>
                <w:szCs w:val="24"/>
              </w:rPr>
            </w:pPr>
            <w:r w:rsidRPr="0042264A">
              <w:rPr>
                <w:rFonts w:ascii="Times New Roman" w:eastAsia="Times New Roman" w:hAnsi="Times New Roman" w:cs="Times New Roman"/>
                <w:sz w:val="24"/>
                <w:szCs w:val="24"/>
                <w:lang w:eastAsia="lv-LV"/>
              </w:rPr>
              <w:t>Ir konstatēta pārsūtīšanas procedūras nepieciešamība saskaņā ar regulas Nr. </w:t>
            </w:r>
            <w:hyperlink r:id="rId39" w:tgtFrame="_blank" w:history="1">
              <w:r w:rsidRPr="0042264A">
                <w:rPr>
                  <w:rStyle w:val="Hyperlink"/>
                  <w:rFonts w:ascii="Times New Roman" w:eastAsia="Times New Roman" w:hAnsi="Times New Roman" w:cs="Times New Roman"/>
                  <w:sz w:val="24"/>
                  <w:szCs w:val="24"/>
                  <w:lang w:eastAsia="lv-LV"/>
                </w:rPr>
                <w:t>604/2013</w:t>
              </w:r>
            </w:hyperlink>
            <w:r w:rsidRPr="0042264A">
              <w:rPr>
                <w:rFonts w:ascii="Times New Roman" w:eastAsia="Times New Roman" w:hAnsi="Times New Roman" w:cs="Times New Roman"/>
                <w:sz w:val="24"/>
                <w:szCs w:val="24"/>
                <w:lang w:eastAsia="lv-LV"/>
              </w:rPr>
              <w:t>  28. panta noteikumiem</w:t>
            </w:r>
          </w:p>
        </w:tc>
      </w:tr>
    </w:tbl>
    <w:p w:rsidR="005E4984"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t>4.tabula. Avots: Iekšlietu ministrija</w:t>
      </w:r>
    </w:p>
    <w:p w:rsidR="005E4984" w:rsidRDefault="005E4984" w:rsidP="005E4984">
      <w:pPr>
        <w:spacing w:after="0" w:line="240" w:lineRule="auto"/>
        <w:rPr>
          <w:rFonts w:ascii="Times New Roman" w:hAnsi="Times New Roman" w:cs="Times New Roman"/>
          <w:i/>
          <w:sz w:val="24"/>
          <w:szCs w:val="24"/>
        </w:rPr>
      </w:pPr>
    </w:p>
    <w:p w:rsidR="005E4984"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noProof/>
          <w:sz w:val="24"/>
          <w:szCs w:val="24"/>
          <w:lang w:eastAsia="lv-LV"/>
        </w:rPr>
        <w:lastRenderedPageBreak/>
        <w:drawing>
          <wp:inline distT="0" distB="0" distL="0" distR="0" wp14:anchorId="6661404B" wp14:editId="3BEC74D5">
            <wp:extent cx="5274310" cy="3076575"/>
            <wp:effectExtent l="0" t="0" r="254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5E4984" w:rsidRPr="0042264A" w:rsidRDefault="005E4984" w:rsidP="005E4984">
      <w:pPr>
        <w:spacing w:after="0" w:line="240" w:lineRule="auto"/>
        <w:rPr>
          <w:rFonts w:ascii="Times New Roman" w:hAnsi="Times New Roman" w:cs="Times New Roman"/>
          <w:i/>
          <w:sz w:val="24"/>
          <w:szCs w:val="24"/>
        </w:rPr>
      </w:pPr>
      <w:r>
        <w:rPr>
          <w:rFonts w:ascii="Times New Roman" w:hAnsi="Times New Roman" w:cs="Times New Roman"/>
          <w:i/>
          <w:sz w:val="24"/>
          <w:szCs w:val="24"/>
        </w:rPr>
        <w:t>1.diagramma. Avots: Iekšlietu ministrija</w:t>
      </w:r>
    </w:p>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br w:type="page"/>
      </w:r>
    </w:p>
    <w:p w:rsidR="005E4984" w:rsidRPr="0042264A" w:rsidRDefault="005E4984" w:rsidP="005E4984">
      <w:pPr>
        <w:pStyle w:val="Heading1"/>
        <w:spacing w:before="0"/>
      </w:pPr>
      <w:bookmarkStart w:id="11" w:name="_Toc94603529"/>
      <w:r w:rsidRPr="0042264A">
        <w:lastRenderedPageBreak/>
        <w:t>9.PIELIKUMS</w:t>
      </w:r>
      <w:bookmarkEnd w:id="11"/>
    </w:p>
    <w:p w:rsidR="005E4984" w:rsidRPr="0042264A" w:rsidRDefault="005E4984" w:rsidP="005E4984">
      <w:pPr>
        <w:spacing w:after="0" w:line="240" w:lineRule="auto"/>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8296"/>
      </w:tblGrid>
      <w:tr w:rsidR="005E4984" w:rsidRPr="0042264A" w:rsidTr="00D828D9">
        <w:tc>
          <w:tcPr>
            <w:tcW w:w="829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Procesuālās garantijas patvēruma meklētājiem</w:t>
            </w:r>
          </w:p>
        </w:tc>
      </w:tr>
      <w:tr w:rsidR="005E4984" w:rsidRPr="0042264A" w:rsidTr="00D828D9">
        <w:tc>
          <w:tcPr>
            <w:tcW w:w="8296" w:type="dxa"/>
          </w:tcPr>
          <w:p w:rsidR="005E4984" w:rsidRPr="0042264A" w:rsidRDefault="005E4984" w:rsidP="00D828D9">
            <w:pPr>
              <w:jc w:val="both"/>
              <w:rPr>
                <w:rFonts w:ascii="Times New Roman" w:hAnsi="Times New Roman" w:cs="Times New Roman"/>
                <w:sz w:val="24"/>
                <w:szCs w:val="24"/>
              </w:rPr>
            </w:pPr>
            <w:r w:rsidRPr="0042264A">
              <w:rPr>
                <w:rFonts w:ascii="Times New Roman" w:hAnsi="Times New Roman" w:cs="Times New Roman"/>
                <w:sz w:val="24"/>
                <w:szCs w:val="24"/>
              </w:rPr>
              <w:t xml:space="preserve">Netikt izraidītam </w:t>
            </w:r>
            <w:r w:rsidRPr="0042264A">
              <w:rPr>
                <w:rFonts w:ascii="Times New Roman" w:hAnsi="Times New Roman" w:cs="Times New Roman"/>
                <w:noProof/>
                <w:sz w:val="24"/>
                <w:szCs w:val="24"/>
              </w:rPr>
              <w:t>uz valsti vai izdotam valstij, ja ir pamats uzskatīt, ka viņš pēc atgriešanās savā izcelsmes valstī varētu tikt vajāts vai pakļauts smagam kaitējumam un šā iemesla dēļ nespēj vai nevēlas pieņemt minētās valsts aizsardzību (izvērstu informāciju skatīt 1. punktā p</w:t>
            </w:r>
            <w:r w:rsidRPr="0042264A">
              <w:rPr>
                <w:rFonts w:ascii="Times New Roman" w:hAnsi="Times New Roman" w:cs="Times New Roman"/>
                <w:sz w:val="24"/>
                <w:szCs w:val="24"/>
              </w:rPr>
              <w:t xml:space="preserve">ar izraidīšanas aizlieguma principa ievērošanu un 4. punktā par izņēmumiem, kas ietverti </w:t>
            </w:r>
            <w:r w:rsidRPr="0042264A">
              <w:rPr>
                <w:rFonts w:ascii="Times New Roman" w:hAnsi="Times New Roman" w:cs="Times New Roman"/>
                <w:i/>
                <w:sz w:val="24"/>
                <w:szCs w:val="24"/>
              </w:rPr>
              <w:t>Patvēruma likuma</w:t>
            </w:r>
            <w:r w:rsidRPr="0042264A">
              <w:rPr>
                <w:rFonts w:ascii="Times New Roman" w:hAnsi="Times New Roman" w:cs="Times New Roman"/>
                <w:sz w:val="24"/>
                <w:szCs w:val="24"/>
              </w:rPr>
              <w:t xml:space="preserve"> 3. panta ceturtajā daļā);</w:t>
            </w:r>
          </w:p>
        </w:tc>
      </w:tr>
      <w:tr w:rsidR="005E4984" w:rsidRPr="0042264A" w:rsidTr="00D828D9">
        <w:tc>
          <w:tcPr>
            <w:tcW w:w="8296" w:type="dxa"/>
          </w:tcPr>
          <w:p w:rsidR="005E4984" w:rsidRPr="0042264A" w:rsidRDefault="005E4984" w:rsidP="00D828D9">
            <w:pPr>
              <w:jc w:val="both"/>
              <w:rPr>
                <w:rFonts w:ascii="Times New Roman" w:hAnsi="Times New Roman" w:cs="Times New Roman"/>
                <w:sz w:val="24"/>
                <w:szCs w:val="24"/>
              </w:rPr>
            </w:pPr>
            <w:r w:rsidRPr="0042264A">
              <w:rPr>
                <w:rFonts w:ascii="Times New Roman" w:hAnsi="Times New Roman" w:cs="Times New Roman"/>
                <w:sz w:val="24"/>
                <w:szCs w:val="24"/>
              </w:rPr>
              <w:t xml:space="preserve">Par personiskās intervijas veikšanu, lai izvērtētu patvēruma iesnieguma atbilstību bēgļa vai alternatīvā statusa piešķiršanas kritērijiem, ir atbildīga </w:t>
            </w:r>
            <w:r w:rsidRPr="0042264A">
              <w:rPr>
                <w:rFonts w:ascii="Times New Roman" w:hAnsi="Times New Roman" w:cs="Times New Roman"/>
                <w:noProof/>
                <w:sz w:val="24"/>
                <w:szCs w:val="24"/>
              </w:rPr>
              <w:t>PMLP</w:t>
            </w:r>
            <w:r w:rsidRPr="0042264A">
              <w:rPr>
                <w:rFonts w:ascii="Times New Roman" w:hAnsi="Times New Roman" w:cs="Times New Roman"/>
                <w:sz w:val="24"/>
                <w:szCs w:val="24"/>
              </w:rPr>
              <w:t>, kas sekojoši arī pieņem lēmumu par bēgļa vai alternatīvā statusa piešķiršanu vai atteikumu to piešķirt;</w:t>
            </w:r>
          </w:p>
        </w:tc>
      </w:tr>
      <w:tr w:rsidR="005E4984" w:rsidRPr="0042264A" w:rsidTr="00D828D9">
        <w:tc>
          <w:tcPr>
            <w:tcW w:w="8296" w:type="dxa"/>
          </w:tcPr>
          <w:p w:rsidR="005E4984" w:rsidRPr="0042264A" w:rsidRDefault="005E4984" w:rsidP="00D828D9">
            <w:pPr>
              <w:jc w:val="both"/>
              <w:rPr>
                <w:rFonts w:ascii="Times New Roman" w:hAnsi="Times New Roman" w:cs="Times New Roman"/>
                <w:sz w:val="24"/>
                <w:szCs w:val="24"/>
              </w:rPr>
            </w:pPr>
            <w:r w:rsidRPr="0042264A">
              <w:rPr>
                <w:rFonts w:ascii="Times New Roman" w:hAnsi="Times New Roman" w:cs="Times New Roman"/>
                <w:sz w:val="24"/>
                <w:szCs w:val="24"/>
              </w:rPr>
              <w:t>Paredzēta procedūra gadījumiem, kad patvēruma meklētājs tieši vai netieši atsaucis savu patvēruma iesniegumu, vienlaikus nodrošinot procedūras atsākšanu, ja tiesiskie apstākļi mainījušies un patvēruma meklētājs lūdz atsākt viņa lietas izskatīšanu</w:t>
            </w:r>
          </w:p>
        </w:tc>
      </w:tr>
      <w:tr w:rsidR="005E4984" w:rsidRPr="0042264A" w:rsidTr="00D828D9">
        <w:tc>
          <w:tcPr>
            <w:tcW w:w="8296" w:type="dxa"/>
          </w:tcPr>
          <w:p w:rsidR="005E4984" w:rsidRPr="0042264A" w:rsidRDefault="005E4984" w:rsidP="00D828D9">
            <w:pPr>
              <w:jc w:val="both"/>
              <w:rPr>
                <w:rFonts w:ascii="Times New Roman" w:hAnsi="Times New Roman" w:cs="Times New Roman"/>
                <w:sz w:val="24"/>
                <w:szCs w:val="24"/>
              </w:rPr>
            </w:pPr>
            <w:r w:rsidRPr="0042264A">
              <w:rPr>
                <w:rFonts w:ascii="Times New Roman" w:hAnsi="Times New Roman" w:cs="Times New Roman"/>
                <w:sz w:val="24"/>
                <w:szCs w:val="24"/>
              </w:rPr>
              <w:t xml:space="preserve">Neatkarīgi no patvēruma iesnieguma izskatīšanai piemērotās procedūras (parastā, </w:t>
            </w:r>
            <w:proofErr w:type="spellStart"/>
            <w:r w:rsidRPr="0042264A">
              <w:rPr>
                <w:rFonts w:ascii="Times New Roman" w:hAnsi="Times New Roman" w:cs="Times New Roman"/>
                <w:sz w:val="24"/>
                <w:szCs w:val="24"/>
              </w:rPr>
              <w:t>robežprocedūra</w:t>
            </w:r>
            <w:proofErr w:type="spellEnd"/>
            <w:r w:rsidRPr="0042264A">
              <w:rPr>
                <w:rFonts w:ascii="Times New Roman" w:hAnsi="Times New Roman" w:cs="Times New Roman"/>
                <w:sz w:val="24"/>
                <w:szCs w:val="24"/>
              </w:rPr>
              <w:t xml:space="preserve"> vai paātrinātā procedūra) katram patvēruma meklētājam tiek nodrošinātas identiskas procesuālās garantijas, piemēram, personiskā intervija, ja nepieciešams, nodrošinot tulka pakalpojumus, atliekošā efekta piemērošana pārsūdzības procesa laikā, tiesības uz valsts nodrošinātu juridisko palīdzību pārsūdzības procesā u.c.</w:t>
            </w:r>
          </w:p>
        </w:tc>
      </w:tr>
    </w:tbl>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t>1.tabula. Avots: Iekšlietu ministrija</w:t>
      </w:r>
    </w:p>
    <w:p w:rsidR="005E4984" w:rsidRPr="0042264A" w:rsidRDefault="005E4984" w:rsidP="005E4984">
      <w:pPr>
        <w:spacing w:after="0" w:line="240" w:lineRule="auto"/>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Statistika par valsts nodrošinātās juridiskās palīdzības sniegšanu patvēruma meklētājiem 2014.-2019. gadā</w:t>
      </w:r>
    </w:p>
    <w:p w:rsidR="005E4984" w:rsidRPr="0042264A" w:rsidRDefault="005E4984" w:rsidP="005E4984">
      <w:pPr>
        <w:spacing w:after="0" w:line="240" w:lineRule="auto"/>
        <w:rPr>
          <w:rFonts w:ascii="Times New Roman" w:eastAsia="Calibri" w:hAnsi="Times New Roman" w:cs="Times New Roman"/>
          <w:sz w:val="24"/>
          <w:szCs w:val="24"/>
        </w:rPr>
      </w:pPr>
    </w:p>
    <w:tbl>
      <w:tblPr>
        <w:tblStyle w:val="TableGrid"/>
        <w:tblW w:w="0" w:type="auto"/>
        <w:tblLook w:val="04A0" w:firstRow="1" w:lastRow="0" w:firstColumn="1" w:lastColumn="0" w:noHBand="0" w:noVBand="1"/>
      </w:tblPr>
      <w:tblGrid>
        <w:gridCol w:w="2074"/>
        <w:gridCol w:w="2074"/>
        <w:gridCol w:w="2074"/>
        <w:gridCol w:w="2074"/>
      </w:tblGrid>
      <w:tr w:rsidR="005E4984" w:rsidRPr="0042264A" w:rsidTr="00D828D9">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Gads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Izcelsmes valsts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Pieteikumu skaits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Personu skaits</w:t>
            </w:r>
          </w:p>
        </w:tc>
      </w:tr>
      <w:tr w:rsidR="005E4984" w:rsidRPr="0042264A" w:rsidTr="00D828D9">
        <w:tc>
          <w:tcPr>
            <w:tcW w:w="2074" w:type="dxa"/>
            <w:vMerge w:val="restart"/>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2014</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Armēnija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Bangladeša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Kazahstāna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Ēģipte</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Gruzija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Krievija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Kongo</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Kopā</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9</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9</w:t>
            </w:r>
          </w:p>
        </w:tc>
      </w:tr>
    </w:tbl>
    <w:p w:rsidR="005E4984" w:rsidRPr="0042264A" w:rsidRDefault="005E4984" w:rsidP="005E4984">
      <w:pPr>
        <w:spacing w:after="0" w:line="240" w:lineRule="auto"/>
        <w:rPr>
          <w:rFonts w:ascii="Times New Roman" w:eastAsia="Calibri" w:hAnsi="Times New Roman" w:cs="Times New Roman"/>
          <w:i/>
          <w:sz w:val="24"/>
          <w:szCs w:val="24"/>
        </w:rPr>
      </w:pPr>
      <w:r w:rsidRPr="0042264A">
        <w:rPr>
          <w:rFonts w:ascii="Times New Roman" w:eastAsia="Calibri" w:hAnsi="Times New Roman" w:cs="Times New Roman"/>
          <w:i/>
          <w:sz w:val="24"/>
          <w:szCs w:val="24"/>
        </w:rPr>
        <w:t>2.tabula. Avots: Juridiskās palīdzības administrācija</w:t>
      </w:r>
    </w:p>
    <w:p w:rsidR="005E4984" w:rsidRDefault="005E4984" w:rsidP="005E4984">
      <w:pPr>
        <w:spacing w:after="0" w:line="240" w:lineRule="auto"/>
        <w:rPr>
          <w:rFonts w:ascii="Times New Roman" w:eastAsia="Calibri" w:hAnsi="Times New Roman" w:cs="Times New Roman"/>
          <w:sz w:val="24"/>
          <w:szCs w:val="24"/>
        </w:rPr>
      </w:pPr>
    </w:p>
    <w:p w:rsidR="005E4984" w:rsidRPr="0042264A" w:rsidRDefault="005E4984" w:rsidP="005E4984">
      <w:pPr>
        <w:spacing w:after="0" w:line="240" w:lineRule="auto"/>
        <w:rPr>
          <w:rFonts w:ascii="Times New Roman" w:eastAsia="Calibri" w:hAnsi="Times New Roman" w:cs="Times New Roman"/>
          <w:sz w:val="24"/>
          <w:szCs w:val="24"/>
        </w:rPr>
      </w:pPr>
    </w:p>
    <w:tbl>
      <w:tblPr>
        <w:tblStyle w:val="TableGrid"/>
        <w:tblW w:w="0" w:type="auto"/>
        <w:tblLook w:val="04A0" w:firstRow="1" w:lastRow="0" w:firstColumn="1" w:lastColumn="0" w:noHBand="0" w:noVBand="1"/>
      </w:tblPr>
      <w:tblGrid>
        <w:gridCol w:w="2074"/>
        <w:gridCol w:w="2074"/>
        <w:gridCol w:w="2074"/>
        <w:gridCol w:w="2074"/>
      </w:tblGrid>
      <w:tr w:rsidR="005E4984" w:rsidRPr="0042264A" w:rsidTr="00D828D9">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Gads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Izcelsmes valsts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Pieteikumu skaits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Personu skaits</w:t>
            </w:r>
          </w:p>
        </w:tc>
      </w:tr>
      <w:tr w:rsidR="005E4984" w:rsidRPr="0042264A" w:rsidTr="00D828D9">
        <w:tc>
          <w:tcPr>
            <w:tcW w:w="2074" w:type="dxa"/>
            <w:vMerge w:val="restart"/>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2015</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Irāna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Vjetnama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40</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40</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Ukraina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14</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14</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Gruzija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8</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8</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Nigērija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3</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3</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Baltkrievija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Krievija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Šrilanka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Armēnija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Kongo</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Somālija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lastRenderedPageBreak/>
              <w:t>Kopā</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80</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80</w:t>
            </w:r>
          </w:p>
        </w:tc>
      </w:tr>
    </w:tbl>
    <w:p w:rsidR="005E4984" w:rsidRPr="0042264A" w:rsidRDefault="005E4984" w:rsidP="005E4984">
      <w:pPr>
        <w:spacing w:after="0" w:line="240" w:lineRule="auto"/>
        <w:rPr>
          <w:rFonts w:ascii="Times New Roman" w:eastAsia="Calibri" w:hAnsi="Times New Roman" w:cs="Times New Roman"/>
          <w:bCs/>
          <w:i/>
          <w:sz w:val="24"/>
          <w:szCs w:val="24"/>
        </w:rPr>
      </w:pPr>
      <w:r w:rsidRPr="0042264A">
        <w:rPr>
          <w:rFonts w:ascii="Times New Roman" w:eastAsia="Calibri" w:hAnsi="Times New Roman" w:cs="Times New Roman"/>
          <w:b/>
          <w:bCs/>
          <w:sz w:val="24"/>
          <w:szCs w:val="24"/>
        </w:rPr>
        <w:tab/>
      </w:r>
      <w:r w:rsidRPr="0042264A">
        <w:rPr>
          <w:rFonts w:ascii="Times New Roman" w:eastAsia="Calibri" w:hAnsi="Times New Roman" w:cs="Times New Roman"/>
          <w:bCs/>
          <w:i/>
          <w:sz w:val="24"/>
          <w:szCs w:val="24"/>
        </w:rPr>
        <w:t>3.tabula. Avots: Juridiskās palīdzības administrācija</w:t>
      </w:r>
    </w:p>
    <w:p w:rsidR="005E4984" w:rsidRPr="0042264A" w:rsidRDefault="005E4984" w:rsidP="005E4984">
      <w:pPr>
        <w:spacing w:after="0" w:line="240" w:lineRule="auto"/>
        <w:rPr>
          <w:rFonts w:ascii="Times New Roman" w:eastAsia="Calibri" w:hAnsi="Times New Roman" w:cs="Times New Roman"/>
          <w:b/>
          <w:bCs/>
          <w:sz w:val="24"/>
          <w:szCs w:val="24"/>
        </w:rPr>
      </w:pPr>
    </w:p>
    <w:tbl>
      <w:tblPr>
        <w:tblStyle w:val="TableGrid"/>
        <w:tblW w:w="0" w:type="auto"/>
        <w:tblLook w:val="04A0" w:firstRow="1" w:lastRow="0" w:firstColumn="1" w:lastColumn="0" w:noHBand="0" w:noVBand="1"/>
      </w:tblPr>
      <w:tblGrid>
        <w:gridCol w:w="2074"/>
        <w:gridCol w:w="2074"/>
        <w:gridCol w:w="2074"/>
        <w:gridCol w:w="2074"/>
      </w:tblGrid>
      <w:tr w:rsidR="005E4984" w:rsidRPr="0042264A" w:rsidTr="00D828D9">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Gads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Izcelsmes valsts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Pieteikumu skaits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Personu skaits</w:t>
            </w:r>
          </w:p>
        </w:tc>
      </w:tr>
      <w:tr w:rsidR="005E4984" w:rsidRPr="0042264A" w:rsidTr="00D828D9">
        <w:tc>
          <w:tcPr>
            <w:tcW w:w="2074" w:type="dxa"/>
            <w:vMerge w:val="restart"/>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2016</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Krievija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Nepāla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Ēģipte</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Pakistāna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10</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10</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Indija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Irāka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9</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9</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Afganistāna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12</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Uzbekistāna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Ukraina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7</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7</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Kongo</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Gambija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Irāna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Kopā</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55</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55</w:t>
            </w:r>
          </w:p>
        </w:tc>
      </w:tr>
    </w:tbl>
    <w:p w:rsidR="005E4984" w:rsidRPr="0042264A" w:rsidRDefault="005E4984" w:rsidP="005E4984">
      <w:pPr>
        <w:spacing w:after="0" w:line="240" w:lineRule="auto"/>
        <w:rPr>
          <w:rFonts w:ascii="Times New Roman" w:eastAsia="Calibri" w:hAnsi="Times New Roman" w:cs="Times New Roman"/>
          <w:bCs/>
          <w:i/>
          <w:sz w:val="24"/>
          <w:szCs w:val="24"/>
        </w:rPr>
      </w:pPr>
      <w:r w:rsidRPr="0042264A">
        <w:rPr>
          <w:rFonts w:ascii="Times New Roman" w:eastAsia="Calibri" w:hAnsi="Times New Roman" w:cs="Times New Roman"/>
          <w:b/>
          <w:bCs/>
          <w:sz w:val="24"/>
          <w:szCs w:val="24"/>
        </w:rPr>
        <w:tab/>
      </w:r>
      <w:r w:rsidRPr="0042264A">
        <w:rPr>
          <w:rFonts w:ascii="Times New Roman" w:eastAsia="Calibri" w:hAnsi="Times New Roman" w:cs="Times New Roman"/>
          <w:bCs/>
          <w:i/>
          <w:sz w:val="24"/>
          <w:szCs w:val="24"/>
        </w:rPr>
        <w:t>4.tabula. Avots: Juridiskās palīdzības administrācija</w:t>
      </w:r>
    </w:p>
    <w:p w:rsidR="005E4984" w:rsidRPr="0042264A" w:rsidRDefault="005E4984" w:rsidP="005E4984">
      <w:pPr>
        <w:spacing w:after="0" w:line="240" w:lineRule="auto"/>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ab/>
      </w:r>
    </w:p>
    <w:tbl>
      <w:tblPr>
        <w:tblStyle w:val="TableGrid"/>
        <w:tblW w:w="0" w:type="auto"/>
        <w:jc w:val="center"/>
        <w:tblLook w:val="04A0" w:firstRow="1" w:lastRow="0" w:firstColumn="1" w:lastColumn="0" w:noHBand="0" w:noVBand="1"/>
      </w:tblPr>
      <w:tblGrid>
        <w:gridCol w:w="2074"/>
        <w:gridCol w:w="2074"/>
        <w:gridCol w:w="2074"/>
        <w:gridCol w:w="2074"/>
      </w:tblGrid>
      <w:tr w:rsidR="005E4984" w:rsidRPr="0042264A" w:rsidTr="00D828D9">
        <w:trPr>
          <w:jc w:val="center"/>
        </w:trPr>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Gads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Izcelsmes valsts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Pieteikumu skaits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Personu skaits</w:t>
            </w:r>
          </w:p>
        </w:tc>
      </w:tr>
      <w:tr w:rsidR="005E4984" w:rsidRPr="0042264A" w:rsidTr="00D828D9">
        <w:trPr>
          <w:jc w:val="center"/>
        </w:trPr>
        <w:tc>
          <w:tcPr>
            <w:tcW w:w="2074" w:type="dxa"/>
            <w:vMerge w:val="restart"/>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2017</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Krievija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Armēnija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Pakistāna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3</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3</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Baltkrievija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Vjetnama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Kamerūna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Indija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4</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4</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Tadžikistāna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6</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6</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Eritreja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Kuba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Šrilanka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Ukraina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Libāna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Gruzija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Afganistāna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Irāka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Kopā</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47</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47</w:t>
            </w:r>
          </w:p>
        </w:tc>
      </w:tr>
    </w:tbl>
    <w:p w:rsidR="005E4984" w:rsidRPr="0042264A" w:rsidRDefault="005E4984" w:rsidP="005E4984">
      <w:pPr>
        <w:spacing w:after="0" w:line="240" w:lineRule="auto"/>
        <w:rPr>
          <w:rFonts w:ascii="Times New Roman" w:eastAsia="Calibri" w:hAnsi="Times New Roman" w:cs="Times New Roman"/>
          <w:bCs/>
          <w:i/>
          <w:sz w:val="24"/>
          <w:szCs w:val="24"/>
        </w:rPr>
      </w:pPr>
      <w:r w:rsidRPr="0042264A">
        <w:rPr>
          <w:rFonts w:ascii="Times New Roman" w:eastAsia="Calibri" w:hAnsi="Times New Roman" w:cs="Times New Roman"/>
          <w:b/>
          <w:bCs/>
          <w:sz w:val="24"/>
          <w:szCs w:val="24"/>
        </w:rPr>
        <w:tab/>
      </w:r>
      <w:r w:rsidRPr="0042264A">
        <w:rPr>
          <w:rFonts w:ascii="Times New Roman" w:eastAsia="Calibri" w:hAnsi="Times New Roman" w:cs="Times New Roman"/>
          <w:bCs/>
          <w:i/>
          <w:sz w:val="24"/>
          <w:szCs w:val="24"/>
        </w:rPr>
        <w:t>5.tabula. Avots: Juridiskās palīdzības administrācija</w:t>
      </w:r>
    </w:p>
    <w:p w:rsidR="005E4984" w:rsidRPr="0042264A" w:rsidRDefault="005E4984" w:rsidP="005E4984">
      <w:pPr>
        <w:spacing w:after="0" w:line="240" w:lineRule="auto"/>
        <w:rPr>
          <w:rFonts w:ascii="Times New Roman" w:eastAsia="Calibri" w:hAnsi="Times New Roman" w:cs="Times New Roman"/>
          <w:b/>
          <w:bCs/>
          <w:sz w:val="24"/>
          <w:szCs w:val="24"/>
        </w:rPr>
      </w:pPr>
    </w:p>
    <w:tbl>
      <w:tblPr>
        <w:tblStyle w:val="TableGrid"/>
        <w:tblW w:w="0" w:type="auto"/>
        <w:jc w:val="center"/>
        <w:tblLook w:val="04A0" w:firstRow="1" w:lastRow="0" w:firstColumn="1" w:lastColumn="0" w:noHBand="0" w:noVBand="1"/>
      </w:tblPr>
      <w:tblGrid>
        <w:gridCol w:w="2074"/>
        <w:gridCol w:w="2074"/>
        <w:gridCol w:w="2074"/>
        <w:gridCol w:w="2074"/>
      </w:tblGrid>
      <w:tr w:rsidR="005E4984" w:rsidRPr="0042264A" w:rsidTr="00D828D9">
        <w:trPr>
          <w:jc w:val="center"/>
        </w:trPr>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Gads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Izcelsmes valsts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Pieteikumu skaits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Personu skaits</w:t>
            </w:r>
          </w:p>
        </w:tc>
      </w:tr>
      <w:tr w:rsidR="005E4984" w:rsidRPr="0042264A" w:rsidTr="00D828D9">
        <w:trPr>
          <w:jc w:val="center"/>
        </w:trPr>
        <w:tc>
          <w:tcPr>
            <w:tcW w:w="2074" w:type="dxa"/>
            <w:vMerge w:val="restart"/>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2018</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Irāna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Azerbaidžāna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Krievija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4</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4</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Tadžikistāna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Baltkrievija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Afganistāna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Kirgizstāna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Ukraina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3</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3</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Izraēla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Gruzija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4</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4</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Venecuēla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Sīrija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Tadžikistāna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Pakistāna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Ēģipte</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Indija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Kopā</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31</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31</w:t>
            </w:r>
          </w:p>
        </w:tc>
      </w:tr>
    </w:tbl>
    <w:p w:rsidR="005E4984" w:rsidRPr="0042264A" w:rsidRDefault="005E4984" w:rsidP="005E4984">
      <w:pPr>
        <w:spacing w:after="0" w:line="240" w:lineRule="auto"/>
        <w:rPr>
          <w:rFonts w:ascii="Times New Roman" w:eastAsia="Calibri" w:hAnsi="Times New Roman" w:cs="Times New Roman"/>
          <w:bCs/>
          <w:i/>
          <w:sz w:val="24"/>
          <w:szCs w:val="24"/>
        </w:rPr>
      </w:pPr>
      <w:r w:rsidRPr="0042264A">
        <w:rPr>
          <w:rFonts w:ascii="Times New Roman" w:eastAsia="Calibri" w:hAnsi="Times New Roman" w:cs="Times New Roman"/>
          <w:b/>
          <w:bCs/>
          <w:sz w:val="24"/>
          <w:szCs w:val="24"/>
        </w:rPr>
        <w:tab/>
      </w:r>
      <w:r w:rsidRPr="0042264A">
        <w:rPr>
          <w:rFonts w:ascii="Times New Roman" w:eastAsia="Calibri" w:hAnsi="Times New Roman" w:cs="Times New Roman"/>
          <w:bCs/>
          <w:i/>
          <w:sz w:val="24"/>
          <w:szCs w:val="24"/>
        </w:rPr>
        <w:t>6.tabula. Avots: Juridiskās palīdzības administrācija</w:t>
      </w:r>
    </w:p>
    <w:p w:rsidR="005E4984" w:rsidRPr="0042264A" w:rsidRDefault="005E4984" w:rsidP="005E4984">
      <w:pPr>
        <w:spacing w:after="0" w:line="240" w:lineRule="auto"/>
        <w:rPr>
          <w:rFonts w:ascii="Times New Roman" w:eastAsia="Calibri" w:hAnsi="Times New Roman" w:cs="Times New Roman"/>
          <w:b/>
          <w:bCs/>
          <w:sz w:val="24"/>
          <w:szCs w:val="24"/>
        </w:rPr>
      </w:pPr>
    </w:p>
    <w:tbl>
      <w:tblPr>
        <w:tblStyle w:val="TableGrid"/>
        <w:tblW w:w="0" w:type="auto"/>
        <w:jc w:val="center"/>
        <w:tblLook w:val="04A0" w:firstRow="1" w:lastRow="0" w:firstColumn="1" w:lastColumn="0" w:noHBand="0" w:noVBand="1"/>
      </w:tblPr>
      <w:tblGrid>
        <w:gridCol w:w="2074"/>
        <w:gridCol w:w="2074"/>
        <w:gridCol w:w="2074"/>
        <w:gridCol w:w="2074"/>
      </w:tblGrid>
      <w:tr w:rsidR="005E4984" w:rsidRPr="0042264A" w:rsidTr="00D828D9">
        <w:trPr>
          <w:jc w:val="center"/>
        </w:trPr>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Gads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Izcelsmes valsts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Pieteikumu skaits</w:t>
            </w:r>
          </w:p>
        </w:tc>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b/>
                <w:bCs/>
                <w:sz w:val="24"/>
                <w:szCs w:val="24"/>
              </w:rPr>
              <w:t>Personu skaits</w:t>
            </w:r>
          </w:p>
        </w:tc>
      </w:tr>
      <w:tr w:rsidR="005E4984" w:rsidRPr="0042264A" w:rsidTr="00D828D9">
        <w:trPr>
          <w:jc w:val="center"/>
        </w:trPr>
        <w:tc>
          <w:tcPr>
            <w:tcW w:w="2074" w:type="dxa"/>
            <w:vMerge w:val="restart"/>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2019</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Nigērija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9</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9</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Azerbaidžāna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8</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8</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Krievija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9</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9</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Ukraina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7</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7</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Kuba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3</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3</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Gruzija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7</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7</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Bangladeša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4</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4</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Irāka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5</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Ēģipte</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8</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8</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Kamerūna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Armēnija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Afganistāna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Kazahstāna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ASV</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vMerge/>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Šrilanka</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c>
          <w:tcPr>
            <w:tcW w:w="207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w:t>
            </w:r>
          </w:p>
        </w:tc>
      </w:tr>
      <w:tr w:rsidR="005E4984" w:rsidRPr="0042264A" w:rsidTr="00D828D9">
        <w:trPr>
          <w:jc w:val="center"/>
        </w:trPr>
        <w:tc>
          <w:tcPr>
            <w:tcW w:w="207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Kopā</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69</w:t>
            </w:r>
          </w:p>
        </w:tc>
        <w:tc>
          <w:tcPr>
            <w:tcW w:w="2074" w:type="dxa"/>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69</w:t>
            </w:r>
          </w:p>
        </w:tc>
      </w:tr>
    </w:tbl>
    <w:p w:rsidR="005E4984"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t>7.tabula. Avots: Juridiskās palīdzības administrācija</w:t>
      </w:r>
    </w:p>
    <w:p w:rsidR="005E4984" w:rsidRPr="0042264A" w:rsidRDefault="005E4984" w:rsidP="005E4984">
      <w:pPr>
        <w:spacing w:after="0" w:line="240" w:lineRule="auto"/>
        <w:rPr>
          <w:rFonts w:ascii="Times New Roman" w:hAnsi="Times New Roman" w:cs="Times New Roman"/>
          <w:i/>
          <w:sz w:val="24"/>
          <w:szCs w:val="24"/>
        </w:rPr>
      </w:pPr>
    </w:p>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noProof/>
          <w:sz w:val="24"/>
          <w:szCs w:val="24"/>
          <w:lang w:eastAsia="lv-LV"/>
        </w:rPr>
        <w:drawing>
          <wp:inline distT="0" distB="0" distL="0" distR="0" wp14:anchorId="794AE552" wp14:editId="494C61BE">
            <wp:extent cx="5274310" cy="3076575"/>
            <wp:effectExtent l="0" t="0" r="254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5E4984" w:rsidRPr="0042264A" w:rsidRDefault="005E4984" w:rsidP="005E4984">
      <w:pPr>
        <w:spacing w:after="0" w:line="240" w:lineRule="auto"/>
        <w:rPr>
          <w:rFonts w:ascii="Times New Roman" w:hAnsi="Times New Roman" w:cs="Times New Roman"/>
          <w:i/>
          <w:sz w:val="24"/>
          <w:szCs w:val="24"/>
        </w:rPr>
      </w:pPr>
      <w:r>
        <w:rPr>
          <w:rFonts w:ascii="Times New Roman" w:hAnsi="Times New Roman" w:cs="Times New Roman"/>
          <w:i/>
          <w:sz w:val="24"/>
          <w:szCs w:val="24"/>
        </w:rPr>
        <w:t>1</w:t>
      </w:r>
      <w:r w:rsidRPr="0042264A">
        <w:rPr>
          <w:rFonts w:ascii="Times New Roman" w:hAnsi="Times New Roman" w:cs="Times New Roman"/>
          <w:i/>
          <w:sz w:val="24"/>
          <w:szCs w:val="24"/>
        </w:rPr>
        <w:t>.diagramma. Avots: Iekšlietu ministrija</w:t>
      </w:r>
    </w:p>
    <w:p w:rsidR="005E4984" w:rsidRDefault="005E4984" w:rsidP="005E4984">
      <w:pPr>
        <w:rPr>
          <w:rFonts w:ascii="Times New Roman" w:hAnsi="Times New Roman" w:cs="Times New Roman"/>
          <w:b/>
          <w:sz w:val="24"/>
          <w:szCs w:val="24"/>
        </w:rPr>
      </w:pPr>
      <w:r>
        <w:rPr>
          <w:rFonts w:ascii="Times New Roman" w:hAnsi="Times New Roman" w:cs="Times New Roman"/>
          <w:b/>
          <w:sz w:val="24"/>
          <w:szCs w:val="24"/>
        </w:rPr>
        <w:br w:type="page"/>
      </w:r>
    </w:p>
    <w:p w:rsidR="005E4984" w:rsidRPr="0042264A" w:rsidRDefault="005E4984" w:rsidP="005E4984">
      <w:pPr>
        <w:pStyle w:val="Heading1"/>
        <w:spacing w:before="0"/>
      </w:pPr>
      <w:bookmarkStart w:id="12" w:name="_Toc94603530"/>
      <w:r w:rsidRPr="0042264A">
        <w:lastRenderedPageBreak/>
        <w:t>10.PIELIKUMS</w:t>
      </w:r>
      <w:bookmarkEnd w:id="12"/>
    </w:p>
    <w:p w:rsidR="005E4984" w:rsidRPr="0042264A" w:rsidRDefault="005E4984" w:rsidP="005E4984">
      <w:pPr>
        <w:spacing w:after="0" w:line="240" w:lineRule="auto"/>
        <w:jc w:val="center"/>
        <w:rPr>
          <w:rFonts w:ascii="Times New Roman" w:hAnsi="Times New Roman" w:cs="Times New Roman"/>
          <w:b/>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Vidējais krimināllietu izskatīšanas ilgums (mēnešos) pirmajā un apelācijas instancē</w:t>
      </w:r>
    </w:p>
    <w:p w:rsidR="005E4984" w:rsidRPr="0042264A" w:rsidRDefault="005E4984" w:rsidP="005E4984">
      <w:pPr>
        <w:spacing w:after="0" w:line="240" w:lineRule="auto"/>
        <w:jc w:val="right"/>
        <w:rPr>
          <w:rFonts w:ascii="Times New Roman" w:hAnsi="Times New Roman" w:cs="Times New Roman"/>
          <w:b/>
          <w:sz w:val="24"/>
          <w:szCs w:val="24"/>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5E4984" w:rsidRPr="0042264A" w:rsidTr="00D828D9">
        <w:trPr>
          <w:trHeight w:val="1374"/>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Gads</w:t>
            </w:r>
          </w:p>
        </w:tc>
        <w:tc>
          <w:tcPr>
            <w:tcW w:w="2339" w:type="dxa"/>
            <w:shd w:val="clear" w:color="auto" w:fill="B4C6E7" w:themeFill="accent1" w:themeFillTint="66"/>
            <w:vAlign w:val="bottom"/>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Vidējais izskatīšanas ilgums (mēnešos) pirmajā instancē</w:t>
            </w:r>
          </w:p>
        </w:tc>
        <w:tc>
          <w:tcPr>
            <w:tcW w:w="2339" w:type="dxa"/>
            <w:shd w:val="clear" w:color="auto" w:fill="B4C6E7" w:themeFill="accent1" w:themeFillTint="66"/>
          </w:tcPr>
          <w:p w:rsidR="005E4984" w:rsidRPr="0042264A" w:rsidRDefault="005E4984" w:rsidP="00D828D9">
            <w:pPr>
              <w:spacing w:after="0" w:line="240" w:lineRule="auto"/>
              <w:jc w:val="center"/>
              <w:rPr>
                <w:rFonts w:ascii="Times New Roman" w:hAnsi="Times New Roman" w:cs="Times New Roman"/>
                <w:b/>
                <w:bCs/>
                <w:sz w:val="24"/>
                <w:szCs w:val="24"/>
              </w:rPr>
            </w:pPr>
          </w:p>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Vidējais izskatīšanas ilgums (mēnešos)</w:t>
            </w:r>
          </w:p>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apelācijas instancē</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2339" w:type="dxa"/>
            <w:shd w:val="clear" w:color="000000" w:fill="FFFFFF"/>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7,2</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4,8</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2339" w:type="dxa"/>
            <w:shd w:val="clear" w:color="000000" w:fill="FFFFFF"/>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6,8</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3,5</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2339" w:type="dxa"/>
            <w:shd w:val="clear" w:color="000000" w:fill="FFFFFF"/>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6,6</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4,1</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2339" w:type="dxa"/>
            <w:shd w:val="clear" w:color="000000" w:fill="FFFFFF"/>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6,3</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3,7</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2339" w:type="dxa"/>
            <w:shd w:val="clear" w:color="000000" w:fill="FFFFFF"/>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6,4</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3,7</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2339" w:type="dxa"/>
            <w:shd w:val="clear" w:color="000000" w:fill="FFFFFF"/>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6,0</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3,3</w:t>
            </w:r>
          </w:p>
        </w:tc>
      </w:tr>
      <w:tr w:rsidR="005E4984" w:rsidRPr="0042264A" w:rsidTr="00D828D9">
        <w:trPr>
          <w:trHeight w:val="255"/>
          <w:jc w:val="center"/>
        </w:trPr>
        <w:tc>
          <w:tcPr>
            <w:tcW w:w="2339"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2020</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5,1</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3,7</w:t>
            </w:r>
          </w:p>
        </w:tc>
      </w:tr>
    </w:tbl>
    <w:p w:rsidR="005E4984" w:rsidRDefault="005E4984" w:rsidP="005E4984">
      <w:pPr>
        <w:spacing w:after="0" w:line="240" w:lineRule="auto"/>
        <w:ind w:firstLine="720"/>
        <w:rPr>
          <w:rFonts w:ascii="Times New Roman" w:hAnsi="Times New Roman" w:cs="Times New Roman"/>
          <w:i/>
          <w:sz w:val="24"/>
          <w:szCs w:val="24"/>
        </w:rPr>
      </w:pPr>
      <w:r w:rsidRPr="0042264A">
        <w:rPr>
          <w:rFonts w:ascii="Times New Roman" w:hAnsi="Times New Roman" w:cs="Times New Roman"/>
          <w:i/>
          <w:sz w:val="24"/>
          <w:szCs w:val="24"/>
        </w:rPr>
        <w:t>1.tabula. Avots</w:t>
      </w:r>
      <w:r w:rsidRPr="0042264A">
        <w:rPr>
          <w:rFonts w:ascii="Times New Roman" w:hAnsi="Times New Roman" w:cs="Times New Roman"/>
          <w:sz w:val="24"/>
          <w:szCs w:val="24"/>
        </w:rPr>
        <w:t xml:space="preserve"> </w:t>
      </w:r>
      <w:r w:rsidRPr="0042264A">
        <w:rPr>
          <w:rFonts w:ascii="Times New Roman" w:hAnsi="Times New Roman" w:cs="Times New Roman"/>
          <w:i/>
          <w:sz w:val="24"/>
          <w:szCs w:val="24"/>
        </w:rPr>
        <w:t xml:space="preserve">Tiesu </w:t>
      </w:r>
      <w:r w:rsidR="00686A67">
        <w:rPr>
          <w:rFonts w:ascii="Times New Roman" w:hAnsi="Times New Roman" w:cs="Times New Roman"/>
          <w:i/>
          <w:sz w:val="24"/>
          <w:szCs w:val="24"/>
        </w:rPr>
        <w:t>administrācija</w:t>
      </w:r>
    </w:p>
    <w:p w:rsidR="005E4984" w:rsidRDefault="005E4984" w:rsidP="005E4984">
      <w:pPr>
        <w:spacing w:after="0" w:line="240" w:lineRule="auto"/>
        <w:ind w:firstLine="720"/>
        <w:rPr>
          <w:rFonts w:ascii="Times New Roman" w:hAnsi="Times New Roman" w:cs="Times New Roman"/>
          <w:i/>
          <w:sz w:val="24"/>
          <w:szCs w:val="24"/>
        </w:rPr>
      </w:pPr>
    </w:p>
    <w:p w:rsidR="005E4984" w:rsidRDefault="005E4984" w:rsidP="005E4984">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Vidējais civillietu izskatīšanas ilgums (mēnešos) pirmajā un apelācijas instancē</w:t>
      </w:r>
    </w:p>
    <w:p w:rsidR="005E4984" w:rsidRDefault="005E4984" w:rsidP="005E4984">
      <w:pPr>
        <w:spacing w:after="0" w:line="240" w:lineRule="auto"/>
        <w:ind w:firstLine="720"/>
        <w:jc w:val="center"/>
        <w:rPr>
          <w:rFonts w:ascii="Times New Roman" w:hAnsi="Times New Roman" w:cs="Times New Roman"/>
          <w:b/>
          <w:sz w:val="24"/>
          <w:szCs w:val="24"/>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5E4984" w:rsidRPr="0042264A" w:rsidTr="00D828D9">
        <w:trPr>
          <w:trHeight w:val="1374"/>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Gads</w:t>
            </w:r>
          </w:p>
        </w:tc>
        <w:tc>
          <w:tcPr>
            <w:tcW w:w="2339" w:type="dxa"/>
            <w:shd w:val="clear" w:color="auto" w:fill="B4C6E7" w:themeFill="accent1" w:themeFillTint="66"/>
            <w:vAlign w:val="bottom"/>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Vidējais izskatīšanas ilgums (mēnešos) pirmajā instancē</w:t>
            </w:r>
          </w:p>
        </w:tc>
        <w:tc>
          <w:tcPr>
            <w:tcW w:w="2339" w:type="dxa"/>
            <w:shd w:val="clear" w:color="auto" w:fill="B4C6E7" w:themeFill="accent1" w:themeFillTint="66"/>
          </w:tcPr>
          <w:p w:rsidR="005E4984" w:rsidRPr="0042264A" w:rsidRDefault="005E4984" w:rsidP="00D828D9">
            <w:pPr>
              <w:spacing w:after="0" w:line="240" w:lineRule="auto"/>
              <w:jc w:val="center"/>
              <w:rPr>
                <w:rFonts w:ascii="Times New Roman" w:hAnsi="Times New Roman" w:cs="Times New Roman"/>
                <w:b/>
                <w:bCs/>
                <w:sz w:val="24"/>
                <w:szCs w:val="24"/>
              </w:rPr>
            </w:pPr>
          </w:p>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Vidējais izskatīšanas ilgums (mēnešos)</w:t>
            </w:r>
          </w:p>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apelācijas instancē</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8,9</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4,3</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9,0</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4,1</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9,1</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8,1</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4,4</w:t>
            </w:r>
          </w:p>
        </w:tc>
      </w:tr>
      <w:tr w:rsidR="005E4984" w:rsidRPr="0042264A" w:rsidTr="00D828D9">
        <w:trPr>
          <w:trHeight w:val="255"/>
          <w:jc w:val="center"/>
        </w:trPr>
        <w:tc>
          <w:tcPr>
            <w:tcW w:w="2339"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2020</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7,7</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4,5</w:t>
            </w:r>
          </w:p>
        </w:tc>
      </w:tr>
    </w:tbl>
    <w:p w:rsidR="005E4984" w:rsidRDefault="005E4984" w:rsidP="005E4984">
      <w:pPr>
        <w:spacing w:after="0"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 xml:space="preserve">2.tabula. Avots: Tiesu </w:t>
      </w:r>
      <w:r w:rsidR="00686A67">
        <w:rPr>
          <w:rFonts w:ascii="Times New Roman" w:hAnsi="Times New Roman" w:cs="Times New Roman"/>
          <w:i/>
          <w:sz w:val="24"/>
          <w:szCs w:val="24"/>
        </w:rPr>
        <w:t>administrācija</w:t>
      </w:r>
    </w:p>
    <w:p w:rsidR="005E4984" w:rsidRDefault="005E4984" w:rsidP="005E4984">
      <w:pPr>
        <w:spacing w:after="0" w:line="240" w:lineRule="auto"/>
        <w:ind w:firstLine="720"/>
        <w:jc w:val="both"/>
        <w:rPr>
          <w:rFonts w:ascii="Times New Roman" w:hAnsi="Times New Roman" w:cs="Times New Roman"/>
          <w:i/>
          <w:sz w:val="24"/>
          <w:szCs w:val="24"/>
        </w:rPr>
      </w:pPr>
    </w:p>
    <w:p w:rsidR="005E4984" w:rsidRPr="00A008AA" w:rsidRDefault="005E4984" w:rsidP="005E4984">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Vidējais administratīvo pārkāpumu lietu izskatīšanas ilgums (mēnešos) pirmajā un apelācijas instances tiesā</w:t>
      </w:r>
    </w:p>
    <w:p w:rsidR="005E4984" w:rsidRDefault="005E4984" w:rsidP="005E4984">
      <w:pPr>
        <w:spacing w:after="0" w:line="240" w:lineRule="auto"/>
        <w:ind w:firstLine="720"/>
        <w:jc w:val="both"/>
        <w:rPr>
          <w:rFonts w:ascii="Times New Roman" w:hAnsi="Times New Roman" w:cs="Times New Roman"/>
          <w:i/>
          <w:sz w:val="24"/>
          <w:szCs w:val="24"/>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5E4984" w:rsidRPr="0042264A" w:rsidTr="00D828D9">
        <w:trPr>
          <w:trHeight w:val="1374"/>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Gads</w:t>
            </w:r>
          </w:p>
        </w:tc>
        <w:tc>
          <w:tcPr>
            <w:tcW w:w="2339" w:type="dxa"/>
            <w:shd w:val="clear" w:color="auto" w:fill="B4C6E7" w:themeFill="accent1" w:themeFillTint="66"/>
            <w:vAlign w:val="bottom"/>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Vidējais izskatīšanas ilgums (mēnešos) pirmajā instancē</w:t>
            </w:r>
          </w:p>
        </w:tc>
        <w:tc>
          <w:tcPr>
            <w:tcW w:w="2339" w:type="dxa"/>
            <w:shd w:val="clear" w:color="auto" w:fill="B4C6E7" w:themeFill="accent1" w:themeFillTint="66"/>
          </w:tcPr>
          <w:p w:rsidR="005E4984" w:rsidRPr="0042264A" w:rsidRDefault="005E4984" w:rsidP="00D828D9">
            <w:pPr>
              <w:spacing w:after="0" w:line="240" w:lineRule="auto"/>
              <w:jc w:val="center"/>
              <w:rPr>
                <w:rFonts w:ascii="Times New Roman" w:hAnsi="Times New Roman" w:cs="Times New Roman"/>
                <w:b/>
                <w:bCs/>
                <w:sz w:val="24"/>
                <w:szCs w:val="24"/>
              </w:rPr>
            </w:pPr>
          </w:p>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Vidējais izskatīšanas ilgums (mēnešos)</w:t>
            </w:r>
          </w:p>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apelācijas instancē</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2,6</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5E4984" w:rsidRPr="0042264A" w:rsidTr="00D828D9">
        <w:trPr>
          <w:trHeight w:val="255"/>
          <w:jc w:val="center"/>
        </w:trPr>
        <w:tc>
          <w:tcPr>
            <w:tcW w:w="2339"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2020</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bl>
    <w:p w:rsidR="005E4984" w:rsidRPr="00A008AA" w:rsidRDefault="005E4984" w:rsidP="005E4984">
      <w:pPr>
        <w:spacing w:after="0"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 xml:space="preserve">3.tabula. Avots; Tiesu </w:t>
      </w:r>
      <w:r w:rsidR="00686A67">
        <w:rPr>
          <w:rFonts w:ascii="Times New Roman" w:hAnsi="Times New Roman" w:cs="Times New Roman"/>
          <w:i/>
          <w:sz w:val="24"/>
          <w:szCs w:val="24"/>
        </w:rPr>
        <w:t>administrācija</w:t>
      </w:r>
    </w:p>
    <w:p w:rsidR="005E4984" w:rsidRPr="00A008AA" w:rsidRDefault="005E4984" w:rsidP="005E4984">
      <w:pPr>
        <w:spacing w:after="0" w:line="240" w:lineRule="auto"/>
        <w:ind w:firstLine="720"/>
        <w:jc w:val="center"/>
        <w:rPr>
          <w:rFonts w:ascii="Times New Roman" w:hAnsi="Times New Roman" w:cs="Times New Roman"/>
          <w:b/>
          <w:sz w:val="24"/>
          <w:szCs w:val="24"/>
        </w:rPr>
      </w:pPr>
    </w:p>
    <w:p w:rsidR="005E4984" w:rsidRPr="0042264A" w:rsidRDefault="005E4984" w:rsidP="005E4984">
      <w:pPr>
        <w:spacing w:after="0" w:line="240" w:lineRule="auto"/>
        <w:ind w:firstLine="720"/>
        <w:rPr>
          <w:rFonts w:ascii="Times New Roman" w:hAnsi="Times New Roman" w:cs="Times New Roman"/>
          <w:i/>
          <w:sz w:val="24"/>
          <w:szCs w:val="24"/>
        </w:rPr>
      </w:pPr>
    </w:p>
    <w:p w:rsidR="005E4984" w:rsidRPr="00A008AA" w:rsidRDefault="005E4984" w:rsidP="005E4984">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lastRenderedPageBreak/>
        <w:t>Vidējais administratīvo lietu izskatīšanas ilgums (mēnešos) pirmajā un apelācijas instances tiesā</w:t>
      </w:r>
    </w:p>
    <w:p w:rsidR="005E4984" w:rsidRDefault="005E4984" w:rsidP="005E4984">
      <w:pPr>
        <w:spacing w:after="0" w:line="240" w:lineRule="auto"/>
        <w:ind w:firstLine="720"/>
        <w:jc w:val="both"/>
        <w:rPr>
          <w:rFonts w:ascii="Times New Roman" w:hAnsi="Times New Roman" w:cs="Times New Roman"/>
          <w:i/>
          <w:sz w:val="24"/>
          <w:szCs w:val="24"/>
        </w:rPr>
      </w:pPr>
    </w:p>
    <w:tbl>
      <w:tblPr>
        <w:tblW w:w="7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339"/>
        <w:gridCol w:w="2339"/>
      </w:tblGrid>
      <w:tr w:rsidR="005E4984" w:rsidRPr="0042264A" w:rsidTr="00D828D9">
        <w:trPr>
          <w:trHeight w:val="1374"/>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Gads</w:t>
            </w:r>
          </w:p>
        </w:tc>
        <w:tc>
          <w:tcPr>
            <w:tcW w:w="2339" w:type="dxa"/>
            <w:shd w:val="clear" w:color="auto" w:fill="B4C6E7" w:themeFill="accent1" w:themeFillTint="66"/>
            <w:vAlign w:val="bottom"/>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Vidējais izskatīšanas ilgums (mēnešos) pirmajā instancē</w:t>
            </w:r>
          </w:p>
        </w:tc>
        <w:tc>
          <w:tcPr>
            <w:tcW w:w="2339" w:type="dxa"/>
            <w:shd w:val="clear" w:color="auto" w:fill="B4C6E7" w:themeFill="accent1" w:themeFillTint="66"/>
          </w:tcPr>
          <w:p w:rsidR="005E4984" w:rsidRPr="0042264A" w:rsidRDefault="005E4984" w:rsidP="00D828D9">
            <w:pPr>
              <w:spacing w:after="0" w:line="240" w:lineRule="auto"/>
              <w:jc w:val="center"/>
              <w:rPr>
                <w:rFonts w:ascii="Times New Roman" w:hAnsi="Times New Roman" w:cs="Times New Roman"/>
                <w:b/>
                <w:bCs/>
                <w:sz w:val="24"/>
                <w:szCs w:val="24"/>
              </w:rPr>
            </w:pPr>
          </w:p>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Vidējais izskatīšanas ilgums (mēnešos)</w:t>
            </w:r>
          </w:p>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apelācijas instancē</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6,9</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11,8</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7,3</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8,5</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8,2</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6,5</w:t>
            </w:r>
          </w:p>
        </w:tc>
      </w:tr>
      <w:tr w:rsidR="005E4984" w:rsidRPr="0042264A" w:rsidTr="00D828D9">
        <w:trPr>
          <w:trHeight w:val="255"/>
          <w:jc w:val="center"/>
        </w:trPr>
        <w:tc>
          <w:tcPr>
            <w:tcW w:w="2339" w:type="dxa"/>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10,1</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6,5</w:t>
            </w:r>
          </w:p>
        </w:tc>
      </w:tr>
      <w:tr w:rsidR="005E4984" w:rsidRPr="0042264A" w:rsidTr="00D828D9">
        <w:trPr>
          <w:trHeight w:val="255"/>
          <w:jc w:val="center"/>
        </w:trPr>
        <w:tc>
          <w:tcPr>
            <w:tcW w:w="2339" w:type="dxa"/>
            <w:shd w:val="clear" w:color="auto" w:fill="B4C6E7" w:themeFill="accent1" w:themeFillTint="66"/>
            <w:vAlign w:val="center"/>
          </w:tcPr>
          <w:p w:rsidR="005E4984" w:rsidRPr="0042264A" w:rsidRDefault="005E4984" w:rsidP="00D828D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2020</w:t>
            </w:r>
          </w:p>
        </w:tc>
        <w:tc>
          <w:tcPr>
            <w:tcW w:w="2339" w:type="dxa"/>
            <w:shd w:val="clear" w:color="000000" w:fill="FFFFFF"/>
            <w:noWrap/>
            <w:vAlign w:val="center"/>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8,3</w:t>
            </w:r>
          </w:p>
        </w:tc>
        <w:tc>
          <w:tcPr>
            <w:tcW w:w="2339" w:type="dxa"/>
            <w:shd w:val="clear" w:color="000000" w:fill="FFFFFF"/>
          </w:tcPr>
          <w:p w:rsidR="005E4984" w:rsidRPr="0042264A" w:rsidRDefault="005E4984" w:rsidP="00D828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6,4</w:t>
            </w:r>
          </w:p>
        </w:tc>
      </w:tr>
    </w:tbl>
    <w:p w:rsidR="005E4984" w:rsidRPr="00A008AA" w:rsidRDefault="005E4984" w:rsidP="005E4984">
      <w:pPr>
        <w:spacing w:after="0"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 xml:space="preserve">4.tabula. Avots: Tiesu </w:t>
      </w:r>
      <w:r w:rsidR="00686A67">
        <w:rPr>
          <w:rFonts w:ascii="Times New Roman" w:hAnsi="Times New Roman" w:cs="Times New Roman"/>
          <w:i/>
          <w:sz w:val="24"/>
          <w:szCs w:val="24"/>
        </w:rPr>
        <w:t>administrācija</w:t>
      </w:r>
    </w:p>
    <w:p w:rsidR="005E4984" w:rsidRDefault="005E4984" w:rsidP="005E4984">
      <w:pPr>
        <w:spacing w:after="0" w:line="240" w:lineRule="auto"/>
        <w:ind w:firstLine="720"/>
        <w:jc w:val="center"/>
        <w:rPr>
          <w:rFonts w:ascii="Times New Roman" w:hAnsi="Times New Roman" w:cs="Times New Roman"/>
          <w:b/>
          <w:sz w:val="24"/>
          <w:szCs w:val="24"/>
        </w:rPr>
      </w:pPr>
    </w:p>
    <w:p w:rsidR="005E4984" w:rsidRPr="0042264A" w:rsidRDefault="005E4984" w:rsidP="005E4984">
      <w:pPr>
        <w:spacing w:after="0" w:line="240" w:lineRule="auto"/>
        <w:ind w:firstLine="720"/>
        <w:rPr>
          <w:rFonts w:ascii="Times New Roman" w:hAnsi="Times New Roman" w:cs="Times New Roman"/>
          <w:b/>
          <w:sz w:val="24"/>
          <w:szCs w:val="24"/>
        </w:rPr>
      </w:pPr>
      <w:r w:rsidRPr="0042264A">
        <w:rPr>
          <w:rFonts w:ascii="Times New Roman" w:hAnsi="Times New Roman" w:cs="Times New Roman"/>
          <w:b/>
          <w:sz w:val="24"/>
          <w:szCs w:val="24"/>
        </w:rPr>
        <w:t>2014.-2018.gadā īstenotās apmācības tiesnešiem un tiesu darbiniekiem</w:t>
      </w:r>
    </w:p>
    <w:p w:rsidR="005E4984" w:rsidRPr="0042264A" w:rsidRDefault="005E4984" w:rsidP="005E4984">
      <w:pPr>
        <w:spacing w:after="0" w:line="240" w:lineRule="auto"/>
        <w:ind w:firstLine="720"/>
        <w:jc w:val="center"/>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8296"/>
      </w:tblGrid>
      <w:tr w:rsidR="005E4984" w:rsidRPr="0042264A" w:rsidTr="00D828D9">
        <w:trPr>
          <w:jc w:val="center"/>
        </w:trPr>
        <w:tc>
          <w:tcPr>
            <w:tcW w:w="829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2014.gadā</w:t>
            </w:r>
          </w:p>
        </w:tc>
      </w:tr>
      <w:tr w:rsidR="005E4984" w:rsidRPr="0042264A" w:rsidTr="00D828D9">
        <w:trPr>
          <w:jc w:val="center"/>
        </w:trPr>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Kas jāņem vērā tiesnesim, lai lieta nenonāktu Eiropas Cilvēktiesību tiesā</w:t>
            </w:r>
          </w:p>
        </w:tc>
      </w:tr>
      <w:tr w:rsidR="005E4984" w:rsidRPr="0042264A" w:rsidTr="00D828D9">
        <w:trPr>
          <w:jc w:val="center"/>
        </w:trPr>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Eiropas Cilvēktiesību tiesas aktuālie spriedumi krimināllietās</w:t>
            </w:r>
          </w:p>
        </w:tc>
      </w:tr>
      <w:tr w:rsidR="005E4984" w:rsidRPr="0042264A" w:rsidTr="00D828D9">
        <w:trPr>
          <w:jc w:val="center"/>
        </w:trPr>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Aktuālā Eiropas Cilvēktiesību tiesas prakse par personas tiesību ierobežošanu (tiesības uz brīvību un drošību)</w:t>
            </w:r>
          </w:p>
        </w:tc>
      </w:tr>
      <w:tr w:rsidR="005E4984" w:rsidRPr="0042264A" w:rsidTr="00D828D9">
        <w:trPr>
          <w:jc w:val="center"/>
        </w:trPr>
        <w:tc>
          <w:tcPr>
            <w:tcW w:w="829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2015.gadā</w:t>
            </w:r>
          </w:p>
        </w:tc>
      </w:tr>
      <w:tr w:rsidR="005E4984" w:rsidRPr="0042264A" w:rsidTr="00D828D9">
        <w:trPr>
          <w:jc w:val="center"/>
        </w:trPr>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Cilvēktiesību normu ievērošana kriminālprocesā, aktualitātes</w:t>
            </w:r>
          </w:p>
        </w:tc>
      </w:tr>
      <w:tr w:rsidR="005E4984" w:rsidRPr="0042264A" w:rsidTr="00D828D9">
        <w:trPr>
          <w:jc w:val="center"/>
        </w:trPr>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Tiesības uz taisnīgu tiesu</w:t>
            </w:r>
          </w:p>
        </w:tc>
      </w:tr>
      <w:tr w:rsidR="005E4984" w:rsidRPr="0042264A" w:rsidTr="00D828D9">
        <w:trPr>
          <w:jc w:val="center"/>
        </w:trPr>
        <w:tc>
          <w:tcPr>
            <w:tcW w:w="829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2016.gadā</w:t>
            </w:r>
          </w:p>
        </w:tc>
      </w:tr>
      <w:tr w:rsidR="005E4984" w:rsidRPr="0042264A" w:rsidTr="00D828D9">
        <w:trPr>
          <w:jc w:val="center"/>
        </w:trPr>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Tiesības uz taisnīgu tiesu</w:t>
            </w:r>
          </w:p>
        </w:tc>
      </w:tr>
      <w:tr w:rsidR="005E4984" w:rsidRPr="0042264A" w:rsidTr="00D828D9">
        <w:trPr>
          <w:jc w:val="center"/>
        </w:trPr>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Tiesības uz brīvību un drošību, Eiropas Cilvēktiesību tiesas prakse apcietinājuma izlemšanā</w:t>
            </w:r>
          </w:p>
        </w:tc>
      </w:tr>
      <w:tr w:rsidR="005E4984" w:rsidRPr="0042264A" w:rsidTr="00D828D9">
        <w:trPr>
          <w:jc w:val="center"/>
        </w:trPr>
        <w:tc>
          <w:tcPr>
            <w:tcW w:w="829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2017.gadā</w:t>
            </w:r>
          </w:p>
        </w:tc>
      </w:tr>
      <w:tr w:rsidR="005E4984" w:rsidRPr="0042264A" w:rsidTr="00D828D9">
        <w:trPr>
          <w:jc w:val="center"/>
        </w:trPr>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Izmeklēšanas tiesnesis un kontrole pār cilvēktiesību ievērošanu kriminālprocesā, tiesības uz brīvību un drošību, Eiropas Cilvēktiesību tiesas prakse par apcietinājumu</w:t>
            </w:r>
          </w:p>
        </w:tc>
      </w:tr>
      <w:tr w:rsidR="005E4984" w:rsidRPr="0042264A" w:rsidTr="00D828D9">
        <w:trPr>
          <w:jc w:val="center"/>
        </w:trPr>
        <w:tc>
          <w:tcPr>
            <w:tcW w:w="8296" w:type="dxa"/>
            <w:shd w:val="clear" w:color="auto" w:fill="B4C6E7" w:themeFill="accent1" w:themeFillTint="66"/>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2018.gadā</w:t>
            </w:r>
          </w:p>
        </w:tc>
      </w:tr>
      <w:tr w:rsidR="005E4984" w:rsidRPr="0042264A" w:rsidTr="00D828D9">
        <w:trPr>
          <w:jc w:val="center"/>
        </w:trPr>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Cilvēktiesību ievērošana kriminālprocesā: izmeklēšanas tiesnešu loma</w:t>
            </w:r>
          </w:p>
        </w:tc>
      </w:tr>
      <w:tr w:rsidR="005E4984" w:rsidRPr="0042264A" w:rsidTr="00D828D9">
        <w:trPr>
          <w:jc w:val="center"/>
        </w:trPr>
        <w:tc>
          <w:tcPr>
            <w:tcW w:w="8296" w:type="dxa"/>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Izmeklēšanas tiesnesis un kontrole pār cilvēktiesību ievērošanu kriminālprocesā</w:t>
            </w:r>
          </w:p>
        </w:tc>
      </w:tr>
    </w:tbl>
    <w:p w:rsidR="005E4984" w:rsidRPr="005E5329" w:rsidRDefault="005E4984" w:rsidP="005E4984">
      <w:pPr>
        <w:spacing w:after="0"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5</w:t>
      </w:r>
      <w:r w:rsidRPr="0042264A">
        <w:rPr>
          <w:rFonts w:ascii="Times New Roman" w:hAnsi="Times New Roman" w:cs="Times New Roman"/>
          <w:i/>
          <w:sz w:val="24"/>
          <w:szCs w:val="24"/>
        </w:rPr>
        <w:t xml:space="preserve">.tabula. Avots: </w:t>
      </w:r>
      <w:r w:rsidR="00686A67">
        <w:rPr>
          <w:rFonts w:ascii="Times New Roman" w:hAnsi="Times New Roman" w:cs="Times New Roman"/>
          <w:i/>
          <w:sz w:val="24"/>
          <w:szCs w:val="24"/>
        </w:rPr>
        <w:t>Tiesu administrācija</w:t>
      </w:r>
    </w:p>
    <w:p w:rsidR="005E4984" w:rsidRPr="0042264A" w:rsidRDefault="005E4984" w:rsidP="005E4984">
      <w:pPr>
        <w:spacing w:after="0" w:line="240" w:lineRule="auto"/>
        <w:rPr>
          <w:rFonts w:ascii="Times New Roman" w:eastAsia="Calibri" w:hAnsi="Times New Roman" w:cs="Times New Roman"/>
          <w:b/>
          <w:bCs/>
          <w:sz w:val="24"/>
          <w:szCs w:val="24"/>
        </w:rPr>
      </w:pPr>
    </w:p>
    <w:p w:rsidR="005E4984" w:rsidRPr="0042264A" w:rsidRDefault="005E4984" w:rsidP="00D73F61">
      <w:pPr>
        <w:spacing w:after="0" w:line="240" w:lineRule="auto"/>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2014.-2016.gadā apstiprināto un faktisko tiesnešu skaits un to iedalījums pa dzimumiem</w:t>
      </w:r>
    </w:p>
    <w:tbl>
      <w:tblPr>
        <w:tblW w:w="9963" w:type="dxa"/>
        <w:tblInd w:w="-714" w:type="dxa"/>
        <w:tblCellMar>
          <w:left w:w="0" w:type="dxa"/>
          <w:right w:w="0" w:type="dxa"/>
        </w:tblCellMar>
        <w:tblLook w:val="0000" w:firstRow="0" w:lastRow="0" w:firstColumn="0" w:lastColumn="0" w:noHBand="0" w:noVBand="0"/>
      </w:tblPr>
      <w:tblGrid>
        <w:gridCol w:w="2408"/>
        <w:gridCol w:w="913"/>
        <w:gridCol w:w="2408"/>
        <w:gridCol w:w="913"/>
        <w:gridCol w:w="2408"/>
        <w:gridCol w:w="913"/>
      </w:tblGrid>
      <w:tr w:rsidR="005E4984" w:rsidRPr="0042264A" w:rsidTr="00D828D9">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2014.gads (uz 31.12.2014.)</w:t>
            </w:r>
          </w:p>
        </w:tc>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2015.gads (uz 31.12.2015.)</w:t>
            </w:r>
          </w:p>
        </w:tc>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2016.gads (uz 31.12.2016.)</w:t>
            </w:r>
          </w:p>
        </w:tc>
      </w:tr>
      <w:tr w:rsidR="005E4984" w:rsidRPr="0042264A" w:rsidTr="00D828D9">
        <w:trPr>
          <w:cantSplit/>
          <w:trHeight w:val="438"/>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Tiesnešu skaits: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Tiesnešu skaits: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Tiesnešu skaits: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p>
        </w:tc>
      </w:tr>
      <w:tr w:rsidR="005E4984" w:rsidRPr="0042264A" w:rsidTr="00D828D9">
        <w:trPr>
          <w:cantSplit/>
          <w:trHeight w:val="40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apstiprinātais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apstiprinātais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543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apstiprinātais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546</w:t>
            </w:r>
          </w:p>
        </w:tc>
      </w:tr>
      <w:tr w:rsidR="005E4984" w:rsidRPr="0042264A"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faktiskais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518</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faktiskais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521</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faktiskais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524</w:t>
            </w:r>
          </w:p>
        </w:tc>
      </w:tr>
      <w:tr w:rsidR="005E4984" w:rsidRPr="0042264A" w:rsidTr="00D828D9">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t.sk.:</w:t>
            </w:r>
          </w:p>
        </w:tc>
        <w:tc>
          <w:tcPr>
            <w:tcW w:w="0" w:type="auto"/>
            <w:gridSpan w:val="2"/>
            <w:tcBorders>
              <w:top w:val="single" w:sz="4" w:space="0" w:color="auto"/>
              <w:left w:val="nil"/>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t.sk.:</w:t>
            </w:r>
          </w:p>
        </w:tc>
        <w:tc>
          <w:tcPr>
            <w:tcW w:w="0" w:type="auto"/>
            <w:gridSpan w:val="2"/>
            <w:tcBorders>
              <w:top w:val="single" w:sz="4" w:space="0" w:color="auto"/>
              <w:left w:val="nil"/>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t.sk.:</w:t>
            </w:r>
          </w:p>
        </w:tc>
      </w:tr>
      <w:tr w:rsidR="005E4984" w:rsidRPr="0042264A"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vīrieši</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97</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vīrieši</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99</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vīrieši</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95</w:t>
            </w:r>
          </w:p>
        </w:tc>
      </w:tr>
      <w:tr w:rsidR="005E4984" w:rsidRPr="0042264A"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sievietes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421</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sievietes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422</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sievietes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429</w:t>
            </w:r>
          </w:p>
        </w:tc>
      </w:tr>
    </w:tbl>
    <w:p w:rsidR="005E4984" w:rsidRPr="0042264A" w:rsidRDefault="005E4984" w:rsidP="005E4984">
      <w:pPr>
        <w:spacing w:after="0" w:line="240" w:lineRule="auto"/>
        <w:rPr>
          <w:rFonts w:ascii="Times New Roman" w:eastAsia="Calibri" w:hAnsi="Times New Roman" w:cs="Times New Roman"/>
          <w:bCs/>
          <w:i/>
          <w:sz w:val="24"/>
          <w:szCs w:val="24"/>
        </w:rPr>
      </w:pPr>
      <w:r>
        <w:rPr>
          <w:rFonts w:ascii="Times New Roman" w:eastAsia="Calibri" w:hAnsi="Times New Roman" w:cs="Times New Roman"/>
          <w:bCs/>
          <w:i/>
          <w:sz w:val="24"/>
          <w:szCs w:val="24"/>
        </w:rPr>
        <w:t>6</w:t>
      </w:r>
      <w:r w:rsidRPr="0042264A">
        <w:rPr>
          <w:rFonts w:ascii="Times New Roman" w:eastAsia="Calibri" w:hAnsi="Times New Roman" w:cs="Times New Roman"/>
          <w:bCs/>
          <w:i/>
          <w:sz w:val="24"/>
          <w:szCs w:val="24"/>
        </w:rPr>
        <w:t>.tabula. Avots: Tiesu administrācija</w:t>
      </w:r>
    </w:p>
    <w:p w:rsidR="005E4984" w:rsidRPr="0042264A" w:rsidRDefault="005E4984" w:rsidP="005E4984">
      <w:pPr>
        <w:spacing w:after="0" w:line="240" w:lineRule="auto"/>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lastRenderedPageBreak/>
        <w:t>2017.-2019.gadā apstiprināto un faktisko tiesnešu skaits un to iedalījums pa dzimumiem</w:t>
      </w:r>
    </w:p>
    <w:p w:rsidR="005E4984" w:rsidRPr="0042264A" w:rsidRDefault="005E4984" w:rsidP="005E4984">
      <w:pPr>
        <w:spacing w:after="0" w:line="240" w:lineRule="auto"/>
        <w:rPr>
          <w:rFonts w:ascii="Times New Roman" w:eastAsia="Calibri" w:hAnsi="Times New Roman" w:cs="Times New Roman"/>
          <w:b/>
          <w:bCs/>
          <w:sz w:val="24"/>
          <w:szCs w:val="24"/>
        </w:rPr>
      </w:pPr>
    </w:p>
    <w:tbl>
      <w:tblPr>
        <w:tblW w:w="9963" w:type="dxa"/>
        <w:tblInd w:w="-714" w:type="dxa"/>
        <w:tblCellMar>
          <w:left w:w="0" w:type="dxa"/>
          <w:right w:w="0" w:type="dxa"/>
        </w:tblCellMar>
        <w:tblLook w:val="0000" w:firstRow="0" w:lastRow="0" w:firstColumn="0" w:lastColumn="0" w:noHBand="0" w:noVBand="0"/>
      </w:tblPr>
      <w:tblGrid>
        <w:gridCol w:w="2408"/>
        <w:gridCol w:w="913"/>
        <w:gridCol w:w="2408"/>
        <w:gridCol w:w="913"/>
        <w:gridCol w:w="2408"/>
        <w:gridCol w:w="913"/>
      </w:tblGrid>
      <w:tr w:rsidR="005E4984" w:rsidRPr="0042264A" w:rsidTr="00D828D9">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2017.gads (uz 31.12.2017.)</w:t>
            </w:r>
          </w:p>
        </w:tc>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2018.gads (uz 31.12.2018.)</w:t>
            </w:r>
          </w:p>
        </w:tc>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2019.gads (uz 31.12.2019.)</w:t>
            </w:r>
          </w:p>
        </w:tc>
      </w:tr>
      <w:tr w:rsidR="005E4984" w:rsidRPr="0042264A" w:rsidTr="00D828D9">
        <w:trPr>
          <w:cantSplit/>
          <w:trHeight w:val="438"/>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Tiesnešu skaits: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Tiesnešu skaits: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Tiesnešu skaits: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p>
        </w:tc>
      </w:tr>
      <w:tr w:rsidR="005E4984" w:rsidRPr="0042264A" w:rsidTr="00D828D9">
        <w:trPr>
          <w:cantSplit/>
          <w:trHeight w:val="40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apstiprinātais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549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apstiprinātais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546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apstiprinātais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546</w:t>
            </w:r>
          </w:p>
        </w:tc>
      </w:tr>
      <w:tr w:rsidR="005E4984" w:rsidRPr="0042264A"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faktiskais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529</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faktiskais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525</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faktiskais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518</w:t>
            </w:r>
          </w:p>
        </w:tc>
      </w:tr>
      <w:tr w:rsidR="005E4984" w:rsidRPr="0042264A" w:rsidTr="00D828D9">
        <w:trPr>
          <w:trHeight w:val="315"/>
        </w:trPr>
        <w:tc>
          <w:tcPr>
            <w:tcW w:w="0" w:type="auto"/>
            <w:gridSpan w:val="2"/>
            <w:tcBorders>
              <w:top w:val="single" w:sz="4" w:space="0" w:color="auto"/>
              <w:left w:val="single" w:sz="4" w:space="0" w:color="auto"/>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t.sk.:</w:t>
            </w:r>
          </w:p>
        </w:tc>
        <w:tc>
          <w:tcPr>
            <w:tcW w:w="0" w:type="auto"/>
            <w:gridSpan w:val="2"/>
            <w:tcBorders>
              <w:top w:val="single" w:sz="4" w:space="0" w:color="auto"/>
              <w:left w:val="nil"/>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t.sk.:</w:t>
            </w:r>
          </w:p>
        </w:tc>
        <w:tc>
          <w:tcPr>
            <w:tcW w:w="0" w:type="auto"/>
            <w:gridSpan w:val="2"/>
            <w:tcBorders>
              <w:top w:val="single" w:sz="4" w:space="0" w:color="auto"/>
              <w:left w:val="nil"/>
              <w:bottom w:val="single" w:sz="4" w:space="0" w:color="auto"/>
              <w:right w:val="single" w:sz="4" w:space="0" w:color="000000"/>
            </w:tcBorders>
            <w:shd w:val="clear" w:color="auto" w:fill="B4C6E7" w:themeFill="accent1" w:themeFillTint="66"/>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b/>
                <w:bCs/>
                <w:sz w:val="24"/>
                <w:szCs w:val="24"/>
              </w:rPr>
            </w:pPr>
            <w:r w:rsidRPr="0042264A">
              <w:rPr>
                <w:rFonts w:ascii="Times New Roman" w:hAnsi="Times New Roman" w:cs="Times New Roman"/>
                <w:b/>
                <w:bCs/>
                <w:sz w:val="24"/>
                <w:szCs w:val="24"/>
              </w:rPr>
              <w:t>t.sk.:</w:t>
            </w:r>
          </w:p>
        </w:tc>
      </w:tr>
      <w:tr w:rsidR="005E4984" w:rsidRPr="0042264A"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vīrieši</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97</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vīrieši</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96</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vīrieši</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94</w:t>
            </w:r>
          </w:p>
        </w:tc>
      </w:tr>
      <w:tr w:rsidR="005E4984" w:rsidRPr="0042264A" w:rsidTr="00D828D9">
        <w:trPr>
          <w:trHeight w:val="315"/>
        </w:trPr>
        <w:tc>
          <w:tcPr>
            <w:tcW w:w="0" w:type="auto"/>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sievietes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432</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sievietes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429</w:t>
            </w:r>
          </w:p>
        </w:tc>
        <w:tc>
          <w:tcPr>
            <w:tcW w:w="0" w:type="auto"/>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hAnsi="Times New Roman" w:cs="Times New Roman"/>
                <w:sz w:val="24"/>
                <w:szCs w:val="24"/>
              </w:rPr>
              <w:t>sievietes</w:t>
            </w:r>
          </w:p>
        </w:tc>
        <w:tc>
          <w:tcPr>
            <w:tcW w:w="913" w:type="dxa"/>
            <w:tcBorders>
              <w:top w:val="nil"/>
              <w:left w:val="nil"/>
              <w:bottom w:val="single" w:sz="4" w:space="0" w:color="auto"/>
              <w:right w:val="single" w:sz="4" w:space="0" w:color="auto"/>
            </w:tcBorders>
            <w:tcMar>
              <w:top w:w="15" w:type="dxa"/>
              <w:left w:w="15" w:type="dxa"/>
              <w:bottom w:w="0" w:type="dxa"/>
              <w:right w:w="15" w:type="dxa"/>
            </w:tcMar>
            <w:vAlign w:val="center"/>
          </w:tcPr>
          <w:p w:rsidR="005E4984" w:rsidRPr="0042264A" w:rsidRDefault="005E4984" w:rsidP="00D828D9">
            <w:pPr>
              <w:spacing w:after="0" w:line="240" w:lineRule="auto"/>
              <w:jc w:val="center"/>
              <w:rPr>
                <w:rFonts w:ascii="Times New Roman" w:eastAsia="Arial Unicode MS" w:hAnsi="Times New Roman" w:cs="Times New Roman"/>
                <w:sz w:val="24"/>
                <w:szCs w:val="24"/>
              </w:rPr>
            </w:pPr>
            <w:r w:rsidRPr="0042264A">
              <w:rPr>
                <w:rFonts w:ascii="Times New Roman" w:eastAsia="Arial Unicode MS" w:hAnsi="Times New Roman" w:cs="Times New Roman"/>
                <w:sz w:val="24"/>
                <w:szCs w:val="24"/>
              </w:rPr>
              <w:t>424</w:t>
            </w:r>
          </w:p>
        </w:tc>
      </w:tr>
    </w:tbl>
    <w:p w:rsidR="005E4984" w:rsidRPr="0042264A" w:rsidRDefault="005E4984" w:rsidP="005E4984">
      <w:pPr>
        <w:spacing w:after="0" w:line="240" w:lineRule="auto"/>
        <w:rPr>
          <w:rFonts w:ascii="Times New Roman" w:eastAsia="Calibri" w:hAnsi="Times New Roman" w:cs="Times New Roman"/>
          <w:bCs/>
          <w:i/>
          <w:sz w:val="24"/>
          <w:szCs w:val="24"/>
        </w:rPr>
      </w:pPr>
      <w:r>
        <w:rPr>
          <w:rFonts w:ascii="Times New Roman" w:eastAsia="Calibri" w:hAnsi="Times New Roman" w:cs="Times New Roman"/>
          <w:bCs/>
          <w:i/>
          <w:sz w:val="24"/>
          <w:szCs w:val="24"/>
        </w:rPr>
        <w:t>7</w:t>
      </w:r>
      <w:r w:rsidRPr="0042264A">
        <w:rPr>
          <w:rFonts w:ascii="Times New Roman" w:eastAsia="Calibri" w:hAnsi="Times New Roman" w:cs="Times New Roman"/>
          <w:bCs/>
          <w:i/>
          <w:sz w:val="24"/>
          <w:szCs w:val="24"/>
        </w:rPr>
        <w:t>.tabula. Avots: Tiesu administrācija</w:t>
      </w:r>
    </w:p>
    <w:p w:rsidR="005E4984" w:rsidRPr="0042264A" w:rsidRDefault="005E4984" w:rsidP="005E4984">
      <w:pPr>
        <w:spacing w:after="0" w:line="240" w:lineRule="auto"/>
        <w:rPr>
          <w:rFonts w:ascii="Times New Roman" w:eastAsia="Calibri" w:hAnsi="Times New Roman" w:cs="Times New Roman"/>
          <w:bCs/>
          <w:i/>
          <w:sz w:val="24"/>
          <w:szCs w:val="24"/>
        </w:rPr>
      </w:pPr>
    </w:p>
    <w:p w:rsidR="005E4984" w:rsidRPr="0042264A" w:rsidRDefault="005E4984" w:rsidP="005E4984">
      <w:pPr>
        <w:spacing w:after="0" w:line="240" w:lineRule="auto"/>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Ierosināto un izskatīto disciplinārlietu pret tiesnešiem skaits 2015.-2019.gadā</w:t>
      </w:r>
    </w:p>
    <w:p w:rsidR="005E4984" w:rsidRPr="0042264A" w:rsidRDefault="005E4984" w:rsidP="005E4984">
      <w:pPr>
        <w:spacing w:after="0" w:line="240" w:lineRule="auto"/>
        <w:rPr>
          <w:rFonts w:ascii="Times New Roman" w:eastAsia="Calibri" w:hAnsi="Times New Roman" w:cs="Times New Roman"/>
          <w:bCs/>
          <w:i/>
          <w:sz w:val="24"/>
          <w:szCs w:val="24"/>
        </w:rPr>
      </w:pPr>
    </w:p>
    <w:tbl>
      <w:tblPr>
        <w:tblStyle w:val="TableGrid"/>
        <w:tblW w:w="9781" w:type="dxa"/>
        <w:tblInd w:w="-572" w:type="dxa"/>
        <w:tblLook w:val="04A0" w:firstRow="1" w:lastRow="0" w:firstColumn="1" w:lastColumn="0" w:noHBand="0" w:noVBand="1"/>
      </w:tblPr>
      <w:tblGrid>
        <w:gridCol w:w="706"/>
        <w:gridCol w:w="1708"/>
        <w:gridCol w:w="1060"/>
        <w:gridCol w:w="949"/>
        <w:gridCol w:w="925"/>
        <w:gridCol w:w="1610"/>
        <w:gridCol w:w="1182"/>
        <w:gridCol w:w="1659"/>
      </w:tblGrid>
      <w:tr w:rsidR="005E4984" w:rsidRPr="0042264A" w:rsidTr="00D828D9">
        <w:tc>
          <w:tcPr>
            <w:tcW w:w="718" w:type="dxa"/>
            <w:vMerge w:val="restart"/>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Gads</w:t>
            </w:r>
          </w:p>
        </w:tc>
        <w:tc>
          <w:tcPr>
            <w:tcW w:w="1602" w:type="dxa"/>
            <w:vMerge w:val="restart"/>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Ierosinātas disciplinārlietas</w:t>
            </w:r>
          </w:p>
        </w:tc>
        <w:tc>
          <w:tcPr>
            <w:tcW w:w="7461" w:type="dxa"/>
            <w:gridSpan w:val="6"/>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Izskatīšanas rezultāti</w:t>
            </w:r>
          </w:p>
        </w:tc>
      </w:tr>
      <w:tr w:rsidR="005E4984" w:rsidRPr="0042264A" w:rsidTr="00D828D9">
        <w:tc>
          <w:tcPr>
            <w:tcW w:w="718"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p>
        </w:tc>
        <w:tc>
          <w:tcPr>
            <w:tcW w:w="1602" w:type="dxa"/>
            <w:vMerge/>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p>
        </w:tc>
        <w:tc>
          <w:tcPr>
            <w:tcW w:w="1005"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Ierosināt atcelt no amata</w:t>
            </w:r>
          </w:p>
        </w:tc>
        <w:tc>
          <w:tcPr>
            <w:tcW w:w="913"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Piezīme</w:t>
            </w:r>
          </w:p>
        </w:tc>
        <w:tc>
          <w:tcPr>
            <w:tcW w:w="856"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Rājiens</w:t>
            </w:r>
          </w:p>
        </w:tc>
        <w:tc>
          <w:tcPr>
            <w:tcW w:w="1546"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Darba algas samazināšanas</w:t>
            </w:r>
          </w:p>
        </w:tc>
        <w:tc>
          <w:tcPr>
            <w:tcW w:w="1440"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Izskatīta, neuzliekot sodu</w:t>
            </w:r>
          </w:p>
        </w:tc>
        <w:tc>
          <w:tcPr>
            <w:tcW w:w="1701"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Disciplinārlieta izbeigta</w:t>
            </w:r>
          </w:p>
        </w:tc>
      </w:tr>
      <w:tr w:rsidR="005E4984" w:rsidRPr="0042264A" w:rsidTr="00D828D9">
        <w:tc>
          <w:tcPr>
            <w:tcW w:w="71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2014</w:t>
            </w:r>
          </w:p>
        </w:tc>
        <w:tc>
          <w:tcPr>
            <w:tcW w:w="1602"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25</w:t>
            </w:r>
          </w:p>
        </w:tc>
        <w:tc>
          <w:tcPr>
            <w:tcW w:w="1005"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w:t>
            </w:r>
          </w:p>
        </w:tc>
        <w:tc>
          <w:tcPr>
            <w:tcW w:w="913"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2</w:t>
            </w:r>
          </w:p>
        </w:tc>
        <w:tc>
          <w:tcPr>
            <w:tcW w:w="85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10</w:t>
            </w:r>
          </w:p>
        </w:tc>
        <w:tc>
          <w:tcPr>
            <w:tcW w:w="154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2</w:t>
            </w:r>
          </w:p>
        </w:tc>
        <w:tc>
          <w:tcPr>
            <w:tcW w:w="1440"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w:t>
            </w:r>
          </w:p>
        </w:tc>
        <w:tc>
          <w:tcPr>
            <w:tcW w:w="1701"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9</w:t>
            </w:r>
          </w:p>
        </w:tc>
      </w:tr>
      <w:tr w:rsidR="005E4984" w:rsidRPr="0042264A" w:rsidTr="00D828D9">
        <w:tc>
          <w:tcPr>
            <w:tcW w:w="71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2015</w:t>
            </w:r>
          </w:p>
        </w:tc>
        <w:tc>
          <w:tcPr>
            <w:tcW w:w="1602"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13</w:t>
            </w:r>
          </w:p>
        </w:tc>
        <w:tc>
          <w:tcPr>
            <w:tcW w:w="1005"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w:t>
            </w:r>
          </w:p>
        </w:tc>
        <w:tc>
          <w:tcPr>
            <w:tcW w:w="913"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4</w:t>
            </w:r>
          </w:p>
        </w:tc>
        <w:tc>
          <w:tcPr>
            <w:tcW w:w="85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3</w:t>
            </w:r>
          </w:p>
        </w:tc>
        <w:tc>
          <w:tcPr>
            <w:tcW w:w="154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w:t>
            </w:r>
          </w:p>
        </w:tc>
        <w:tc>
          <w:tcPr>
            <w:tcW w:w="1440"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0</w:t>
            </w:r>
          </w:p>
        </w:tc>
        <w:tc>
          <w:tcPr>
            <w:tcW w:w="1701"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4</w:t>
            </w:r>
          </w:p>
        </w:tc>
      </w:tr>
      <w:tr w:rsidR="005E4984" w:rsidRPr="0042264A" w:rsidTr="00D828D9">
        <w:tc>
          <w:tcPr>
            <w:tcW w:w="71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2016</w:t>
            </w:r>
          </w:p>
        </w:tc>
        <w:tc>
          <w:tcPr>
            <w:tcW w:w="1602"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10</w:t>
            </w:r>
          </w:p>
        </w:tc>
        <w:tc>
          <w:tcPr>
            <w:tcW w:w="1005"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0</w:t>
            </w:r>
          </w:p>
        </w:tc>
        <w:tc>
          <w:tcPr>
            <w:tcW w:w="913"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2</w:t>
            </w:r>
          </w:p>
        </w:tc>
        <w:tc>
          <w:tcPr>
            <w:tcW w:w="85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w:t>
            </w:r>
          </w:p>
        </w:tc>
        <w:tc>
          <w:tcPr>
            <w:tcW w:w="154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w:t>
            </w:r>
          </w:p>
        </w:tc>
        <w:tc>
          <w:tcPr>
            <w:tcW w:w="1440"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3</w:t>
            </w:r>
          </w:p>
        </w:tc>
        <w:tc>
          <w:tcPr>
            <w:tcW w:w="1701"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3</w:t>
            </w:r>
          </w:p>
        </w:tc>
      </w:tr>
      <w:tr w:rsidR="005E4984" w:rsidRPr="0042264A" w:rsidTr="00D828D9">
        <w:tc>
          <w:tcPr>
            <w:tcW w:w="71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2017</w:t>
            </w:r>
          </w:p>
        </w:tc>
        <w:tc>
          <w:tcPr>
            <w:tcW w:w="1602"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12</w:t>
            </w:r>
          </w:p>
        </w:tc>
        <w:tc>
          <w:tcPr>
            <w:tcW w:w="1005"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0</w:t>
            </w:r>
          </w:p>
        </w:tc>
        <w:tc>
          <w:tcPr>
            <w:tcW w:w="913"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5</w:t>
            </w:r>
          </w:p>
        </w:tc>
        <w:tc>
          <w:tcPr>
            <w:tcW w:w="85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w:t>
            </w:r>
          </w:p>
        </w:tc>
        <w:tc>
          <w:tcPr>
            <w:tcW w:w="154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0</w:t>
            </w:r>
          </w:p>
        </w:tc>
        <w:tc>
          <w:tcPr>
            <w:tcW w:w="1440"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2</w:t>
            </w:r>
          </w:p>
        </w:tc>
        <w:tc>
          <w:tcPr>
            <w:tcW w:w="1701"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4</w:t>
            </w:r>
          </w:p>
        </w:tc>
      </w:tr>
      <w:tr w:rsidR="005E4984" w:rsidRPr="0042264A" w:rsidTr="00D828D9">
        <w:tc>
          <w:tcPr>
            <w:tcW w:w="71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2018</w:t>
            </w:r>
          </w:p>
        </w:tc>
        <w:tc>
          <w:tcPr>
            <w:tcW w:w="1602"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11</w:t>
            </w:r>
          </w:p>
        </w:tc>
        <w:tc>
          <w:tcPr>
            <w:tcW w:w="1005"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2</w:t>
            </w:r>
          </w:p>
        </w:tc>
        <w:tc>
          <w:tcPr>
            <w:tcW w:w="913"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4</w:t>
            </w:r>
          </w:p>
        </w:tc>
        <w:tc>
          <w:tcPr>
            <w:tcW w:w="85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0</w:t>
            </w:r>
          </w:p>
        </w:tc>
        <w:tc>
          <w:tcPr>
            <w:tcW w:w="154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0</w:t>
            </w:r>
          </w:p>
        </w:tc>
        <w:tc>
          <w:tcPr>
            <w:tcW w:w="1440"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w:t>
            </w:r>
          </w:p>
        </w:tc>
        <w:tc>
          <w:tcPr>
            <w:tcW w:w="1701"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4</w:t>
            </w:r>
          </w:p>
        </w:tc>
      </w:tr>
      <w:tr w:rsidR="005E4984" w:rsidRPr="0042264A" w:rsidTr="00D828D9">
        <w:tc>
          <w:tcPr>
            <w:tcW w:w="718"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2019</w:t>
            </w:r>
          </w:p>
        </w:tc>
        <w:tc>
          <w:tcPr>
            <w:tcW w:w="1602"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14</w:t>
            </w:r>
          </w:p>
        </w:tc>
        <w:tc>
          <w:tcPr>
            <w:tcW w:w="1005"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0</w:t>
            </w:r>
          </w:p>
        </w:tc>
        <w:tc>
          <w:tcPr>
            <w:tcW w:w="913"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5</w:t>
            </w:r>
          </w:p>
        </w:tc>
        <w:tc>
          <w:tcPr>
            <w:tcW w:w="85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w:t>
            </w:r>
          </w:p>
        </w:tc>
        <w:tc>
          <w:tcPr>
            <w:tcW w:w="1546"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1</w:t>
            </w:r>
          </w:p>
        </w:tc>
        <w:tc>
          <w:tcPr>
            <w:tcW w:w="1440"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7</w:t>
            </w:r>
          </w:p>
        </w:tc>
        <w:tc>
          <w:tcPr>
            <w:tcW w:w="1701" w:type="dxa"/>
            <w:vAlign w:val="center"/>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0</w:t>
            </w:r>
          </w:p>
        </w:tc>
      </w:tr>
    </w:tbl>
    <w:p w:rsidR="005E4984" w:rsidRPr="0042264A" w:rsidRDefault="005E4984" w:rsidP="005E4984">
      <w:pPr>
        <w:spacing w:after="0" w:line="240" w:lineRule="auto"/>
        <w:rPr>
          <w:rFonts w:ascii="Times New Roman" w:eastAsia="Calibri" w:hAnsi="Times New Roman" w:cs="Times New Roman"/>
          <w:bCs/>
          <w:i/>
          <w:sz w:val="24"/>
          <w:szCs w:val="24"/>
        </w:rPr>
      </w:pPr>
      <w:r>
        <w:rPr>
          <w:rFonts w:ascii="Times New Roman" w:eastAsia="Calibri" w:hAnsi="Times New Roman" w:cs="Times New Roman"/>
          <w:bCs/>
          <w:i/>
          <w:sz w:val="24"/>
          <w:szCs w:val="24"/>
        </w:rPr>
        <w:t>8</w:t>
      </w:r>
      <w:r w:rsidRPr="0042264A">
        <w:rPr>
          <w:rFonts w:ascii="Times New Roman" w:eastAsia="Calibri" w:hAnsi="Times New Roman" w:cs="Times New Roman"/>
          <w:bCs/>
          <w:i/>
          <w:sz w:val="24"/>
          <w:szCs w:val="24"/>
        </w:rPr>
        <w:t>.tabula. Avots: Tiesu administrācija</w:t>
      </w:r>
    </w:p>
    <w:p w:rsidR="005E4984" w:rsidRPr="0042264A" w:rsidRDefault="005E4984" w:rsidP="005E4984">
      <w:pPr>
        <w:spacing w:after="0" w:line="240" w:lineRule="auto"/>
        <w:rPr>
          <w:rFonts w:ascii="Times New Roman" w:eastAsia="Calibri" w:hAnsi="Times New Roman" w:cs="Times New Roman"/>
          <w:b/>
          <w:bCs/>
          <w:sz w:val="24"/>
          <w:szCs w:val="24"/>
        </w:rPr>
      </w:pPr>
    </w:p>
    <w:tbl>
      <w:tblPr>
        <w:tblW w:w="10471" w:type="dxa"/>
        <w:jc w:val="center"/>
        <w:tblLook w:val="04A0" w:firstRow="1" w:lastRow="0" w:firstColumn="1" w:lastColumn="0" w:noHBand="0" w:noVBand="1"/>
      </w:tblPr>
      <w:tblGrid>
        <w:gridCol w:w="750"/>
        <w:gridCol w:w="1136"/>
        <w:gridCol w:w="2723"/>
        <w:gridCol w:w="1443"/>
        <w:gridCol w:w="1150"/>
        <w:gridCol w:w="1203"/>
        <w:gridCol w:w="1030"/>
        <w:gridCol w:w="1776"/>
      </w:tblGrid>
      <w:tr w:rsidR="005E4984" w:rsidRPr="0042264A" w:rsidTr="00D828D9">
        <w:trPr>
          <w:trHeight w:val="338"/>
          <w:jc w:val="center"/>
        </w:trPr>
        <w:tc>
          <w:tcPr>
            <w:tcW w:w="10471" w:type="dxa"/>
            <w:gridSpan w:val="8"/>
            <w:tcBorders>
              <w:top w:val="single" w:sz="4" w:space="0" w:color="auto"/>
              <w:left w:val="single" w:sz="4" w:space="0" w:color="auto"/>
              <w:bottom w:val="single" w:sz="4" w:space="0" w:color="auto"/>
              <w:right w:val="single" w:sz="4" w:space="0" w:color="000000"/>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Pieņemto lēmumu skaits par valsts kompensācijas izmaksu atbilstoši noziedzīga nodarījuma sekām</w:t>
            </w:r>
          </w:p>
        </w:tc>
      </w:tr>
      <w:tr w:rsidR="005E4984" w:rsidRPr="0042264A" w:rsidTr="00D828D9">
        <w:trPr>
          <w:trHeight w:val="1143"/>
          <w:jc w:val="center"/>
        </w:trPr>
        <w:tc>
          <w:tcPr>
            <w:tcW w:w="756" w:type="dxa"/>
            <w:tcBorders>
              <w:top w:val="nil"/>
              <w:left w:val="single" w:sz="4" w:space="0" w:color="auto"/>
              <w:bottom w:val="single" w:sz="4" w:space="0" w:color="auto"/>
              <w:right w:val="nil"/>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Gads</w:t>
            </w:r>
          </w:p>
        </w:tc>
        <w:tc>
          <w:tcPr>
            <w:tcW w:w="379"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Personas nāve</w:t>
            </w:r>
          </w:p>
        </w:tc>
        <w:tc>
          <w:tcPr>
            <w:tcW w:w="2723"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Dzimumneaizskaramība vai tikumība</w:t>
            </w:r>
          </w:p>
        </w:tc>
        <w:tc>
          <w:tcPr>
            <w:tcW w:w="1443"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Cilvēku tirdzniecība</w:t>
            </w:r>
          </w:p>
        </w:tc>
        <w:tc>
          <w:tcPr>
            <w:tcW w:w="1150"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Smagi miesas bojājumi</w:t>
            </w:r>
          </w:p>
        </w:tc>
        <w:tc>
          <w:tcPr>
            <w:tcW w:w="1203"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Vidēja smaguma miesas bojājumi</w:t>
            </w:r>
          </w:p>
        </w:tc>
        <w:tc>
          <w:tcPr>
            <w:tcW w:w="1030"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HIV, B vai C hepatīts</w:t>
            </w:r>
          </w:p>
        </w:tc>
        <w:tc>
          <w:tcPr>
            <w:tcW w:w="1776"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Kompensācijas apmērs</w:t>
            </w:r>
          </w:p>
        </w:tc>
      </w:tr>
      <w:tr w:rsidR="005E4984" w:rsidRPr="0042264A"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379"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129</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117</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108</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208</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562201,99</w:t>
            </w:r>
          </w:p>
        </w:tc>
      </w:tr>
      <w:tr w:rsidR="005E4984" w:rsidRPr="0042264A"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379"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121</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111</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102</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301</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664521,00</w:t>
            </w:r>
          </w:p>
        </w:tc>
      </w:tr>
      <w:tr w:rsidR="005E4984" w:rsidRPr="0042264A"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379"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141</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147</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115</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288</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764521,00</w:t>
            </w:r>
          </w:p>
        </w:tc>
      </w:tr>
      <w:tr w:rsidR="005E4984" w:rsidRPr="0042264A"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379"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114</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155</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117</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328</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875238,00</w:t>
            </w:r>
          </w:p>
        </w:tc>
      </w:tr>
      <w:tr w:rsidR="005E4984" w:rsidRPr="0042264A"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379"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97</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214</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120</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318</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966330,00</w:t>
            </w:r>
          </w:p>
        </w:tc>
      </w:tr>
      <w:tr w:rsidR="005E4984" w:rsidRPr="0042264A"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379"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106</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218</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114</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316</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1131760,00</w:t>
            </w:r>
          </w:p>
        </w:tc>
      </w:tr>
      <w:tr w:rsidR="005E4984" w:rsidRPr="0042264A" w:rsidTr="00D828D9">
        <w:trPr>
          <w:trHeight w:val="285"/>
          <w:jc w:val="center"/>
        </w:trPr>
        <w:tc>
          <w:tcPr>
            <w:tcW w:w="75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i/>
                <w:iCs/>
                <w:sz w:val="24"/>
                <w:szCs w:val="24"/>
              </w:rPr>
            </w:pPr>
            <w:r w:rsidRPr="0042264A">
              <w:rPr>
                <w:rFonts w:ascii="Times New Roman" w:hAnsi="Times New Roman" w:cs="Times New Roman"/>
                <w:b/>
                <w:bCs/>
                <w:i/>
                <w:iCs/>
                <w:sz w:val="24"/>
                <w:szCs w:val="24"/>
              </w:rPr>
              <w:t>Kopā</w:t>
            </w:r>
          </w:p>
        </w:tc>
        <w:tc>
          <w:tcPr>
            <w:tcW w:w="379"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708</w:t>
            </w:r>
          </w:p>
        </w:tc>
        <w:tc>
          <w:tcPr>
            <w:tcW w:w="2723"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962</w:t>
            </w:r>
          </w:p>
        </w:tc>
        <w:tc>
          <w:tcPr>
            <w:tcW w:w="1443"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15</w:t>
            </w:r>
          </w:p>
        </w:tc>
        <w:tc>
          <w:tcPr>
            <w:tcW w:w="1150"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676</w:t>
            </w:r>
          </w:p>
        </w:tc>
        <w:tc>
          <w:tcPr>
            <w:tcW w:w="1203"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1759</w:t>
            </w:r>
          </w:p>
        </w:tc>
        <w:tc>
          <w:tcPr>
            <w:tcW w:w="1030"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0</w:t>
            </w:r>
          </w:p>
        </w:tc>
        <w:tc>
          <w:tcPr>
            <w:tcW w:w="1776"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4964571,99</w:t>
            </w:r>
          </w:p>
        </w:tc>
      </w:tr>
    </w:tbl>
    <w:p w:rsidR="005E4984" w:rsidRPr="0042264A" w:rsidRDefault="005E4984" w:rsidP="005E4984">
      <w:pPr>
        <w:spacing w:after="0" w:line="240" w:lineRule="auto"/>
        <w:ind w:firstLine="720"/>
        <w:jc w:val="both"/>
        <w:rPr>
          <w:rFonts w:ascii="Times New Roman" w:eastAsia="Calibri" w:hAnsi="Times New Roman" w:cs="Times New Roman"/>
          <w:i/>
          <w:sz w:val="24"/>
          <w:szCs w:val="24"/>
        </w:rPr>
      </w:pPr>
      <w:r>
        <w:rPr>
          <w:rFonts w:ascii="Times New Roman" w:eastAsia="Calibri" w:hAnsi="Times New Roman" w:cs="Times New Roman"/>
          <w:i/>
          <w:sz w:val="24"/>
          <w:szCs w:val="24"/>
        </w:rPr>
        <w:t>9</w:t>
      </w:r>
      <w:r w:rsidRPr="0042264A">
        <w:rPr>
          <w:rFonts w:ascii="Times New Roman" w:eastAsia="Calibri" w:hAnsi="Times New Roman" w:cs="Times New Roman"/>
          <w:i/>
          <w:sz w:val="24"/>
          <w:szCs w:val="24"/>
        </w:rPr>
        <w:t>.tabula. Avots: Tieslietu ministrija</w:t>
      </w:r>
    </w:p>
    <w:p w:rsidR="005E4984" w:rsidRDefault="005E4984" w:rsidP="005E4984">
      <w:pPr>
        <w:spacing w:after="0" w:line="240" w:lineRule="auto"/>
        <w:ind w:firstLine="720"/>
        <w:jc w:val="both"/>
        <w:rPr>
          <w:rFonts w:ascii="Times New Roman" w:eastAsia="Calibri" w:hAnsi="Times New Roman" w:cs="Times New Roman"/>
          <w:sz w:val="24"/>
          <w:szCs w:val="24"/>
        </w:rPr>
      </w:pPr>
    </w:p>
    <w:p w:rsidR="005E4984" w:rsidRDefault="005E4984" w:rsidP="005E4984">
      <w:r>
        <w:br w:type="page"/>
      </w:r>
    </w:p>
    <w:tbl>
      <w:tblPr>
        <w:tblW w:w="11211" w:type="dxa"/>
        <w:jc w:val="center"/>
        <w:tblLook w:val="04A0" w:firstRow="1" w:lastRow="0" w:firstColumn="1" w:lastColumn="0" w:noHBand="0" w:noVBand="1"/>
      </w:tblPr>
      <w:tblGrid>
        <w:gridCol w:w="750"/>
        <w:gridCol w:w="1136"/>
        <w:gridCol w:w="2723"/>
        <w:gridCol w:w="1443"/>
        <w:gridCol w:w="1150"/>
        <w:gridCol w:w="1203"/>
        <w:gridCol w:w="1030"/>
        <w:gridCol w:w="1776"/>
      </w:tblGrid>
      <w:tr w:rsidR="005E4984" w:rsidRPr="0042264A" w:rsidTr="00D828D9">
        <w:trPr>
          <w:trHeight w:val="730"/>
          <w:jc w:val="center"/>
        </w:trPr>
        <w:tc>
          <w:tcPr>
            <w:tcW w:w="11211" w:type="dxa"/>
            <w:gridSpan w:val="8"/>
            <w:tcBorders>
              <w:top w:val="single" w:sz="4" w:space="0" w:color="auto"/>
              <w:left w:val="single" w:sz="4" w:space="0" w:color="auto"/>
              <w:bottom w:val="single" w:sz="4" w:space="0" w:color="auto"/>
              <w:right w:val="single" w:sz="4" w:space="0" w:color="000000"/>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lastRenderedPageBreak/>
              <w:t>Pieņemto lēmumu skaits par valsts kompensācijas izmaksu nepilngadīgajiem cietušajiem atbilstoši noziedzīga nodarījuma sekām</w:t>
            </w:r>
          </w:p>
        </w:tc>
      </w:tr>
      <w:tr w:rsidR="005E4984" w:rsidRPr="0042264A" w:rsidTr="00D828D9">
        <w:trPr>
          <w:trHeight w:val="1396"/>
          <w:jc w:val="center"/>
        </w:trPr>
        <w:tc>
          <w:tcPr>
            <w:tcW w:w="750" w:type="dxa"/>
            <w:tcBorders>
              <w:top w:val="nil"/>
              <w:left w:val="single" w:sz="4" w:space="0" w:color="auto"/>
              <w:bottom w:val="single" w:sz="4" w:space="0" w:color="auto"/>
              <w:right w:val="nil"/>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Gads</w:t>
            </w:r>
          </w:p>
        </w:tc>
        <w:tc>
          <w:tcPr>
            <w:tcW w:w="1136"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Personas nāve</w:t>
            </w:r>
          </w:p>
        </w:tc>
        <w:tc>
          <w:tcPr>
            <w:tcW w:w="2723"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Dzimumneaizskaramība vai tikumība</w:t>
            </w:r>
          </w:p>
        </w:tc>
        <w:tc>
          <w:tcPr>
            <w:tcW w:w="1443"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Cilvēku tirdzniecība</w:t>
            </w:r>
          </w:p>
        </w:tc>
        <w:tc>
          <w:tcPr>
            <w:tcW w:w="1150"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Smagi miesas bojājumi</w:t>
            </w:r>
          </w:p>
        </w:tc>
        <w:tc>
          <w:tcPr>
            <w:tcW w:w="1203"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Vidēja smaguma miesas bojājumi</w:t>
            </w:r>
          </w:p>
        </w:tc>
        <w:tc>
          <w:tcPr>
            <w:tcW w:w="1030"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HIV, B vai C hepatīts</w:t>
            </w:r>
          </w:p>
        </w:tc>
        <w:tc>
          <w:tcPr>
            <w:tcW w:w="1776" w:type="dxa"/>
            <w:tcBorders>
              <w:top w:val="nil"/>
              <w:left w:val="nil"/>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Kompensācijas apmērs</w:t>
            </w:r>
          </w:p>
        </w:tc>
      </w:tr>
      <w:tr w:rsidR="005E4984" w:rsidRPr="0042264A"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13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97</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122817,35</w:t>
            </w:r>
          </w:p>
        </w:tc>
      </w:tr>
      <w:tr w:rsidR="005E4984" w:rsidRPr="0042264A"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13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90</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128506,66</w:t>
            </w:r>
          </w:p>
        </w:tc>
      </w:tr>
      <w:tr w:rsidR="005E4984" w:rsidRPr="0042264A"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13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125</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183727,00</w:t>
            </w:r>
          </w:p>
        </w:tc>
      </w:tr>
      <w:tr w:rsidR="005E4984" w:rsidRPr="0042264A"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13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129</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183861,00</w:t>
            </w:r>
          </w:p>
        </w:tc>
      </w:tr>
      <w:tr w:rsidR="005E4984" w:rsidRPr="0042264A"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113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167</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15</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268015,67</w:t>
            </w:r>
          </w:p>
        </w:tc>
      </w:tr>
      <w:tr w:rsidR="005E4984" w:rsidRPr="0042264A"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2019</w:t>
            </w:r>
          </w:p>
        </w:tc>
        <w:tc>
          <w:tcPr>
            <w:tcW w:w="113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w:t>
            </w:r>
          </w:p>
        </w:tc>
        <w:tc>
          <w:tcPr>
            <w:tcW w:w="272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183</w:t>
            </w:r>
          </w:p>
        </w:tc>
        <w:tc>
          <w:tcPr>
            <w:tcW w:w="144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15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1203"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19</w:t>
            </w:r>
          </w:p>
        </w:tc>
        <w:tc>
          <w:tcPr>
            <w:tcW w:w="1030"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1776" w:type="dxa"/>
            <w:tcBorders>
              <w:top w:val="nil"/>
              <w:left w:val="nil"/>
              <w:bottom w:val="single" w:sz="4" w:space="0" w:color="auto"/>
              <w:right w:val="single" w:sz="4" w:space="0" w:color="auto"/>
            </w:tcBorders>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398141,01</w:t>
            </w:r>
          </w:p>
        </w:tc>
      </w:tr>
      <w:tr w:rsidR="005E4984" w:rsidRPr="0042264A" w:rsidTr="00D828D9">
        <w:trPr>
          <w:trHeight w:val="348"/>
          <w:jc w:val="center"/>
        </w:trPr>
        <w:tc>
          <w:tcPr>
            <w:tcW w:w="750" w:type="dxa"/>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5E4984" w:rsidRPr="0042264A" w:rsidRDefault="005E4984" w:rsidP="00D828D9">
            <w:pPr>
              <w:spacing w:after="0" w:line="240" w:lineRule="auto"/>
              <w:jc w:val="center"/>
              <w:rPr>
                <w:rFonts w:ascii="Times New Roman" w:hAnsi="Times New Roman" w:cs="Times New Roman"/>
                <w:b/>
                <w:bCs/>
                <w:i/>
                <w:iCs/>
                <w:sz w:val="24"/>
                <w:szCs w:val="24"/>
              </w:rPr>
            </w:pPr>
            <w:r w:rsidRPr="0042264A">
              <w:rPr>
                <w:rFonts w:ascii="Times New Roman" w:hAnsi="Times New Roman" w:cs="Times New Roman"/>
                <w:b/>
                <w:bCs/>
                <w:i/>
                <w:iCs/>
                <w:sz w:val="24"/>
                <w:szCs w:val="24"/>
              </w:rPr>
              <w:t>Kopā</w:t>
            </w:r>
          </w:p>
        </w:tc>
        <w:tc>
          <w:tcPr>
            <w:tcW w:w="1136"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40</w:t>
            </w:r>
          </w:p>
        </w:tc>
        <w:tc>
          <w:tcPr>
            <w:tcW w:w="2723"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791</w:t>
            </w:r>
          </w:p>
        </w:tc>
        <w:tc>
          <w:tcPr>
            <w:tcW w:w="1443"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1</w:t>
            </w:r>
          </w:p>
        </w:tc>
        <w:tc>
          <w:tcPr>
            <w:tcW w:w="1150"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21</w:t>
            </w:r>
          </w:p>
        </w:tc>
        <w:tc>
          <w:tcPr>
            <w:tcW w:w="1203"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71</w:t>
            </w:r>
          </w:p>
        </w:tc>
        <w:tc>
          <w:tcPr>
            <w:tcW w:w="1030"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0</w:t>
            </w:r>
          </w:p>
        </w:tc>
        <w:tc>
          <w:tcPr>
            <w:tcW w:w="1776" w:type="dxa"/>
            <w:tcBorders>
              <w:top w:val="nil"/>
              <w:left w:val="nil"/>
              <w:bottom w:val="single" w:sz="4" w:space="0" w:color="auto"/>
              <w:right w:val="single" w:sz="4" w:space="0" w:color="auto"/>
            </w:tcBorders>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1285068,69</w:t>
            </w:r>
          </w:p>
        </w:tc>
      </w:tr>
    </w:tbl>
    <w:p w:rsidR="005E4984" w:rsidRPr="0042264A" w:rsidRDefault="005E4984" w:rsidP="005E4984">
      <w:pPr>
        <w:spacing w:after="0" w:line="240" w:lineRule="auto"/>
        <w:rPr>
          <w:rFonts w:ascii="Times New Roman" w:eastAsia="Calibri" w:hAnsi="Times New Roman" w:cs="Times New Roman"/>
          <w:bCs/>
          <w:i/>
          <w:sz w:val="24"/>
          <w:szCs w:val="24"/>
        </w:rPr>
      </w:pPr>
      <w:r>
        <w:rPr>
          <w:rFonts w:ascii="Times New Roman" w:eastAsia="Calibri" w:hAnsi="Times New Roman" w:cs="Times New Roman"/>
          <w:bCs/>
          <w:i/>
          <w:sz w:val="24"/>
          <w:szCs w:val="24"/>
        </w:rPr>
        <w:t>10</w:t>
      </w:r>
      <w:r w:rsidRPr="0042264A">
        <w:rPr>
          <w:rFonts w:ascii="Times New Roman" w:eastAsia="Calibri" w:hAnsi="Times New Roman" w:cs="Times New Roman"/>
          <w:bCs/>
          <w:i/>
          <w:sz w:val="24"/>
          <w:szCs w:val="24"/>
        </w:rPr>
        <w:t>.tabula. Avots: Juridiskās palīdzības administrācija</w:t>
      </w:r>
    </w:p>
    <w:p w:rsidR="005E4984" w:rsidRPr="0042264A" w:rsidRDefault="005E4984" w:rsidP="005E4984">
      <w:pPr>
        <w:spacing w:after="0" w:line="240" w:lineRule="auto"/>
        <w:rPr>
          <w:rFonts w:ascii="Times New Roman" w:eastAsia="Calibri" w:hAnsi="Times New Roman" w:cs="Times New Roman"/>
          <w:b/>
          <w:bCs/>
          <w:sz w:val="24"/>
          <w:szCs w:val="24"/>
        </w:rPr>
      </w:pPr>
    </w:p>
    <w:p w:rsidR="005E4984" w:rsidRPr="0042264A" w:rsidRDefault="005E4984" w:rsidP="005E4984">
      <w:pPr>
        <w:spacing w:after="0" w:line="240" w:lineRule="auto"/>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Valsts nodrošinātā juridiskā palīdzība 2014.-2019. gadā</w:t>
      </w:r>
    </w:p>
    <w:p w:rsidR="005E4984" w:rsidRPr="0042264A" w:rsidRDefault="005E4984" w:rsidP="005E4984">
      <w:pPr>
        <w:spacing w:after="0" w:line="240" w:lineRule="auto"/>
        <w:rPr>
          <w:rFonts w:ascii="Times New Roman" w:eastAsia="Calibri" w:hAnsi="Times New Roman" w:cs="Times New Roman"/>
          <w:sz w:val="24"/>
          <w:szCs w:val="24"/>
        </w:rPr>
      </w:pPr>
    </w:p>
    <w:tbl>
      <w:tblPr>
        <w:tblStyle w:val="TableGrid"/>
        <w:tblW w:w="9634" w:type="dxa"/>
        <w:jc w:val="center"/>
        <w:tblLook w:val="04A0" w:firstRow="1" w:lastRow="0" w:firstColumn="1" w:lastColumn="0" w:noHBand="0" w:noVBand="1"/>
      </w:tblPr>
      <w:tblGrid>
        <w:gridCol w:w="750"/>
        <w:gridCol w:w="1835"/>
        <w:gridCol w:w="1977"/>
        <w:gridCol w:w="1696"/>
        <w:gridCol w:w="3376"/>
      </w:tblGrid>
      <w:tr w:rsidR="005E4984" w:rsidRPr="0042264A" w:rsidTr="00D828D9">
        <w:trPr>
          <w:jc w:val="center"/>
        </w:trPr>
        <w:tc>
          <w:tcPr>
            <w:tcW w:w="706"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Gads</w:t>
            </w:r>
          </w:p>
        </w:tc>
        <w:tc>
          <w:tcPr>
            <w:tcW w:w="1841"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Kopējais fizisko personu pieteikumu skaits</w:t>
            </w:r>
          </w:p>
        </w:tc>
        <w:tc>
          <w:tcPr>
            <w:tcW w:w="1984"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No tiem apmierināto iesniegumu skaits</w:t>
            </w:r>
          </w:p>
        </w:tc>
        <w:tc>
          <w:tcPr>
            <w:tcW w:w="1701"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Atteikumu skaits</w:t>
            </w:r>
          </w:p>
        </w:tc>
        <w:tc>
          <w:tcPr>
            <w:tcW w:w="3402"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Juridiskai palīdzībai izmaksātie līdzekļi (</w:t>
            </w:r>
            <w:proofErr w:type="spellStart"/>
            <w:r w:rsidR="0045547F">
              <w:rPr>
                <w:rFonts w:ascii="Times New Roman" w:eastAsia="Calibri" w:hAnsi="Times New Roman" w:cs="Times New Roman"/>
                <w:b/>
                <w:bCs/>
                <w:sz w:val="24"/>
                <w:szCs w:val="24"/>
              </w:rPr>
              <w:t>e</w:t>
            </w:r>
            <w:r w:rsidRPr="0045547F">
              <w:rPr>
                <w:rFonts w:ascii="Times New Roman" w:eastAsia="Calibri" w:hAnsi="Times New Roman" w:cs="Times New Roman"/>
                <w:b/>
                <w:bCs/>
                <w:i/>
                <w:sz w:val="24"/>
                <w:szCs w:val="24"/>
              </w:rPr>
              <w:t>uro</w:t>
            </w:r>
            <w:proofErr w:type="spellEnd"/>
            <w:r w:rsidRPr="0042264A">
              <w:rPr>
                <w:rFonts w:ascii="Times New Roman" w:eastAsia="Calibri" w:hAnsi="Times New Roman" w:cs="Times New Roman"/>
                <w:b/>
                <w:bCs/>
                <w:sz w:val="24"/>
                <w:szCs w:val="24"/>
              </w:rPr>
              <w:t>)</w:t>
            </w:r>
          </w:p>
        </w:tc>
      </w:tr>
      <w:tr w:rsidR="005E4984" w:rsidRPr="0042264A" w:rsidTr="00D828D9">
        <w:trPr>
          <w:jc w:val="center"/>
        </w:trPr>
        <w:tc>
          <w:tcPr>
            <w:tcW w:w="706"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2014</w:t>
            </w:r>
          </w:p>
        </w:tc>
        <w:tc>
          <w:tcPr>
            <w:tcW w:w="184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2318</w:t>
            </w:r>
          </w:p>
        </w:tc>
        <w:tc>
          <w:tcPr>
            <w:tcW w:w="198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1850</w:t>
            </w:r>
          </w:p>
        </w:tc>
        <w:tc>
          <w:tcPr>
            <w:tcW w:w="170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227</w:t>
            </w:r>
          </w:p>
        </w:tc>
        <w:tc>
          <w:tcPr>
            <w:tcW w:w="3402"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1159624,58</w:t>
            </w:r>
          </w:p>
        </w:tc>
      </w:tr>
      <w:tr w:rsidR="005E4984" w:rsidRPr="0042264A" w:rsidTr="00D828D9">
        <w:trPr>
          <w:jc w:val="center"/>
        </w:trPr>
        <w:tc>
          <w:tcPr>
            <w:tcW w:w="706"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2015</w:t>
            </w:r>
          </w:p>
        </w:tc>
        <w:tc>
          <w:tcPr>
            <w:tcW w:w="184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2313</w:t>
            </w:r>
          </w:p>
        </w:tc>
        <w:tc>
          <w:tcPr>
            <w:tcW w:w="198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1865</w:t>
            </w:r>
          </w:p>
        </w:tc>
        <w:tc>
          <w:tcPr>
            <w:tcW w:w="170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209</w:t>
            </w:r>
          </w:p>
        </w:tc>
        <w:tc>
          <w:tcPr>
            <w:tcW w:w="3402"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1691381,64</w:t>
            </w:r>
          </w:p>
        </w:tc>
      </w:tr>
      <w:tr w:rsidR="005E4984" w:rsidRPr="0042264A" w:rsidTr="00D828D9">
        <w:trPr>
          <w:jc w:val="center"/>
        </w:trPr>
        <w:tc>
          <w:tcPr>
            <w:tcW w:w="706"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2016</w:t>
            </w:r>
          </w:p>
        </w:tc>
        <w:tc>
          <w:tcPr>
            <w:tcW w:w="184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2209</w:t>
            </w:r>
          </w:p>
        </w:tc>
        <w:tc>
          <w:tcPr>
            <w:tcW w:w="198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1750</w:t>
            </w:r>
          </w:p>
        </w:tc>
        <w:tc>
          <w:tcPr>
            <w:tcW w:w="170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238</w:t>
            </w:r>
          </w:p>
        </w:tc>
        <w:tc>
          <w:tcPr>
            <w:tcW w:w="3402"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2035197,50</w:t>
            </w:r>
          </w:p>
        </w:tc>
      </w:tr>
      <w:tr w:rsidR="005E4984" w:rsidRPr="0042264A" w:rsidTr="00D828D9">
        <w:trPr>
          <w:jc w:val="center"/>
        </w:trPr>
        <w:tc>
          <w:tcPr>
            <w:tcW w:w="706"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2017</w:t>
            </w:r>
          </w:p>
        </w:tc>
        <w:tc>
          <w:tcPr>
            <w:tcW w:w="184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1731</w:t>
            </w:r>
          </w:p>
        </w:tc>
        <w:tc>
          <w:tcPr>
            <w:tcW w:w="198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1400</w:t>
            </w:r>
          </w:p>
        </w:tc>
        <w:tc>
          <w:tcPr>
            <w:tcW w:w="170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210</w:t>
            </w:r>
          </w:p>
        </w:tc>
        <w:tc>
          <w:tcPr>
            <w:tcW w:w="3402"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1786933,48</w:t>
            </w:r>
          </w:p>
        </w:tc>
      </w:tr>
      <w:tr w:rsidR="005E4984" w:rsidRPr="0042264A" w:rsidTr="00D828D9">
        <w:trPr>
          <w:jc w:val="center"/>
        </w:trPr>
        <w:tc>
          <w:tcPr>
            <w:tcW w:w="706"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2018</w:t>
            </w:r>
          </w:p>
        </w:tc>
        <w:tc>
          <w:tcPr>
            <w:tcW w:w="184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1665</w:t>
            </w:r>
          </w:p>
        </w:tc>
        <w:tc>
          <w:tcPr>
            <w:tcW w:w="198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1253</w:t>
            </w:r>
          </w:p>
        </w:tc>
        <w:tc>
          <w:tcPr>
            <w:tcW w:w="170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230</w:t>
            </w:r>
          </w:p>
        </w:tc>
        <w:tc>
          <w:tcPr>
            <w:tcW w:w="3402"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1726525,71</w:t>
            </w:r>
          </w:p>
        </w:tc>
      </w:tr>
      <w:tr w:rsidR="005E4984" w:rsidRPr="0042264A" w:rsidTr="00D828D9">
        <w:trPr>
          <w:jc w:val="center"/>
        </w:trPr>
        <w:tc>
          <w:tcPr>
            <w:tcW w:w="706" w:type="dxa"/>
            <w:shd w:val="clear" w:color="auto" w:fill="B4C6E7" w:themeFill="accent1" w:themeFillTint="66"/>
            <w:vAlign w:val="center"/>
          </w:tcPr>
          <w:p w:rsidR="005E4984" w:rsidRPr="0042264A" w:rsidRDefault="005E4984" w:rsidP="00D828D9">
            <w:pPr>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2019</w:t>
            </w:r>
          </w:p>
        </w:tc>
        <w:tc>
          <w:tcPr>
            <w:tcW w:w="184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1414</w:t>
            </w:r>
          </w:p>
        </w:tc>
        <w:tc>
          <w:tcPr>
            <w:tcW w:w="1984"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1081</w:t>
            </w:r>
          </w:p>
        </w:tc>
        <w:tc>
          <w:tcPr>
            <w:tcW w:w="1701"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203</w:t>
            </w:r>
          </w:p>
        </w:tc>
        <w:tc>
          <w:tcPr>
            <w:tcW w:w="3402" w:type="dxa"/>
            <w:vAlign w:val="center"/>
          </w:tcPr>
          <w:p w:rsidR="005E4984" w:rsidRPr="0042264A" w:rsidRDefault="005E4984" w:rsidP="00D828D9">
            <w:pPr>
              <w:jc w:val="center"/>
              <w:rPr>
                <w:rFonts w:ascii="Times New Roman" w:eastAsia="Calibri" w:hAnsi="Times New Roman" w:cs="Times New Roman"/>
                <w:sz w:val="24"/>
                <w:szCs w:val="24"/>
              </w:rPr>
            </w:pPr>
            <w:r w:rsidRPr="0042264A">
              <w:rPr>
                <w:rFonts w:ascii="Times New Roman" w:eastAsia="Calibri" w:hAnsi="Times New Roman" w:cs="Times New Roman"/>
                <w:sz w:val="24"/>
                <w:szCs w:val="24"/>
              </w:rPr>
              <w:t>1912508,48</w:t>
            </w:r>
          </w:p>
        </w:tc>
      </w:tr>
    </w:tbl>
    <w:p w:rsidR="005E4984" w:rsidRDefault="005E4984" w:rsidP="005E4984">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11</w:t>
      </w:r>
      <w:r w:rsidRPr="0042264A">
        <w:rPr>
          <w:rFonts w:ascii="Times New Roman" w:eastAsia="Calibri" w:hAnsi="Times New Roman" w:cs="Times New Roman"/>
          <w:i/>
          <w:sz w:val="24"/>
          <w:szCs w:val="24"/>
        </w:rPr>
        <w:t>.tabula. Avots: Juridiskās palīdzības administrācija</w:t>
      </w:r>
    </w:p>
    <w:p w:rsidR="005E4984" w:rsidRDefault="005E4984" w:rsidP="005E4984">
      <w:pPr>
        <w:spacing w:after="0" w:line="240" w:lineRule="auto"/>
        <w:rPr>
          <w:rFonts w:ascii="Times New Roman" w:eastAsia="Calibri" w:hAnsi="Times New Roman" w:cs="Times New Roman"/>
          <w:sz w:val="24"/>
          <w:szCs w:val="24"/>
        </w:rPr>
      </w:pPr>
    </w:p>
    <w:p w:rsidR="005E4984" w:rsidRPr="0042264A" w:rsidRDefault="005E4984" w:rsidP="005E4984">
      <w:pPr>
        <w:spacing w:after="0" w:line="240" w:lineRule="auto"/>
        <w:rPr>
          <w:rFonts w:ascii="Times New Roman" w:eastAsia="Calibri" w:hAnsi="Times New Roman" w:cs="Times New Roman"/>
          <w:sz w:val="24"/>
          <w:szCs w:val="24"/>
        </w:rPr>
      </w:pPr>
    </w:p>
    <w:tbl>
      <w:tblPr>
        <w:tblStyle w:val="TableGrid"/>
        <w:tblW w:w="9493" w:type="dxa"/>
        <w:jc w:val="center"/>
        <w:tblLook w:val="04A0" w:firstRow="1" w:lastRow="0" w:firstColumn="1" w:lastColumn="0" w:noHBand="0" w:noVBand="1"/>
      </w:tblPr>
      <w:tblGrid>
        <w:gridCol w:w="1980"/>
        <w:gridCol w:w="7513"/>
      </w:tblGrid>
      <w:tr w:rsidR="005E4984" w:rsidRPr="0042264A" w:rsidTr="00D828D9">
        <w:trPr>
          <w:jc w:val="center"/>
        </w:trPr>
        <w:tc>
          <w:tcPr>
            <w:tcW w:w="1980"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Gads</w:t>
            </w:r>
          </w:p>
          <w:p w:rsidR="005E4984" w:rsidRPr="0042264A" w:rsidRDefault="005E4984" w:rsidP="00D828D9">
            <w:pPr>
              <w:jc w:val="center"/>
              <w:rPr>
                <w:rFonts w:ascii="Times New Roman" w:hAnsi="Times New Roman" w:cs="Times New Roman"/>
                <w:b/>
                <w:sz w:val="24"/>
                <w:szCs w:val="24"/>
              </w:rPr>
            </w:pPr>
          </w:p>
        </w:tc>
        <w:tc>
          <w:tcPr>
            <w:tcW w:w="7513"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Grozījums</w:t>
            </w:r>
          </w:p>
        </w:tc>
      </w:tr>
      <w:tr w:rsidR="005E4984" w:rsidRPr="0042264A" w:rsidTr="00D828D9">
        <w:trPr>
          <w:jc w:val="center"/>
        </w:trPr>
        <w:tc>
          <w:tcPr>
            <w:tcW w:w="1980"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2012</w:t>
            </w:r>
          </w:p>
        </w:tc>
        <w:tc>
          <w:tcPr>
            <w:tcW w:w="7513" w:type="dxa"/>
            <w:vAlign w:val="center"/>
          </w:tcPr>
          <w:p w:rsidR="005E4984" w:rsidRPr="0042264A" w:rsidRDefault="005E4984" w:rsidP="00D828D9">
            <w:pPr>
              <w:jc w:val="both"/>
              <w:rPr>
                <w:rFonts w:ascii="Times New Roman" w:eastAsia="Calibri" w:hAnsi="Times New Roman" w:cs="Times New Roman"/>
                <w:sz w:val="24"/>
                <w:szCs w:val="24"/>
              </w:rPr>
            </w:pPr>
            <w:r w:rsidRPr="0042264A">
              <w:rPr>
                <w:rFonts w:ascii="Times New Roman" w:eastAsia="Calibri" w:hAnsi="Times New Roman" w:cs="Times New Roman"/>
                <w:i/>
                <w:sz w:val="24"/>
                <w:szCs w:val="24"/>
              </w:rPr>
              <w:t>Civilprocesa likumā</w:t>
            </w:r>
            <w:r w:rsidRPr="0042264A">
              <w:rPr>
                <w:rFonts w:ascii="Times New Roman" w:eastAsia="Calibri" w:hAnsi="Times New Roman" w:cs="Times New Roman"/>
                <w:sz w:val="24"/>
                <w:szCs w:val="24"/>
              </w:rPr>
              <w:t xml:space="preserve"> ieviests mehānisms nelielu strīdu risināšanai – maza apmēra prasības tiesvedība. Laika gaitā maza apmēra prasības summas ir paaugstināts, tādējādi padarot procedūru pieejamu plašākam personu lokam. Ar grozījumiem </w:t>
            </w:r>
            <w:r w:rsidRPr="0042264A">
              <w:rPr>
                <w:rFonts w:ascii="Times New Roman" w:eastAsia="Calibri" w:hAnsi="Times New Roman" w:cs="Times New Roman"/>
                <w:i/>
                <w:sz w:val="24"/>
                <w:szCs w:val="24"/>
              </w:rPr>
              <w:t>Civilprocesa likumā</w:t>
            </w:r>
            <w:r w:rsidRPr="0042264A">
              <w:rPr>
                <w:rFonts w:ascii="Times New Roman" w:eastAsia="Calibri" w:hAnsi="Times New Roman" w:cs="Times New Roman"/>
                <w:sz w:val="24"/>
                <w:szCs w:val="24"/>
              </w:rPr>
              <w:t xml:space="preserve">, kas stājās spēkā 2018. gada 15. janvārī, maza apmēra prasības lietas ir pārdēvētas par vienkāršotās procedūras lietām. Vienkāršotās procedūras lietas izskatīšanas kārtība ir noteikta </w:t>
            </w:r>
            <w:r w:rsidRPr="0042264A">
              <w:rPr>
                <w:rFonts w:ascii="Times New Roman" w:eastAsia="Calibri" w:hAnsi="Times New Roman" w:cs="Times New Roman"/>
                <w:i/>
                <w:sz w:val="24"/>
                <w:szCs w:val="24"/>
              </w:rPr>
              <w:t>Civilprocesa likuma</w:t>
            </w:r>
            <w:r w:rsidRPr="0042264A">
              <w:rPr>
                <w:rFonts w:ascii="Times New Roman" w:eastAsia="Calibri" w:hAnsi="Times New Roman" w:cs="Times New Roman"/>
                <w:sz w:val="24"/>
                <w:szCs w:val="24"/>
              </w:rPr>
              <w:t xml:space="preserve"> 30.</w:t>
            </w:r>
            <w:r w:rsidRPr="0042264A">
              <w:rPr>
                <w:rFonts w:ascii="Times New Roman" w:eastAsia="Calibri" w:hAnsi="Times New Roman" w:cs="Times New Roman"/>
                <w:sz w:val="24"/>
                <w:szCs w:val="24"/>
                <w:vertAlign w:val="superscript"/>
              </w:rPr>
              <w:t xml:space="preserve">3 </w:t>
            </w:r>
            <w:r w:rsidRPr="0042264A">
              <w:rPr>
                <w:rFonts w:ascii="Times New Roman" w:eastAsia="Calibri" w:hAnsi="Times New Roman" w:cs="Times New Roman"/>
                <w:sz w:val="24"/>
                <w:szCs w:val="24"/>
              </w:rPr>
              <w:t>nodaļā.</w:t>
            </w:r>
          </w:p>
          <w:p w:rsidR="005E4984" w:rsidRPr="0042264A" w:rsidRDefault="005E4984" w:rsidP="00D828D9">
            <w:pPr>
              <w:jc w:val="center"/>
              <w:rPr>
                <w:rFonts w:ascii="Times New Roman" w:eastAsia="Calibri" w:hAnsi="Times New Roman" w:cs="Times New Roman"/>
                <w:sz w:val="24"/>
                <w:szCs w:val="24"/>
              </w:rPr>
            </w:pPr>
          </w:p>
          <w:p w:rsidR="005E4984" w:rsidRPr="0042264A" w:rsidRDefault="005E4984" w:rsidP="00D828D9">
            <w:pPr>
              <w:jc w:val="both"/>
              <w:rPr>
                <w:rFonts w:ascii="Times New Roman" w:eastAsia="Calibri" w:hAnsi="Times New Roman" w:cs="Times New Roman"/>
                <w:sz w:val="24"/>
                <w:szCs w:val="24"/>
              </w:rPr>
            </w:pPr>
            <w:r w:rsidRPr="0042264A">
              <w:rPr>
                <w:rFonts w:ascii="Times New Roman" w:eastAsia="Calibri" w:hAnsi="Times New Roman" w:cs="Times New Roman"/>
                <w:sz w:val="24"/>
                <w:szCs w:val="24"/>
              </w:rPr>
              <w:t>Lietu tiesnesis ierosina, ja galvenais parāds vai – prasībā par uzturlīdzekļu piedziņu – maksājumu kopsumma prasības iesniegšanas dienā nepārsniedz 2500 </w:t>
            </w:r>
            <w:proofErr w:type="spellStart"/>
            <w:r w:rsidRPr="0042264A">
              <w:rPr>
                <w:rFonts w:ascii="Times New Roman" w:eastAsia="Calibri" w:hAnsi="Times New Roman" w:cs="Times New Roman"/>
                <w:i/>
                <w:sz w:val="24"/>
                <w:szCs w:val="24"/>
              </w:rPr>
              <w:t>euro</w:t>
            </w:r>
            <w:proofErr w:type="spellEnd"/>
            <w:r w:rsidRPr="0042264A">
              <w:rPr>
                <w:rFonts w:ascii="Times New Roman" w:eastAsia="Calibri" w:hAnsi="Times New Roman" w:cs="Times New Roman"/>
                <w:sz w:val="24"/>
                <w:szCs w:val="24"/>
              </w:rPr>
              <w:t xml:space="preserve">. Šāda lietas pamatā tiek izskatītas rakstveida procesā, tomēr tiesa pēc savas iniciatīvas vai puses pamatota lūguma var organizēt arī tiesas sēdi. Likums paredz īpašu apelācijas tiesvedības kārtību vienkāršotās procedūras lietā. Šāds mehānisms dod iespēju īsā un efektīvā laikā panākt sprieduma </w:t>
            </w:r>
            <w:r w:rsidRPr="0042264A">
              <w:rPr>
                <w:rFonts w:ascii="Times New Roman" w:eastAsia="Calibri" w:hAnsi="Times New Roman" w:cs="Times New Roman"/>
                <w:sz w:val="24"/>
                <w:szCs w:val="24"/>
              </w:rPr>
              <w:lastRenderedPageBreak/>
              <w:t>pieņemšanu, piemēram, uzturlīdzekļu lietā, vienlaikus garantējot pušu tiesību balansu.</w:t>
            </w:r>
          </w:p>
          <w:p w:rsidR="005E4984" w:rsidRPr="0042264A" w:rsidRDefault="005E4984" w:rsidP="00D828D9">
            <w:pPr>
              <w:jc w:val="center"/>
              <w:rPr>
                <w:rFonts w:ascii="Times New Roman" w:hAnsi="Times New Roman" w:cs="Times New Roman"/>
                <w:i/>
                <w:sz w:val="24"/>
                <w:szCs w:val="24"/>
              </w:rPr>
            </w:pPr>
          </w:p>
        </w:tc>
      </w:tr>
      <w:tr w:rsidR="005E4984" w:rsidRPr="0042264A" w:rsidTr="00D828D9">
        <w:trPr>
          <w:jc w:val="center"/>
        </w:trPr>
        <w:tc>
          <w:tcPr>
            <w:tcW w:w="1980"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2015</w:t>
            </w:r>
          </w:p>
        </w:tc>
        <w:tc>
          <w:tcPr>
            <w:tcW w:w="7513" w:type="dxa"/>
            <w:vAlign w:val="center"/>
          </w:tcPr>
          <w:p w:rsidR="005E4984" w:rsidRPr="0042264A" w:rsidRDefault="005E4984" w:rsidP="00D828D9">
            <w:pPr>
              <w:jc w:val="both"/>
              <w:rPr>
                <w:rFonts w:ascii="Times New Roman" w:hAnsi="Times New Roman" w:cs="Times New Roman"/>
                <w:sz w:val="24"/>
                <w:szCs w:val="24"/>
              </w:rPr>
            </w:pPr>
            <w:r w:rsidRPr="0042264A">
              <w:rPr>
                <w:rFonts w:ascii="Times New Roman" w:eastAsia="Calibri" w:hAnsi="Times New Roman" w:cs="Times New Roman"/>
                <w:sz w:val="24"/>
                <w:szCs w:val="24"/>
              </w:rPr>
              <w:t xml:space="preserve">Nolūkā novērst vienu no tiesvedības ilgumu negatīvi ietekmējošiem faktoriem – dalībnieku </w:t>
            </w:r>
            <w:proofErr w:type="spellStart"/>
            <w:r w:rsidRPr="0042264A">
              <w:rPr>
                <w:rFonts w:ascii="Times New Roman" w:eastAsia="Calibri" w:hAnsi="Times New Roman" w:cs="Times New Roman"/>
                <w:sz w:val="24"/>
                <w:szCs w:val="24"/>
              </w:rPr>
              <w:t>negodprātību</w:t>
            </w:r>
            <w:proofErr w:type="spellEnd"/>
            <w:r w:rsidRPr="0042264A">
              <w:rPr>
                <w:rFonts w:ascii="Times New Roman" w:eastAsia="Calibri" w:hAnsi="Times New Roman" w:cs="Times New Roman"/>
                <w:sz w:val="24"/>
                <w:szCs w:val="24"/>
              </w:rPr>
              <w:t xml:space="preserve"> – kopš 2015. gada 26. maija ir pastiprināta lietas dalībnieku atbildība par </w:t>
            </w:r>
            <w:proofErr w:type="spellStart"/>
            <w:r w:rsidRPr="0042264A">
              <w:rPr>
                <w:rFonts w:ascii="Times New Roman" w:eastAsia="Calibri" w:hAnsi="Times New Roman" w:cs="Times New Roman"/>
                <w:sz w:val="24"/>
                <w:szCs w:val="24"/>
              </w:rPr>
              <w:t>negodprātību</w:t>
            </w:r>
            <w:proofErr w:type="spellEnd"/>
            <w:r w:rsidRPr="0042264A">
              <w:rPr>
                <w:rFonts w:ascii="Times New Roman" w:eastAsia="Calibri" w:hAnsi="Times New Roman" w:cs="Times New Roman"/>
                <w:sz w:val="24"/>
                <w:szCs w:val="24"/>
              </w:rPr>
              <w:t xml:space="preserve"> tiesā, proti, </w:t>
            </w:r>
            <w:r w:rsidRPr="0042264A">
              <w:rPr>
                <w:rFonts w:ascii="Times New Roman" w:eastAsia="Calibri" w:hAnsi="Times New Roman" w:cs="Times New Roman"/>
                <w:i/>
                <w:sz w:val="24"/>
                <w:szCs w:val="24"/>
              </w:rPr>
              <w:t>Civilprocesa likuma</w:t>
            </w:r>
            <w:r w:rsidRPr="0042264A">
              <w:rPr>
                <w:rFonts w:ascii="Times New Roman" w:eastAsia="Calibri" w:hAnsi="Times New Roman" w:cs="Times New Roman"/>
                <w:sz w:val="24"/>
                <w:szCs w:val="24"/>
              </w:rPr>
              <w:t xml:space="preserve"> 73.</w:t>
            </w:r>
            <w:r w:rsidRPr="0042264A">
              <w:rPr>
                <w:rFonts w:ascii="Times New Roman" w:eastAsia="Calibri" w:hAnsi="Times New Roman" w:cs="Times New Roman"/>
                <w:sz w:val="24"/>
                <w:szCs w:val="24"/>
                <w:vertAlign w:val="superscript"/>
              </w:rPr>
              <w:t>1</w:t>
            </w:r>
            <w:r w:rsidRPr="0042264A">
              <w:rPr>
                <w:rFonts w:ascii="Times New Roman" w:eastAsia="Calibri" w:hAnsi="Times New Roman" w:cs="Times New Roman"/>
                <w:sz w:val="24"/>
                <w:szCs w:val="24"/>
              </w:rPr>
              <w:t xml:space="preserve"> pantā tiek precizēts un paredzēts sods par lietas dalībnieka negodprātīgu rīcību savu pienākumu pildīšanā, necieņu pret tiesu, procesa novilcināšanu, nepatiesu ziņu par faktiem sniegšanu un negodprātīgu lietas dalībnieku tiesību izmantošanu un pienākumu pildīšanu.</w:t>
            </w:r>
          </w:p>
        </w:tc>
      </w:tr>
      <w:tr w:rsidR="005E4984" w:rsidRPr="0042264A" w:rsidTr="00D828D9">
        <w:trPr>
          <w:jc w:val="center"/>
        </w:trPr>
        <w:tc>
          <w:tcPr>
            <w:tcW w:w="1980"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7513" w:type="dxa"/>
            <w:vAlign w:val="center"/>
          </w:tcPr>
          <w:p w:rsidR="005E4984" w:rsidRPr="0042264A" w:rsidRDefault="005E4984" w:rsidP="00D828D9">
            <w:pPr>
              <w:jc w:val="both"/>
              <w:rPr>
                <w:rFonts w:ascii="Times New Roman" w:eastAsia="Calibri" w:hAnsi="Times New Roman" w:cs="Times New Roman"/>
                <w:sz w:val="24"/>
                <w:szCs w:val="24"/>
              </w:rPr>
            </w:pPr>
            <w:r w:rsidRPr="0042264A">
              <w:rPr>
                <w:rFonts w:ascii="Times New Roman" w:eastAsia="Calibri" w:hAnsi="Times New Roman" w:cs="Times New Roman"/>
                <w:sz w:val="24"/>
                <w:szCs w:val="24"/>
              </w:rPr>
              <w:t xml:space="preserve">2016. gada 13. jūlijā stājās spēkā grozījumi </w:t>
            </w:r>
            <w:r w:rsidRPr="0042264A">
              <w:rPr>
                <w:rFonts w:ascii="Times New Roman" w:eastAsia="Calibri" w:hAnsi="Times New Roman" w:cs="Times New Roman"/>
                <w:i/>
                <w:sz w:val="24"/>
                <w:szCs w:val="24"/>
              </w:rPr>
              <w:t>Civilprocesa likumā</w:t>
            </w:r>
            <w:r w:rsidRPr="0042264A">
              <w:rPr>
                <w:rFonts w:ascii="Times New Roman" w:eastAsia="Calibri" w:hAnsi="Times New Roman" w:cs="Times New Roman"/>
                <w:sz w:val="24"/>
                <w:szCs w:val="24"/>
              </w:rPr>
              <w:t xml:space="preserve">, kas saistīti ar kasācijas instances atslogošanu – </w:t>
            </w:r>
            <w:r w:rsidRPr="0042264A">
              <w:rPr>
                <w:rFonts w:ascii="Times New Roman" w:eastAsia="Calibri" w:hAnsi="Times New Roman" w:cs="Times New Roman"/>
                <w:i/>
                <w:sz w:val="24"/>
                <w:szCs w:val="24"/>
              </w:rPr>
              <w:t>Civilprocesa likuma</w:t>
            </w:r>
            <w:r w:rsidRPr="0042264A">
              <w:rPr>
                <w:rFonts w:ascii="Times New Roman" w:eastAsia="Calibri" w:hAnsi="Times New Roman" w:cs="Times New Roman"/>
                <w:sz w:val="24"/>
                <w:szCs w:val="24"/>
              </w:rPr>
              <w:t xml:space="preserve"> 464.</w:t>
            </w:r>
            <w:r w:rsidRPr="0042264A">
              <w:rPr>
                <w:rFonts w:ascii="Times New Roman" w:eastAsia="Calibri" w:hAnsi="Times New Roman" w:cs="Times New Roman"/>
                <w:sz w:val="24"/>
                <w:szCs w:val="24"/>
                <w:vertAlign w:val="superscript"/>
              </w:rPr>
              <w:t>1</w:t>
            </w:r>
            <w:r w:rsidRPr="0042264A">
              <w:rPr>
                <w:rFonts w:ascii="Times New Roman" w:eastAsia="Calibri" w:hAnsi="Times New Roman" w:cs="Times New Roman"/>
                <w:sz w:val="24"/>
                <w:szCs w:val="24"/>
              </w:rPr>
              <w:t xml:space="preserve"> pantā precizēti kasācijas tiesvedības ierosināšanas atteikumu pamati un citastarp ir noteikts, ka tiesvedība kasācijā var tik atteikta, ja izskatāmajai lietai nav būtiskas nozīmes vienotas tiesu prakses nodrošināšanā un tiesību </w:t>
            </w:r>
            <w:proofErr w:type="spellStart"/>
            <w:r w:rsidRPr="0042264A">
              <w:rPr>
                <w:rFonts w:ascii="Times New Roman" w:eastAsia="Calibri" w:hAnsi="Times New Roman" w:cs="Times New Roman"/>
                <w:sz w:val="24"/>
                <w:szCs w:val="24"/>
              </w:rPr>
              <w:t>tālākveidošanā</w:t>
            </w:r>
            <w:proofErr w:type="spellEnd"/>
            <w:r w:rsidRPr="0042264A">
              <w:rPr>
                <w:rFonts w:ascii="Times New Roman" w:eastAsia="Calibri" w:hAnsi="Times New Roman" w:cs="Times New Roman"/>
                <w:sz w:val="24"/>
                <w:szCs w:val="24"/>
              </w:rPr>
              <w:t xml:space="preserve"> un ja spriedums tiek pārsūdzēts mantiska rakstura strīdā līdz 2000 eiro. Minētie grozījumi ir vērsti uz to, lai samazinātu civillietu izskatīšanas termiņus un nodrošinātu, ka Augstākās tiesas Civillietu departamenta resursi tiek primāri novirzīti principiālu un visai tiesību sistēmai un tautsaimniecībai nozīmīgu tiesību jautājumu izskatīšanai, koncentrējot resursus augstākajai tiesu instancei raksturīgu uzdevumu veikšanai – vienotas tiesu prakses nodrošināšanai un tiesību </w:t>
            </w:r>
            <w:proofErr w:type="spellStart"/>
            <w:r w:rsidRPr="0042264A">
              <w:rPr>
                <w:rFonts w:ascii="Times New Roman" w:eastAsia="Calibri" w:hAnsi="Times New Roman" w:cs="Times New Roman"/>
                <w:sz w:val="24"/>
                <w:szCs w:val="24"/>
              </w:rPr>
              <w:t>tālākveidošanai</w:t>
            </w:r>
            <w:proofErr w:type="spellEnd"/>
            <w:r w:rsidRPr="0042264A">
              <w:rPr>
                <w:rFonts w:ascii="Times New Roman" w:eastAsia="Calibri" w:hAnsi="Times New Roman" w:cs="Times New Roman"/>
                <w:sz w:val="24"/>
                <w:szCs w:val="24"/>
              </w:rPr>
              <w:t xml:space="preserve">. Latvijas Republikas Satversmes tiesa ar 2020. gada 12. marta spriedumu lietā Nr.2019-11-01 minēto normu atzina par atbilstošu Latvijas Republikas </w:t>
            </w:r>
            <w:r w:rsidRPr="0042264A">
              <w:rPr>
                <w:rFonts w:ascii="Times New Roman" w:eastAsia="Calibri" w:hAnsi="Times New Roman" w:cs="Times New Roman"/>
                <w:i/>
                <w:sz w:val="24"/>
                <w:szCs w:val="24"/>
              </w:rPr>
              <w:t>Satversmes</w:t>
            </w:r>
            <w:r w:rsidRPr="0042264A">
              <w:rPr>
                <w:rFonts w:ascii="Times New Roman" w:eastAsia="Calibri" w:hAnsi="Times New Roman" w:cs="Times New Roman"/>
                <w:sz w:val="24"/>
                <w:szCs w:val="24"/>
              </w:rPr>
              <w:t xml:space="preserve"> 91. panta pirmajam teikumam (visi cilvēki Latvijā ir vienlīdzīgi likuma un tiesas priekšā) un 92. panta pirmajam teikumam (ikviens var aizstāvēt savas tiesības un likumiskās intereses taisnīgā tiesā). Satversmes tiesa atzina, ka likumdevēja atvēlētā rīcības brīvība Augstākās tiesas Civillietu departamenta tiesnešu kolēģijai, ievērojot konkrētas lietas apstākļus un apstrīdētajā normā ietvertos nosacījumus, izlemt jautājumu par kasācijas sūdzības atbilstību kasācijas principam demokrātiskā tiesiskā valstī ir nepieciešama un saprātīga.</w:t>
            </w:r>
          </w:p>
          <w:p w:rsidR="005E4984" w:rsidRPr="0042264A" w:rsidRDefault="005E4984" w:rsidP="00D828D9">
            <w:pPr>
              <w:jc w:val="center"/>
              <w:rPr>
                <w:rFonts w:ascii="Times New Roman" w:hAnsi="Times New Roman" w:cs="Times New Roman"/>
                <w:sz w:val="24"/>
                <w:szCs w:val="24"/>
              </w:rPr>
            </w:pPr>
          </w:p>
        </w:tc>
      </w:tr>
      <w:tr w:rsidR="005E4984" w:rsidRPr="0042264A" w:rsidTr="00D828D9">
        <w:trPr>
          <w:jc w:val="center"/>
        </w:trPr>
        <w:tc>
          <w:tcPr>
            <w:tcW w:w="1980"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2013</w:t>
            </w:r>
          </w:p>
        </w:tc>
        <w:tc>
          <w:tcPr>
            <w:tcW w:w="7513" w:type="dxa"/>
            <w:vAlign w:val="center"/>
          </w:tcPr>
          <w:p w:rsidR="005E4984" w:rsidRPr="0042264A" w:rsidRDefault="005E4984" w:rsidP="00D828D9">
            <w:pPr>
              <w:jc w:val="both"/>
              <w:rPr>
                <w:rFonts w:ascii="Times New Roman" w:eastAsia="Calibri" w:hAnsi="Times New Roman" w:cs="Times New Roman"/>
                <w:sz w:val="24"/>
                <w:szCs w:val="24"/>
              </w:rPr>
            </w:pPr>
            <w:r w:rsidRPr="0042264A">
              <w:rPr>
                <w:rFonts w:ascii="Times New Roman" w:eastAsia="Calibri" w:hAnsi="Times New Roman" w:cs="Times New Roman"/>
                <w:sz w:val="24"/>
                <w:szCs w:val="24"/>
              </w:rPr>
              <w:t xml:space="preserve">Vienlaikus arī tehnoloģiju attīstība, uz ko likumdevējs ir atbilstoši reaģējis, ieviešot modernos tehnoloģiskos procesus civilprocesā, ir devusi ieguldījumu tiesu noslodzes samazināšana un procesa </w:t>
            </w:r>
            <w:proofErr w:type="spellStart"/>
            <w:r w:rsidRPr="0042264A">
              <w:rPr>
                <w:rFonts w:ascii="Times New Roman" w:eastAsia="Calibri" w:hAnsi="Times New Roman" w:cs="Times New Roman"/>
                <w:sz w:val="24"/>
                <w:szCs w:val="24"/>
              </w:rPr>
              <w:t>efektivizēšanā</w:t>
            </w:r>
            <w:proofErr w:type="spellEnd"/>
            <w:r w:rsidRPr="0042264A">
              <w:rPr>
                <w:rFonts w:ascii="Times New Roman" w:eastAsia="Calibri" w:hAnsi="Times New Roman" w:cs="Times New Roman"/>
                <w:sz w:val="24"/>
                <w:szCs w:val="24"/>
              </w:rPr>
              <w:t xml:space="preserve">. Tiesu darbā tiek izmantoti tehniskie līdzekļi, piemēram, tiesas sēdes gaisa fiksēšanai, tiesas sēdes organizēšanai videokonferences režīmā, turklāt videokonferences izmantošanas gadījumu skaits civillietās laika gaitā ir strauji audzis. Videokonferenču izmantošanas īpaši aktualizējās 2013. gada grozījumu </w:t>
            </w:r>
            <w:r w:rsidRPr="0042264A">
              <w:rPr>
                <w:rFonts w:ascii="Times New Roman" w:eastAsia="Calibri" w:hAnsi="Times New Roman" w:cs="Times New Roman"/>
                <w:i/>
                <w:sz w:val="24"/>
                <w:szCs w:val="24"/>
              </w:rPr>
              <w:t>Civilprocesa likumā</w:t>
            </w:r>
            <w:r w:rsidRPr="0042264A">
              <w:rPr>
                <w:rFonts w:ascii="Times New Roman" w:eastAsia="Calibri" w:hAnsi="Times New Roman" w:cs="Times New Roman"/>
                <w:sz w:val="24"/>
                <w:szCs w:val="24"/>
              </w:rPr>
              <w:t xml:space="preserve"> par </w:t>
            </w:r>
            <w:r w:rsidRPr="0042264A">
              <w:rPr>
                <w:rFonts w:ascii="Times New Roman" w:eastAsia="Calibri" w:hAnsi="Times New Roman" w:cs="Times New Roman"/>
                <w:bCs/>
                <w:sz w:val="24"/>
                <w:szCs w:val="24"/>
              </w:rPr>
              <w:t>tiesvedībā pieņemtās lietas nodošanu citai tiesai lietas ātrākas izskatīšanas nodrošināšanai</w:t>
            </w:r>
            <w:r w:rsidRPr="0042264A">
              <w:rPr>
                <w:rFonts w:ascii="Times New Roman" w:eastAsia="Calibri" w:hAnsi="Times New Roman" w:cs="Times New Roman"/>
                <w:sz w:val="24"/>
                <w:szCs w:val="24"/>
              </w:rPr>
              <w:t xml:space="preserve"> (</w:t>
            </w:r>
            <w:r w:rsidRPr="0042264A">
              <w:rPr>
                <w:rFonts w:ascii="Times New Roman" w:eastAsia="Calibri" w:hAnsi="Times New Roman" w:cs="Times New Roman"/>
                <w:i/>
                <w:sz w:val="24"/>
                <w:szCs w:val="24"/>
              </w:rPr>
              <w:t>Civilprocesa likuma</w:t>
            </w:r>
            <w:r w:rsidRPr="0042264A">
              <w:rPr>
                <w:rFonts w:ascii="Times New Roman" w:eastAsia="Calibri" w:hAnsi="Times New Roman" w:cs="Times New Roman"/>
                <w:sz w:val="24"/>
                <w:szCs w:val="24"/>
              </w:rPr>
              <w:t xml:space="preserve"> 32.</w:t>
            </w:r>
            <w:r w:rsidRPr="0042264A">
              <w:rPr>
                <w:rFonts w:ascii="Times New Roman" w:eastAsia="Calibri" w:hAnsi="Times New Roman" w:cs="Times New Roman"/>
                <w:sz w:val="24"/>
                <w:szCs w:val="24"/>
                <w:vertAlign w:val="superscript"/>
              </w:rPr>
              <w:t>1</w:t>
            </w:r>
            <w:r w:rsidRPr="0042264A">
              <w:rPr>
                <w:rFonts w:ascii="Times New Roman" w:eastAsia="Calibri" w:hAnsi="Times New Roman" w:cs="Times New Roman"/>
                <w:sz w:val="24"/>
                <w:szCs w:val="24"/>
              </w:rPr>
              <w:t> pants) kontekstā. Minētie grozījumi primāri saistībā ar tā saukto</w:t>
            </w:r>
            <w:r w:rsidRPr="0042264A">
              <w:rPr>
                <w:rFonts w:ascii="Times New Roman" w:eastAsia="Calibri" w:hAnsi="Times New Roman" w:cs="Times New Roman"/>
                <w:iCs/>
                <w:sz w:val="24"/>
                <w:szCs w:val="24"/>
              </w:rPr>
              <w:t xml:space="preserve"> tīro tiesu instanču</w:t>
            </w:r>
            <w:r w:rsidRPr="0042264A">
              <w:rPr>
                <w:rFonts w:ascii="Times New Roman" w:eastAsia="Calibri" w:hAnsi="Times New Roman" w:cs="Times New Roman"/>
                <w:sz w:val="24"/>
                <w:szCs w:val="24"/>
              </w:rPr>
              <w:t xml:space="preserve"> sistēmas ieviešanas uzsākšanu risināja jautājumu par tiesu noslodzes izlīdzināšanu, paredzot tiesības tiesām ierosināt lietu, kuru izskatīšana pēc būtības nav uzsākta, nodot izskatīšanai citām tā paša vai cita tiesu apgabala tiesām, ja tādējādi iespējams panākt to ātrāku izskatīšanu.</w:t>
            </w:r>
          </w:p>
        </w:tc>
      </w:tr>
      <w:tr w:rsidR="005E4984" w:rsidRPr="0042264A" w:rsidTr="00D828D9">
        <w:trPr>
          <w:jc w:val="center"/>
        </w:trPr>
        <w:tc>
          <w:tcPr>
            <w:tcW w:w="1980"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7513" w:type="dxa"/>
            <w:vAlign w:val="center"/>
          </w:tcPr>
          <w:p w:rsidR="005E4984" w:rsidRPr="0042264A" w:rsidRDefault="005E4984" w:rsidP="00D828D9">
            <w:pPr>
              <w:jc w:val="both"/>
              <w:rPr>
                <w:rFonts w:eastAsia="Calibri" w:cs="Times New Roman"/>
                <w:sz w:val="18"/>
                <w:szCs w:val="24"/>
              </w:rPr>
            </w:pPr>
            <w:r w:rsidRPr="0042264A">
              <w:rPr>
                <w:rFonts w:ascii="Times New Roman" w:eastAsia="Calibri" w:hAnsi="Times New Roman" w:cs="Times New Roman"/>
                <w:sz w:val="24"/>
                <w:szCs w:val="24"/>
              </w:rPr>
              <w:t xml:space="preserve">Ar grozījumiem </w:t>
            </w:r>
            <w:r w:rsidRPr="0042264A">
              <w:rPr>
                <w:rFonts w:ascii="Times New Roman" w:eastAsia="Calibri" w:hAnsi="Times New Roman" w:cs="Times New Roman"/>
                <w:i/>
                <w:sz w:val="24"/>
                <w:szCs w:val="24"/>
              </w:rPr>
              <w:t>Civilprocesa likumā</w:t>
            </w:r>
            <w:r w:rsidRPr="0042264A">
              <w:rPr>
                <w:rFonts w:ascii="Times New Roman" w:eastAsia="Calibri" w:hAnsi="Times New Roman" w:cs="Times New Roman"/>
                <w:sz w:val="24"/>
                <w:szCs w:val="24"/>
              </w:rPr>
              <w:t xml:space="preserve">, kas stājās spēkā 2017. gada 1. janvārī, ir vienkāršota saziņa ar procesa dalībniekiem, veicinot elektronisko saziņu starp tiesu un noteiktu personu grupām, saglabājot arī vēstuļu formātu, ja lietas dalībniekam nav pieejama elektroniskā saziņa. Ar lietas materiāliem, </w:t>
            </w:r>
            <w:r w:rsidRPr="0042264A">
              <w:rPr>
                <w:rFonts w:ascii="Times New Roman" w:eastAsia="Calibri" w:hAnsi="Times New Roman" w:cs="Times New Roman"/>
                <w:sz w:val="24"/>
                <w:szCs w:val="24"/>
              </w:rPr>
              <w:lastRenderedPageBreak/>
              <w:t>pieņemtajiem lēmumiem, sēžu audio protokoliem dalībnieki var ātri un ērti iepazīties arī elektroniskajā tiesu informācijas sistēmā.</w:t>
            </w:r>
          </w:p>
        </w:tc>
      </w:tr>
    </w:tbl>
    <w:p w:rsidR="005E4984" w:rsidRPr="0042264A" w:rsidRDefault="005E4984" w:rsidP="005E4984">
      <w:pPr>
        <w:spacing w:after="0" w:line="240" w:lineRule="auto"/>
        <w:ind w:firstLine="720"/>
        <w:rPr>
          <w:rFonts w:ascii="Times New Roman" w:hAnsi="Times New Roman" w:cs="Times New Roman"/>
          <w:i/>
          <w:sz w:val="24"/>
          <w:szCs w:val="24"/>
        </w:rPr>
      </w:pPr>
      <w:r>
        <w:rPr>
          <w:rFonts w:ascii="Times New Roman" w:hAnsi="Times New Roman" w:cs="Times New Roman"/>
          <w:i/>
          <w:sz w:val="24"/>
          <w:szCs w:val="24"/>
        </w:rPr>
        <w:lastRenderedPageBreak/>
        <w:t>12</w:t>
      </w:r>
      <w:r w:rsidRPr="0042264A">
        <w:rPr>
          <w:rFonts w:ascii="Times New Roman" w:hAnsi="Times New Roman" w:cs="Times New Roman"/>
          <w:i/>
          <w:sz w:val="24"/>
          <w:szCs w:val="24"/>
        </w:rPr>
        <w:t>.tabula. Avots: Tieslietu ministrija</w:t>
      </w:r>
    </w:p>
    <w:p w:rsidR="005E4984" w:rsidRPr="0042264A" w:rsidRDefault="005E4984" w:rsidP="005E4984">
      <w:pPr>
        <w:spacing w:after="0" w:line="240" w:lineRule="auto"/>
        <w:ind w:firstLine="720"/>
        <w:rPr>
          <w:rFonts w:ascii="Times New Roman" w:hAnsi="Times New Roman" w:cs="Times New Roman"/>
          <w:i/>
          <w:sz w:val="24"/>
          <w:szCs w:val="24"/>
        </w:rPr>
      </w:pPr>
    </w:p>
    <w:p w:rsidR="005E4984" w:rsidRPr="0042264A" w:rsidRDefault="005E4984" w:rsidP="005E4984">
      <w:pPr>
        <w:spacing w:after="0" w:line="240" w:lineRule="auto"/>
        <w:ind w:left="-993" w:firstLine="720"/>
        <w:rPr>
          <w:rFonts w:ascii="Times New Roman" w:hAnsi="Times New Roman" w:cs="Times New Roman"/>
          <w:i/>
          <w:sz w:val="24"/>
          <w:szCs w:val="24"/>
        </w:rPr>
      </w:pPr>
      <w:r w:rsidRPr="0042264A">
        <w:rPr>
          <w:rFonts w:ascii="Times New Roman" w:hAnsi="Times New Roman" w:cs="Times New Roman"/>
          <w:i/>
          <w:noProof/>
          <w:sz w:val="24"/>
          <w:szCs w:val="24"/>
          <w:lang w:eastAsia="lv-LV"/>
        </w:rPr>
        <w:drawing>
          <wp:inline distT="0" distB="0" distL="0" distR="0" wp14:anchorId="124E7FAE" wp14:editId="6884FEE4">
            <wp:extent cx="5628904" cy="3479470"/>
            <wp:effectExtent l="0" t="0" r="10160" b="698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5E4984" w:rsidRPr="0042264A" w:rsidRDefault="005E4984" w:rsidP="005E4984">
      <w:pPr>
        <w:spacing w:after="0" w:line="240" w:lineRule="auto"/>
        <w:rPr>
          <w:rFonts w:ascii="Times New Roman" w:hAnsi="Times New Roman" w:cs="Times New Roman"/>
          <w:i/>
          <w:sz w:val="24"/>
          <w:szCs w:val="24"/>
        </w:rPr>
      </w:pPr>
      <w:r w:rsidRPr="0042264A">
        <w:rPr>
          <w:rFonts w:ascii="Times New Roman" w:hAnsi="Times New Roman" w:cs="Times New Roman"/>
          <w:i/>
          <w:sz w:val="24"/>
          <w:szCs w:val="24"/>
        </w:rPr>
        <w:t>1.diagramma. Avots: Tieslietu ministrija</w:t>
      </w:r>
    </w:p>
    <w:p w:rsidR="005E4984" w:rsidRPr="0042264A" w:rsidRDefault="005E4984" w:rsidP="005E4984">
      <w:pPr>
        <w:spacing w:after="0" w:line="240" w:lineRule="auto"/>
        <w:ind w:firstLine="720"/>
        <w:rPr>
          <w:rFonts w:ascii="Times New Roman" w:hAnsi="Times New Roman" w:cs="Times New Roman"/>
          <w:i/>
          <w:sz w:val="24"/>
          <w:szCs w:val="24"/>
        </w:rPr>
      </w:pPr>
    </w:p>
    <w:p w:rsidR="005E4984" w:rsidRPr="0042264A" w:rsidRDefault="005E4984" w:rsidP="005E4984">
      <w:pPr>
        <w:spacing w:after="0" w:line="240" w:lineRule="auto"/>
        <w:ind w:left="-1276" w:firstLine="720"/>
        <w:rPr>
          <w:rFonts w:ascii="Times New Roman" w:hAnsi="Times New Roman" w:cs="Times New Roman"/>
          <w:i/>
          <w:sz w:val="24"/>
          <w:szCs w:val="24"/>
        </w:rPr>
      </w:pPr>
      <w:r w:rsidRPr="0042264A">
        <w:rPr>
          <w:rFonts w:ascii="Times New Roman" w:hAnsi="Times New Roman" w:cs="Times New Roman"/>
          <w:i/>
          <w:noProof/>
          <w:sz w:val="24"/>
          <w:szCs w:val="24"/>
          <w:lang w:eastAsia="lv-LV"/>
        </w:rPr>
        <w:drawing>
          <wp:inline distT="0" distB="0" distL="0" distR="0" wp14:anchorId="51335202" wp14:editId="38DE071F">
            <wp:extent cx="5735782" cy="3515096"/>
            <wp:effectExtent l="0" t="0" r="1778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5E4984" w:rsidRPr="0042264A" w:rsidRDefault="005E4984" w:rsidP="005E4984">
      <w:pPr>
        <w:spacing w:after="0" w:line="240" w:lineRule="auto"/>
        <w:ind w:hanging="426"/>
        <w:rPr>
          <w:rFonts w:ascii="Times New Roman" w:hAnsi="Times New Roman" w:cs="Times New Roman"/>
          <w:i/>
          <w:sz w:val="24"/>
          <w:szCs w:val="24"/>
        </w:rPr>
      </w:pPr>
      <w:r w:rsidRPr="0042264A">
        <w:rPr>
          <w:rFonts w:ascii="Times New Roman" w:hAnsi="Times New Roman" w:cs="Times New Roman"/>
          <w:i/>
          <w:sz w:val="24"/>
          <w:szCs w:val="24"/>
        </w:rPr>
        <w:t>2.diagramma. Avots: Tieslietu ministrija</w:t>
      </w:r>
    </w:p>
    <w:p w:rsidR="005E4984" w:rsidRPr="0042264A" w:rsidRDefault="005E4984" w:rsidP="005E4984">
      <w:pPr>
        <w:spacing w:after="0" w:line="240" w:lineRule="auto"/>
        <w:rPr>
          <w:rFonts w:ascii="Times New Roman" w:eastAsiaTheme="majorEastAsia" w:hAnsi="Times New Roman" w:cs="Times New Roman"/>
          <w:b/>
          <w:color w:val="000000" w:themeColor="text1"/>
          <w:sz w:val="24"/>
          <w:szCs w:val="32"/>
        </w:rPr>
      </w:pPr>
      <w:r w:rsidRPr="0042264A">
        <w:rPr>
          <w:rFonts w:ascii="Times New Roman" w:hAnsi="Times New Roman" w:cs="Times New Roman"/>
        </w:rPr>
        <w:br w:type="page"/>
      </w:r>
    </w:p>
    <w:p w:rsidR="005E4984" w:rsidRPr="0042264A" w:rsidRDefault="005E4984" w:rsidP="005E4984">
      <w:pPr>
        <w:pStyle w:val="Heading1"/>
        <w:spacing w:before="0"/>
        <w:rPr>
          <w:rFonts w:cs="Times New Roman"/>
        </w:rPr>
      </w:pPr>
      <w:bookmarkStart w:id="13" w:name="_Toc94603531"/>
      <w:r w:rsidRPr="0042264A">
        <w:rPr>
          <w:rFonts w:cs="Times New Roman"/>
        </w:rPr>
        <w:lastRenderedPageBreak/>
        <w:t>11.PIELIKUMS</w:t>
      </w:r>
      <w:bookmarkEnd w:id="13"/>
    </w:p>
    <w:p w:rsidR="005E4984" w:rsidRDefault="005E4984" w:rsidP="005E4984">
      <w:pPr>
        <w:spacing w:after="0" w:line="240" w:lineRule="auto"/>
        <w:jc w:val="right"/>
        <w:rPr>
          <w:rFonts w:ascii="Times New Roman" w:hAnsi="Times New Roman" w:cs="Times New Roman"/>
          <w:b/>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2014.-2019.gadā izskatīto lietu skaits, kas saistītas ar iespējamiem goda un cieņas aizskārumiem, pirmās instances tiesā</w:t>
      </w:r>
    </w:p>
    <w:p w:rsidR="005E4984" w:rsidRPr="0042264A" w:rsidRDefault="005E4984" w:rsidP="005E4984">
      <w:pPr>
        <w:spacing w:after="0" w:line="240" w:lineRule="auto"/>
        <w:jc w:val="right"/>
        <w:rPr>
          <w:rFonts w:ascii="Times New Roman" w:hAnsi="Times New Roman" w:cs="Times New Roman"/>
          <w:b/>
          <w:sz w:val="24"/>
          <w:szCs w:val="24"/>
        </w:rPr>
      </w:pPr>
    </w:p>
    <w:tbl>
      <w:tblPr>
        <w:tblStyle w:val="TableGrid1"/>
        <w:tblW w:w="5017" w:type="dxa"/>
        <w:jc w:val="center"/>
        <w:tblLook w:val="04A0" w:firstRow="1" w:lastRow="0" w:firstColumn="1" w:lastColumn="0" w:noHBand="0" w:noVBand="1"/>
      </w:tblPr>
      <w:tblGrid>
        <w:gridCol w:w="1466"/>
        <w:gridCol w:w="825"/>
        <w:gridCol w:w="1470"/>
        <w:gridCol w:w="1256"/>
      </w:tblGrid>
      <w:tr w:rsidR="004C5151" w:rsidRPr="0042264A" w:rsidTr="00DD38A1">
        <w:trPr>
          <w:trHeight w:val="675"/>
          <w:jc w:val="center"/>
        </w:trPr>
        <w:tc>
          <w:tcPr>
            <w:tcW w:w="1466" w:type="dxa"/>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Lietas pamatveids</w:t>
            </w:r>
          </w:p>
        </w:tc>
        <w:tc>
          <w:tcPr>
            <w:tcW w:w="825" w:type="dxa"/>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Gads</w:t>
            </w:r>
          </w:p>
        </w:tc>
        <w:tc>
          <w:tcPr>
            <w:tcW w:w="1470" w:type="dxa"/>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Izskatīšanas ilgums (MĒN.)</w:t>
            </w:r>
          </w:p>
        </w:tc>
        <w:tc>
          <w:tcPr>
            <w:tcW w:w="1256" w:type="dxa"/>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Lietu skaits (izskatītas lietas)</w:t>
            </w:r>
          </w:p>
        </w:tc>
      </w:tr>
      <w:tr w:rsidR="004C5151" w:rsidRPr="0042264A" w:rsidTr="00DD38A1">
        <w:trPr>
          <w:trHeight w:val="255"/>
          <w:jc w:val="center"/>
        </w:trPr>
        <w:tc>
          <w:tcPr>
            <w:tcW w:w="1466" w:type="dxa"/>
            <w:vMerge w:val="restart"/>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Civillietas</w:t>
            </w: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2014</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19.0</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51</w:t>
            </w:r>
          </w:p>
        </w:tc>
      </w:tr>
      <w:tr w:rsidR="004C5151" w:rsidRPr="0042264A" w:rsidTr="00DD38A1">
        <w:trPr>
          <w:trHeight w:val="255"/>
          <w:jc w:val="center"/>
        </w:trPr>
        <w:tc>
          <w:tcPr>
            <w:tcW w:w="1466" w:type="dxa"/>
            <w:vMerge/>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2015</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19.4</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56</w:t>
            </w:r>
          </w:p>
        </w:tc>
      </w:tr>
      <w:tr w:rsidR="004C5151" w:rsidRPr="0042264A" w:rsidTr="00DD38A1">
        <w:trPr>
          <w:trHeight w:val="255"/>
          <w:jc w:val="center"/>
        </w:trPr>
        <w:tc>
          <w:tcPr>
            <w:tcW w:w="1466" w:type="dxa"/>
            <w:vMerge/>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2016</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15.6</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6</w:t>
            </w:r>
            <w:r>
              <w:rPr>
                <w:rFonts w:ascii="Times New Roman" w:eastAsia="Times New Roman" w:hAnsi="Times New Roman"/>
                <w:sz w:val="24"/>
                <w:szCs w:val="24"/>
              </w:rPr>
              <w:t>7</w:t>
            </w:r>
          </w:p>
        </w:tc>
      </w:tr>
      <w:tr w:rsidR="004C5151" w:rsidRPr="0042264A" w:rsidTr="00DD38A1">
        <w:trPr>
          <w:trHeight w:val="255"/>
          <w:jc w:val="center"/>
        </w:trPr>
        <w:tc>
          <w:tcPr>
            <w:tcW w:w="1466" w:type="dxa"/>
            <w:vMerge/>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2017</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16.8</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48</w:t>
            </w:r>
          </w:p>
        </w:tc>
      </w:tr>
      <w:tr w:rsidR="004C5151" w:rsidRPr="0042264A" w:rsidTr="00DD38A1">
        <w:trPr>
          <w:trHeight w:val="255"/>
          <w:jc w:val="center"/>
        </w:trPr>
        <w:tc>
          <w:tcPr>
            <w:tcW w:w="1466" w:type="dxa"/>
            <w:vMerge/>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2018</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13.5</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24</w:t>
            </w:r>
          </w:p>
        </w:tc>
      </w:tr>
      <w:tr w:rsidR="004C5151" w:rsidRPr="0042264A" w:rsidTr="00DD38A1">
        <w:trPr>
          <w:trHeight w:val="255"/>
          <w:jc w:val="center"/>
        </w:trPr>
        <w:tc>
          <w:tcPr>
            <w:tcW w:w="1466" w:type="dxa"/>
            <w:vMerge/>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2019</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12.8</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w:t>
            </w:r>
            <w:r>
              <w:rPr>
                <w:rFonts w:ascii="Times New Roman" w:eastAsia="Times New Roman" w:hAnsi="Times New Roman"/>
                <w:sz w:val="24"/>
                <w:szCs w:val="24"/>
              </w:rPr>
              <w:t>3</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ab/>
      </w:r>
      <w:r w:rsidRPr="0042264A">
        <w:rPr>
          <w:rFonts w:ascii="Times New Roman" w:hAnsi="Times New Roman" w:cs="Times New Roman"/>
          <w:i/>
          <w:sz w:val="24"/>
          <w:szCs w:val="24"/>
        </w:rPr>
        <w:tab/>
        <w:t>1.tabula. Avots: Tiesu administrācija</w:t>
      </w:r>
    </w:p>
    <w:p w:rsidR="005E4984" w:rsidRPr="0042264A" w:rsidRDefault="005E4984" w:rsidP="005E4984">
      <w:pPr>
        <w:spacing w:after="0" w:line="240" w:lineRule="auto"/>
        <w:jc w:val="right"/>
        <w:rPr>
          <w:rFonts w:ascii="Times New Roman" w:hAnsi="Times New Roman" w:cs="Times New Roman"/>
          <w:b/>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2014.-2019.gadā izskatīto lietu skaits, kas saistītas ar iespējamiem goda un cieņas aizskārumiem, apelācijas instances tiesā</w:t>
      </w:r>
    </w:p>
    <w:p w:rsidR="005E4984" w:rsidRPr="0042264A" w:rsidRDefault="005E4984" w:rsidP="005E4984">
      <w:pPr>
        <w:spacing w:after="0" w:line="240" w:lineRule="auto"/>
        <w:jc w:val="right"/>
        <w:rPr>
          <w:rFonts w:ascii="Times New Roman" w:hAnsi="Times New Roman" w:cs="Times New Roman"/>
          <w:b/>
          <w:sz w:val="24"/>
          <w:szCs w:val="24"/>
        </w:rPr>
      </w:pPr>
    </w:p>
    <w:tbl>
      <w:tblPr>
        <w:tblStyle w:val="TableGrid1"/>
        <w:tblW w:w="5017" w:type="dxa"/>
        <w:jc w:val="center"/>
        <w:tblLook w:val="04A0" w:firstRow="1" w:lastRow="0" w:firstColumn="1" w:lastColumn="0" w:noHBand="0" w:noVBand="1"/>
      </w:tblPr>
      <w:tblGrid>
        <w:gridCol w:w="1466"/>
        <w:gridCol w:w="825"/>
        <w:gridCol w:w="1470"/>
        <w:gridCol w:w="1256"/>
      </w:tblGrid>
      <w:tr w:rsidR="004C5151" w:rsidRPr="0042264A" w:rsidTr="00DD38A1">
        <w:trPr>
          <w:trHeight w:val="675"/>
          <w:jc w:val="center"/>
        </w:trPr>
        <w:tc>
          <w:tcPr>
            <w:tcW w:w="1466" w:type="dxa"/>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Lietas pamatveids</w:t>
            </w:r>
          </w:p>
        </w:tc>
        <w:tc>
          <w:tcPr>
            <w:tcW w:w="825" w:type="dxa"/>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Gads</w:t>
            </w:r>
          </w:p>
        </w:tc>
        <w:tc>
          <w:tcPr>
            <w:tcW w:w="1470" w:type="dxa"/>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Izskatīšanas ilgums (MĒN.)</w:t>
            </w:r>
          </w:p>
        </w:tc>
        <w:tc>
          <w:tcPr>
            <w:tcW w:w="1256" w:type="dxa"/>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b/>
                <w:bCs/>
                <w:sz w:val="24"/>
                <w:szCs w:val="24"/>
              </w:rPr>
            </w:pPr>
            <w:r w:rsidRPr="0042264A">
              <w:rPr>
                <w:rFonts w:ascii="Times New Roman" w:eastAsia="Times New Roman" w:hAnsi="Times New Roman"/>
                <w:b/>
                <w:bCs/>
                <w:sz w:val="24"/>
                <w:szCs w:val="24"/>
              </w:rPr>
              <w:t>Lietu skaits (izskatītas lietas)</w:t>
            </w:r>
          </w:p>
        </w:tc>
      </w:tr>
      <w:tr w:rsidR="004C5151" w:rsidRPr="0042264A" w:rsidTr="00DD38A1">
        <w:trPr>
          <w:trHeight w:val="255"/>
          <w:jc w:val="center"/>
        </w:trPr>
        <w:tc>
          <w:tcPr>
            <w:tcW w:w="1466" w:type="dxa"/>
            <w:vMerge w:val="restart"/>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Civillietas</w:t>
            </w: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2014</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3.7</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46</w:t>
            </w:r>
          </w:p>
        </w:tc>
      </w:tr>
      <w:tr w:rsidR="004C5151" w:rsidRPr="0042264A" w:rsidTr="00DD38A1">
        <w:trPr>
          <w:trHeight w:val="255"/>
          <w:jc w:val="center"/>
        </w:trPr>
        <w:tc>
          <w:tcPr>
            <w:tcW w:w="1466" w:type="dxa"/>
            <w:vMerge/>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2015</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4.3</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44</w:t>
            </w:r>
          </w:p>
        </w:tc>
      </w:tr>
      <w:tr w:rsidR="004C5151" w:rsidRPr="0042264A" w:rsidTr="00DD38A1">
        <w:trPr>
          <w:trHeight w:val="255"/>
          <w:jc w:val="center"/>
        </w:trPr>
        <w:tc>
          <w:tcPr>
            <w:tcW w:w="1466" w:type="dxa"/>
            <w:vMerge/>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2016</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4.2</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46</w:t>
            </w:r>
          </w:p>
        </w:tc>
      </w:tr>
      <w:tr w:rsidR="004C5151" w:rsidRPr="0042264A" w:rsidTr="00DD38A1">
        <w:trPr>
          <w:trHeight w:val="255"/>
          <w:jc w:val="center"/>
        </w:trPr>
        <w:tc>
          <w:tcPr>
            <w:tcW w:w="1466" w:type="dxa"/>
            <w:vMerge/>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2017</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7.2</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51</w:t>
            </w:r>
          </w:p>
        </w:tc>
      </w:tr>
      <w:tr w:rsidR="004C5151" w:rsidRPr="0042264A" w:rsidTr="00DD38A1">
        <w:trPr>
          <w:trHeight w:val="255"/>
          <w:jc w:val="center"/>
        </w:trPr>
        <w:tc>
          <w:tcPr>
            <w:tcW w:w="1466" w:type="dxa"/>
            <w:vMerge/>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2018</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5.1</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37</w:t>
            </w:r>
          </w:p>
        </w:tc>
      </w:tr>
      <w:tr w:rsidR="004C5151" w:rsidRPr="0042264A" w:rsidTr="00DD38A1">
        <w:trPr>
          <w:trHeight w:val="255"/>
          <w:jc w:val="center"/>
        </w:trPr>
        <w:tc>
          <w:tcPr>
            <w:tcW w:w="1466" w:type="dxa"/>
            <w:vMerge/>
            <w:shd w:val="clear" w:color="auto" w:fill="B4C6E7" w:themeFill="accent1" w:themeFillTint="66"/>
            <w:vAlign w:val="center"/>
            <w:hideMark/>
          </w:tcPr>
          <w:p w:rsidR="004C5151" w:rsidRPr="0042264A" w:rsidRDefault="004C5151" w:rsidP="00D828D9">
            <w:pPr>
              <w:jc w:val="center"/>
              <w:rPr>
                <w:rFonts w:ascii="Times New Roman" w:eastAsia="Times New Roman" w:hAnsi="Times New Roman"/>
                <w:sz w:val="24"/>
                <w:szCs w:val="24"/>
              </w:rPr>
            </w:pPr>
          </w:p>
        </w:tc>
        <w:tc>
          <w:tcPr>
            <w:tcW w:w="825" w:type="dxa"/>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2019</w:t>
            </w:r>
          </w:p>
        </w:tc>
        <w:tc>
          <w:tcPr>
            <w:tcW w:w="1470"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6.6</w:t>
            </w:r>
          </w:p>
        </w:tc>
        <w:tc>
          <w:tcPr>
            <w:tcW w:w="1256" w:type="dxa"/>
            <w:noWrap/>
            <w:vAlign w:val="center"/>
            <w:hideMark/>
          </w:tcPr>
          <w:p w:rsidR="004C5151" w:rsidRPr="0042264A" w:rsidRDefault="004C5151" w:rsidP="00D828D9">
            <w:pPr>
              <w:jc w:val="center"/>
              <w:rPr>
                <w:rFonts w:ascii="Times New Roman" w:eastAsia="Times New Roman" w:hAnsi="Times New Roman"/>
                <w:sz w:val="24"/>
                <w:szCs w:val="24"/>
              </w:rPr>
            </w:pPr>
            <w:r w:rsidRPr="0042264A">
              <w:rPr>
                <w:rFonts w:ascii="Times New Roman" w:eastAsia="Times New Roman" w:hAnsi="Times New Roman"/>
                <w:sz w:val="24"/>
                <w:szCs w:val="24"/>
              </w:rPr>
              <w:t>16</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ab/>
      </w:r>
      <w:r w:rsidRPr="0042264A">
        <w:rPr>
          <w:rFonts w:ascii="Times New Roman" w:hAnsi="Times New Roman" w:cs="Times New Roman"/>
          <w:i/>
          <w:sz w:val="24"/>
          <w:szCs w:val="24"/>
        </w:rPr>
        <w:tab/>
        <w:t>2.tabula. Avots: Tiesu administrācija</w:t>
      </w:r>
    </w:p>
    <w:p w:rsidR="005E4984"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jc w:val="center"/>
        <w:rPr>
          <w:rFonts w:ascii="Times New Roman" w:eastAsia="Calibri" w:hAnsi="Times New Roman" w:cs="Times New Roman"/>
          <w:b/>
          <w:sz w:val="24"/>
          <w:szCs w:val="24"/>
        </w:rPr>
      </w:pPr>
      <w:r w:rsidRPr="0042264A">
        <w:rPr>
          <w:rFonts w:ascii="Times New Roman" w:eastAsia="Calibri" w:hAnsi="Times New Roman" w:cs="Times New Roman"/>
          <w:b/>
          <w:bCs/>
          <w:sz w:val="24"/>
          <w:szCs w:val="24"/>
        </w:rPr>
        <w:t>Statistikas dati par lietām</w:t>
      </w:r>
      <w:r w:rsidRPr="0042264A">
        <w:rPr>
          <w:rFonts w:ascii="Times New Roman" w:eastAsia="Calibri" w:hAnsi="Times New Roman" w:cs="Times New Roman"/>
          <w:b/>
          <w:sz w:val="24"/>
          <w:szCs w:val="24"/>
        </w:rPr>
        <w:t xml:space="preserve"> par goda un cieņas aizstāvēšanu un lietām par </w:t>
      </w:r>
      <w:r w:rsidRPr="0042264A">
        <w:rPr>
          <w:rFonts w:ascii="Times New Roman" w:eastAsia="Calibri" w:hAnsi="Times New Roman" w:cs="Times New Roman"/>
          <w:b/>
          <w:bCs/>
          <w:sz w:val="24"/>
          <w:szCs w:val="24"/>
          <w:shd w:val="clear" w:color="auto" w:fill="FFFFFF"/>
        </w:rPr>
        <w:t>personisko aizskārumu</w:t>
      </w:r>
      <w:r w:rsidRPr="0042264A">
        <w:rPr>
          <w:rFonts w:ascii="Times New Roman" w:eastAsia="Calibri" w:hAnsi="Times New Roman" w:cs="Times New Roman"/>
          <w:b/>
          <w:sz w:val="24"/>
          <w:szCs w:val="24"/>
        </w:rPr>
        <w:t xml:space="preserve"> vispārējās jurisdikcijas tiesās</w:t>
      </w:r>
    </w:p>
    <w:tbl>
      <w:tblPr>
        <w:tblStyle w:val="TableGrid1"/>
        <w:tblpPr w:leftFromText="180" w:rightFromText="180" w:vertAnchor="text" w:horzAnchor="margin" w:tblpXSpec="center" w:tblpY="233"/>
        <w:tblW w:w="10768" w:type="dxa"/>
        <w:tblLayout w:type="fixed"/>
        <w:tblLook w:val="04A0" w:firstRow="1" w:lastRow="0" w:firstColumn="1" w:lastColumn="0" w:noHBand="0" w:noVBand="1"/>
      </w:tblPr>
      <w:tblGrid>
        <w:gridCol w:w="846"/>
        <w:gridCol w:w="1276"/>
        <w:gridCol w:w="1417"/>
        <w:gridCol w:w="1276"/>
        <w:gridCol w:w="1134"/>
        <w:gridCol w:w="1276"/>
        <w:gridCol w:w="1134"/>
        <w:gridCol w:w="1275"/>
        <w:gridCol w:w="1134"/>
      </w:tblGrid>
      <w:tr w:rsidR="005E4984" w:rsidRPr="0042264A" w:rsidTr="00D828D9">
        <w:trPr>
          <w:trHeight w:val="352"/>
        </w:trPr>
        <w:tc>
          <w:tcPr>
            <w:tcW w:w="846"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Gads</w:t>
            </w:r>
          </w:p>
        </w:tc>
        <w:tc>
          <w:tcPr>
            <w:tcW w:w="5103" w:type="dxa"/>
            <w:gridSpan w:val="4"/>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Rajona/pilsētas tiesas</w:t>
            </w:r>
          </w:p>
        </w:tc>
        <w:tc>
          <w:tcPr>
            <w:tcW w:w="4819" w:type="dxa"/>
            <w:gridSpan w:val="4"/>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Apgabaltiesas</w:t>
            </w:r>
          </w:p>
        </w:tc>
      </w:tr>
      <w:tr w:rsidR="005E4984" w:rsidRPr="0042264A" w:rsidTr="00D828D9">
        <w:trPr>
          <w:trHeight w:val="630"/>
        </w:trPr>
        <w:tc>
          <w:tcPr>
            <w:tcW w:w="846"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p>
        </w:tc>
        <w:tc>
          <w:tcPr>
            <w:tcW w:w="2693" w:type="dxa"/>
            <w:gridSpan w:val="2"/>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Saņemto lietu skaits</w:t>
            </w:r>
          </w:p>
        </w:tc>
        <w:tc>
          <w:tcPr>
            <w:tcW w:w="2410" w:type="dxa"/>
            <w:gridSpan w:val="2"/>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Izskatīto lietu skaits</w:t>
            </w:r>
          </w:p>
        </w:tc>
        <w:tc>
          <w:tcPr>
            <w:tcW w:w="2410" w:type="dxa"/>
            <w:gridSpan w:val="2"/>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Saņemto lietu skaits</w:t>
            </w:r>
          </w:p>
        </w:tc>
        <w:tc>
          <w:tcPr>
            <w:tcW w:w="2409" w:type="dxa"/>
            <w:gridSpan w:val="2"/>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Izskatīto lietu skaits</w:t>
            </w:r>
          </w:p>
        </w:tc>
      </w:tr>
      <w:tr w:rsidR="005E4984" w:rsidRPr="0042264A" w:rsidTr="00D828D9">
        <w:trPr>
          <w:trHeight w:val="1036"/>
        </w:trPr>
        <w:tc>
          <w:tcPr>
            <w:tcW w:w="846"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p>
        </w:tc>
        <w:tc>
          <w:tcPr>
            <w:tcW w:w="1276"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Par goda un cieņas aizstāvēšanu</w:t>
            </w:r>
          </w:p>
        </w:tc>
        <w:tc>
          <w:tcPr>
            <w:tcW w:w="1417"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A231D1">
              <w:rPr>
                <w:rFonts w:ascii="Times New Roman" w:hAnsi="Times New Roman"/>
                <w:b/>
                <w:bCs/>
                <w:sz w:val="24"/>
                <w:szCs w:val="24"/>
                <w:shd w:val="clear" w:color="auto" w:fill="B4C6E7" w:themeFill="accent1" w:themeFillTint="66"/>
                <w:lang w:eastAsia="en-US"/>
              </w:rPr>
              <w:t>Par</w:t>
            </w:r>
            <w:r w:rsidRPr="0042264A">
              <w:rPr>
                <w:rFonts w:ascii="Times New Roman" w:hAnsi="Times New Roman"/>
                <w:b/>
                <w:bCs/>
                <w:sz w:val="24"/>
                <w:szCs w:val="24"/>
                <w:shd w:val="clear" w:color="auto" w:fill="FFFFFF"/>
                <w:lang w:eastAsia="en-US"/>
              </w:rPr>
              <w:t xml:space="preserve"> </w:t>
            </w:r>
            <w:r w:rsidRPr="00A231D1">
              <w:rPr>
                <w:rFonts w:ascii="Times New Roman" w:hAnsi="Times New Roman"/>
                <w:b/>
                <w:bCs/>
                <w:sz w:val="24"/>
                <w:szCs w:val="24"/>
                <w:shd w:val="clear" w:color="auto" w:fill="B4C6E7" w:themeFill="accent1" w:themeFillTint="66"/>
                <w:lang w:eastAsia="en-US"/>
              </w:rPr>
              <w:t>personisko</w:t>
            </w:r>
            <w:r w:rsidRPr="0042264A">
              <w:rPr>
                <w:rFonts w:ascii="Times New Roman" w:hAnsi="Times New Roman"/>
                <w:b/>
                <w:bCs/>
                <w:sz w:val="24"/>
                <w:szCs w:val="24"/>
                <w:shd w:val="clear" w:color="auto" w:fill="FFFFFF"/>
                <w:lang w:eastAsia="en-US"/>
              </w:rPr>
              <w:t xml:space="preserve"> </w:t>
            </w:r>
            <w:r w:rsidRPr="00A231D1">
              <w:rPr>
                <w:rFonts w:ascii="Times New Roman" w:hAnsi="Times New Roman"/>
                <w:b/>
                <w:bCs/>
                <w:sz w:val="24"/>
                <w:szCs w:val="24"/>
                <w:shd w:val="clear" w:color="auto" w:fill="B4C6E7" w:themeFill="accent1" w:themeFillTint="66"/>
                <w:lang w:eastAsia="en-US"/>
              </w:rPr>
              <w:t>aizskārumu</w:t>
            </w:r>
          </w:p>
        </w:tc>
        <w:tc>
          <w:tcPr>
            <w:tcW w:w="1276"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Par goda un cieņas aizstāvēšanu</w:t>
            </w:r>
          </w:p>
        </w:tc>
        <w:tc>
          <w:tcPr>
            <w:tcW w:w="1134"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A231D1">
              <w:rPr>
                <w:rFonts w:ascii="Times New Roman" w:hAnsi="Times New Roman"/>
                <w:b/>
                <w:bCs/>
                <w:sz w:val="24"/>
                <w:szCs w:val="24"/>
                <w:shd w:val="clear" w:color="auto" w:fill="B4C6E7" w:themeFill="accent1" w:themeFillTint="66"/>
                <w:lang w:eastAsia="en-US"/>
              </w:rPr>
              <w:t>Par</w:t>
            </w:r>
            <w:r w:rsidRPr="0042264A">
              <w:rPr>
                <w:rFonts w:ascii="Times New Roman" w:hAnsi="Times New Roman"/>
                <w:b/>
                <w:bCs/>
                <w:sz w:val="24"/>
                <w:szCs w:val="24"/>
                <w:shd w:val="clear" w:color="auto" w:fill="FFFFFF"/>
                <w:lang w:eastAsia="en-US"/>
              </w:rPr>
              <w:t xml:space="preserve"> </w:t>
            </w:r>
            <w:r w:rsidRPr="00A231D1">
              <w:rPr>
                <w:rFonts w:ascii="Times New Roman" w:hAnsi="Times New Roman"/>
                <w:b/>
                <w:bCs/>
                <w:sz w:val="24"/>
                <w:szCs w:val="24"/>
                <w:shd w:val="clear" w:color="auto" w:fill="B4C6E7" w:themeFill="accent1" w:themeFillTint="66"/>
                <w:lang w:eastAsia="en-US"/>
              </w:rPr>
              <w:t>personisko</w:t>
            </w:r>
            <w:r w:rsidRPr="0042264A">
              <w:rPr>
                <w:rFonts w:ascii="Times New Roman" w:hAnsi="Times New Roman"/>
                <w:b/>
                <w:bCs/>
                <w:sz w:val="24"/>
                <w:szCs w:val="24"/>
                <w:shd w:val="clear" w:color="auto" w:fill="FFFFFF"/>
                <w:lang w:eastAsia="en-US"/>
              </w:rPr>
              <w:t xml:space="preserve"> </w:t>
            </w:r>
            <w:r w:rsidRPr="00A231D1">
              <w:rPr>
                <w:rFonts w:ascii="Times New Roman" w:hAnsi="Times New Roman"/>
                <w:b/>
                <w:bCs/>
                <w:sz w:val="24"/>
                <w:szCs w:val="24"/>
                <w:shd w:val="clear" w:color="auto" w:fill="B4C6E7" w:themeFill="accent1" w:themeFillTint="66"/>
                <w:lang w:eastAsia="en-US"/>
              </w:rPr>
              <w:t>aizskārumu</w:t>
            </w:r>
          </w:p>
        </w:tc>
        <w:tc>
          <w:tcPr>
            <w:tcW w:w="1276"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Par goda un cieņas aizstāvēšanu</w:t>
            </w:r>
          </w:p>
        </w:tc>
        <w:tc>
          <w:tcPr>
            <w:tcW w:w="1134"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A231D1">
              <w:rPr>
                <w:rFonts w:ascii="Times New Roman" w:hAnsi="Times New Roman"/>
                <w:b/>
                <w:bCs/>
                <w:sz w:val="24"/>
                <w:szCs w:val="24"/>
                <w:shd w:val="clear" w:color="auto" w:fill="B4C6E7" w:themeFill="accent1" w:themeFillTint="66"/>
                <w:lang w:eastAsia="en-US"/>
              </w:rPr>
              <w:t>Par</w:t>
            </w:r>
            <w:r w:rsidRPr="0042264A">
              <w:rPr>
                <w:rFonts w:ascii="Times New Roman" w:hAnsi="Times New Roman"/>
                <w:b/>
                <w:bCs/>
                <w:sz w:val="24"/>
                <w:szCs w:val="24"/>
                <w:shd w:val="clear" w:color="auto" w:fill="FFFFFF"/>
                <w:lang w:eastAsia="en-US"/>
              </w:rPr>
              <w:t xml:space="preserve"> </w:t>
            </w:r>
            <w:r w:rsidRPr="00A231D1">
              <w:rPr>
                <w:rFonts w:ascii="Times New Roman" w:hAnsi="Times New Roman"/>
                <w:b/>
                <w:bCs/>
                <w:sz w:val="24"/>
                <w:szCs w:val="24"/>
                <w:shd w:val="clear" w:color="auto" w:fill="B4C6E7" w:themeFill="accent1" w:themeFillTint="66"/>
                <w:lang w:eastAsia="en-US"/>
              </w:rPr>
              <w:t>personisko</w:t>
            </w:r>
            <w:r w:rsidRPr="0042264A">
              <w:rPr>
                <w:rFonts w:ascii="Times New Roman" w:hAnsi="Times New Roman"/>
                <w:b/>
                <w:bCs/>
                <w:sz w:val="24"/>
                <w:szCs w:val="24"/>
                <w:shd w:val="clear" w:color="auto" w:fill="FFFFFF"/>
                <w:lang w:eastAsia="en-US"/>
              </w:rPr>
              <w:t xml:space="preserve"> </w:t>
            </w:r>
            <w:r w:rsidRPr="00A231D1">
              <w:rPr>
                <w:rFonts w:ascii="Times New Roman" w:hAnsi="Times New Roman"/>
                <w:b/>
                <w:bCs/>
                <w:sz w:val="24"/>
                <w:szCs w:val="24"/>
                <w:shd w:val="clear" w:color="auto" w:fill="B4C6E7" w:themeFill="accent1" w:themeFillTint="66"/>
                <w:lang w:eastAsia="en-US"/>
              </w:rPr>
              <w:t>aizskārumu</w:t>
            </w:r>
          </w:p>
        </w:tc>
        <w:tc>
          <w:tcPr>
            <w:tcW w:w="1275"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Par goda un cieņas aizstāvēšanu</w:t>
            </w:r>
          </w:p>
        </w:tc>
        <w:tc>
          <w:tcPr>
            <w:tcW w:w="1134" w:type="dxa"/>
            <w:shd w:val="clear" w:color="auto" w:fill="B4C6E7" w:themeFill="accent1" w:themeFillTint="66"/>
          </w:tcPr>
          <w:p w:rsidR="005E4984" w:rsidRPr="0042264A" w:rsidRDefault="005E4984" w:rsidP="00D828D9">
            <w:pPr>
              <w:jc w:val="center"/>
              <w:rPr>
                <w:rFonts w:ascii="Times New Roman" w:hAnsi="Times New Roman"/>
                <w:b/>
                <w:sz w:val="24"/>
                <w:szCs w:val="24"/>
                <w:lang w:eastAsia="en-US"/>
              </w:rPr>
            </w:pPr>
            <w:r w:rsidRPr="00A231D1">
              <w:rPr>
                <w:rFonts w:ascii="Times New Roman" w:hAnsi="Times New Roman"/>
                <w:b/>
                <w:bCs/>
                <w:sz w:val="24"/>
                <w:szCs w:val="24"/>
                <w:shd w:val="clear" w:color="auto" w:fill="B4C6E7" w:themeFill="accent1" w:themeFillTint="66"/>
                <w:lang w:eastAsia="en-US"/>
              </w:rPr>
              <w:t>Par</w:t>
            </w:r>
            <w:r w:rsidRPr="0042264A">
              <w:rPr>
                <w:rFonts w:ascii="Times New Roman" w:hAnsi="Times New Roman"/>
                <w:b/>
                <w:bCs/>
                <w:sz w:val="24"/>
                <w:szCs w:val="24"/>
                <w:shd w:val="clear" w:color="auto" w:fill="FFFFFF"/>
                <w:lang w:eastAsia="en-US"/>
              </w:rPr>
              <w:t xml:space="preserve"> </w:t>
            </w:r>
            <w:r w:rsidRPr="00A231D1">
              <w:rPr>
                <w:rFonts w:ascii="Times New Roman" w:hAnsi="Times New Roman"/>
                <w:b/>
                <w:bCs/>
                <w:sz w:val="24"/>
                <w:szCs w:val="24"/>
                <w:shd w:val="clear" w:color="auto" w:fill="B4C6E7" w:themeFill="accent1" w:themeFillTint="66"/>
                <w:lang w:eastAsia="en-US"/>
              </w:rPr>
              <w:t>personisko</w:t>
            </w:r>
            <w:r w:rsidRPr="0042264A">
              <w:rPr>
                <w:rFonts w:ascii="Times New Roman" w:hAnsi="Times New Roman"/>
                <w:b/>
                <w:bCs/>
                <w:sz w:val="24"/>
                <w:szCs w:val="24"/>
                <w:shd w:val="clear" w:color="auto" w:fill="FFFFFF"/>
                <w:lang w:eastAsia="en-US"/>
              </w:rPr>
              <w:t xml:space="preserve"> </w:t>
            </w:r>
            <w:r w:rsidRPr="00A231D1">
              <w:rPr>
                <w:rFonts w:ascii="Times New Roman" w:hAnsi="Times New Roman"/>
                <w:b/>
                <w:bCs/>
                <w:sz w:val="24"/>
                <w:szCs w:val="24"/>
                <w:shd w:val="clear" w:color="auto" w:fill="B4C6E7" w:themeFill="accent1" w:themeFillTint="66"/>
                <w:lang w:eastAsia="en-US"/>
              </w:rPr>
              <w:t>aizskārumu</w:t>
            </w:r>
          </w:p>
        </w:tc>
      </w:tr>
      <w:tr w:rsidR="005E4984" w:rsidRPr="0042264A" w:rsidTr="00D828D9">
        <w:trPr>
          <w:trHeight w:val="352"/>
        </w:trPr>
        <w:tc>
          <w:tcPr>
            <w:tcW w:w="84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2015</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43</w:t>
            </w:r>
          </w:p>
        </w:tc>
        <w:tc>
          <w:tcPr>
            <w:tcW w:w="1417"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35</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53</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46</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41</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32</w:t>
            </w:r>
          </w:p>
        </w:tc>
        <w:tc>
          <w:tcPr>
            <w:tcW w:w="1275"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40</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33</w:t>
            </w:r>
          </w:p>
        </w:tc>
      </w:tr>
      <w:tr w:rsidR="005E4984" w:rsidRPr="0042264A" w:rsidTr="00D828D9">
        <w:trPr>
          <w:trHeight w:val="332"/>
        </w:trPr>
        <w:tc>
          <w:tcPr>
            <w:tcW w:w="84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2016</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63</w:t>
            </w:r>
          </w:p>
        </w:tc>
        <w:tc>
          <w:tcPr>
            <w:tcW w:w="1417"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42</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67</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55</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51</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49</w:t>
            </w:r>
          </w:p>
        </w:tc>
        <w:tc>
          <w:tcPr>
            <w:tcW w:w="1275"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46</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46</w:t>
            </w:r>
          </w:p>
        </w:tc>
      </w:tr>
      <w:tr w:rsidR="005E4984" w:rsidRPr="0042264A" w:rsidTr="00D828D9">
        <w:trPr>
          <w:trHeight w:val="352"/>
        </w:trPr>
        <w:tc>
          <w:tcPr>
            <w:tcW w:w="84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2017</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18</w:t>
            </w:r>
          </w:p>
        </w:tc>
        <w:tc>
          <w:tcPr>
            <w:tcW w:w="1417"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35</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47</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34</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49</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21</w:t>
            </w:r>
          </w:p>
        </w:tc>
        <w:tc>
          <w:tcPr>
            <w:tcW w:w="1275"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49</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23</w:t>
            </w:r>
          </w:p>
        </w:tc>
      </w:tr>
      <w:tr w:rsidR="005E4984" w:rsidRPr="0042264A" w:rsidTr="00D828D9">
        <w:trPr>
          <w:trHeight w:val="332"/>
        </w:trPr>
        <w:tc>
          <w:tcPr>
            <w:tcW w:w="84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2018</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18</w:t>
            </w:r>
          </w:p>
        </w:tc>
        <w:tc>
          <w:tcPr>
            <w:tcW w:w="1417"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19</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24</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40</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22</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24</w:t>
            </w:r>
          </w:p>
        </w:tc>
        <w:tc>
          <w:tcPr>
            <w:tcW w:w="1275"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35</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25</w:t>
            </w:r>
          </w:p>
        </w:tc>
      </w:tr>
      <w:tr w:rsidR="005E4984" w:rsidRPr="0042264A" w:rsidTr="00D828D9">
        <w:trPr>
          <w:trHeight w:val="352"/>
        </w:trPr>
        <w:tc>
          <w:tcPr>
            <w:tcW w:w="84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2019</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25</w:t>
            </w:r>
          </w:p>
        </w:tc>
        <w:tc>
          <w:tcPr>
            <w:tcW w:w="1417"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18</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25</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31</w:t>
            </w:r>
          </w:p>
        </w:tc>
        <w:tc>
          <w:tcPr>
            <w:tcW w:w="1276"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15</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21</w:t>
            </w:r>
          </w:p>
        </w:tc>
        <w:tc>
          <w:tcPr>
            <w:tcW w:w="1275"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16</w:t>
            </w:r>
          </w:p>
        </w:tc>
        <w:tc>
          <w:tcPr>
            <w:tcW w:w="1134" w:type="dxa"/>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22</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eastAsia="Calibri" w:hAnsi="Times New Roman" w:cs="Times New Roman"/>
          <w:i/>
          <w:sz w:val="24"/>
          <w:szCs w:val="24"/>
        </w:rPr>
        <w:t>3.tabula. Avots: Tieslietu ministrija</w:t>
      </w:r>
    </w:p>
    <w:tbl>
      <w:tblPr>
        <w:tblStyle w:val="TableGrid"/>
        <w:tblW w:w="0" w:type="auto"/>
        <w:tblLook w:val="04A0" w:firstRow="1" w:lastRow="0" w:firstColumn="1" w:lastColumn="0" w:noHBand="0" w:noVBand="1"/>
      </w:tblPr>
      <w:tblGrid>
        <w:gridCol w:w="8296"/>
      </w:tblGrid>
      <w:tr w:rsidR="005E4984" w:rsidRPr="0042264A" w:rsidTr="00D828D9">
        <w:trPr>
          <w:trHeight w:val="964"/>
        </w:trPr>
        <w:tc>
          <w:tcPr>
            <w:tcW w:w="8296" w:type="dxa"/>
            <w:shd w:val="clear" w:color="auto" w:fill="B4C6E7" w:themeFill="accent1" w:themeFillTint="66"/>
            <w:vAlign w:val="center"/>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 xml:space="preserve">Pēc Satversmes tiesas 2010.gada 27.decembra sprieduma </w:t>
            </w:r>
            <w:r w:rsidRPr="0042264A">
              <w:rPr>
                <w:rFonts w:ascii="Times New Roman" w:hAnsi="Times New Roman" w:cs="Times New Roman"/>
                <w:b/>
                <w:i/>
                <w:sz w:val="24"/>
                <w:szCs w:val="24"/>
              </w:rPr>
              <w:t xml:space="preserve">Civillikumā </w:t>
            </w:r>
            <w:r w:rsidRPr="0042264A">
              <w:rPr>
                <w:rFonts w:ascii="Times New Roman" w:hAnsi="Times New Roman" w:cs="Times New Roman"/>
                <w:b/>
                <w:sz w:val="24"/>
                <w:szCs w:val="24"/>
              </w:rPr>
              <w:t>izdarītie grozījumi</w:t>
            </w:r>
          </w:p>
        </w:tc>
      </w:tr>
      <w:tr w:rsidR="005E4984" w:rsidRPr="0042264A" w:rsidTr="00D828D9">
        <w:tc>
          <w:tcPr>
            <w:tcW w:w="8296" w:type="dxa"/>
          </w:tcPr>
          <w:p w:rsidR="005E4984" w:rsidRPr="0042264A" w:rsidRDefault="005E4984" w:rsidP="00D828D9">
            <w:pPr>
              <w:jc w:val="both"/>
              <w:rPr>
                <w:rFonts w:ascii="Times New Roman" w:hAnsi="Times New Roman" w:cs="Times New Roman"/>
                <w:b/>
                <w:sz w:val="24"/>
                <w:szCs w:val="24"/>
              </w:rPr>
            </w:pPr>
            <w:r w:rsidRPr="0042264A">
              <w:rPr>
                <w:rFonts w:ascii="Times New Roman" w:hAnsi="Times New Roman"/>
                <w:sz w:val="24"/>
                <w:szCs w:val="24"/>
              </w:rPr>
              <w:t>Spēkā esošais tiesiskais regulējums paredz, ka ikvienai personai no 18 gadu vecuma piemīt rīcībspēja, neskatoties uz tās spēju pieņemt loģiskus, pamatotus vai vairumam pieņemamus lēmumus, spēju rīkoties saskaņā ar sabiedrībā vispārpieņemtiem uzvedības modeļiem un principiem, neskatoties uz tās personas veselības stāvokli vai konkrētu diagnozi. Turklāt tiek nostiprināts princips, ka rīcībspējas ierobežošana ir iespējama tikai izņēmuma gadījumos, kad nepastāv citu iespēju, kā personas intereses un tiesības aizsargāt. Rīcībspējas ierobežojums ir galējais un pēdējais risinājums personas interešu aizsardzībai. Lai personai varētu ierobežot rīcībspēju, ir jāizpildās</w:t>
            </w:r>
            <w:r w:rsidRPr="0042264A">
              <w:rPr>
                <w:rFonts w:ascii="Times New Roman" w:hAnsi="Times New Roman"/>
                <w:i/>
                <w:sz w:val="24"/>
                <w:szCs w:val="24"/>
              </w:rPr>
              <w:t xml:space="preserve"> Civillikuma</w:t>
            </w:r>
            <w:r w:rsidRPr="0042264A">
              <w:rPr>
                <w:rFonts w:ascii="Times New Roman" w:hAnsi="Times New Roman"/>
                <w:sz w:val="24"/>
                <w:szCs w:val="24"/>
              </w:rPr>
              <w:t xml:space="preserve"> 357. un 358.</w:t>
            </w:r>
            <w:r w:rsidRPr="0042264A">
              <w:rPr>
                <w:rFonts w:ascii="Times New Roman" w:hAnsi="Times New Roman"/>
                <w:sz w:val="24"/>
                <w:szCs w:val="24"/>
                <w:vertAlign w:val="superscript"/>
              </w:rPr>
              <w:t>1</w:t>
            </w:r>
            <w:r w:rsidRPr="0042264A">
              <w:rPr>
                <w:rFonts w:ascii="Times New Roman" w:hAnsi="Times New Roman"/>
                <w:sz w:val="24"/>
                <w:szCs w:val="24"/>
              </w:rPr>
              <w:t xml:space="preserve"> pantā izvirzītajiem nosacījumiem. </w:t>
            </w:r>
          </w:p>
        </w:tc>
      </w:tr>
      <w:tr w:rsidR="005E4984" w:rsidRPr="0042264A" w:rsidTr="00D828D9">
        <w:tc>
          <w:tcPr>
            <w:tcW w:w="8296" w:type="dxa"/>
          </w:tcPr>
          <w:p w:rsidR="005E4984" w:rsidRPr="0042264A" w:rsidRDefault="005E4984" w:rsidP="00D828D9">
            <w:pPr>
              <w:pStyle w:val="ListParagraph"/>
              <w:spacing w:line="240" w:lineRule="auto"/>
              <w:ind w:left="0"/>
              <w:jc w:val="both"/>
              <w:rPr>
                <w:rFonts w:ascii="Times New Roman" w:hAnsi="Times New Roman"/>
                <w:b/>
                <w:sz w:val="24"/>
                <w:szCs w:val="24"/>
                <w:lang w:val="lv-LV"/>
              </w:rPr>
            </w:pPr>
            <w:r w:rsidRPr="0042264A">
              <w:rPr>
                <w:rFonts w:ascii="Times New Roman" w:hAnsi="Times New Roman"/>
                <w:sz w:val="24"/>
                <w:szCs w:val="24"/>
                <w:lang w:val="lv-LV"/>
              </w:rPr>
              <w:t xml:space="preserve">Būtisks jauninājums rīcībspējas regulējumā ir tas, ka atbilstoši </w:t>
            </w:r>
            <w:r w:rsidRPr="005E5329">
              <w:rPr>
                <w:rFonts w:ascii="Times New Roman" w:hAnsi="Times New Roman"/>
                <w:i/>
                <w:sz w:val="24"/>
                <w:szCs w:val="24"/>
                <w:lang w:val="lv-LV"/>
              </w:rPr>
              <w:t>Civillikuma</w:t>
            </w:r>
            <w:r w:rsidRPr="0042264A">
              <w:rPr>
                <w:rFonts w:ascii="Times New Roman" w:hAnsi="Times New Roman"/>
                <w:sz w:val="24"/>
                <w:szCs w:val="24"/>
                <w:lang w:val="lv-LV"/>
              </w:rPr>
              <w:t xml:space="preserve"> 356.</w:t>
            </w:r>
            <w:r w:rsidRPr="0042264A">
              <w:rPr>
                <w:rFonts w:ascii="Times New Roman" w:hAnsi="Times New Roman"/>
                <w:sz w:val="24"/>
                <w:szCs w:val="24"/>
                <w:vertAlign w:val="superscript"/>
                <w:lang w:val="lv-LV"/>
              </w:rPr>
              <w:t>1</w:t>
            </w:r>
            <w:r w:rsidRPr="0042264A">
              <w:rPr>
                <w:rFonts w:ascii="Times New Roman" w:hAnsi="Times New Roman"/>
                <w:sz w:val="24"/>
                <w:szCs w:val="24"/>
                <w:lang w:val="lv-LV"/>
              </w:rPr>
              <w:t xml:space="preserve"> pantam un </w:t>
            </w:r>
            <w:r w:rsidRPr="005E5329">
              <w:rPr>
                <w:rFonts w:ascii="Times New Roman" w:hAnsi="Times New Roman"/>
                <w:i/>
                <w:sz w:val="24"/>
                <w:szCs w:val="24"/>
                <w:lang w:val="lv-LV"/>
              </w:rPr>
              <w:t>Civilprocesa likuma</w:t>
            </w:r>
            <w:r w:rsidRPr="0042264A">
              <w:rPr>
                <w:rFonts w:ascii="Times New Roman" w:hAnsi="Times New Roman"/>
                <w:sz w:val="24"/>
                <w:szCs w:val="24"/>
                <w:lang w:val="lv-LV"/>
              </w:rPr>
              <w:t xml:space="preserve"> 268. pantam tiesa personai rīcībspēju var ierobežot tikai mantiskajās tiesībās (maksājumu izdarīšana un saņemšana, darījumu slēgšana, rīcība ar mantu un tās pārvaldība, it īpaši nekustamā īpašuma atsavināšana, ieķīlāšana un apgrūtināšana ar lietu tiesībām, kā arī komercdarbības un saimnieciskās darbības veikšana), nevis uz personiskajām nemantiskajām tiesībām (piemēram, paternitātes atzīšana un apstrīdēšana, laulības slēgšana un šķiršana, adopcija, testamenta sastādīšana, iesnieguma iesniegšana iestādē, tiesā, tiesības vēlēt un citas). Turklāt kopš jaunā regulējuma spēkā stāšanās, personai, kuras rīcībspēja tiesā tiek vērtēta, ir dotas tiesības pašai aizstāvēt savas tiesības un intereses (tiesības izteikt viedokli, piedalīties tiesas sēdē, sniegt paskaidrojumu, iesniegt pierādījumus, iesniegt pieteikumu par personas rīcībspējas ierobežošanu garīga rakstura vai citu veselības traucējumu dēļ un aizgādnības nodibināšanu vai rīcībspējas ierobežošanas pārskatīšanu vai atcelšanu).</w:t>
            </w:r>
          </w:p>
        </w:tc>
      </w:tr>
      <w:tr w:rsidR="005E4984" w:rsidRPr="0042264A" w:rsidTr="00D828D9">
        <w:tc>
          <w:tcPr>
            <w:tcW w:w="8296" w:type="dxa"/>
          </w:tcPr>
          <w:p w:rsidR="005E4984" w:rsidRPr="0042264A" w:rsidRDefault="005E4984" w:rsidP="00D828D9">
            <w:pPr>
              <w:pStyle w:val="ListParagraph"/>
              <w:shd w:val="clear" w:color="auto" w:fill="FFFFFF"/>
              <w:spacing w:line="240" w:lineRule="auto"/>
              <w:ind w:left="0"/>
              <w:jc w:val="both"/>
              <w:rPr>
                <w:rFonts w:ascii="Times New Roman" w:hAnsi="Times New Roman"/>
                <w:b/>
                <w:sz w:val="24"/>
                <w:szCs w:val="24"/>
                <w:lang w:val="lv-LV"/>
              </w:rPr>
            </w:pPr>
            <w:r w:rsidRPr="0042264A">
              <w:rPr>
                <w:rFonts w:ascii="Times New Roman" w:hAnsi="Times New Roman"/>
                <w:sz w:val="24"/>
                <w:szCs w:val="24"/>
                <w:lang w:val="lv-LV"/>
              </w:rPr>
              <w:t>Vienlaikus regulējumā nostiprinātas garantijas ar mērķi aizsargāt un nodrošināt personu, kuru rīcībspēja tiek vērtēta, tiesības un intereses, proti, lietu tiesa izskata, piedaloties bāriņtiesas pārstāvim un prokuroram. Tāpat, ņemot vērā, ka pieteikumi tiek izskatīti sevišķajā tiesāšanās kārtībā, tiesai jāuzņemas lielāka iniciatīva, tāpat kā izskatot bērnu lietas, jo lietās, kur tiek izvērtēta personu rīcībspēja, neīstenojas sacīkstes princips un nav atbildētāja, turklāt persona, kuras rīcībspēja tiek vērtēta, ir mazaizsargāta (tai ir ierobežotas iespējas aizstāvēt savas tiesības).</w:t>
            </w:r>
          </w:p>
        </w:tc>
      </w:tr>
      <w:tr w:rsidR="005E4984" w:rsidRPr="0042264A" w:rsidTr="00D828D9">
        <w:tc>
          <w:tcPr>
            <w:tcW w:w="8296" w:type="dxa"/>
          </w:tcPr>
          <w:p w:rsidR="005E4984" w:rsidRPr="0042264A" w:rsidRDefault="005E4984" w:rsidP="00D828D9">
            <w:pPr>
              <w:pStyle w:val="ListParagraph"/>
              <w:shd w:val="clear" w:color="auto" w:fill="FFFFFF"/>
              <w:spacing w:line="240" w:lineRule="auto"/>
              <w:ind w:left="0"/>
              <w:jc w:val="both"/>
              <w:rPr>
                <w:rFonts w:ascii="Times New Roman" w:hAnsi="Times New Roman"/>
                <w:b/>
                <w:sz w:val="24"/>
                <w:szCs w:val="24"/>
                <w:lang w:val="lv-LV"/>
              </w:rPr>
            </w:pPr>
            <w:r w:rsidRPr="0042264A">
              <w:rPr>
                <w:rFonts w:ascii="Times New Roman" w:hAnsi="Times New Roman"/>
                <w:sz w:val="24"/>
                <w:szCs w:val="24"/>
                <w:lang w:val="lv-LV"/>
              </w:rPr>
              <w:t>Gadījumā, ja tiesa personai ierobežo rīcībspēju garīga rakstura vai citu veselības traucējumu dēļ konkrētā jomā un apjomā, tā nodibina šai personai aizgādnību. Turklāt pēc sprieduma stāšanās likumīgā spēkā tiesa sprieduma norakstu nosūta bāriņtiesai, kas personai ieceļ aizgādni, kurš rīkojas tikai tiesas noteiktajā apjomā (</w:t>
            </w:r>
            <w:r w:rsidRPr="005E5329">
              <w:rPr>
                <w:rFonts w:ascii="Times New Roman" w:hAnsi="Times New Roman"/>
                <w:i/>
                <w:sz w:val="24"/>
                <w:szCs w:val="24"/>
                <w:lang w:val="lv-LV"/>
              </w:rPr>
              <w:t>Civillikuma</w:t>
            </w:r>
            <w:r w:rsidRPr="0042264A">
              <w:rPr>
                <w:rFonts w:ascii="Times New Roman" w:hAnsi="Times New Roman"/>
                <w:sz w:val="24"/>
                <w:szCs w:val="24"/>
                <w:lang w:val="lv-LV"/>
              </w:rPr>
              <w:t xml:space="preserve"> 357., 360 un 268. pants). Saskaņā ar </w:t>
            </w:r>
            <w:r w:rsidRPr="005E5329">
              <w:rPr>
                <w:rFonts w:ascii="Times New Roman" w:hAnsi="Times New Roman"/>
                <w:i/>
                <w:sz w:val="24"/>
                <w:szCs w:val="24"/>
                <w:lang w:val="lv-LV"/>
              </w:rPr>
              <w:t xml:space="preserve">Civillikuma </w:t>
            </w:r>
            <w:r w:rsidRPr="0042264A">
              <w:rPr>
                <w:rFonts w:ascii="Times New Roman" w:hAnsi="Times New Roman"/>
                <w:bCs/>
                <w:sz w:val="24"/>
                <w:szCs w:val="24"/>
                <w:lang w:val="lv-LV"/>
              </w:rPr>
              <w:t>364.</w:t>
            </w:r>
            <w:r w:rsidRPr="0042264A">
              <w:rPr>
                <w:rFonts w:ascii="Times New Roman" w:hAnsi="Times New Roman"/>
                <w:bCs/>
                <w:sz w:val="24"/>
                <w:szCs w:val="24"/>
                <w:vertAlign w:val="superscript"/>
                <w:lang w:val="lv-LV"/>
              </w:rPr>
              <w:t>1</w:t>
            </w:r>
            <w:r w:rsidRPr="0042264A">
              <w:rPr>
                <w:rFonts w:ascii="Times New Roman" w:hAnsi="Times New Roman"/>
                <w:b/>
                <w:bCs/>
                <w:sz w:val="24"/>
                <w:szCs w:val="24"/>
                <w:vertAlign w:val="superscript"/>
                <w:lang w:val="lv-LV"/>
              </w:rPr>
              <w:t> </w:t>
            </w:r>
            <w:r w:rsidRPr="0042264A">
              <w:rPr>
                <w:rFonts w:ascii="Times New Roman" w:hAnsi="Times New Roman"/>
                <w:sz w:val="24"/>
                <w:szCs w:val="24"/>
                <w:lang w:val="lv-LV"/>
              </w:rPr>
              <w:t>pantu spriedums par rīcībspējas ierobežojumu ir spēkā līdz brīdim, kad tiek pieņemts cits tiesas nolēmums šajā jautājumā. Turklāt tiesas noteikto rīcībspējas ierobežojumu var pārskatīt jebkurā brīdi, bet ne retāk kā reizi septiņos gados no tā spēkā stāšanās dienas. Līdz ar to jebkurā brīdī, kad apstākļi ir mainījušies, pati persona, tās aizgādnis, bērni, brāļi, māsas, vecāki, laulātais vai prokurors var iesniegt pieteikumu par personas rīcībspējas ierobežojuma apjoma pārskatīšanu (</w:t>
            </w:r>
            <w:r w:rsidRPr="005E5329">
              <w:rPr>
                <w:rFonts w:ascii="Times New Roman" w:hAnsi="Times New Roman"/>
                <w:i/>
                <w:sz w:val="24"/>
                <w:szCs w:val="24"/>
                <w:lang w:val="lv-LV"/>
              </w:rPr>
              <w:t>Civilprocesa likuma</w:t>
            </w:r>
            <w:r w:rsidRPr="0042264A">
              <w:rPr>
                <w:rFonts w:ascii="Times New Roman" w:hAnsi="Times New Roman"/>
                <w:sz w:val="24"/>
                <w:szCs w:val="24"/>
                <w:lang w:val="lv-LV"/>
              </w:rPr>
              <w:t xml:space="preserve"> 270.</w:t>
            </w:r>
            <w:r w:rsidRPr="0042264A">
              <w:rPr>
                <w:rFonts w:ascii="Times New Roman" w:hAnsi="Times New Roman"/>
                <w:sz w:val="24"/>
                <w:szCs w:val="24"/>
                <w:vertAlign w:val="superscript"/>
                <w:lang w:val="lv-LV"/>
              </w:rPr>
              <w:t>2</w:t>
            </w:r>
            <w:r w:rsidRPr="0042264A">
              <w:rPr>
                <w:rFonts w:ascii="Times New Roman" w:hAnsi="Times New Roman"/>
                <w:sz w:val="24"/>
                <w:szCs w:val="24"/>
                <w:lang w:val="lv-LV"/>
              </w:rPr>
              <w:t> pants). Savukārt aizgādnim ir pienākums iesniegt tiesā pieteikumu par rīcībspējas ierobežojuma apjoma pārskatīšanu ne retāk kā reizi septiņos gados no dienas, kad stājies spēkā tiesas spriedums par rīcībspējas ierobežošanu, pat, ja aizgādnim vai citām personām šķiet, ka apstākļi nav mainījušies no sprieduma spēkā stāšanās brīža vai personas veselības stāvoklis ir ļoti smags, piemēram, persona ir guļoša, smagi slima un nekomunicējoša.</w:t>
            </w:r>
          </w:p>
        </w:tc>
      </w:tr>
      <w:tr w:rsidR="005E4984" w:rsidRPr="0042264A" w:rsidTr="00D828D9">
        <w:tc>
          <w:tcPr>
            <w:tcW w:w="8296" w:type="dxa"/>
          </w:tcPr>
          <w:p w:rsidR="005E4984" w:rsidRPr="0042264A" w:rsidRDefault="005E4984" w:rsidP="00D828D9">
            <w:pPr>
              <w:pStyle w:val="ListParagraph"/>
              <w:shd w:val="clear" w:color="auto" w:fill="FFFFFF"/>
              <w:spacing w:line="240" w:lineRule="auto"/>
              <w:ind w:left="0"/>
              <w:jc w:val="both"/>
              <w:rPr>
                <w:rFonts w:ascii="Times New Roman" w:hAnsi="Times New Roman"/>
                <w:sz w:val="24"/>
                <w:szCs w:val="24"/>
                <w:lang w:val="lv-LV"/>
              </w:rPr>
            </w:pPr>
            <w:r w:rsidRPr="0042264A">
              <w:rPr>
                <w:rFonts w:ascii="Times New Roman" w:hAnsi="Times New Roman"/>
                <w:sz w:val="24"/>
                <w:szCs w:val="24"/>
                <w:lang w:val="lv-LV"/>
              </w:rPr>
              <w:lastRenderedPageBreak/>
              <w:t>Līdz ar grozījumu spēkā stāšanos attiecībā uz personas rīcībspējas ierobežošanas regulējumu, 2013. gada 1. janvārī stājās spēkā jauns tiesību institūts, proti, pagaidu aizgādnība, kuru var izmantot, ja nepieciešams aizsargāt personas tiesības un intereses, bet neierobežojot tās rīcībspēju. Pagaidu aizgādnības gadījumā personai, kurai ir garīga rakstura vai citi veselības traucējumi un kura nespēj saprast savas darbības nozīmi vai nespēj savu darbību vadīt, tiesa var nodibināt pagaidu aizgādnību ne ilgāk kā uz diviem gadiem (</w:t>
            </w:r>
            <w:r w:rsidRPr="0042264A">
              <w:rPr>
                <w:rFonts w:ascii="Times New Roman" w:hAnsi="Times New Roman"/>
                <w:i/>
                <w:sz w:val="24"/>
                <w:szCs w:val="24"/>
                <w:lang w:val="lv-LV"/>
              </w:rPr>
              <w:t xml:space="preserve">Civillikuma </w:t>
            </w:r>
            <w:r w:rsidRPr="0042264A">
              <w:rPr>
                <w:rFonts w:ascii="Times New Roman" w:hAnsi="Times New Roman"/>
                <w:bCs/>
                <w:sz w:val="24"/>
                <w:szCs w:val="24"/>
                <w:lang w:val="lv-LV"/>
              </w:rPr>
              <w:t>364.</w:t>
            </w:r>
            <w:r w:rsidRPr="0042264A">
              <w:rPr>
                <w:rFonts w:ascii="Times New Roman" w:hAnsi="Times New Roman"/>
                <w:bCs/>
                <w:sz w:val="24"/>
                <w:szCs w:val="24"/>
                <w:vertAlign w:val="superscript"/>
                <w:lang w:val="lv-LV"/>
              </w:rPr>
              <w:t>2</w:t>
            </w:r>
            <w:r w:rsidRPr="0042264A">
              <w:rPr>
                <w:rFonts w:ascii="Times New Roman" w:hAnsi="Times New Roman"/>
                <w:sz w:val="24"/>
                <w:szCs w:val="24"/>
                <w:lang w:val="lv-LV"/>
              </w:rPr>
              <w:t> pants). Tiesa pagaidu aizgādnību nodibina, ja tas ir vienīgais veids, kā aizsargāt personas intereses, tas steidzami nepieciešams personas interesēs; garīga rakstura vai citi veselības traucējumi ir pārejoši; persona ar savu aktīvo darbību nespēj radīt sev kaitējumu (</w:t>
            </w:r>
            <w:r w:rsidRPr="0042264A">
              <w:rPr>
                <w:rFonts w:ascii="Times New Roman" w:hAnsi="Times New Roman"/>
                <w:i/>
                <w:sz w:val="24"/>
                <w:szCs w:val="24"/>
                <w:lang w:val="lv-LV"/>
              </w:rPr>
              <w:t xml:space="preserve">Civillikuma </w:t>
            </w:r>
            <w:r w:rsidRPr="0042264A">
              <w:rPr>
                <w:rFonts w:ascii="Times New Roman" w:hAnsi="Times New Roman"/>
                <w:bCs/>
                <w:sz w:val="24"/>
                <w:szCs w:val="24"/>
                <w:lang w:val="lv-LV"/>
              </w:rPr>
              <w:t>364.</w:t>
            </w:r>
            <w:r w:rsidRPr="0042264A">
              <w:rPr>
                <w:rFonts w:ascii="Times New Roman" w:hAnsi="Times New Roman"/>
                <w:bCs/>
                <w:sz w:val="24"/>
                <w:szCs w:val="24"/>
                <w:vertAlign w:val="superscript"/>
                <w:lang w:val="lv-LV"/>
              </w:rPr>
              <w:t>2</w:t>
            </w:r>
            <w:r w:rsidRPr="0042264A">
              <w:rPr>
                <w:rFonts w:ascii="Times New Roman" w:hAnsi="Times New Roman"/>
                <w:sz w:val="24"/>
                <w:szCs w:val="24"/>
                <w:lang w:val="lv-LV"/>
              </w:rPr>
              <w:t xml:space="preserve"> pants). Atšķirībā no aizgādnības nodibināšanas ar rīcībspējas ierobežošanu, pagaidu aizgādnības gadījumā tiesa nosaka aizgādņa pienākumu vest tikai noteiktas lietas. Noteiktu lietu vešana saistāma ar personas neatliekamu lietu kārtošanu vai personas pamatvajadzību vai kopšanas nodrošināšanu. Kopš 2013. gada 1. janvāra </w:t>
            </w:r>
            <w:r w:rsidRPr="0042264A">
              <w:rPr>
                <w:rFonts w:ascii="Times New Roman" w:hAnsi="Times New Roman"/>
                <w:i/>
                <w:sz w:val="24"/>
                <w:szCs w:val="24"/>
                <w:lang w:val="lv-LV"/>
              </w:rPr>
              <w:t xml:space="preserve">Civillikuma </w:t>
            </w:r>
            <w:r w:rsidRPr="0042264A">
              <w:rPr>
                <w:rFonts w:ascii="Times New Roman" w:hAnsi="Times New Roman"/>
                <w:sz w:val="24"/>
                <w:szCs w:val="24"/>
                <w:lang w:val="lv-LV"/>
              </w:rPr>
              <w:t>2317.</w:t>
            </w:r>
            <w:r w:rsidRPr="0042264A">
              <w:rPr>
                <w:rFonts w:ascii="Times New Roman" w:hAnsi="Times New Roman"/>
                <w:sz w:val="24"/>
                <w:szCs w:val="24"/>
                <w:vertAlign w:val="superscript"/>
                <w:lang w:val="lv-LV"/>
              </w:rPr>
              <w:t xml:space="preserve">1 </w:t>
            </w:r>
            <w:r w:rsidRPr="0042264A">
              <w:rPr>
                <w:rFonts w:ascii="Times New Roman" w:hAnsi="Times New Roman"/>
                <w:sz w:val="24"/>
                <w:szCs w:val="24"/>
                <w:lang w:val="lv-LV"/>
              </w:rPr>
              <w:t>- 2317.</w:t>
            </w:r>
            <w:r w:rsidRPr="0042264A">
              <w:rPr>
                <w:rFonts w:ascii="Times New Roman" w:hAnsi="Times New Roman"/>
                <w:sz w:val="24"/>
                <w:szCs w:val="24"/>
                <w:vertAlign w:val="superscript"/>
                <w:lang w:val="lv-LV"/>
              </w:rPr>
              <w:t>7</w:t>
            </w:r>
            <w:r w:rsidRPr="0042264A">
              <w:rPr>
                <w:rFonts w:ascii="Times New Roman" w:hAnsi="Times New Roman"/>
                <w:sz w:val="24"/>
                <w:szCs w:val="24"/>
                <w:lang w:val="lv-LV"/>
              </w:rPr>
              <w:t xml:space="preserve"> pantā ir noteikts arī nākotnes pilnvarojuma institūts, ar kuru likumdevējs ir paredzējis iespēju ikvienai rīcībspējīgai personai jau savlaicīgi gādāt par savu tiesību un interešu aizsardzību gadījumā, ja tās kādu iemeslu dēļ vairs nespēs patstāvīgi pieņemt lēmumus un rīkoties, neierobežojot tās rīcībspēju. 2019. gada pirmajā pusē bija reģistrēti 85 šādi nākotnes pilnvarojumi.</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4.tabula. Avots: Tieslietu ministrija</w:t>
      </w:r>
    </w:p>
    <w:p w:rsidR="005E4984" w:rsidRPr="0042264A" w:rsidRDefault="005E4984" w:rsidP="005E4984">
      <w:pPr>
        <w:spacing w:after="0" w:line="240" w:lineRule="auto"/>
        <w:rPr>
          <w:rFonts w:ascii="Times New Roman" w:hAnsi="Times New Roman" w:cs="Times New Roman"/>
          <w:b/>
          <w:sz w:val="24"/>
          <w:szCs w:val="24"/>
        </w:rPr>
      </w:pPr>
    </w:p>
    <w:p w:rsidR="005E4984" w:rsidRDefault="005E4984" w:rsidP="005E4984">
      <w:pPr>
        <w:spacing w:after="0" w:line="240" w:lineRule="auto"/>
        <w:jc w:val="center"/>
        <w:rPr>
          <w:rFonts w:ascii="Times New Roman" w:eastAsia="Calibri" w:hAnsi="Times New Roman" w:cs="Times New Roman"/>
          <w:b/>
          <w:bCs/>
          <w:sz w:val="24"/>
          <w:szCs w:val="24"/>
        </w:rPr>
      </w:pPr>
      <w:r w:rsidRPr="0042264A">
        <w:rPr>
          <w:rFonts w:ascii="Times New Roman" w:eastAsia="Calibri" w:hAnsi="Times New Roman" w:cs="Times New Roman"/>
          <w:b/>
          <w:bCs/>
          <w:sz w:val="24"/>
          <w:szCs w:val="24"/>
        </w:rPr>
        <w:t xml:space="preserve">Statistikas dati </w:t>
      </w:r>
      <w:r w:rsidRPr="0042264A">
        <w:rPr>
          <w:rFonts w:ascii="Times New Roman" w:eastAsia="Calibri" w:hAnsi="Times New Roman" w:cs="Times New Roman"/>
          <w:b/>
          <w:sz w:val="24"/>
          <w:szCs w:val="24"/>
          <w:shd w:val="clear" w:color="auto" w:fill="FFFFFF"/>
        </w:rPr>
        <w:t>par pieteikumiem par personas rīcībspējas ierobežošanu un ierobežojuma pārskatīšanu</w:t>
      </w:r>
      <w:r w:rsidRPr="0042264A">
        <w:rPr>
          <w:rFonts w:ascii="Times New Roman" w:eastAsia="Calibri" w:hAnsi="Times New Roman" w:cs="Times New Roman"/>
          <w:b/>
          <w:sz w:val="24"/>
          <w:szCs w:val="24"/>
        </w:rPr>
        <w:t xml:space="preserve"> vispārējās jurisdikcijas</w:t>
      </w:r>
      <w:r w:rsidRPr="0042264A">
        <w:rPr>
          <w:rFonts w:ascii="Times New Roman" w:eastAsia="Calibri" w:hAnsi="Times New Roman" w:cs="Times New Roman"/>
          <w:b/>
          <w:bCs/>
          <w:sz w:val="24"/>
          <w:szCs w:val="24"/>
        </w:rPr>
        <w:t xml:space="preserve"> tiesās</w:t>
      </w:r>
    </w:p>
    <w:p w:rsidR="005E4984" w:rsidRPr="0042264A" w:rsidRDefault="005E4984" w:rsidP="005E4984">
      <w:pPr>
        <w:spacing w:after="0" w:line="240" w:lineRule="auto"/>
        <w:jc w:val="center"/>
        <w:rPr>
          <w:rFonts w:ascii="Times New Roman" w:eastAsia="Calibri" w:hAnsi="Times New Roman" w:cs="Times New Roman"/>
          <w:b/>
          <w:sz w:val="24"/>
          <w:szCs w:val="24"/>
        </w:rPr>
      </w:pPr>
    </w:p>
    <w:tbl>
      <w:tblPr>
        <w:tblStyle w:val="TableGrid1"/>
        <w:tblW w:w="0" w:type="auto"/>
        <w:jc w:val="center"/>
        <w:tblLook w:val="04A0" w:firstRow="1" w:lastRow="0" w:firstColumn="1" w:lastColumn="0" w:noHBand="0" w:noVBand="1"/>
      </w:tblPr>
      <w:tblGrid>
        <w:gridCol w:w="1289"/>
        <w:gridCol w:w="1816"/>
        <w:gridCol w:w="1306"/>
        <w:gridCol w:w="1306"/>
        <w:gridCol w:w="1471"/>
      </w:tblGrid>
      <w:tr w:rsidR="005E4984" w:rsidRPr="0042264A" w:rsidTr="00D828D9">
        <w:trPr>
          <w:trHeight w:val="1107"/>
          <w:jc w:val="center"/>
        </w:trPr>
        <w:tc>
          <w:tcPr>
            <w:tcW w:w="1289" w:type="dxa"/>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Gads</w:t>
            </w:r>
          </w:p>
        </w:tc>
        <w:tc>
          <w:tcPr>
            <w:tcW w:w="1816" w:type="dxa"/>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Tiesa</w:t>
            </w:r>
          </w:p>
        </w:tc>
        <w:tc>
          <w:tcPr>
            <w:tcW w:w="1306" w:type="dxa"/>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Saņemto lietu skaits</w:t>
            </w:r>
          </w:p>
        </w:tc>
        <w:tc>
          <w:tcPr>
            <w:tcW w:w="1306" w:type="dxa"/>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Izskatīto lietu skaits</w:t>
            </w:r>
          </w:p>
        </w:tc>
        <w:tc>
          <w:tcPr>
            <w:tcW w:w="1471" w:type="dxa"/>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Vidējais izskatīšanas ilgums (dienas)</w:t>
            </w:r>
          </w:p>
        </w:tc>
      </w:tr>
      <w:tr w:rsidR="005E4984" w:rsidRPr="0042264A" w:rsidTr="00D828D9">
        <w:trPr>
          <w:trHeight w:val="546"/>
          <w:jc w:val="center"/>
        </w:trPr>
        <w:tc>
          <w:tcPr>
            <w:tcW w:w="1289" w:type="dxa"/>
            <w:vMerge w:val="restart"/>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2015</w:t>
            </w:r>
          </w:p>
        </w:tc>
        <w:tc>
          <w:tcPr>
            <w:tcW w:w="181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Rajona/pilsētas tiesas</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758</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674</w:t>
            </w:r>
          </w:p>
        </w:tc>
        <w:tc>
          <w:tcPr>
            <w:tcW w:w="1471"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149</w:t>
            </w:r>
          </w:p>
        </w:tc>
      </w:tr>
      <w:tr w:rsidR="005E4984" w:rsidRPr="0042264A" w:rsidTr="00D828D9">
        <w:trPr>
          <w:trHeight w:val="146"/>
          <w:jc w:val="center"/>
        </w:trPr>
        <w:tc>
          <w:tcPr>
            <w:tcW w:w="1289" w:type="dxa"/>
            <w:vMerge/>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p>
        </w:tc>
        <w:tc>
          <w:tcPr>
            <w:tcW w:w="181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Apgabaltiesas</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13</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8</w:t>
            </w:r>
          </w:p>
        </w:tc>
        <w:tc>
          <w:tcPr>
            <w:tcW w:w="1471"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58</w:t>
            </w:r>
          </w:p>
        </w:tc>
      </w:tr>
      <w:tr w:rsidR="005E4984" w:rsidRPr="0042264A" w:rsidTr="00D828D9">
        <w:trPr>
          <w:trHeight w:val="561"/>
          <w:jc w:val="center"/>
        </w:trPr>
        <w:tc>
          <w:tcPr>
            <w:tcW w:w="1289" w:type="dxa"/>
            <w:vMerge w:val="restart"/>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2016</w:t>
            </w:r>
          </w:p>
        </w:tc>
        <w:tc>
          <w:tcPr>
            <w:tcW w:w="181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Rajona/pilsētas tiesas</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1525</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1159</w:t>
            </w:r>
          </w:p>
        </w:tc>
        <w:tc>
          <w:tcPr>
            <w:tcW w:w="1471"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134</w:t>
            </w:r>
          </w:p>
        </w:tc>
      </w:tr>
      <w:tr w:rsidR="005E4984" w:rsidRPr="0042264A" w:rsidTr="00D828D9">
        <w:trPr>
          <w:trHeight w:val="146"/>
          <w:jc w:val="center"/>
        </w:trPr>
        <w:tc>
          <w:tcPr>
            <w:tcW w:w="1289" w:type="dxa"/>
            <w:vMerge/>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p>
        </w:tc>
        <w:tc>
          <w:tcPr>
            <w:tcW w:w="181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Apgabaltiesas</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11</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12</w:t>
            </w:r>
          </w:p>
        </w:tc>
        <w:tc>
          <w:tcPr>
            <w:tcW w:w="1471"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142</w:t>
            </w:r>
          </w:p>
        </w:tc>
      </w:tr>
      <w:tr w:rsidR="005E4984" w:rsidRPr="0042264A" w:rsidTr="00D828D9">
        <w:trPr>
          <w:trHeight w:val="546"/>
          <w:jc w:val="center"/>
        </w:trPr>
        <w:tc>
          <w:tcPr>
            <w:tcW w:w="1289" w:type="dxa"/>
            <w:vMerge w:val="restart"/>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2017</w:t>
            </w:r>
          </w:p>
        </w:tc>
        <w:tc>
          <w:tcPr>
            <w:tcW w:w="181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Rajona/pilsētas tiesas</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417</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953</w:t>
            </w:r>
          </w:p>
        </w:tc>
        <w:tc>
          <w:tcPr>
            <w:tcW w:w="1471"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177</w:t>
            </w:r>
          </w:p>
        </w:tc>
      </w:tr>
      <w:tr w:rsidR="005E4984" w:rsidRPr="0042264A" w:rsidTr="00D828D9">
        <w:trPr>
          <w:trHeight w:val="146"/>
          <w:jc w:val="center"/>
        </w:trPr>
        <w:tc>
          <w:tcPr>
            <w:tcW w:w="1289" w:type="dxa"/>
            <w:vMerge/>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p>
        </w:tc>
        <w:tc>
          <w:tcPr>
            <w:tcW w:w="181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Apgabaltiesas</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8</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8</w:t>
            </w:r>
          </w:p>
        </w:tc>
        <w:tc>
          <w:tcPr>
            <w:tcW w:w="1471"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57</w:t>
            </w:r>
          </w:p>
        </w:tc>
      </w:tr>
      <w:tr w:rsidR="005E4984" w:rsidRPr="0042264A" w:rsidTr="00D828D9">
        <w:trPr>
          <w:trHeight w:val="561"/>
          <w:jc w:val="center"/>
        </w:trPr>
        <w:tc>
          <w:tcPr>
            <w:tcW w:w="1289" w:type="dxa"/>
            <w:vMerge w:val="restart"/>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2018</w:t>
            </w:r>
          </w:p>
        </w:tc>
        <w:tc>
          <w:tcPr>
            <w:tcW w:w="181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Rajona/pilsētas tiesas</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286</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349</w:t>
            </w:r>
          </w:p>
        </w:tc>
        <w:tc>
          <w:tcPr>
            <w:tcW w:w="1471"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193</w:t>
            </w:r>
          </w:p>
        </w:tc>
      </w:tr>
      <w:tr w:rsidR="005E4984" w:rsidRPr="0042264A" w:rsidTr="00D828D9">
        <w:trPr>
          <w:trHeight w:val="146"/>
          <w:jc w:val="center"/>
        </w:trPr>
        <w:tc>
          <w:tcPr>
            <w:tcW w:w="1289" w:type="dxa"/>
            <w:vMerge/>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p>
        </w:tc>
        <w:tc>
          <w:tcPr>
            <w:tcW w:w="181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Apgabaltiesas</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3</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7</w:t>
            </w:r>
          </w:p>
        </w:tc>
        <w:tc>
          <w:tcPr>
            <w:tcW w:w="1471"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174</w:t>
            </w:r>
          </w:p>
        </w:tc>
      </w:tr>
      <w:tr w:rsidR="005E4984" w:rsidRPr="0042264A" w:rsidTr="00D828D9">
        <w:trPr>
          <w:trHeight w:val="546"/>
          <w:jc w:val="center"/>
        </w:trPr>
        <w:tc>
          <w:tcPr>
            <w:tcW w:w="1289" w:type="dxa"/>
            <w:vMerge w:val="restart"/>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r w:rsidRPr="0042264A">
              <w:rPr>
                <w:rFonts w:ascii="Times New Roman" w:hAnsi="Times New Roman"/>
                <w:b/>
                <w:sz w:val="24"/>
                <w:szCs w:val="24"/>
                <w:lang w:eastAsia="en-US"/>
              </w:rPr>
              <w:t>2019</w:t>
            </w:r>
          </w:p>
        </w:tc>
        <w:tc>
          <w:tcPr>
            <w:tcW w:w="181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Rajona/pilsētas tiesas</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422</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359</w:t>
            </w:r>
          </w:p>
        </w:tc>
        <w:tc>
          <w:tcPr>
            <w:tcW w:w="1471"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141</w:t>
            </w:r>
          </w:p>
        </w:tc>
      </w:tr>
      <w:tr w:rsidR="005E4984" w:rsidRPr="0042264A" w:rsidTr="00D828D9">
        <w:trPr>
          <w:trHeight w:val="146"/>
          <w:jc w:val="center"/>
        </w:trPr>
        <w:tc>
          <w:tcPr>
            <w:tcW w:w="1289" w:type="dxa"/>
            <w:vMerge/>
            <w:shd w:val="clear" w:color="auto" w:fill="B4C6E7" w:themeFill="accent1" w:themeFillTint="66"/>
            <w:vAlign w:val="center"/>
          </w:tcPr>
          <w:p w:rsidR="005E4984" w:rsidRPr="0042264A" w:rsidRDefault="005E4984" w:rsidP="00D828D9">
            <w:pPr>
              <w:jc w:val="center"/>
              <w:rPr>
                <w:rFonts w:ascii="Times New Roman" w:hAnsi="Times New Roman"/>
                <w:b/>
                <w:sz w:val="24"/>
                <w:szCs w:val="24"/>
                <w:lang w:eastAsia="en-US"/>
              </w:rPr>
            </w:pPr>
          </w:p>
        </w:tc>
        <w:tc>
          <w:tcPr>
            <w:tcW w:w="181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Apgabaltiesas</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6</w:t>
            </w:r>
          </w:p>
        </w:tc>
        <w:tc>
          <w:tcPr>
            <w:tcW w:w="1306"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6</w:t>
            </w:r>
          </w:p>
        </w:tc>
        <w:tc>
          <w:tcPr>
            <w:tcW w:w="1471" w:type="dxa"/>
            <w:vAlign w:val="center"/>
          </w:tcPr>
          <w:p w:rsidR="005E4984" w:rsidRPr="0042264A" w:rsidRDefault="005E4984" w:rsidP="00D828D9">
            <w:pPr>
              <w:jc w:val="center"/>
              <w:rPr>
                <w:rFonts w:ascii="Times New Roman" w:hAnsi="Times New Roman"/>
                <w:sz w:val="24"/>
                <w:szCs w:val="24"/>
                <w:lang w:eastAsia="en-US"/>
              </w:rPr>
            </w:pPr>
            <w:r w:rsidRPr="0042264A">
              <w:rPr>
                <w:rFonts w:ascii="Times New Roman" w:hAnsi="Times New Roman"/>
                <w:sz w:val="24"/>
                <w:szCs w:val="24"/>
                <w:lang w:eastAsia="en-US"/>
              </w:rPr>
              <w:t>74</w:t>
            </w:r>
          </w:p>
        </w:tc>
      </w:tr>
    </w:tbl>
    <w:p w:rsidR="005E4984" w:rsidRDefault="005E4984" w:rsidP="005E4984">
      <w:pPr>
        <w:spacing w:after="0" w:line="240" w:lineRule="auto"/>
        <w:ind w:firstLine="720"/>
        <w:jc w:val="both"/>
        <w:rPr>
          <w:rFonts w:ascii="Times New Roman" w:hAnsi="Times New Roman" w:cs="Times New Roman"/>
          <w:i/>
          <w:sz w:val="24"/>
          <w:szCs w:val="24"/>
        </w:rPr>
      </w:pPr>
      <w:r w:rsidRPr="0042264A">
        <w:rPr>
          <w:rFonts w:ascii="Times New Roman" w:hAnsi="Times New Roman" w:cs="Times New Roman"/>
          <w:i/>
          <w:sz w:val="24"/>
          <w:szCs w:val="24"/>
        </w:rPr>
        <w:t>5.tabula. Avots: Tieslietu ministrija</w:t>
      </w:r>
    </w:p>
    <w:p w:rsidR="005E4984" w:rsidRPr="0042264A" w:rsidRDefault="005E4984" w:rsidP="005E4984">
      <w:pPr>
        <w:spacing w:after="0" w:line="240" w:lineRule="auto"/>
        <w:ind w:firstLine="720"/>
        <w:jc w:val="both"/>
        <w:rPr>
          <w:rFonts w:ascii="Times New Roman" w:hAnsi="Times New Roman" w:cs="Times New Roman"/>
          <w:i/>
          <w:sz w:val="24"/>
          <w:szCs w:val="24"/>
        </w:rPr>
      </w:pPr>
    </w:p>
    <w:p w:rsidR="005E4984" w:rsidRPr="0042264A" w:rsidRDefault="005E4984" w:rsidP="005E4984">
      <w:pPr>
        <w:pStyle w:val="ListParagraph"/>
        <w:widowControl w:val="0"/>
        <w:autoSpaceDE w:val="0"/>
        <w:autoSpaceDN w:val="0"/>
        <w:adjustRightInd w:val="0"/>
        <w:spacing w:after="0" w:line="240" w:lineRule="auto"/>
        <w:ind w:left="0" w:right="-341"/>
        <w:jc w:val="center"/>
        <w:rPr>
          <w:rFonts w:ascii="Times New Roman" w:eastAsiaTheme="minorEastAsia" w:hAnsi="Times New Roman"/>
          <w:b/>
          <w:sz w:val="24"/>
          <w:szCs w:val="24"/>
          <w:lang w:val="lv-LV" w:eastAsia="lv-LV"/>
        </w:rPr>
      </w:pPr>
      <w:r w:rsidRPr="0042264A">
        <w:rPr>
          <w:rFonts w:ascii="Times New Roman" w:eastAsiaTheme="minorEastAsia" w:hAnsi="Times New Roman"/>
          <w:b/>
          <w:sz w:val="24"/>
          <w:szCs w:val="24"/>
          <w:lang w:val="lv-LV" w:eastAsia="lv-LV"/>
        </w:rPr>
        <w:t>Bezpajumtnieki, kuri izmantojuši patversmes/naktspatversmes pakalpojumus</w:t>
      </w:r>
    </w:p>
    <w:p w:rsidR="005E4984" w:rsidRPr="0042264A" w:rsidRDefault="005E4984" w:rsidP="005E4984">
      <w:pPr>
        <w:pStyle w:val="ListParagraph"/>
        <w:widowControl w:val="0"/>
        <w:autoSpaceDE w:val="0"/>
        <w:autoSpaceDN w:val="0"/>
        <w:adjustRightInd w:val="0"/>
        <w:spacing w:after="0" w:line="240" w:lineRule="auto"/>
        <w:ind w:left="0" w:right="-341"/>
        <w:rPr>
          <w:rFonts w:ascii="Times New Roman" w:eastAsiaTheme="minorEastAsia" w:hAnsi="Times New Roman"/>
          <w:sz w:val="24"/>
          <w:szCs w:val="24"/>
          <w:lang w:val="lv-LV"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801"/>
        <w:gridCol w:w="900"/>
        <w:gridCol w:w="998"/>
        <w:gridCol w:w="901"/>
        <w:gridCol w:w="884"/>
        <w:gridCol w:w="778"/>
        <w:gridCol w:w="778"/>
      </w:tblGrid>
      <w:tr w:rsidR="00DD38A1" w:rsidRPr="0042264A" w:rsidTr="00DD38A1">
        <w:trPr>
          <w:jc w:val="center"/>
        </w:trPr>
        <w:tc>
          <w:tcPr>
            <w:tcW w:w="2256" w:type="dxa"/>
            <w:shd w:val="clear" w:color="auto" w:fill="B4C6E7" w:themeFill="accent1" w:themeFillTint="66"/>
            <w:vAlign w:val="center"/>
            <w:hideMark/>
          </w:tcPr>
          <w:p w:rsidR="00B26C0F" w:rsidRPr="0042264A" w:rsidRDefault="00B26C0F"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Gads</w:t>
            </w:r>
          </w:p>
        </w:tc>
        <w:tc>
          <w:tcPr>
            <w:tcW w:w="801" w:type="dxa"/>
            <w:shd w:val="clear" w:color="auto" w:fill="B4C6E7" w:themeFill="accent1" w:themeFillTint="66"/>
            <w:vAlign w:val="center"/>
            <w:hideMark/>
          </w:tcPr>
          <w:p w:rsidR="00B26C0F" w:rsidRPr="0042264A"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b/>
                <w:bCs/>
                <w:sz w:val="24"/>
                <w:szCs w:val="24"/>
                <w:lang w:eastAsia="lv-LV"/>
              </w:rPr>
            </w:pPr>
            <w:r w:rsidRPr="0042264A">
              <w:rPr>
                <w:rFonts w:ascii="Times New Roman" w:eastAsiaTheme="minorEastAsia" w:hAnsi="Times New Roman" w:cs="Times New Roman"/>
                <w:b/>
                <w:sz w:val="24"/>
                <w:szCs w:val="24"/>
                <w:lang w:eastAsia="lv-LV"/>
              </w:rPr>
              <w:t>2014</w:t>
            </w:r>
          </w:p>
        </w:tc>
        <w:tc>
          <w:tcPr>
            <w:tcW w:w="900" w:type="dxa"/>
            <w:shd w:val="clear" w:color="auto" w:fill="B4C6E7" w:themeFill="accent1" w:themeFillTint="66"/>
            <w:vAlign w:val="center"/>
            <w:hideMark/>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2015</w:t>
            </w:r>
          </w:p>
        </w:tc>
        <w:tc>
          <w:tcPr>
            <w:tcW w:w="998" w:type="dxa"/>
            <w:shd w:val="clear" w:color="auto" w:fill="B4C6E7" w:themeFill="accent1" w:themeFillTint="66"/>
            <w:vAlign w:val="center"/>
            <w:hideMark/>
          </w:tcPr>
          <w:p w:rsidR="00B26C0F" w:rsidRPr="0042264A"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2016</w:t>
            </w:r>
          </w:p>
        </w:tc>
        <w:tc>
          <w:tcPr>
            <w:tcW w:w="901" w:type="dxa"/>
            <w:shd w:val="clear" w:color="auto" w:fill="B4C6E7" w:themeFill="accent1" w:themeFillTint="66"/>
            <w:vAlign w:val="center"/>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2017</w:t>
            </w:r>
          </w:p>
        </w:tc>
        <w:tc>
          <w:tcPr>
            <w:tcW w:w="884" w:type="dxa"/>
            <w:shd w:val="clear" w:color="auto" w:fill="B4C6E7" w:themeFill="accent1" w:themeFillTint="66"/>
            <w:vAlign w:val="center"/>
          </w:tcPr>
          <w:p w:rsidR="00B26C0F" w:rsidRPr="0042264A"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2018</w:t>
            </w:r>
          </w:p>
        </w:tc>
        <w:tc>
          <w:tcPr>
            <w:tcW w:w="778" w:type="dxa"/>
            <w:shd w:val="clear" w:color="auto" w:fill="B4C6E7" w:themeFill="accent1" w:themeFillTint="66"/>
            <w:vAlign w:val="center"/>
          </w:tcPr>
          <w:p w:rsidR="00B26C0F" w:rsidRPr="0042264A" w:rsidRDefault="00B26C0F"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b/>
                <w:sz w:val="24"/>
                <w:szCs w:val="24"/>
                <w:lang w:eastAsia="lv-LV"/>
              </w:rPr>
            </w:pPr>
            <w:r>
              <w:rPr>
                <w:rFonts w:ascii="Times New Roman" w:eastAsiaTheme="minorEastAsia" w:hAnsi="Times New Roman" w:cs="Times New Roman"/>
                <w:b/>
                <w:sz w:val="24"/>
                <w:szCs w:val="24"/>
                <w:lang w:eastAsia="lv-LV"/>
              </w:rPr>
              <w:t>2019</w:t>
            </w:r>
          </w:p>
        </w:tc>
        <w:tc>
          <w:tcPr>
            <w:tcW w:w="778" w:type="dxa"/>
            <w:shd w:val="clear" w:color="auto" w:fill="B4C6E7" w:themeFill="accent1" w:themeFillTint="66"/>
            <w:vAlign w:val="center"/>
          </w:tcPr>
          <w:p w:rsidR="00B26C0F" w:rsidRPr="0042264A" w:rsidRDefault="00B26C0F"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b/>
                <w:sz w:val="24"/>
                <w:szCs w:val="24"/>
                <w:lang w:eastAsia="lv-LV"/>
              </w:rPr>
            </w:pPr>
            <w:r>
              <w:rPr>
                <w:rFonts w:ascii="Times New Roman" w:eastAsiaTheme="minorEastAsia" w:hAnsi="Times New Roman" w:cs="Times New Roman"/>
                <w:b/>
                <w:sz w:val="24"/>
                <w:szCs w:val="24"/>
                <w:lang w:eastAsia="lv-LV"/>
              </w:rPr>
              <w:t>2020</w:t>
            </w:r>
          </w:p>
        </w:tc>
      </w:tr>
      <w:tr w:rsidR="00B26C0F" w:rsidRPr="0042264A" w:rsidTr="00DD38A1">
        <w:trPr>
          <w:jc w:val="center"/>
        </w:trPr>
        <w:tc>
          <w:tcPr>
            <w:tcW w:w="2256" w:type="dxa"/>
            <w:shd w:val="clear" w:color="auto" w:fill="B4C6E7" w:themeFill="accent1" w:themeFillTint="66"/>
            <w:vAlign w:val="center"/>
            <w:hideMark/>
          </w:tcPr>
          <w:p w:rsidR="00B26C0F" w:rsidRPr="0042264A" w:rsidRDefault="00B26C0F" w:rsidP="00D828D9">
            <w:pPr>
              <w:widowControl w:val="0"/>
              <w:autoSpaceDE w:val="0"/>
              <w:autoSpaceDN w:val="0"/>
              <w:adjustRightInd w:val="0"/>
              <w:spacing w:after="0" w:line="240" w:lineRule="auto"/>
              <w:jc w:val="center"/>
              <w:rPr>
                <w:rFonts w:ascii="Times New Roman" w:eastAsiaTheme="minorEastAsia" w:hAnsi="Times New Roman" w:cs="Times New Roman"/>
                <w:b/>
                <w:bCs/>
                <w:iCs/>
                <w:sz w:val="24"/>
                <w:szCs w:val="24"/>
                <w:lang w:eastAsia="lv-LV"/>
              </w:rPr>
            </w:pPr>
            <w:r w:rsidRPr="0042264A">
              <w:rPr>
                <w:rFonts w:ascii="Times New Roman" w:eastAsiaTheme="minorEastAsia" w:hAnsi="Times New Roman" w:cs="Times New Roman"/>
                <w:b/>
                <w:bCs/>
                <w:iCs/>
                <w:sz w:val="24"/>
                <w:szCs w:val="24"/>
                <w:lang w:eastAsia="lv-LV"/>
              </w:rPr>
              <w:t>Kopā</w:t>
            </w:r>
          </w:p>
        </w:tc>
        <w:tc>
          <w:tcPr>
            <w:tcW w:w="801" w:type="dxa"/>
            <w:vAlign w:val="center"/>
            <w:hideMark/>
          </w:tcPr>
          <w:p w:rsidR="00B26C0F" w:rsidRPr="0042264A"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b/>
                <w:bCs/>
                <w:iCs/>
                <w:sz w:val="24"/>
                <w:szCs w:val="24"/>
                <w:lang w:eastAsia="lv-LV"/>
              </w:rPr>
            </w:pPr>
            <w:r w:rsidRPr="0042264A">
              <w:rPr>
                <w:rFonts w:ascii="Times New Roman" w:eastAsiaTheme="minorEastAsia" w:hAnsi="Times New Roman" w:cs="Times New Roman"/>
                <w:b/>
                <w:bCs/>
                <w:iCs/>
                <w:sz w:val="24"/>
                <w:szCs w:val="24"/>
                <w:lang w:eastAsia="lv-LV"/>
              </w:rPr>
              <w:t>5426</w:t>
            </w:r>
          </w:p>
        </w:tc>
        <w:tc>
          <w:tcPr>
            <w:tcW w:w="900" w:type="dxa"/>
            <w:vAlign w:val="center"/>
            <w:hideMark/>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b/>
                <w:bCs/>
                <w:iCs/>
                <w:sz w:val="24"/>
                <w:szCs w:val="24"/>
                <w:lang w:eastAsia="lv-LV"/>
              </w:rPr>
            </w:pPr>
            <w:r w:rsidRPr="0042264A">
              <w:rPr>
                <w:rFonts w:ascii="Times New Roman" w:eastAsiaTheme="minorEastAsia" w:hAnsi="Times New Roman" w:cs="Times New Roman"/>
                <w:b/>
                <w:bCs/>
                <w:iCs/>
                <w:sz w:val="24"/>
                <w:szCs w:val="24"/>
                <w:lang w:eastAsia="lv-LV"/>
              </w:rPr>
              <w:t>5501</w:t>
            </w:r>
          </w:p>
        </w:tc>
        <w:tc>
          <w:tcPr>
            <w:tcW w:w="998" w:type="dxa"/>
            <w:vAlign w:val="center"/>
            <w:hideMark/>
          </w:tcPr>
          <w:p w:rsidR="00B26C0F" w:rsidRPr="0042264A"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b/>
                <w:bCs/>
                <w:iCs/>
                <w:sz w:val="24"/>
                <w:szCs w:val="24"/>
                <w:lang w:eastAsia="lv-LV"/>
              </w:rPr>
            </w:pPr>
            <w:r w:rsidRPr="0042264A">
              <w:rPr>
                <w:rFonts w:ascii="Times New Roman" w:eastAsiaTheme="minorEastAsia" w:hAnsi="Times New Roman" w:cs="Times New Roman"/>
                <w:b/>
                <w:bCs/>
                <w:iCs/>
                <w:sz w:val="24"/>
                <w:szCs w:val="24"/>
                <w:lang w:eastAsia="lv-LV"/>
              </w:rPr>
              <w:t>6660</w:t>
            </w:r>
          </w:p>
        </w:tc>
        <w:tc>
          <w:tcPr>
            <w:tcW w:w="901" w:type="dxa"/>
            <w:vAlign w:val="center"/>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b/>
                <w:bCs/>
                <w:iCs/>
                <w:sz w:val="24"/>
                <w:szCs w:val="24"/>
                <w:lang w:eastAsia="lv-LV"/>
              </w:rPr>
            </w:pPr>
            <w:r w:rsidRPr="0042264A">
              <w:rPr>
                <w:rFonts w:ascii="Times New Roman" w:eastAsiaTheme="minorEastAsia" w:hAnsi="Times New Roman" w:cs="Times New Roman"/>
                <w:b/>
                <w:bCs/>
                <w:iCs/>
                <w:sz w:val="24"/>
                <w:szCs w:val="24"/>
                <w:lang w:eastAsia="lv-LV"/>
              </w:rPr>
              <w:t>6877</w:t>
            </w:r>
          </w:p>
        </w:tc>
        <w:tc>
          <w:tcPr>
            <w:tcW w:w="884" w:type="dxa"/>
            <w:vAlign w:val="center"/>
          </w:tcPr>
          <w:p w:rsidR="00B26C0F" w:rsidRPr="0042264A"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b/>
                <w:bCs/>
                <w:iCs/>
                <w:sz w:val="24"/>
                <w:szCs w:val="24"/>
                <w:lang w:eastAsia="lv-LV"/>
              </w:rPr>
            </w:pPr>
            <w:r w:rsidRPr="0042264A">
              <w:rPr>
                <w:rFonts w:ascii="Times New Roman" w:eastAsiaTheme="minorEastAsia" w:hAnsi="Times New Roman" w:cs="Times New Roman"/>
                <w:b/>
                <w:bCs/>
                <w:iCs/>
                <w:sz w:val="24"/>
                <w:szCs w:val="24"/>
                <w:lang w:eastAsia="lv-LV"/>
              </w:rPr>
              <w:t>6838</w:t>
            </w:r>
          </w:p>
        </w:tc>
        <w:tc>
          <w:tcPr>
            <w:tcW w:w="778" w:type="dxa"/>
            <w:vAlign w:val="center"/>
          </w:tcPr>
          <w:p w:rsidR="00B26C0F" w:rsidRPr="0042264A" w:rsidRDefault="009B436B"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b/>
                <w:bCs/>
                <w:iCs/>
                <w:sz w:val="24"/>
                <w:szCs w:val="24"/>
                <w:lang w:eastAsia="lv-LV"/>
              </w:rPr>
            </w:pPr>
            <w:r>
              <w:rPr>
                <w:rFonts w:ascii="Times New Roman" w:eastAsiaTheme="minorEastAsia" w:hAnsi="Times New Roman" w:cs="Times New Roman"/>
                <w:b/>
                <w:bCs/>
                <w:iCs/>
                <w:sz w:val="24"/>
                <w:szCs w:val="24"/>
                <w:lang w:eastAsia="lv-LV"/>
              </w:rPr>
              <w:t>6864</w:t>
            </w:r>
          </w:p>
        </w:tc>
        <w:tc>
          <w:tcPr>
            <w:tcW w:w="778" w:type="dxa"/>
            <w:vAlign w:val="center"/>
          </w:tcPr>
          <w:p w:rsidR="00B26C0F" w:rsidRPr="0042264A" w:rsidRDefault="009B436B"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b/>
                <w:bCs/>
                <w:iCs/>
                <w:sz w:val="24"/>
                <w:szCs w:val="24"/>
                <w:lang w:eastAsia="lv-LV"/>
              </w:rPr>
            </w:pPr>
            <w:r>
              <w:rPr>
                <w:rFonts w:ascii="Times New Roman" w:eastAsiaTheme="minorEastAsia" w:hAnsi="Times New Roman" w:cs="Times New Roman"/>
                <w:b/>
                <w:bCs/>
                <w:iCs/>
                <w:sz w:val="24"/>
                <w:szCs w:val="24"/>
                <w:lang w:eastAsia="lv-LV"/>
              </w:rPr>
              <w:t>5760</w:t>
            </w:r>
          </w:p>
        </w:tc>
      </w:tr>
      <w:tr w:rsidR="00B26C0F" w:rsidRPr="0042264A" w:rsidTr="00DD38A1">
        <w:trPr>
          <w:jc w:val="center"/>
        </w:trPr>
        <w:tc>
          <w:tcPr>
            <w:tcW w:w="2256" w:type="dxa"/>
            <w:shd w:val="clear" w:color="auto" w:fill="B4C6E7" w:themeFill="accent1" w:themeFillTint="66"/>
            <w:vAlign w:val="center"/>
            <w:hideMark/>
          </w:tcPr>
          <w:p w:rsidR="00B26C0F" w:rsidRPr="0042264A" w:rsidRDefault="00B26C0F"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Sievietes</w:t>
            </w:r>
          </w:p>
        </w:tc>
        <w:tc>
          <w:tcPr>
            <w:tcW w:w="801" w:type="dxa"/>
            <w:vAlign w:val="center"/>
            <w:hideMark/>
          </w:tcPr>
          <w:p w:rsidR="00B26C0F" w:rsidRPr="0042264A"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1046</w:t>
            </w:r>
          </w:p>
        </w:tc>
        <w:tc>
          <w:tcPr>
            <w:tcW w:w="900" w:type="dxa"/>
            <w:vAlign w:val="center"/>
            <w:hideMark/>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1043</w:t>
            </w:r>
          </w:p>
        </w:tc>
        <w:tc>
          <w:tcPr>
            <w:tcW w:w="998" w:type="dxa"/>
            <w:vAlign w:val="center"/>
            <w:hideMark/>
          </w:tcPr>
          <w:p w:rsidR="00B26C0F" w:rsidRPr="0042264A"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1230</w:t>
            </w:r>
          </w:p>
        </w:tc>
        <w:tc>
          <w:tcPr>
            <w:tcW w:w="901" w:type="dxa"/>
            <w:vAlign w:val="center"/>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1157</w:t>
            </w:r>
          </w:p>
        </w:tc>
        <w:tc>
          <w:tcPr>
            <w:tcW w:w="884" w:type="dxa"/>
            <w:vAlign w:val="center"/>
          </w:tcPr>
          <w:p w:rsidR="00B26C0F" w:rsidRPr="0042264A"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1140</w:t>
            </w:r>
          </w:p>
        </w:tc>
        <w:tc>
          <w:tcPr>
            <w:tcW w:w="778" w:type="dxa"/>
            <w:vAlign w:val="center"/>
          </w:tcPr>
          <w:p w:rsidR="00B26C0F" w:rsidRPr="0042264A" w:rsidRDefault="009B436B"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1205</w:t>
            </w:r>
          </w:p>
        </w:tc>
        <w:tc>
          <w:tcPr>
            <w:tcW w:w="778" w:type="dxa"/>
            <w:vAlign w:val="center"/>
          </w:tcPr>
          <w:p w:rsidR="00B26C0F" w:rsidRPr="0042264A" w:rsidRDefault="009B436B"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1067</w:t>
            </w:r>
          </w:p>
        </w:tc>
      </w:tr>
      <w:tr w:rsidR="00B26C0F" w:rsidRPr="0042264A" w:rsidTr="00DD38A1">
        <w:trPr>
          <w:jc w:val="center"/>
        </w:trPr>
        <w:tc>
          <w:tcPr>
            <w:tcW w:w="2256" w:type="dxa"/>
            <w:shd w:val="clear" w:color="auto" w:fill="B4C6E7" w:themeFill="accent1" w:themeFillTint="66"/>
            <w:vAlign w:val="center"/>
            <w:hideMark/>
          </w:tcPr>
          <w:p w:rsidR="00B26C0F" w:rsidRPr="0042264A" w:rsidRDefault="00B26C0F"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lastRenderedPageBreak/>
              <w:t>Vīrieši</w:t>
            </w:r>
          </w:p>
        </w:tc>
        <w:tc>
          <w:tcPr>
            <w:tcW w:w="801" w:type="dxa"/>
            <w:vAlign w:val="center"/>
            <w:hideMark/>
          </w:tcPr>
          <w:p w:rsidR="00B26C0F" w:rsidRPr="0042264A"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4380</w:t>
            </w:r>
          </w:p>
        </w:tc>
        <w:tc>
          <w:tcPr>
            <w:tcW w:w="900" w:type="dxa"/>
            <w:vAlign w:val="center"/>
            <w:hideMark/>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4458</w:t>
            </w:r>
          </w:p>
        </w:tc>
        <w:tc>
          <w:tcPr>
            <w:tcW w:w="998" w:type="dxa"/>
            <w:vAlign w:val="center"/>
            <w:hideMark/>
          </w:tcPr>
          <w:p w:rsidR="00B26C0F" w:rsidRPr="0042264A"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5430</w:t>
            </w:r>
          </w:p>
        </w:tc>
        <w:tc>
          <w:tcPr>
            <w:tcW w:w="901" w:type="dxa"/>
            <w:vAlign w:val="center"/>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5620</w:t>
            </w:r>
          </w:p>
        </w:tc>
        <w:tc>
          <w:tcPr>
            <w:tcW w:w="884" w:type="dxa"/>
            <w:vAlign w:val="center"/>
          </w:tcPr>
          <w:p w:rsidR="00B26C0F" w:rsidRPr="0042264A"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5698</w:t>
            </w:r>
          </w:p>
        </w:tc>
        <w:tc>
          <w:tcPr>
            <w:tcW w:w="778" w:type="dxa"/>
            <w:vAlign w:val="center"/>
          </w:tcPr>
          <w:p w:rsidR="00B26C0F" w:rsidRPr="0042264A" w:rsidRDefault="009B436B"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5659</w:t>
            </w:r>
          </w:p>
        </w:tc>
        <w:tc>
          <w:tcPr>
            <w:tcW w:w="778" w:type="dxa"/>
            <w:vAlign w:val="center"/>
          </w:tcPr>
          <w:p w:rsidR="00B26C0F" w:rsidRPr="0042264A" w:rsidRDefault="009B436B"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4693</w:t>
            </w:r>
          </w:p>
        </w:tc>
      </w:tr>
      <w:tr w:rsidR="00B26C0F" w:rsidRPr="0042264A" w:rsidTr="00DD38A1">
        <w:trPr>
          <w:jc w:val="center"/>
        </w:trPr>
        <w:tc>
          <w:tcPr>
            <w:tcW w:w="2256" w:type="dxa"/>
            <w:shd w:val="clear" w:color="auto" w:fill="B4C6E7" w:themeFill="accent1" w:themeFillTint="66"/>
            <w:vAlign w:val="center"/>
            <w:hideMark/>
          </w:tcPr>
          <w:p w:rsidR="00B26C0F" w:rsidRPr="0042264A" w:rsidRDefault="00B26C0F"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Bērni/ līdz 18 gadu vecumam</w:t>
            </w:r>
          </w:p>
        </w:tc>
        <w:tc>
          <w:tcPr>
            <w:tcW w:w="801" w:type="dxa"/>
            <w:vAlign w:val="center"/>
            <w:hideMark/>
          </w:tcPr>
          <w:p w:rsidR="00B26C0F" w:rsidRPr="0042264A"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61</w:t>
            </w:r>
          </w:p>
        </w:tc>
        <w:tc>
          <w:tcPr>
            <w:tcW w:w="900" w:type="dxa"/>
            <w:vAlign w:val="center"/>
            <w:hideMark/>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53</w:t>
            </w:r>
          </w:p>
        </w:tc>
        <w:tc>
          <w:tcPr>
            <w:tcW w:w="998" w:type="dxa"/>
            <w:vAlign w:val="center"/>
            <w:hideMark/>
          </w:tcPr>
          <w:p w:rsidR="00B26C0F" w:rsidRPr="0042264A"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48</w:t>
            </w:r>
          </w:p>
        </w:tc>
        <w:tc>
          <w:tcPr>
            <w:tcW w:w="901" w:type="dxa"/>
            <w:vAlign w:val="center"/>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47</w:t>
            </w:r>
          </w:p>
        </w:tc>
        <w:tc>
          <w:tcPr>
            <w:tcW w:w="884" w:type="dxa"/>
            <w:vAlign w:val="center"/>
          </w:tcPr>
          <w:p w:rsidR="00B26C0F" w:rsidRPr="0042264A"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47</w:t>
            </w:r>
          </w:p>
        </w:tc>
        <w:tc>
          <w:tcPr>
            <w:tcW w:w="778" w:type="dxa"/>
            <w:vAlign w:val="center"/>
          </w:tcPr>
          <w:p w:rsidR="00B26C0F" w:rsidRPr="0042264A" w:rsidRDefault="009B436B"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38</w:t>
            </w:r>
          </w:p>
        </w:tc>
        <w:tc>
          <w:tcPr>
            <w:tcW w:w="778" w:type="dxa"/>
            <w:vAlign w:val="center"/>
          </w:tcPr>
          <w:p w:rsidR="00B26C0F" w:rsidRPr="0042264A" w:rsidRDefault="009B436B"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35</w:t>
            </w:r>
          </w:p>
        </w:tc>
      </w:tr>
      <w:tr w:rsidR="00B26C0F" w:rsidRPr="0042264A" w:rsidTr="00DD38A1">
        <w:trPr>
          <w:jc w:val="center"/>
        </w:trPr>
        <w:tc>
          <w:tcPr>
            <w:tcW w:w="2256" w:type="dxa"/>
            <w:shd w:val="clear" w:color="auto" w:fill="B4C6E7" w:themeFill="accent1" w:themeFillTint="66"/>
            <w:vAlign w:val="center"/>
            <w:hideMark/>
          </w:tcPr>
          <w:p w:rsidR="00B26C0F" w:rsidRPr="0042264A" w:rsidRDefault="00B26C0F" w:rsidP="00D828D9">
            <w:pPr>
              <w:widowControl w:val="0"/>
              <w:autoSpaceDE w:val="0"/>
              <w:autoSpaceDN w:val="0"/>
              <w:adjustRightInd w:val="0"/>
              <w:spacing w:after="0" w:line="240" w:lineRule="auto"/>
              <w:jc w:val="center"/>
              <w:rPr>
                <w:rFonts w:ascii="Times New Roman" w:eastAsiaTheme="minorEastAsia" w:hAnsi="Times New Roman" w:cs="Times New Roman"/>
                <w:b/>
                <w:sz w:val="24"/>
                <w:szCs w:val="24"/>
                <w:lang w:eastAsia="lv-LV"/>
              </w:rPr>
            </w:pPr>
            <w:r w:rsidRPr="0042264A">
              <w:rPr>
                <w:rFonts w:ascii="Times New Roman" w:eastAsiaTheme="minorEastAsia" w:hAnsi="Times New Roman" w:cs="Times New Roman"/>
                <w:b/>
                <w:sz w:val="24"/>
                <w:szCs w:val="24"/>
                <w:lang w:eastAsia="lv-LV"/>
              </w:rPr>
              <w:t>Pieaugušie / virs 18 gadu vecumam</w:t>
            </w:r>
          </w:p>
        </w:tc>
        <w:tc>
          <w:tcPr>
            <w:tcW w:w="801" w:type="dxa"/>
            <w:vAlign w:val="center"/>
            <w:hideMark/>
          </w:tcPr>
          <w:p w:rsidR="00B26C0F" w:rsidRPr="0042264A" w:rsidRDefault="00B26C0F" w:rsidP="00DD38A1">
            <w:pPr>
              <w:widowControl w:val="0"/>
              <w:autoSpaceDE w:val="0"/>
              <w:autoSpaceDN w:val="0"/>
              <w:adjustRightInd w:val="0"/>
              <w:spacing w:after="0" w:line="240" w:lineRule="auto"/>
              <w:ind w:left="-101" w:right="-234"/>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5365</w:t>
            </w:r>
          </w:p>
        </w:tc>
        <w:tc>
          <w:tcPr>
            <w:tcW w:w="900" w:type="dxa"/>
            <w:vAlign w:val="center"/>
            <w:hideMark/>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5448</w:t>
            </w:r>
          </w:p>
        </w:tc>
        <w:tc>
          <w:tcPr>
            <w:tcW w:w="998" w:type="dxa"/>
            <w:vAlign w:val="center"/>
            <w:hideMark/>
          </w:tcPr>
          <w:p w:rsidR="00B26C0F" w:rsidRPr="0042264A" w:rsidRDefault="00B26C0F" w:rsidP="00DD38A1">
            <w:pPr>
              <w:widowControl w:val="0"/>
              <w:autoSpaceDE w:val="0"/>
              <w:autoSpaceDN w:val="0"/>
              <w:adjustRightInd w:val="0"/>
              <w:spacing w:after="0" w:line="240" w:lineRule="auto"/>
              <w:ind w:right="-3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6612</w:t>
            </w:r>
          </w:p>
        </w:tc>
        <w:tc>
          <w:tcPr>
            <w:tcW w:w="901" w:type="dxa"/>
            <w:vAlign w:val="center"/>
          </w:tcPr>
          <w:p w:rsidR="00B26C0F" w:rsidRPr="0042264A" w:rsidRDefault="00B26C0F" w:rsidP="00DD38A1">
            <w:pPr>
              <w:widowControl w:val="0"/>
              <w:autoSpaceDE w:val="0"/>
              <w:autoSpaceDN w:val="0"/>
              <w:adjustRightInd w:val="0"/>
              <w:spacing w:after="0" w:line="240" w:lineRule="auto"/>
              <w:ind w:right="-129"/>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6830</w:t>
            </w:r>
          </w:p>
        </w:tc>
        <w:tc>
          <w:tcPr>
            <w:tcW w:w="884" w:type="dxa"/>
            <w:vAlign w:val="center"/>
          </w:tcPr>
          <w:p w:rsidR="00B26C0F" w:rsidRPr="0042264A" w:rsidRDefault="00B26C0F" w:rsidP="00DD38A1">
            <w:pPr>
              <w:widowControl w:val="0"/>
              <w:autoSpaceDE w:val="0"/>
              <w:autoSpaceDN w:val="0"/>
              <w:adjustRightInd w:val="0"/>
              <w:spacing w:after="0" w:line="240" w:lineRule="auto"/>
              <w:ind w:right="-174" w:hanging="61"/>
              <w:jc w:val="center"/>
              <w:rPr>
                <w:rFonts w:ascii="Times New Roman" w:eastAsiaTheme="minorEastAsia" w:hAnsi="Times New Roman" w:cs="Times New Roman"/>
                <w:sz w:val="24"/>
                <w:szCs w:val="24"/>
                <w:lang w:eastAsia="lv-LV"/>
              </w:rPr>
            </w:pPr>
            <w:r w:rsidRPr="0042264A">
              <w:rPr>
                <w:rFonts w:ascii="Times New Roman" w:eastAsiaTheme="minorEastAsia" w:hAnsi="Times New Roman" w:cs="Times New Roman"/>
                <w:sz w:val="24"/>
                <w:szCs w:val="24"/>
                <w:lang w:eastAsia="lv-LV"/>
              </w:rPr>
              <w:t>6791</w:t>
            </w:r>
          </w:p>
        </w:tc>
        <w:tc>
          <w:tcPr>
            <w:tcW w:w="778" w:type="dxa"/>
            <w:vAlign w:val="center"/>
          </w:tcPr>
          <w:p w:rsidR="00B26C0F" w:rsidRPr="0042264A" w:rsidRDefault="009B436B" w:rsidP="00DD38A1">
            <w:pPr>
              <w:widowControl w:val="0"/>
              <w:autoSpaceDE w:val="0"/>
              <w:autoSpaceDN w:val="0"/>
              <w:adjustRightInd w:val="0"/>
              <w:spacing w:after="0" w:line="240" w:lineRule="auto"/>
              <w:ind w:left="-191" w:right="-103"/>
              <w:jc w:val="center"/>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6826</w:t>
            </w:r>
          </w:p>
        </w:tc>
        <w:tc>
          <w:tcPr>
            <w:tcW w:w="778" w:type="dxa"/>
            <w:vAlign w:val="center"/>
          </w:tcPr>
          <w:p w:rsidR="00B26C0F" w:rsidRPr="0042264A" w:rsidRDefault="009B436B" w:rsidP="00DD38A1">
            <w:pPr>
              <w:widowControl w:val="0"/>
              <w:autoSpaceDE w:val="0"/>
              <w:autoSpaceDN w:val="0"/>
              <w:adjustRightInd w:val="0"/>
              <w:spacing w:after="0" w:line="240" w:lineRule="auto"/>
              <w:ind w:left="-121" w:right="-263" w:hanging="61"/>
              <w:jc w:val="center"/>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5725</w:t>
            </w:r>
          </w:p>
        </w:tc>
      </w:tr>
    </w:tbl>
    <w:p w:rsidR="005E4984" w:rsidRPr="0042264A" w:rsidRDefault="005E4984" w:rsidP="005E4984">
      <w:pPr>
        <w:spacing w:after="0" w:line="240" w:lineRule="auto"/>
        <w:ind w:firstLine="720"/>
        <w:jc w:val="both"/>
        <w:rPr>
          <w:rFonts w:ascii="Times New Roman" w:hAnsi="Times New Roman" w:cs="Times New Roman"/>
          <w:b/>
          <w:sz w:val="24"/>
          <w:szCs w:val="24"/>
        </w:rPr>
      </w:pPr>
      <w:r w:rsidRPr="0042264A">
        <w:rPr>
          <w:rFonts w:ascii="Times New Roman" w:hAnsi="Times New Roman" w:cs="Times New Roman"/>
          <w:i/>
          <w:sz w:val="24"/>
          <w:szCs w:val="24"/>
        </w:rPr>
        <w:t>6.tabula. Avots: Labklājības ministrija</w:t>
      </w:r>
    </w:p>
    <w:p w:rsidR="005E4984" w:rsidRPr="0042264A" w:rsidRDefault="005E4984" w:rsidP="005E4984">
      <w:pPr>
        <w:spacing w:after="0" w:line="240" w:lineRule="auto"/>
        <w:jc w:val="right"/>
        <w:rPr>
          <w:rFonts w:ascii="Times New Roman" w:hAnsi="Times New Roman" w:cs="Times New Roman"/>
          <w:b/>
          <w:sz w:val="24"/>
          <w:szCs w:val="24"/>
        </w:rPr>
      </w:pPr>
    </w:p>
    <w:p w:rsidR="005E4984" w:rsidRPr="0042264A" w:rsidRDefault="005E4984" w:rsidP="005E4984">
      <w:pPr>
        <w:spacing w:after="0" w:line="240" w:lineRule="auto"/>
        <w:rPr>
          <w:rFonts w:ascii="Times New Roman" w:hAnsi="Times New Roman" w:cs="Times New Roman"/>
          <w:b/>
          <w:sz w:val="24"/>
          <w:szCs w:val="24"/>
        </w:rPr>
      </w:pPr>
      <w:r w:rsidRPr="0042264A">
        <w:rPr>
          <w:rFonts w:ascii="Times New Roman" w:hAnsi="Times New Roman" w:cs="Times New Roman"/>
          <w:b/>
          <w:sz w:val="24"/>
          <w:szCs w:val="24"/>
        </w:rPr>
        <w:br w:type="page"/>
      </w:r>
    </w:p>
    <w:p w:rsidR="005E4984" w:rsidRPr="0042264A" w:rsidRDefault="005E4984" w:rsidP="005E4984">
      <w:pPr>
        <w:pStyle w:val="Heading1"/>
        <w:spacing w:before="0"/>
        <w:rPr>
          <w:rFonts w:cs="Times New Roman"/>
        </w:rPr>
      </w:pPr>
      <w:bookmarkStart w:id="14" w:name="_Toc94603532"/>
      <w:r w:rsidRPr="0042264A">
        <w:rPr>
          <w:rFonts w:cs="Times New Roman"/>
        </w:rPr>
        <w:lastRenderedPageBreak/>
        <w:t>12.PIELIKUMS</w:t>
      </w:r>
      <w:bookmarkEnd w:id="14"/>
    </w:p>
    <w:p w:rsidR="005E4984" w:rsidRPr="0042264A" w:rsidRDefault="005E4984" w:rsidP="005E4984">
      <w:pPr>
        <w:pStyle w:val="NoSpacing"/>
        <w:rPr>
          <w:rFonts w:ascii="Times New Roman" w:hAnsi="Times New Roman" w:cs="Times New Roman"/>
        </w:rPr>
      </w:pPr>
    </w:p>
    <w:p w:rsidR="005E4984" w:rsidRPr="0042264A" w:rsidRDefault="005E4984" w:rsidP="005E4984">
      <w:pPr>
        <w:spacing w:after="0" w:line="240" w:lineRule="auto"/>
        <w:jc w:val="center"/>
        <w:rPr>
          <w:rFonts w:ascii="Times New Roman" w:eastAsia="Calibri" w:hAnsi="Times New Roman" w:cs="Times New Roman"/>
          <w:b/>
          <w:sz w:val="24"/>
          <w:szCs w:val="24"/>
        </w:rPr>
      </w:pPr>
      <w:r w:rsidRPr="0042264A">
        <w:rPr>
          <w:rFonts w:ascii="Times New Roman" w:eastAsia="Calibri" w:hAnsi="Times New Roman" w:cs="Times New Roman"/>
          <w:b/>
          <w:sz w:val="24"/>
          <w:szCs w:val="24"/>
        </w:rPr>
        <w:t>Informācija. par 2014. - 2019. gadā reģistrēto biedrību, politisko partiju un sabiedrisko organizāciju skaitu</w:t>
      </w: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6"/>
        <w:gridCol w:w="843"/>
        <w:gridCol w:w="696"/>
        <w:gridCol w:w="803"/>
      </w:tblGrid>
      <w:tr w:rsidR="005E4984" w:rsidRPr="0042264A" w:rsidTr="00D828D9">
        <w:trPr>
          <w:trHeight w:val="300"/>
          <w:jc w:val="center"/>
        </w:trPr>
        <w:tc>
          <w:tcPr>
            <w:tcW w:w="5886" w:type="dxa"/>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Reģistrs</w:t>
            </w:r>
          </w:p>
        </w:tc>
        <w:tc>
          <w:tcPr>
            <w:tcW w:w="843" w:type="dxa"/>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forma</w:t>
            </w:r>
          </w:p>
        </w:tc>
        <w:tc>
          <w:tcPr>
            <w:tcW w:w="696" w:type="dxa"/>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gads</w:t>
            </w:r>
          </w:p>
        </w:tc>
        <w:tc>
          <w:tcPr>
            <w:tcW w:w="803" w:type="dxa"/>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skaits</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ARA</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ARA</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ARA</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ARB</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ARB</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ARB</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ARB</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ARB</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ARB</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2019</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ARV</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46</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ARV</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16</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ARV</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55</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ARV</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BDR</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1189</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BDR</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1248</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BDR</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1236</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BDR</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1088</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BDR</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1032</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BDR</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2019</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1015</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NOD</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86</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NOD</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95</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NOD</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81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NOD</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NOD</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64</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Biedrību un nodibinājumu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NOD</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2019</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38</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Politisko partiju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PP</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Politisko partiju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PP</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Politisko partiju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PP</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Politisko partiju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PP</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2019</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Politisko partiju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PPA</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Politisko partiju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PPA</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BAZ</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2019</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DIE</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DRZ</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DRZ</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DRZ</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DRZ</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DRZ</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DRZ</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2019</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KAT</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KAT</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lastRenderedPageBreak/>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KAT</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KAT</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KAT</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KAT</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2019</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KLO</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588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Reliģisko organizāciju un to iestāžu reģistrs</w:t>
            </w:r>
          </w:p>
        </w:tc>
        <w:tc>
          <w:tcPr>
            <w:tcW w:w="84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MIS</w:t>
            </w:r>
          </w:p>
        </w:tc>
        <w:tc>
          <w:tcPr>
            <w:tcW w:w="696"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803"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bl>
    <w:p w:rsidR="005E4984" w:rsidRPr="0042264A" w:rsidRDefault="005E4984" w:rsidP="005E4984">
      <w:pPr>
        <w:spacing w:after="0" w:line="240" w:lineRule="auto"/>
        <w:jc w:val="both"/>
        <w:rPr>
          <w:rFonts w:ascii="Times New Roman" w:hAnsi="Times New Roman" w:cs="Times New Roman"/>
          <w:i/>
          <w:sz w:val="24"/>
          <w:szCs w:val="24"/>
        </w:rPr>
      </w:pPr>
      <w:r w:rsidRPr="0042264A">
        <w:rPr>
          <w:rFonts w:ascii="Times New Roman" w:hAnsi="Times New Roman" w:cs="Times New Roman"/>
          <w:i/>
          <w:sz w:val="24"/>
          <w:szCs w:val="24"/>
        </w:rPr>
        <w:t>1.tabula. Avots: Uzņēmuma reģistrs</w:t>
      </w:r>
    </w:p>
    <w:p w:rsidR="005E4984" w:rsidRPr="0042264A" w:rsidRDefault="005E4984" w:rsidP="005E4984">
      <w:pPr>
        <w:spacing w:after="0" w:line="240" w:lineRule="auto"/>
        <w:jc w:val="both"/>
        <w:rPr>
          <w:rFonts w:ascii="Times New Roman" w:hAnsi="Times New Roman" w:cs="Times New Roman"/>
          <w:i/>
          <w:sz w:val="24"/>
          <w:szCs w:val="24"/>
        </w:rPr>
      </w:pPr>
    </w:p>
    <w:p w:rsidR="005E4984" w:rsidRPr="0098379A" w:rsidRDefault="005E4984" w:rsidP="005E49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Atteikumu reģistrēt biedrus pārskats 2014.-2019.</w:t>
      </w:r>
    </w:p>
    <w:p w:rsidR="005E4984" w:rsidRPr="0042264A" w:rsidRDefault="005E4984" w:rsidP="005E4984">
      <w:pPr>
        <w:spacing w:after="0" w:line="240" w:lineRule="auto"/>
        <w:jc w:val="both"/>
        <w:rPr>
          <w:rFonts w:ascii="Times New Roman" w:hAnsi="Times New Roman" w:cs="Times New Roman"/>
          <w:i/>
          <w:sz w:val="24"/>
          <w:szCs w:val="24"/>
        </w:rPr>
      </w:pPr>
    </w:p>
    <w:tbl>
      <w:tblPr>
        <w:tblW w:w="4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6"/>
        <w:gridCol w:w="1896"/>
        <w:gridCol w:w="696"/>
        <w:gridCol w:w="803"/>
      </w:tblGrid>
      <w:tr w:rsidR="005E4984" w:rsidRPr="0042264A" w:rsidTr="00D828D9">
        <w:trPr>
          <w:trHeight w:val="300"/>
          <w:jc w:val="center"/>
        </w:trPr>
        <w:tc>
          <w:tcPr>
            <w:tcW w:w="1780" w:type="dxa"/>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proofErr w:type="spellStart"/>
            <w:r w:rsidRPr="0042264A">
              <w:rPr>
                <w:rFonts w:ascii="Times New Roman" w:hAnsi="Times New Roman" w:cs="Times New Roman"/>
                <w:b/>
                <w:bCs/>
                <w:sz w:val="24"/>
                <w:szCs w:val="24"/>
              </w:rPr>
              <w:t>Pieteikuma_veids</w:t>
            </w:r>
            <w:proofErr w:type="spellEnd"/>
          </w:p>
        </w:tc>
        <w:tc>
          <w:tcPr>
            <w:tcW w:w="1660" w:type="dxa"/>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proofErr w:type="spellStart"/>
            <w:r w:rsidRPr="0042264A">
              <w:rPr>
                <w:rFonts w:ascii="Times New Roman" w:hAnsi="Times New Roman" w:cs="Times New Roman"/>
                <w:b/>
                <w:bCs/>
                <w:sz w:val="24"/>
                <w:szCs w:val="24"/>
              </w:rPr>
              <w:t>atteikuma_veids</w:t>
            </w:r>
            <w:proofErr w:type="spellEnd"/>
          </w:p>
        </w:tc>
        <w:tc>
          <w:tcPr>
            <w:tcW w:w="520" w:type="dxa"/>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gads</w:t>
            </w:r>
          </w:p>
        </w:tc>
        <w:tc>
          <w:tcPr>
            <w:tcW w:w="640" w:type="dxa"/>
            <w:shd w:val="clear" w:color="auto" w:fill="B4C6E7" w:themeFill="accent1" w:themeFillTint="66"/>
            <w:noWrap/>
            <w:vAlign w:val="center"/>
            <w:hideMark/>
          </w:tcPr>
          <w:p w:rsidR="005E4984" w:rsidRPr="0042264A" w:rsidRDefault="005E4984" w:rsidP="00D828D9">
            <w:pPr>
              <w:spacing w:after="0" w:line="240" w:lineRule="auto"/>
              <w:jc w:val="center"/>
              <w:rPr>
                <w:rFonts w:ascii="Times New Roman" w:hAnsi="Times New Roman" w:cs="Times New Roman"/>
                <w:b/>
                <w:bCs/>
                <w:sz w:val="24"/>
                <w:szCs w:val="24"/>
              </w:rPr>
            </w:pPr>
            <w:r w:rsidRPr="0042264A">
              <w:rPr>
                <w:rFonts w:ascii="Times New Roman" w:hAnsi="Times New Roman" w:cs="Times New Roman"/>
                <w:b/>
                <w:bCs/>
                <w:sz w:val="24"/>
                <w:szCs w:val="24"/>
              </w:rPr>
              <w:t>skaits</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proofErr w:type="spellStart"/>
            <w:r w:rsidRPr="0042264A">
              <w:rPr>
                <w:rFonts w:ascii="Times New Roman" w:hAnsi="Times New Roman" w:cs="Times New Roman"/>
                <w:sz w:val="24"/>
                <w:szCs w:val="24"/>
              </w:rPr>
              <w:t>atliksana</w:t>
            </w:r>
            <w:proofErr w:type="spellEnd"/>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776</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proofErr w:type="spellStart"/>
            <w:r w:rsidRPr="0042264A">
              <w:rPr>
                <w:rFonts w:ascii="Times New Roman" w:hAnsi="Times New Roman" w:cs="Times New Roman"/>
                <w:sz w:val="24"/>
                <w:szCs w:val="24"/>
              </w:rPr>
              <w:t>atliksana</w:t>
            </w:r>
            <w:proofErr w:type="spellEnd"/>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709</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proofErr w:type="spellStart"/>
            <w:r w:rsidRPr="0042264A">
              <w:rPr>
                <w:rFonts w:ascii="Times New Roman" w:hAnsi="Times New Roman" w:cs="Times New Roman"/>
                <w:sz w:val="24"/>
                <w:szCs w:val="24"/>
              </w:rPr>
              <w:t>atliksana</w:t>
            </w:r>
            <w:proofErr w:type="spellEnd"/>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492</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proofErr w:type="spellStart"/>
            <w:r w:rsidRPr="0042264A">
              <w:rPr>
                <w:rFonts w:ascii="Times New Roman" w:hAnsi="Times New Roman" w:cs="Times New Roman"/>
                <w:sz w:val="24"/>
                <w:szCs w:val="24"/>
              </w:rPr>
              <w:t>atliksana</w:t>
            </w:r>
            <w:proofErr w:type="spellEnd"/>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432</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proofErr w:type="spellStart"/>
            <w:r w:rsidRPr="0042264A">
              <w:rPr>
                <w:rFonts w:ascii="Times New Roman" w:hAnsi="Times New Roman" w:cs="Times New Roman"/>
                <w:sz w:val="24"/>
                <w:szCs w:val="24"/>
              </w:rPr>
              <w:t>atliksana</w:t>
            </w:r>
            <w:proofErr w:type="spellEnd"/>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532</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proofErr w:type="spellStart"/>
            <w:r w:rsidRPr="0042264A">
              <w:rPr>
                <w:rFonts w:ascii="Times New Roman" w:hAnsi="Times New Roman" w:cs="Times New Roman"/>
                <w:sz w:val="24"/>
                <w:szCs w:val="24"/>
              </w:rPr>
              <w:t>atliksana</w:t>
            </w:r>
            <w:proofErr w:type="spellEnd"/>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2019</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613</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atteikums</w:t>
            </w:r>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5</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atteikums</w:t>
            </w:r>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2015</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9</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atteikums</w:t>
            </w:r>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atteikums</w:t>
            </w:r>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atteikums</w:t>
            </w:r>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BNR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atteikums</w:t>
            </w:r>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2019</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4</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PPR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proofErr w:type="spellStart"/>
            <w:r w:rsidRPr="0042264A">
              <w:rPr>
                <w:rFonts w:ascii="Times New Roman" w:hAnsi="Times New Roman" w:cs="Times New Roman"/>
                <w:sz w:val="24"/>
                <w:szCs w:val="24"/>
              </w:rPr>
              <w:t>atliksana</w:t>
            </w:r>
            <w:proofErr w:type="spellEnd"/>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2014</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PPR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proofErr w:type="spellStart"/>
            <w:r w:rsidRPr="0042264A">
              <w:rPr>
                <w:rFonts w:ascii="Times New Roman" w:hAnsi="Times New Roman" w:cs="Times New Roman"/>
                <w:sz w:val="24"/>
                <w:szCs w:val="24"/>
              </w:rPr>
              <w:t>atliksana</w:t>
            </w:r>
            <w:proofErr w:type="spellEnd"/>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2016</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PPR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proofErr w:type="spellStart"/>
            <w:r w:rsidRPr="0042264A">
              <w:rPr>
                <w:rFonts w:ascii="Times New Roman" w:hAnsi="Times New Roman" w:cs="Times New Roman"/>
                <w:sz w:val="24"/>
                <w:szCs w:val="24"/>
              </w:rPr>
              <w:t>atliksana</w:t>
            </w:r>
            <w:proofErr w:type="spellEnd"/>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2017</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w:t>
            </w:r>
          </w:p>
        </w:tc>
      </w:tr>
      <w:tr w:rsidR="005E4984" w:rsidRPr="0042264A" w:rsidTr="00D828D9">
        <w:trPr>
          <w:trHeight w:val="300"/>
          <w:jc w:val="center"/>
        </w:trPr>
        <w:tc>
          <w:tcPr>
            <w:tcW w:w="178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PPR jauns</w:t>
            </w:r>
          </w:p>
        </w:tc>
        <w:tc>
          <w:tcPr>
            <w:tcW w:w="166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proofErr w:type="spellStart"/>
            <w:r w:rsidRPr="0042264A">
              <w:rPr>
                <w:rFonts w:ascii="Times New Roman" w:hAnsi="Times New Roman" w:cs="Times New Roman"/>
                <w:sz w:val="24"/>
                <w:szCs w:val="24"/>
              </w:rPr>
              <w:t>atliksana</w:t>
            </w:r>
            <w:proofErr w:type="spellEnd"/>
          </w:p>
        </w:tc>
        <w:tc>
          <w:tcPr>
            <w:tcW w:w="52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2018</w:t>
            </w:r>
          </w:p>
        </w:tc>
        <w:tc>
          <w:tcPr>
            <w:tcW w:w="640" w:type="dxa"/>
            <w:shd w:val="clear" w:color="auto" w:fill="auto"/>
            <w:noWrap/>
            <w:vAlign w:val="center"/>
            <w:hideMark/>
          </w:tcPr>
          <w:p w:rsidR="005E4984" w:rsidRPr="0042264A" w:rsidRDefault="005E4984" w:rsidP="00D828D9">
            <w:pPr>
              <w:spacing w:after="0" w:line="240" w:lineRule="auto"/>
              <w:jc w:val="center"/>
              <w:rPr>
                <w:rFonts w:ascii="Times New Roman" w:hAnsi="Times New Roman" w:cs="Times New Roman"/>
                <w:sz w:val="24"/>
                <w:szCs w:val="24"/>
              </w:rPr>
            </w:pPr>
            <w:r w:rsidRPr="0042264A">
              <w:rPr>
                <w:rFonts w:ascii="Times New Roman" w:hAnsi="Times New Roman" w:cs="Times New Roman"/>
                <w:sz w:val="24"/>
                <w:szCs w:val="24"/>
              </w:rPr>
              <w:t>3</w:t>
            </w:r>
          </w:p>
        </w:tc>
      </w:tr>
    </w:tbl>
    <w:p w:rsidR="005E4984" w:rsidRPr="0042264A" w:rsidRDefault="005E4984" w:rsidP="005E4984">
      <w:pPr>
        <w:spacing w:after="0" w:line="240" w:lineRule="auto"/>
        <w:jc w:val="both"/>
        <w:rPr>
          <w:rFonts w:ascii="Times New Roman" w:hAnsi="Times New Roman" w:cs="Times New Roman"/>
          <w:i/>
          <w:sz w:val="24"/>
          <w:szCs w:val="24"/>
        </w:rPr>
      </w:pPr>
      <w:r>
        <w:rPr>
          <w:sz w:val="20"/>
          <w:szCs w:val="20"/>
        </w:rPr>
        <w:tab/>
      </w:r>
      <w:r>
        <w:rPr>
          <w:sz w:val="20"/>
          <w:szCs w:val="20"/>
        </w:rPr>
        <w:tab/>
      </w:r>
      <w:r w:rsidRPr="0042264A">
        <w:rPr>
          <w:rFonts w:ascii="Times New Roman" w:hAnsi="Times New Roman" w:cs="Times New Roman"/>
          <w:i/>
          <w:sz w:val="24"/>
          <w:szCs w:val="24"/>
        </w:rPr>
        <w:t>2.tabula. Avots: Uzņēmumu reģistrs</w:t>
      </w:r>
    </w:p>
    <w:p w:rsidR="005E4984" w:rsidRPr="0042264A" w:rsidRDefault="005E4984" w:rsidP="005E4984">
      <w:pPr>
        <w:pStyle w:val="NoSpacing"/>
      </w:pPr>
    </w:p>
    <w:p w:rsidR="00892BFA" w:rsidRDefault="005E4984">
      <w:pPr>
        <w:rPr>
          <w:rFonts w:ascii="Times New Roman" w:eastAsiaTheme="majorEastAsia" w:hAnsi="Times New Roman" w:cs="Times New Roman"/>
          <w:color w:val="000000" w:themeColor="text1"/>
          <w:sz w:val="24"/>
          <w:szCs w:val="32"/>
        </w:rPr>
      </w:pPr>
      <w:r w:rsidRPr="0042264A">
        <w:rPr>
          <w:rFonts w:ascii="Times New Roman" w:eastAsiaTheme="majorEastAsia" w:hAnsi="Times New Roman" w:cs="Times New Roman"/>
          <w:color w:val="000000" w:themeColor="text1"/>
          <w:sz w:val="24"/>
          <w:szCs w:val="32"/>
        </w:rPr>
        <w:br w:type="page"/>
      </w:r>
    </w:p>
    <w:p w:rsidR="00892BFA" w:rsidRDefault="00892BFA" w:rsidP="00892BFA">
      <w:pPr>
        <w:pStyle w:val="Heading1"/>
      </w:pPr>
      <w:bookmarkStart w:id="15" w:name="_Toc94603533"/>
      <w:r>
        <w:lastRenderedPageBreak/>
        <w:t>13.PIELIKUMS</w:t>
      </w:r>
      <w:bookmarkEnd w:id="15"/>
    </w:p>
    <w:p w:rsidR="00892BFA" w:rsidRDefault="00892BFA" w:rsidP="00892BFA">
      <w:pPr>
        <w:pStyle w:val="NoSpacing"/>
        <w:jc w:val="center"/>
        <w:rPr>
          <w:rFonts w:ascii="Times New Roman" w:hAnsi="Times New Roman" w:cs="Times New Roman"/>
          <w:b/>
          <w:sz w:val="24"/>
          <w:szCs w:val="24"/>
        </w:rPr>
      </w:pPr>
    </w:p>
    <w:p w:rsidR="00892BFA" w:rsidRPr="0042264A" w:rsidRDefault="00892BFA" w:rsidP="00892BFA">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Ar naida runu saistīto lietu skaits, kas izskatīts pirmās instances tiesā 2014.-2019.gadā</w:t>
      </w:r>
    </w:p>
    <w:p w:rsidR="00892BFA" w:rsidRPr="0042264A" w:rsidRDefault="00892BFA" w:rsidP="00892BFA">
      <w:pPr>
        <w:pStyle w:val="NoSpacing"/>
        <w:rPr>
          <w:rFonts w:ascii="Times New Roman" w:hAnsi="Times New Roman" w:cs="Times New Roman"/>
        </w:rPr>
      </w:pPr>
    </w:p>
    <w:tbl>
      <w:tblPr>
        <w:tblW w:w="6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750"/>
        <w:gridCol w:w="1804"/>
        <w:gridCol w:w="1470"/>
        <w:gridCol w:w="1336"/>
      </w:tblGrid>
      <w:tr w:rsidR="00892BFA" w:rsidRPr="0042264A" w:rsidTr="00E77714">
        <w:trPr>
          <w:trHeight w:val="900"/>
          <w:jc w:val="center"/>
        </w:trPr>
        <w:tc>
          <w:tcPr>
            <w:tcW w:w="1589" w:type="dxa"/>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Lietas pamatveids</w:t>
            </w:r>
          </w:p>
        </w:tc>
        <w:tc>
          <w:tcPr>
            <w:tcW w:w="750" w:type="dxa"/>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Gads</w:t>
            </w:r>
          </w:p>
        </w:tc>
        <w:tc>
          <w:tcPr>
            <w:tcW w:w="1804" w:type="dxa"/>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b/>
                <w:bCs/>
                <w:sz w:val="24"/>
                <w:szCs w:val="24"/>
                <w:lang w:eastAsia="lv-LV"/>
              </w:rPr>
            </w:pPr>
            <w:r w:rsidRPr="00A46850">
              <w:rPr>
                <w:rFonts w:ascii="Times New Roman" w:eastAsia="Times New Roman" w:hAnsi="Times New Roman" w:cs="Times New Roman"/>
                <w:b/>
                <w:bCs/>
                <w:i/>
                <w:sz w:val="24"/>
                <w:szCs w:val="24"/>
                <w:lang w:eastAsia="lv-LV"/>
              </w:rPr>
              <w:t>Krimināllikuma</w:t>
            </w:r>
            <w:r w:rsidRPr="0042264A">
              <w:rPr>
                <w:rFonts w:ascii="Times New Roman" w:eastAsia="Times New Roman" w:hAnsi="Times New Roman" w:cs="Times New Roman"/>
                <w:b/>
                <w:bCs/>
                <w:sz w:val="24"/>
                <w:szCs w:val="24"/>
                <w:lang w:eastAsia="lv-LV"/>
              </w:rPr>
              <w:t xml:space="preserve"> pants (iekavās panta daļa)</w:t>
            </w:r>
          </w:p>
        </w:tc>
        <w:tc>
          <w:tcPr>
            <w:tcW w:w="1470" w:type="dxa"/>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Izskatīšanas ilgums (mēneši)</w:t>
            </w:r>
          </w:p>
        </w:tc>
        <w:tc>
          <w:tcPr>
            <w:tcW w:w="1336" w:type="dxa"/>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Lietu skaits (izskatītas)</w:t>
            </w:r>
          </w:p>
        </w:tc>
      </w:tr>
      <w:tr w:rsidR="00892BFA" w:rsidRPr="0042264A" w:rsidTr="00E77714">
        <w:trPr>
          <w:trHeight w:val="255"/>
          <w:jc w:val="center"/>
        </w:trPr>
        <w:tc>
          <w:tcPr>
            <w:tcW w:w="1589" w:type="dxa"/>
            <w:vMerge w:val="restart"/>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Krimināllietas</w:t>
            </w:r>
          </w:p>
        </w:tc>
        <w:tc>
          <w:tcPr>
            <w:tcW w:w="750"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2014</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5.6</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9</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restart"/>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2015</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6.0</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0.7</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restart"/>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2016</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150.(3)</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0.0</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32.6</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3.7</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restart"/>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2017</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150.(3)</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1.7</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5.0</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8.7</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restart"/>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2018</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150.(3)</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4.0</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30.6</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2019</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0.0</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r>
    </w:tbl>
    <w:p w:rsidR="00892BFA" w:rsidRPr="0042264A" w:rsidRDefault="00892BFA" w:rsidP="00671F34">
      <w:pPr>
        <w:pStyle w:val="NoSpacing"/>
        <w:ind w:firstLine="720"/>
        <w:rPr>
          <w:rFonts w:ascii="Times New Roman" w:hAnsi="Times New Roman" w:cs="Times New Roman"/>
          <w:i/>
          <w:sz w:val="24"/>
          <w:szCs w:val="24"/>
        </w:rPr>
      </w:pPr>
      <w:r w:rsidRPr="0042264A">
        <w:rPr>
          <w:rFonts w:ascii="Times New Roman" w:hAnsi="Times New Roman" w:cs="Times New Roman"/>
          <w:i/>
          <w:sz w:val="24"/>
          <w:szCs w:val="24"/>
        </w:rPr>
        <w:t>1.tabula. Avots: Tiesu administrācija</w:t>
      </w:r>
    </w:p>
    <w:p w:rsidR="00892BFA" w:rsidRPr="0042264A" w:rsidRDefault="00892BFA" w:rsidP="00892BFA">
      <w:pPr>
        <w:pStyle w:val="NoSpacing"/>
        <w:rPr>
          <w:rFonts w:ascii="Times New Roman" w:hAnsi="Times New Roman" w:cs="Times New Roman"/>
          <w:i/>
          <w:sz w:val="24"/>
          <w:szCs w:val="24"/>
        </w:rPr>
      </w:pPr>
    </w:p>
    <w:p w:rsidR="00892BFA" w:rsidRPr="0042264A" w:rsidRDefault="00892BFA" w:rsidP="00892BFA">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Ar naida runu saistīto lietu skaits, kas izskatīts apelācijas instancē 2014.-2019.gadā</w:t>
      </w:r>
    </w:p>
    <w:p w:rsidR="00892BFA" w:rsidRPr="0042264A" w:rsidRDefault="00892BFA" w:rsidP="00892BFA">
      <w:pPr>
        <w:pStyle w:val="NoSpacing"/>
        <w:rPr>
          <w:rFonts w:ascii="Times New Roman" w:hAnsi="Times New Roman" w:cs="Times New Roman"/>
          <w:i/>
          <w:sz w:val="24"/>
          <w:szCs w:val="24"/>
        </w:rPr>
      </w:pPr>
    </w:p>
    <w:tbl>
      <w:tblPr>
        <w:tblW w:w="6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750"/>
        <w:gridCol w:w="1804"/>
        <w:gridCol w:w="1470"/>
        <w:gridCol w:w="1336"/>
      </w:tblGrid>
      <w:tr w:rsidR="00892BFA" w:rsidRPr="0042264A" w:rsidTr="00E77714">
        <w:trPr>
          <w:trHeight w:val="900"/>
          <w:jc w:val="center"/>
        </w:trPr>
        <w:tc>
          <w:tcPr>
            <w:tcW w:w="1589" w:type="dxa"/>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Lietas pamatveids</w:t>
            </w:r>
          </w:p>
        </w:tc>
        <w:tc>
          <w:tcPr>
            <w:tcW w:w="750" w:type="dxa"/>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Gads</w:t>
            </w:r>
          </w:p>
        </w:tc>
        <w:tc>
          <w:tcPr>
            <w:tcW w:w="1804" w:type="dxa"/>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b/>
                <w:bCs/>
                <w:sz w:val="24"/>
                <w:szCs w:val="24"/>
                <w:lang w:eastAsia="lv-LV"/>
              </w:rPr>
            </w:pPr>
            <w:r w:rsidRPr="00A46850">
              <w:rPr>
                <w:rFonts w:ascii="Times New Roman" w:eastAsia="Times New Roman" w:hAnsi="Times New Roman" w:cs="Times New Roman"/>
                <w:b/>
                <w:bCs/>
                <w:i/>
                <w:sz w:val="24"/>
                <w:szCs w:val="24"/>
                <w:lang w:eastAsia="lv-LV"/>
              </w:rPr>
              <w:t>Krimināllikuma</w:t>
            </w:r>
            <w:r w:rsidRPr="0042264A">
              <w:rPr>
                <w:rFonts w:ascii="Times New Roman" w:eastAsia="Times New Roman" w:hAnsi="Times New Roman" w:cs="Times New Roman"/>
                <w:b/>
                <w:bCs/>
                <w:sz w:val="24"/>
                <w:szCs w:val="24"/>
                <w:lang w:eastAsia="lv-LV"/>
              </w:rPr>
              <w:t xml:space="preserve"> pants (iekavās panta daļa)</w:t>
            </w:r>
          </w:p>
        </w:tc>
        <w:tc>
          <w:tcPr>
            <w:tcW w:w="1470" w:type="dxa"/>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Izskatīšanas ilgums (mēneši)</w:t>
            </w:r>
          </w:p>
        </w:tc>
        <w:tc>
          <w:tcPr>
            <w:tcW w:w="1336" w:type="dxa"/>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b/>
                <w:bCs/>
                <w:sz w:val="24"/>
                <w:szCs w:val="24"/>
                <w:lang w:eastAsia="lv-LV"/>
              </w:rPr>
            </w:pPr>
            <w:r w:rsidRPr="0042264A">
              <w:rPr>
                <w:rFonts w:ascii="Times New Roman" w:eastAsia="Times New Roman" w:hAnsi="Times New Roman" w:cs="Times New Roman"/>
                <w:b/>
                <w:bCs/>
                <w:sz w:val="24"/>
                <w:szCs w:val="24"/>
                <w:lang w:eastAsia="lv-LV"/>
              </w:rPr>
              <w:t>Lietu skaits (izskatītas)</w:t>
            </w:r>
          </w:p>
        </w:tc>
      </w:tr>
      <w:tr w:rsidR="00892BFA" w:rsidRPr="0042264A" w:rsidTr="00E77714">
        <w:trPr>
          <w:trHeight w:val="255"/>
          <w:jc w:val="center"/>
        </w:trPr>
        <w:tc>
          <w:tcPr>
            <w:tcW w:w="1589" w:type="dxa"/>
            <w:vMerge w:val="restart"/>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Krimināllietas</w:t>
            </w:r>
          </w:p>
        </w:tc>
        <w:tc>
          <w:tcPr>
            <w:tcW w:w="750"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2015</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4.6</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restart"/>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2016</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5.8</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0.5</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restart"/>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2017</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4.7</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0.0</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0</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restart"/>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2018</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6.7</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vMerge/>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2.6</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r w:rsidR="00892BFA" w:rsidRPr="0042264A" w:rsidTr="00E77714">
        <w:trPr>
          <w:trHeight w:val="255"/>
          <w:jc w:val="center"/>
        </w:trPr>
        <w:tc>
          <w:tcPr>
            <w:tcW w:w="1589" w:type="dxa"/>
            <w:vMerge/>
            <w:shd w:val="clear" w:color="auto" w:fill="B4C6E7" w:themeFill="accent1" w:themeFillTint="66"/>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p>
        </w:tc>
        <w:tc>
          <w:tcPr>
            <w:tcW w:w="750"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2019</w:t>
            </w:r>
          </w:p>
        </w:tc>
        <w:tc>
          <w:tcPr>
            <w:tcW w:w="1804" w:type="dxa"/>
            <w:shd w:val="clear" w:color="000000" w:fill="FFFFFF"/>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78.(2)</w:t>
            </w:r>
          </w:p>
        </w:tc>
        <w:tc>
          <w:tcPr>
            <w:tcW w:w="1470"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1.4</w:t>
            </w:r>
          </w:p>
        </w:tc>
        <w:tc>
          <w:tcPr>
            <w:tcW w:w="1336" w:type="dxa"/>
            <w:shd w:val="clear" w:color="000000" w:fill="FFFFFF"/>
            <w:noWrap/>
            <w:vAlign w:val="center"/>
            <w:hideMark/>
          </w:tcPr>
          <w:p w:rsidR="00892BFA" w:rsidRPr="0042264A" w:rsidRDefault="00892BFA" w:rsidP="00E77714">
            <w:pPr>
              <w:spacing w:after="0" w:line="240" w:lineRule="auto"/>
              <w:jc w:val="center"/>
              <w:rPr>
                <w:rFonts w:ascii="Times New Roman" w:eastAsia="Times New Roman" w:hAnsi="Times New Roman" w:cs="Times New Roman"/>
                <w:sz w:val="24"/>
                <w:szCs w:val="24"/>
                <w:lang w:eastAsia="lv-LV"/>
              </w:rPr>
            </w:pPr>
            <w:r w:rsidRPr="0042264A">
              <w:rPr>
                <w:rFonts w:ascii="Times New Roman" w:eastAsia="Times New Roman" w:hAnsi="Times New Roman" w:cs="Times New Roman"/>
                <w:sz w:val="24"/>
                <w:szCs w:val="24"/>
                <w:lang w:eastAsia="lv-LV"/>
              </w:rPr>
              <w:t>1</w:t>
            </w:r>
          </w:p>
        </w:tc>
      </w:tr>
    </w:tbl>
    <w:p w:rsidR="00892BFA" w:rsidRPr="0042264A" w:rsidRDefault="00892BFA" w:rsidP="00671F34">
      <w:pPr>
        <w:pStyle w:val="NoSpacing"/>
        <w:ind w:firstLine="720"/>
        <w:rPr>
          <w:rFonts w:ascii="Times New Roman" w:hAnsi="Times New Roman" w:cs="Times New Roman"/>
          <w:i/>
          <w:sz w:val="24"/>
          <w:szCs w:val="24"/>
        </w:rPr>
      </w:pPr>
      <w:r w:rsidRPr="0042264A">
        <w:rPr>
          <w:rFonts w:ascii="Times New Roman" w:hAnsi="Times New Roman" w:cs="Times New Roman"/>
          <w:i/>
          <w:sz w:val="24"/>
          <w:szCs w:val="24"/>
        </w:rPr>
        <w:t>2.tabula. Avots: Tiesu administrācija</w:t>
      </w:r>
    </w:p>
    <w:p w:rsidR="00892BFA" w:rsidRPr="0042264A" w:rsidRDefault="00892BFA" w:rsidP="00892BFA">
      <w:pPr>
        <w:pStyle w:val="NoSpacing"/>
        <w:rPr>
          <w:rFonts w:ascii="Times New Roman" w:hAnsi="Times New Roman" w:cs="Times New Roman"/>
        </w:rPr>
      </w:pPr>
    </w:p>
    <w:p w:rsidR="00892BFA" w:rsidRPr="0042264A" w:rsidRDefault="00892BFA" w:rsidP="00892BFA">
      <w:pPr>
        <w:spacing w:after="0" w:line="240" w:lineRule="auto"/>
        <w:rPr>
          <w:rFonts w:ascii="Times New Roman" w:hAnsi="Times New Roman" w:cs="Times New Roman"/>
        </w:rPr>
        <w:sectPr w:rsidR="00892BFA" w:rsidRPr="0042264A" w:rsidSect="00D828D9">
          <w:pgSz w:w="11906" w:h="16838"/>
          <w:pgMar w:top="1135" w:right="1800" w:bottom="1440" w:left="1800" w:header="708" w:footer="708" w:gutter="0"/>
          <w:cols w:space="708"/>
          <w:docGrid w:linePitch="360"/>
        </w:sectPr>
      </w:pPr>
      <w:r w:rsidRPr="0042264A">
        <w:rPr>
          <w:rFonts w:ascii="Times New Roman" w:hAnsi="Times New Roman" w:cs="Times New Roman"/>
        </w:rPr>
        <w:br w:type="page"/>
      </w:r>
    </w:p>
    <w:p w:rsidR="00892BFA" w:rsidRPr="0042264A" w:rsidRDefault="00892BFA" w:rsidP="00892BFA">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lastRenderedPageBreak/>
        <w:t>Valsts policijā uzsākto kriminālprocesu skaits par naida noziegumiem</w:t>
      </w:r>
    </w:p>
    <w:p w:rsidR="00892BFA" w:rsidRPr="0042264A" w:rsidRDefault="00892BFA" w:rsidP="00892BFA">
      <w:pPr>
        <w:pStyle w:val="NoSpacing"/>
        <w:jc w:val="center"/>
        <w:rPr>
          <w:rFonts w:ascii="Times New Roman" w:hAnsi="Times New Roman" w:cs="Times New Roman"/>
          <w:b/>
          <w:sz w:val="24"/>
          <w:szCs w:val="24"/>
        </w:rPr>
      </w:pPr>
    </w:p>
    <w:tbl>
      <w:tblPr>
        <w:tblStyle w:val="TableGrid"/>
        <w:tblW w:w="14275" w:type="dxa"/>
        <w:jc w:val="center"/>
        <w:tblLook w:val="04A0" w:firstRow="1" w:lastRow="0" w:firstColumn="1" w:lastColumn="0" w:noHBand="0" w:noVBand="1"/>
      </w:tblPr>
      <w:tblGrid>
        <w:gridCol w:w="3539"/>
        <w:gridCol w:w="992"/>
        <w:gridCol w:w="993"/>
        <w:gridCol w:w="850"/>
        <w:gridCol w:w="851"/>
        <w:gridCol w:w="850"/>
        <w:gridCol w:w="851"/>
        <w:gridCol w:w="850"/>
        <w:gridCol w:w="992"/>
        <w:gridCol w:w="851"/>
        <w:gridCol w:w="872"/>
        <w:gridCol w:w="841"/>
        <w:gridCol w:w="943"/>
      </w:tblGrid>
      <w:tr w:rsidR="00892BFA" w:rsidRPr="0042264A" w:rsidTr="00E77714">
        <w:trPr>
          <w:jc w:val="center"/>
        </w:trPr>
        <w:tc>
          <w:tcPr>
            <w:tcW w:w="3539" w:type="dxa"/>
            <w:vMerge w:val="restart"/>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Norma</w:t>
            </w:r>
          </w:p>
        </w:tc>
        <w:tc>
          <w:tcPr>
            <w:tcW w:w="1985" w:type="dxa"/>
            <w:gridSpan w:val="2"/>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2014</w:t>
            </w:r>
          </w:p>
        </w:tc>
        <w:tc>
          <w:tcPr>
            <w:tcW w:w="1701" w:type="dxa"/>
            <w:gridSpan w:val="2"/>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2015</w:t>
            </w:r>
          </w:p>
        </w:tc>
        <w:tc>
          <w:tcPr>
            <w:tcW w:w="1701" w:type="dxa"/>
            <w:gridSpan w:val="2"/>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1842" w:type="dxa"/>
            <w:gridSpan w:val="2"/>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1723" w:type="dxa"/>
            <w:gridSpan w:val="2"/>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1784" w:type="dxa"/>
            <w:gridSpan w:val="2"/>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2019</w:t>
            </w:r>
          </w:p>
        </w:tc>
      </w:tr>
      <w:tr w:rsidR="00892BFA" w:rsidRPr="0042264A" w:rsidTr="00E77714">
        <w:trPr>
          <w:jc w:val="center"/>
        </w:trPr>
        <w:tc>
          <w:tcPr>
            <w:tcW w:w="3539" w:type="dxa"/>
            <w:vMerge/>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b/>
                <w:sz w:val="24"/>
                <w:szCs w:val="24"/>
              </w:rPr>
            </w:pPr>
          </w:p>
        </w:tc>
        <w:tc>
          <w:tcPr>
            <w:tcW w:w="992"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KP</w:t>
            </w:r>
          </w:p>
        </w:tc>
        <w:tc>
          <w:tcPr>
            <w:tcW w:w="993"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NN</w:t>
            </w:r>
          </w:p>
        </w:tc>
        <w:tc>
          <w:tcPr>
            <w:tcW w:w="850"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KP</w:t>
            </w:r>
          </w:p>
        </w:tc>
        <w:tc>
          <w:tcPr>
            <w:tcW w:w="851"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NN</w:t>
            </w:r>
          </w:p>
        </w:tc>
        <w:tc>
          <w:tcPr>
            <w:tcW w:w="850"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KP</w:t>
            </w:r>
          </w:p>
        </w:tc>
        <w:tc>
          <w:tcPr>
            <w:tcW w:w="851"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NN</w:t>
            </w:r>
          </w:p>
        </w:tc>
        <w:tc>
          <w:tcPr>
            <w:tcW w:w="850"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KP</w:t>
            </w:r>
          </w:p>
        </w:tc>
        <w:tc>
          <w:tcPr>
            <w:tcW w:w="992"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NN</w:t>
            </w:r>
          </w:p>
        </w:tc>
        <w:tc>
          <w:tcPr>
            <w:tcW w:w="851"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KP</w:t>
            </w:r>
          </w:p>
        </w:tc>
        <w:tc>
          <w:tcPr>
            <w:tcW w:w="872"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NN</w:t>
            </w:r>
          </w:p>
        </w:tc>
        <w:tc>
          <w:tcPr>
            <w:tcW w:w="841"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KP</w:t>
            </w:r>
          </w:p>
        </w:tc>
        <w:tc>
          <w:tcPr>
            <w:tcW w:w="943"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NN</w:t>
            </w:r>
          </w:p>
        </w:tc>
      </w:tr>
      <w:tr w:rsidR="00892BFA" w:rsidRPr="0042264A" w:rsidTr="00E77714">
        <w:trPr>
          <w:jc w:val="center"/>
        </w:trPr>
        <w:tc>
          <w:tcPr>
            <w:tcW w:w="3539"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b/>
                <w:sz w:val="24"/>
                <w:szCs w:val="24"/>
              </w:rPr>
              <w:t xml:space="preserve">KL 78.pants. </w:t>
            </w:r>
            <w:r w:rsidRPr="0042264A">
              <w:rPr>
                <w:rFonts w:ascii="Times New Roman" w:hAnsi="Times New Roman" w:cs="Times New Roman"/>
                <w:sz w:val="24"/>
                <w:szCs w:val="24"/>
              </w:rPr>
              <w:t>Nacionālā, etniskā un rasu naida izraisīšana</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7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4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94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4</w:t>
            </w:r>
          </w:p>
        </w:tc>
      </w:tr>
      <w:tr w:rsidR="00892BFA" w:rsidRPr="0042264A" w:rsidTr="00E77714">
        <w:trPr>
          <w:jc w:val="center"/>
        </w:trPr>
        <w:tc>
          <w:tcPr>
            <w:tcW w:w="3539"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b/>
                <w:sz w:val="24"/>
                <w:szCs w:val="24"/>
              </w:rPr>
              <w:t>KL 149.</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 xml:space="preserve">pants. </w:t>
            </w:r>
            <w:r w:rsidRPr="0042264A">
              <w:rPr>
                <w:rFonts w:ascii="Times New Roman" w:hAnsi="Times New Roman" w:cs="Times New Roman"/>
                <w:sz w:val="24"/>
                <w:szCs w:val="24"/>
              </w:rPr>
              <w:t>Diskriminācijas aizlieguma pārkāpums</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7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4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4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r>
      <w:tr w:rsidR="00892BFA" w:rsidRPr="0042264A" w:rsidTr="00E77714">
        <w:trPr>
          <w:jc w:val="center"/>
        </w:trPr>
        <w:tc>
          <w:tcPr>
            <w:tcW w:w="3539"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vertAlign w:val="superscript"/>
              </w:rPr>
            </w:pPr>
            <w:r w:rsidRPr="0042264A">
              <w:rPr>
                <w:rFonts w:ascii="Times New Roman" w:hAnsi="Times New Roman" w:cs="Times New Roman"/>
                <w:b/>
                <w:sz w:val="24"/>
                <w:szCs w:val="24"/>
              </w:rPr>
              <w:t xml:space="preserve">KL 150.pants. </w:t>
            </w:r>
            <w:r w:rsidRPr="0042264A">
              <w:rPr>
                <w:rFonts w:ascii="Times New Roman" w:hAnsi="Times New Roman" w:cs="Times New Roman"/>
                <w:sz w:val="24"/>
                <w:szCs w:val="24"/>
              </w:rPr>
              <w:t>Sociālā naida un nesaticības izraisīšana</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3</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Pr>
                <w:rFonts w:ascii="Times New Roman" w:hAnsi="Times New Roman" w:cs="Times New Roman"/>
                <w:sz w:val="24"/>
                <w:szCs w:val="24"/>
              </w:rPr>
              <w:t>2</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Pr>
                <w:rFonts w:ascii="Times New Roman" w:hAnsi="Times New Roman" w:cs="Times New Roman"/>
                <w:sz w:val="24"/>
                <w:szCs w:val="24"/>
              </w:rPr>
              <w:t>0</w:t>
            </w:r>
          </w:p>
        </w:tc>
        <w:tc>
          <w:tcPr>
            <w:tcW w:w="872" w:type="dxa"/>
            <w:vAlign w:val="center"/>
          </w:tcPr>
          <w:p w:rsidR="00892BFA" w:rsidRPr="0042264A" w:rsidRDefault="00892BFA" w:rsidP="00E77714">
            <w:pPr>
              <w:pStyle w:val="NoSpacing"/>
              <w:jc w:val="center"/>
              <w:rPr>
                <w:rFonts w:ascii="Times New Roman" w:hAnsi="Times New Roman" w:cs="Times New Roman"/>
                <w:sz w:val="24"/>
                <w:szCs w:val="24"/>
              </w:rPr>
            </w:pPr>
            <w:r>
              <w:rPr>
                <w:rFonts w:ascii="Times New Roman" w:hAnsi="Times New Roman" w:cs="Times New Roman"/>
                <w:sz w:val="24"/>
                <w:szCs w:val="24"/>
              </w:rPr>
              <w:t>0</w:t>
            </w:r>
          </w:p>
        </w:tc>
        <w:tc>
          <w:tcPr>
            <w:tcW w:w="84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94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892BFA" w:rsidRPr="0042264A" w:rsidTr="00E77714">
        <w:trPr>
          <w:jc w:val="center"/>
        </w:trPr>
        <w:tc>
          <w:tcPr>
            <w:tcW w:w="14275" w:type="dxa"/>
            <w:gridSpan w:val="13"/>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Nosūtīti kriminālvajāšanai</w:t>
            </w:r>
          </w:p>
        </w:tc>
      </w:tr>
      <w:tr w:rsidR="00892BFA" w:rsidRPr="0042264A" w:rsidTr="00E77714">
        <w:trPr>
          <w:jc w:val="center"/>
        </w:trPr>
        <w:tc>
          <w:tcPr>
            <w:tcW w:w="3539"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b/>
                <w:sz w:val="24"/>
                <w:szCs w:val="24"/>
              </w:rPr>
              <w:t xml:space="preserve">KL 78.pants. </w:t>
            </w:r>
            <w:r w:rsidRPr="0042264A">
              <w:rPr>
                <w:rFonts w:ascii="Times New Roman" w:hAnsi="Times New Roman" w:cs="Times New Roman"/>
                <w:sz w:val="24"/>
                <w:szCs w:val="24"/>
              </w:rPr>
              <w:t>Nacionālā, etniskā un rasu naida izraisīšana</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7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4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4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r>
      <w:tr w:rsidR="00892BFA" w:rsidRPr="0042264A" w:rsidTr="00E77714">
        <w:trPr>
          <w:jc w:val="center"/>
        </w:trPr>
        <w:tc>
          <w:tcPr>
            <w:tcW w:w="3539"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b/>
                <w:sz w:val="24"/>
                <w:szCs w:val="24"/>
              </w:rPr>
              <w:t>KL 149.</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 xml:space="preserve">pants. </w:t>
            </w:r>
            <w:r w:rsidRPr="0042264A">
              <w:rPr>
                <w:rFonts w:ascii="Times New Roman" w:hAnsi="Times New Roman" w:cs="Times New Roman"/>
                <w:sz w:val="24"/>
                <w:szCs w:val="24"/>
              </w:rPr>
              <w:t>Diskriminācijas aizlieguma pārkāpums</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7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4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4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r>
      <w:tr w:rsidR="00892BFA" w:rsidRPr="0042264A" w:rsidTr="00E77714">
        <w:trPr>
          <w:jc w:val="center"/>
        </w:trPr>
        <w:tc>
          <w:tcPr>
            <w:tcW w:w="3539"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vertAlign w:val="superscript"/>
              </w:rPr>
            </w:pPr>
            <w:r w:rsidRPr="0042264A">
              <w:rPr>
                <w:rFonts w:ascii="Times New Roman" w:hAnsi="Times New Roman" w:cs="Times New Roman"/>
                <w:b/>
                <w:sz w:val="24"/>
                <w:szCs w:val="24"/>
              </w:rPr>
              <w:t xml:space="preserve">KL 150.pants. </w:t>
            </w:r>
            <w:r w:rsidRPr="0042264A">
              <w:rPr>
                <w:rFonts w:ascii="Times New Roman" w:hAnsi="Times New Roman" w:cs="Times New Roman"/>
                <w:sz w:val="24"/>
                <w:szCs w:val="24"/>
              </w:rPr>
              <w:t>Sociālā naida un nesaticības izraisīšana</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7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4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94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892BFA" w:rsidRPr="0042264A" w:rsidTr="00E77714">
        <w:trPr>
          <w:jc w:val="center"/>
        </w:trPr>
        <w:tc>
          <w:tcPr>
            <w:tcW w:w="14275" w:type="dxa"/>
            <w:gridSpan w:val="13"/>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b/>
                <w:sz w:val="24"/>
                <w:szCs w:val="24"/>
              </w:rPr>
            </w:pPr>
            <w:r w:rsidRPr="0042264A">
              <w:rPr>
                <w:rFonts w:ascii="Times New Roman" w:hAnsi="Times New Roman" w:cs="Times New Roman"/>
                <w:b/>
                <w:sz w:val="24"/>
                <w:szCs w:val="24"/>
              </w:rPr>
              <w:t>Lēmums par kriminālprocesa izbeigšanu</w:t>
            </w:r>
          </w:p>
        </w:tc>
      </w:tr>
      <w:tr w:rsidR="00892BFA" w:rsidRPr="0042264A" w:rsidTr="00E77714">
        <w:trPr>
          <w:jc w:val="center"/>
        </w:trPr>
        <w:tc>
          <w:tcPr>
            <w:tcW w:w="3539"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b/>
                <w:sz w:val="24"/>
                <w:szCs w:val="24"/>
              </w:rPr>
              <w:t xml:space="preserve">KL 78.pants. </w:t>
            </w:r>
            <w:r w:rsidRPr="0042264A">
              <w:rPr>
                <w:rFonts w:ascii="Times New Roman" w:hAnsi="Times New Roman" w:cs="Times New Roman"/>
                <w:sz w:val="24"/>
                <w:szCs w:val="24"/>
              </w:rPr>
              <w:t>Nacionālā, etniskā un rasu naida izraisīšana</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7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4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94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r>
      <w:tr w:rsidR="00892BFA" w:rsidRPr="0042264A" w:rsidTr="00E77714">
        <w:trPr>
          <w:jc w:val="center"/>
        </w:trPr>
        <w:tc>
          <w:tcPr>
            <w:tcW w:w="3539"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b/>
                <w:sz w:val="24"/>
                <w:szCs w:val="24"/>
              </w:rPr>
              <w:t>KL 149.</w:t>
            </w:r>
            <w:r w:rsidRPr="0042264A">
              <w:rPr>
                <w:rFonts w:ascii="Times New Roman" w:hAnsi="Times New Roman" w:cs="Times New Roman"/>
                <w:b/>
                <w:sz w:val="24"/>
                <w:szCs w:val="24"/>
                <w:vertAlign w:val="superscript"/>
              </w:rPr>
              <w:t>1</w:t>
            </w:r>
            <w:r w:rsidRPr="0042264A">
              <w:rPr>
                <w:rFonts w:ascii="Times New Roman" w:hAnsi="Times New Roman" w:cs="Times New Roman"/>
                <w:b/>
                <w:sz w:val="24"/>
                <w:szCs w:val="24"/>
              </w:rPr>
              <w:t xml:space="preserve">pants. </w:t>
            </w:r>
            <w:r w:rsidRPr="0042264A">
              <w:rPr>
                <w:rFonts w:ascii="Times New Roman" w:hAnsi="Times New Roman" w:cs="Times New Roman"/>
                <w:sz w:val="24"/>
                <w:szCs w:val="24"/>
              </w:rPr>
              <w:t>Diskriminācijas aizlieguma pārkāpums</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7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4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4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r>
      <w:tr w:rsidR="00892BFA" w:rsidRPr="0042264A" w:rsidTr="00E77714">
        <w:trPr>
          <w:jc w:val="center"/>
        </w:trPr>
        <w:tc>
          <w:tcPr>
            <w:tcW w:w="3539" w:type="dxa"/>
            <w:shd w:val="clear" w:color="auto" w:fill="B4C6E7" w:themeFill="accent1" w:themeFillTint="66"/>
            <w:vAlign w:val="center"/>
          </w:tcPr>
          <w:p w:rsidR="00892BFA" w:rsidRPr="0042264A" w:rsidRDefault="00892BFA" w:rsidP="00E77714">
            <w:pPr>
              <w:pStyle w:val="NoSpacing"/>
              <w:jc w:val="center"/>
              <w:rPr>
                <w:rFonts w:ascii="Times New Roman" w:hAnsi="Times New Roman" w:cs="Times New Roman"/>
                <w:sz w:val="24"/>
                <w:szCs w:val="24"/>
                <w:vertAlign w:val="superscript"/>
              </w:rPr>
            </w:pPr>
            <w:r w:rsidRPr="0042264A">
              <w:rPr>
                <w:rFonts w:ascii="Times New Roman" w:hAnsi="Times New Roman" w:cs="Times New Roman"/>
                <w:b/>
                <w:sz w:val="24"/>
                <w:szCs w:val="24"/>
              </w:rPr>
              <w:t xml:space="preserve">KL 150.pants. </w:t>
            </w:r>
            <w:r w:rsidRPr="0042264A">
              <w:rPr>
                <w:rFonts w:ascii="Times New Roman" w:hAnsi="Times New Roman" w:cs="Times New Roman"/>
                <w:sz w:val="24"/>
                <w:szCs w:val="24"/>
              </w:rPr>
              <w:t>Sociālā naida un nesaticības izraisīšana</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99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0</w:t>
            </w:r>
          </w:p>
        </w:tc>
        <w:tc>
          <w:tcPr>
            <w:tcW w:w="850"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99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2</w:t>
            </w:r>
          </w:p>
        </w:tc>
        <w:tc>
          <w:tcPr>
            <w:tcW w:w="85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872"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841"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c>
          <w:tcPr>
            <w:tcW w:w="943" w:type="dxa"/>
            <w:vAlign w:val="center"/>
          </w:tcPr>
          <w:p w:rsidR="00892BFA" w:rsidRPr="0042264A" w:rsidRDefault="00892BFA" w:rsidP="00E77714">
            <w:pPr>
              <w:pStyle w:val="NoSpacing"/>
              <w:jc w:val="center"/>
              <w:rPr>
                <w:rFonts w:ascii="Times New Roman" w:hAnsi="Times New Roman" w:cs="Times New Roman"/>
                <w:sz w:val="24"/>
                <w:szCs w:val="24"/>
              </w:rPr>
            </w:pPr>
            <w:r w:rsidRPr="0042264A">
              <w:rPr>
                <w:rFonts w:ascii="Times New Roman" w:hAnsi="Times New Roman" w:cs="Times New Roman"/>
                <w:sz w:val="24"/>
                <w:szCs w:val="24"/>
              </w:rPr>
              <w:t>1</w:t>
            </w:r>
          </w:p>
        </w:tc>
      </w:tr>
    </w:tbl>
    <w:p w:rsidR="00892BFA" w:rsidRPr="0042264A" w:rsidRDefault="00892BFA" w:rsidP="00892BFA">
      <w:pPr>
        <w:pStyle w:val="NoSpacing"/>
        <w:jc w:val="both"/>
        <w:rPr>
          <w:rFonts w:ascii="Times New Roman" w:hAnsi="Times New Roman" w:cs="Times New Roman"/>
          <w:sz w:val="24"/>
          <w:szCs w:val="24"/>
        </w:rPr>
      </w:pPr>
      <w:r w:rsidRPr="0042264A">
        <w:rPr>
          <w:rFonts w:ascii="Times New Roman" w:hAnsi="Times New Roman" w:cs="Times New Roman"/>
          <w:sz w:val="24"/>
          <w:szCs w:val="24"/>
        </w:rPr>
        <w:t>KP – kriminālpārkāpumi NN – noziedzīgi nodarījumi.</w:t>
      </w:r>
    </w:p>
    <w:p w:rsidR="00892BFA" w:rsidRDefault="00892BFA" w:rsidP="00892BFA">
      <w:pPr>
        <w:pStyle w:val="NoSpacing"/>
        <w:jc w:val="both"/>
        <w:rPr>
          <w:rFonts w:ascii="Times New Roman" w:hAnsi="Times New Roman" w:cs="Times New Roman"/>
          <w:i/>
          <w:sz w:val="24"/>
          <w:szCs w:val="24"/>
        </w:rPr>
        <w:sectPr w:rsidR="00892BFA" w:rsidSect="00A27F24">
          <w:pgSz w:w="16838" w:h="11906" w:orient="landscape"/>
          <w:pgMar w:top="1800" w:right="1440" w:bottom="1800" w:left="1440" w:header="708" w:footer="708" w:gutter="0"/>
          <w:cols w:space="708"/>
          <w:docGrid w:linePitch="360"/>
        </w:sectPr>
      </w:pPr>
      <w:r w:rsidRPr="0042264A">
        <w:rPr>
          <w:rFonts w:ascii="Times New Roman" w:hAnsi="Times New Roman" w:cs="Times New Roman"/>
          <w:i/>
          <w:sz w:val="24"/>
          <w:szCs w:val="24"/>
        </w:rPr>
        <w:t>3.tabula. Avots: Iekšlietu ministrija</w:t>
      </w:r>
    </w:p>
    <w:p w:rsidR="005E4984" w:rsidRPr="005D3CA5" w:rsidRDefault="005E4984" w:rsidP="005E4984">
      <w:pPr>
        <w:pStyle w:val="Heading1"/>
        <w:spacing w:before="0"/>
        <w:rPr>
          <w:rFonts w:cs="Times New Roman"/>
          <w:szCs w:val="24"/>
        </w:rPr>
      </w:pPr>
      <w:bookmarkStart w:id="16" w:name="_Toc94603534"/>
      <w:r w:rsidRPr="005D3CA5">
        <w:rPr>
          <w:rFonts w:cs="Times New Roman"/>
          <w:szCs w:val="24"/>
        </w:rPr>
        <w:lastRenderedPageBreak/>
        <w:t>14.PIELIKUMS</w:t>
      </w:r>
      <w:bookmarkEnd w:id="16"/>
    </w:p>
    <w:p w:rsidR="005E4984" w:rsidRPr="005D3CA5" w:rsidRDefault="005E4984" w:rsidP="005E4984">
      <w:pPr>
        <w:pStyle w:val="NoSpacing"/>
        <w:rPr>
          <w:rFonts w:ascii="Times New Roman" w:hAnsi="Times New Roman" w:cs="Times New Roman"/>
          <w:sz w:val="24"/>
          <w:szCs w:val="24"/>
        </w:rPr>
      </w:pPr>
    </w:p>
    <w:p w:rsidR="005E4984" w:rsidRDefault="005E4984" w:rsidP="005E4984">
      <w:pPr>
        <w:spacing w:after="0" w:line="240" w:lineRule="auto"/>
        <w:jc w:val="center"/>
        <w:rPr>
          <w:rFonts w:ascii="Times New Roman" w:eastAsia="Calibri" w:hAnsi="Times New Roman" w:cs="Times New Roman"/>
          <w:b/>
          <w:sz w:val="24"/>
          <w:szCs w:val="24"/>
        </w:rPr>
      </w:pPr>
      <w:r w:rsidRPr="005D3CA5">
        <w:rPr>
          <w:rFonts w:ascii="Times New Roman" w:eastAsia="Calibri" w:hAnsi="Times New Roman" w:cs="Times New Roman"/>
          <w:b/>
          <w:sz w:val="24"/>
          <w:szCs w:val="24"/>
        </w:rPr>
        <w:t>Statistikas dati par pietiekumiem par laulības šķiršanu</w:t>
      </w:r>
      <w:r w:rsidR="006318EB">
        <w:rPr>
          <w:rFonts w:ascii="Times New Roman" w:eastAsia="Calibri" w:hAnsi="Times New Roman" w:cs="Times New Roman"/>
          <w:b/>
          <w:sz w:val="24"/>
          <w:szCs w:val="24"/>
        </w:rPr>
        <w:t xml:space="preserve"> un kopējais šķirto laulību skaits (tajā skaitā pie notāriem)</w:t>
      </w:r>
    </w:p>
    <w:p w:rsidR="005E4984" w:rsidRPr="005D3CA5" w:rsidRDefault="005E4984" w:rsidP="005E4984">
      <w:pPr>
        <w:spacing w:after="0" w:line="240" w:lineRule="auto"/>
        <w:jc w:val="center"/>
        <w:rPr>
          <w:rFonts w:ascii="Times New Roman" w:eastAsia="Calibri" w:hAnsi="Times New Roman" w:cs="Times New Roman"/>
          <w:b/>
          <w:sz w:val="24"/>
          <w:szCs w:val="24"/>
        </w:rPr>
      </w:pPr>
    </w:p>
    <w:tbl>
      <w:tblPr>
        <w:tblStyle w:val="TableGrid1"/>
        <w:tblW w:w="6813" w:type="dxa"/>
        <w:jc w:val="center"/>
        <w:tblLayout w:type="fixed"/>
        <w:tblLook w:val="04A0" w:firstRow="1" w:lastRow="0" w:firstColumn="1" w:lastColumn="0" w:noHBand="0" w:noVBand="1"/>
      </w:tblPr>
      <w:tblGrid>
        <w:gridCol w:w="750"/>
        <w:gridCol w:w="2021"/>
        <w:gridCol w:w="2021"/>
        <w:gridCol w:w="2021"/>
      </w:tblGrid>
      <w:tr w:rsidR="007B513C" w:rsidRPr="005D3CA5" w:rsidTr="007B513C">
        <w:trPr>
          <w:jc w:val="center"/>
        </w:trPr>
        <w:tc>
          <w:tcPr>
            <w:tcW w:w="750" w:type="dxa"/>
            <w:shd w:val="clear" w:color="auto" w:fill="B4C6E7" w:themeFill="accent1" w:themeFillTint="66"/>
            <w:vAlign w:val="center"/>
          </w:tcPr>
          <w:p w:rsidR="007B513C" w:rsidRPr="005D3CA5" w:rsidRDefault="007B513C">
            <w:pPr>
              <w:jc w:val="center"/>
              <w:rPr>
                <w:rFonts w:ascii="Times New Roman" w:hAnsi="Times New Roman"/>
                <w:b/>
                <w:sz w:val="24"/>
                <w:szCs w:val="24"/>
                <w:lang w:eastAsia="en-US"/>
              </w:rPr>
            </w:pPr>
            <w:r w:rsidRPr="005D3CA5">
              <w:rPr>
                <w:rFonts w:ascii="Times New Roman" w:hAnsi="Times New Roman"/>
                <w:b/>
                <w:sz w:val="24"/>
                <w:szCs w:val="24"/>
                <w:lang w:eastAsia="en-US"/>
              </w:rPr>
              <w:t>Gads</w:t>
            </w:r>
          </w:p>
        </w:tc>
        <w:tc>
          <w:tcPr>
            <w:tcW w:w="2021" w:type="dxa"/>
            <w:shd w:val="clear" w:color="auto" w:fill="B4C6E7" w:themeFill="accent1" w:themeFillTint="66"/>
            <w:vAlign w:val="center"/>
          </w:tcPr>
          <w:p w:rsidR="007B513C" w:rsidRPr="005D3CA5" w:rsidRDefault="007B513C">
            <w:pPr>
              <w:jc w:val="center"/>
              <w:rPr>
                <w:rFonts w:ascii="Times New Roman" w:hAnsi="Times New Roman"/>
                <w:b/>
                <w:sz w:val="24"/>
                <w:szCs w:val="24"/>
                <w:lang w:eastAsia="en-US"/>
              </w:rPr>
            </w:pPr>
            <w:r>
              <w:rPr>
                <w:rFonts w:ascii="Times New Roman" w:hAnsi="Times New Roman"/>
                <w:b/>
                <w:sz w:val="24"/>
                <w:szCs w:val="24"/>
                <w:lang w:eastAsia="en-US"/>
              </w:rPr>
              <w:t>Kopējais šķirto laulību skaits</w:t>
            </w:r>
          </w:p>
        </w:tc>
        <w:tc>
          <w:tcPr>
            <w:tcW w:w="2021" w:type="dxa"/>
            <w:shd w:val="clear" w:color="auto" w:fill="B4C6E7" w:themeFill="accent1" w:themeFillTint="66"/>
          </w:tcPr>
          <w:p w:rsidR="007B513C" w:rsidRDefault="007B513C">
            <w:pPr>
              <w:jc w:val="center"/>
              <w:rPr>
                <w:rFonts w:ascii="Times New Roman" w:hAnsi="Times New Roman"/>
                <w:b/>
                <w:sz w:val="24"/>
                <w:szCs w:val="24"/>
              </w:rPr>
            </w:pPr>
            <w:r>
              <w:rPr>
                <w:rFonts w:ascii="Times New Roman" w:hAnsi="Times New Roman"/>
                <w:b/>
                <w:sz w:val="24"/>
                <w:szCs w:val="24"/>
              </w:rPr>
              <w:t>Notāru šķirto laulību skaits</w:t>
            </w:r>
          </w:p>
        </w:tc>
        <w:tc>
          <w:tcPr>
            <w:tcW w:w="2021" w:type="dxa"/>
            <w:shd w:val="clear" w:color="auto" w:fill="B4C6E7" w:themeFill="accent1" w:themeFillTint="66"/>
          </w:tcPr>
          <w:p w:rsidR="007B513C" w:rsidRDefault="007B513C">
            <w:pPr>
              <w:jc w:val="center"/>
              <w:rPr>
                <w:rFonts w:ascii="Times New Roman" w:hAnsi="Times New Roman"/>
                <w:b/>
                <w:sz w:val="24"/>
                <w:szCs w:val="24"/>
              </w:rPr>
            </w:pPr>
            <w:r>
              <w:rPr>
                <w:rFonts w:ascii="Times New Roman" w:hAnsi="Times New Roman"/>
                <w:b/>
                <w:sz w:val="24"/>
                <w:szCs w:val="24"/>
              </w:rPr>
              <w:t>Šķirto laulību skaits tiesā</w:t>
            </w:r>
          </w:p>
        </w:tc>
      </w:tr>
      <w:tr w:rsidR="007B513C" w:rsidRPr="005D3CA5" w:rsidTr="007B513C">
        <w:trPr>
          <w:trHeight w:val="519"/>
          <w:jc w:val="center"/>
        </w:trPr>
        <w:tc>
          <w:tcPr>
            <w:tcW w:w="750" w:type="dxa"/>
            <w:shd w:val="clear" w:color="auto" w:fill="B4C6E7" w:themeFill="accent1" w:themeFillTint="66"/>
            <w:vAlign w:val="center"/>
          </w:tcPr>
          <w:p w:rsidR="007B513C" w:rsidRPr="005D3CA5" w:rsidRDefault="007B513C">
            <w:pPr>
              <w:jc w:val="center"/>
              <w:rPr>
                <w:rFonts w:ascii="Times New Roman" w:hAnsi="Times New Roman"/>
                <w:b/>
                <w:sz w:val="24"/>
                <w:szCs w:val="24"/>
                <w:lang w:eastAsia="en-US"/>
              </w:rPr>
            </w:pPr>
            <w:r>
              <w:rPr>
                <w:rFonts w:ascii="Times New Roman" w:hAnsi="Times New Roman"/>
                <w:b/>
                <w:sz w:val="24"/>
                <w:szCs w:val="24"/>
                <w:lang w:eastAsia="en-US"/>
              </w:rPr>
              <w:t>2014</w:t>
            </w:r>
          </w:p>
        </w:tc>
        <w:tc>
          <w:tcPr>
            <w:tcW w:w="2021" w:type="dxa"/>
            <w:shd w:val="clear" w:color="auto" w:fill="FFFFFF" w:themeFill="background1"/>
            <w:vAlign w:val="center"/>
          </w:tcPr>
          <w:p w:rsidR="007B513C" w:rsidRPr="00DD38A1" w:rsidRDefault="007B513C">
            <w:pPr>
              <w:jc w:val="center"/>
              <w:rPr>
                <w:rFonts w:ascii="Times New Roman" w:hAnsi="Times New Roman"/>
                <w:sz w:val="24"/>
                <w:szCs w:val="24"/>
                <w:lang w:eastAsia="en-US"/>
              </w:rPr>
            </w:pPr>
            <w:r w:rsidRPr="00DD38A1">
              <w:rPr>
                <w:rFonts w:ascii="Times New Roman" w:hAnsi="Times New Roman"/>
                <w:sz w:val="24"/>
                <w:szCs w:val="24"/>
              </w:rPr>
              <w:t>6271</w:t>
            </w:r>
          </w:p>
        </w:tc>
        <w:tc>
          <w:tcPr>
            <w:tcW w:w="2021" w:type="dxa"/>
            <w:shd w:val="clear" w:color="auto" w:fill="FFFFFF" w:themeFill="background1"/>
          </w:tcPr>
          <w:p w:rsidR="007B513C" w:rsidRPr="00DD38A1" w:rsidRDefault="007B513C">
            <w:pPr>
              <w:jc w:val="center"/>
              <w:rPr>
                <w:rFonts w:ascii="Times New Roman" w:hAnsi="Times New Roman"/>
                <w:sz w:val="24"/>
                <w:szCs w:val="24"/>
              </w:rPr>
            </w:pPr>
            <w:r>
              <w:rPr>
                <w:rFonts w:ascii="Times New Roman" w:hAnsi="Times New Roman"/>
                <w:sz w:val="24"/>
                <w:szCs w:val="24"/>
              </w:rPr>
              <w:t>-</w:t>
            </w:r>
          </w:p>
        </w:tc>
        <w:tc>
          <w:tcPr>
            <w:tcW w:w="2021" w:type="dxa"/>
            <w:shd w:val="clear" w:color="auto" w:fill="FFFFFF" w:themeFill="background1"/>
          </w:tcPr>
          <w:p w:rsidR="007B513C" w:rsidRPr="00DD38A1" w:rsidRDefault="007B513C">
            <w:pPr>
              <w:jc w:val="center"/>
              <w:rPr>
                <w:rFonts w:ascii="Times New Roman" w:hAnsi="Times New Roman"/>
                <w:sz w:val="24"/>
                <w:szCs w:val="24"/>
              </w:rPr>
            </w:pPr>
            <w:r>
              <w:rPr>
                <w:rFonts w:ascii="Times New Roman" w:hAnsi="Times New Roman"/>
                <w:sz w:val="24"/>
                <w:szCs w:val="24"/>
              </w:rPr>
              <w:t>-</w:t>
            </w:r>
          </w:p>
        </w:tc>
      </w:tr>
      <w:tr w:rsidR="007B513C" w:rsidRPr="005D3CA5" w:rsidTr="007B4565">
        <w:trPr>
          <w:jc w:val="center"/>
        </w:trPr>
        <w:tc>
          <w:tcPr>
            <w:tcW w:w="750" w:type="dxa"/>
            <w:shd w:val="clear" w:color="auto" w:fill="B4C6E7" w:themeFill="accent1" w:themeFillTint="66"/>
            <w:vAlign w:val="center"/>
          </w:tcPr>
          <w:p w:rsidR="007B513C" w:rsidRPr="005D3CA5" w:rsidRDefault="007B513C" w:rsidP="007B513C">
            <w:pPr>
              <w:jc w:val="center"/>
              <w:rPr>
                <w:rFonts w:ascii="Times New Roman" w:hAnsi="Times New Roman"/>
                <w:b/>
                <w:sz w:val="24"/>
                <w:szCs w:val="24"/>
                <w:lang w:eastAsia="en-US"/>
              </w:rPr>
            </w:pPr>
            <w:r w:rsidRPr="005D3CA5">
              <w:rPr>
                <w:rFonts w:ascii="Times New Roman" w:hAnsi="Times New Roman"/>
                <w:b/>
                <w:sz w:val="24"/>
                <w:szCs w:val="24"/>
                <w:lang w:eastAsia="en-US"/>
              </w:rPr>
              <w:t>2015</w:t>
            </w:r>
          </w:p>
        </w:tc>
        <w:tc>
          <w:tcPr>
            <w:tcW w:w="2021" w:type="dxa"/>
            <w:vAlign w:val="center"/>
          </w:tcPr>
          <w:p w:rsidR="007B513C" w:rsidRPr="005D3CA5" w:rsidRDefault="007B513C" w:rsidP="007B513C">
            <w:pPr>
              <w:jc w:val="center"/>
              <w:rPr>
                <w:rFonts w:ascii="Times New Roman" w:hAnsi="Times New Roman"/>
                <w:sz w:val="24"/>
                <w:szCs w:val="24"/>
                <w:lang w:eastAsia="en-US"/>
              </w:rPr>
            </w:pPr>
            <w:r w:rsidRPr="005D3CA5">
              <w:rPr>
                <w:rFonts w:ascii="Times New Roman" w:hAnsi="Times New Roman"/>
                <w:color w:val="201F1E"/>
                <w:sz w:val="24"/>
                <w:szCs w:val="24"/>
                <w:shd w:val="clear" w:color="auto" w:fill="FFFFFF"/>
                <w:lang w:eastAsia="en-US"/>
              </w:rPr>
              <w:t>5</w:t>
            </w:r>
            <w:r>
              <w:rPr>
                <w:rFonts w:ascii="Times New Roman" w:hAnsi="Times New Roman"/>
                <w:color w:val="201F1E"/>
                <w:sz w:val="24"/>
                <w:szCs w:val="24"/>
                <w:shd w:val="clear" w:color="auto" w:fill="FFFFFF"/>
                <w:lang w:eastAsia="en-US"/>
              </w:rPr>
              <w:t>151</w:t>
            </w:r>
          </w:p>
        </w:tc>
        <w:tc>
          <w:tcPr>
            <w:tcW w:w="2021" w:type="dxa"/>
            <w:vAlign w:val="center"/>
          </w:tcPr>
          <w:p w:rsidR="007B513C" w:rsidRPr="005D3CA5" w:rsidRDefault="007B513C" w:rsidP="007B513C">
            <w:pPr>
              <w:jc w:val="center"/>
              <w:rPr>
                <w:rFonts w:ascii="Times New Roman" w:hAnsi="Times New Roman"/>
                <w:sz w:val="24"/>
                <w:szCs w:val="24"/>
                <w:lang w:eastAsia="en-US"/>
              </w:rPr>
            </w:pPr>
            <w:r>
              <w:rPr>
                <w:rFonts w:ascii="Times New Roman" w:hAnsi="Times New Roman"/>
                <w:sz w:val="24"/>
                <w:szCs w:val="24"/>
                <w:lang w:eastAsia="en-US"/>
              </w:rPr>
              <w:t>3019</w:t>
            </w:r>
          </w:p>
        </w:tc>
        <w:tc>
          <w:tcPr>
            <w:tcW w:w="2021" w:type="dxa"/>
          </w:tcPr>
          <w:p w:rsidR="007B513C" w:rsidRPr="005D3CA5" w:rsidRDefault="007B513C" w:rsidP="007B513C">
            <w:pPr>
              <w:jc w:val="center"/>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2132</w:t>
            </w:r>
          </w:p>
        </w:tc>
      </w:tr>
      <w:tr w:rsidR="007B513C" w:rsidRPr="005D3CA5" w:rsidTr="007B4565">
        <w:trPr>
          <w:jc w:val="center"/>
        </w:trPr>
        <w:tc>
          <w:tcPr>
            <w:tcW w:w="750" w:type="dxa"/>
            <w:shd w:val="clear" w:color="auto" w:fill="B4C6E7" w:themeFill="accent1" w:themeFillTint="66"/>
            <w:vAlign w:val="center"/>
          </w:tcPr>
          <w:p w:rsidR="007B513C" w:rsidRPr="005D3CA5" w:rsidRDefault="007B513C" w:rsidP="007B513C">
            <w:pPr>
              <w:jc w:val="center"/>
              <w:rPr>
                <w:rFonts w:ascii="Times New Roman" w:hAnsi="Times New Roman"/>
                <w:b/>
                <w:sz w:val="24"/>
                <w:szCs w:val="24"/>
                <w:lang w:eastAsia="en-US"/>
              </w:rPr>
            </w:pPr>
            <w:r w:rsidRPr="005D3CA5">
              <w:rPr>
                <w:rFonts w:ascii="Times New Roman" w:hAnsi="Times New Roman"/>
                <w:b/>
                <w:sz w:val="24"/>
                <w:szCs w:val="24"/>
                <w:lang w:eastAsia="en-US"/>
              </w:rPr>
              <w:t>2016</w:t>
            </w:r>
          </w:p>
        </w:tc>
        <w:tc>
          <w:tcPr>
            <w:tcW w:w="2021" w:type="dxa"/>
            <w:vAlign w:val="center"/>
          </w:tcPr>
          <w:p w:rsidR="007B513C" w:rsidRPr="005D3CA5" w:rsidRDefault="007B513C" w:rsidP="007B513C">
            <w:pPr>
              <w:jc w:val="center"/>
              <w:rPr>
                <w:rFonts w:ascii="Times New Roman" w:hAnsi="Times New Roman"/>
                <w:sz w:val="24"/>
                <w:szCs w:val="24"/>
                <w:lang w:eastAsia="en-US"/>
              </w:rPr>
            </w:pPr>
            <w:r>
              <w:rPr>
                <w:rFonts w:ascii="Times New Roman" w:hAnsi="Times New Roman"/>
                <w:color w:val="201F1E"/>
                <w:sz w:val="24"/>
                <w:szCs w:val="24"/>
                <w:shd w:val="clear" w:color="auto" w:fill="FFFFFF"/>
                <w:lang w:eastAsia="en-US"/>
              </w:rPr>
              <w:t>6061</w:t>
            </w:r>
          </w:p>
        </w:tc>
        <w:tc>
          <w:tcPr>
            <w:tcW w:w="2021" w:type="dxa"/>
            <w:vAlign w:val="center"/>
          </w:tcPr>
          <w:p w:rsidR="007B513C" w:rsidRPr="005D3CA5" w:rsidRDefault="007B513C" w:rsidP="007B513C">
            <w:pPr>
              <w:jc w:val="center"/>
              <w:rPr>
                <w:rFonts w:ascii="Times New Roman" w:hAnsi="Times New Roman"/>
                <w:sz w:val="24"/>
                <w:szCs w:val="24"/>
                <w:lang w:eastAsia="en-US"/>
              </w:rPr>
            </w:pPr>
            <w:r>
              <w:rPr>
                <w:rFonts w:ascii="Times New Roman" w:hAnsi="Times New Roman"/>
                <w:sz w:val="24"/>
                <w:szCs w:val="24"/>
                <w:lang w:eastAsia="en-US"/>
              </w:rPr>
              <w:t>3926</w:t>
            </w:r>
          </w:p>
        </w:tc>
        <w:tc>
          <w:tcPr>
            <w:tcW w:w="2021" w:type="dxa"/>
          </w:tcPr>
          <w:p w:rsidR="007B513C" w:rsidRDefault="007B513C" w:rsidP="007B513C">
            <w:pPr>
              <w:jc w:val="center"/>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2135</w:t>
            </w:r>
          </w:p>
        </w:tc>
      </w:tr>
      <w:tr w:rsidR="007B513C" w:rsidRPr="005D3CA5" w:rsidTr="007B4565">
        <w:trPr>
          <w:jc w:val="center"/>
        </w:trPr>
        <w:tc>
          <w:tcPr>
            <w:tcW w:w="750" w:type="dxa"/>
            <w:shd w:val="clear" w:color="auto" w:fill="B4C6E7" w:themeFill="accent1" w:themeFillTint="66"/>
            <w:vAlign w:val="center"/>
          </w:tcPr>
          <w:p w:rsidR="007B513C" w:rsidRPr="005D3CA5" w:rsidRDefault="007B513C" w:rsidP="007B513C">
            <w:pPr>
              <w:jc w:val="center"/>
              <w:rPr>
                <w:rFonts w:ascii="Times New Roman" w:hAnsi="Times New Roman"/>
                <w:b/>
                <w:sz w:val="24"/>
                <w:szCs w:val="24"/>
                <w:lang w:eastAsia="en-US"/>
              </w:rPr>
            </w:pPr>
            <w:r w:rsidRPr="005D3CA5">
              <w:rPr>
                <w:rFonts w:ascii="Times New Roman" w:hAnsi="Times New Roman"/>
                <w:b/>
                <w:sz w:val="24"/>
                <w:szCs w:val="24"/>
                <w:lang w:eastAsia="en-US"/>
              </w:rPr>
              <w:t>2017</w:t>
            </w:r>
          </w:p>
        </w:tc>
        <w:tc>
          <w:tcPr>
            <w:tcW w:w="2021" w:type="dxa"/>
            <w:vAlign w:val="center"/>
          </w:tcPr>
          <w:p w:rsidR="007B513C" w:rsidRPr="005D3CA5" w:rsidRDefault="007B513C" w:rsidP="007B513C">
            <w:pPr>
              <w:jc w:val="center"/>
              <w:rPr>
                <w:rFonts w:ascii="Times New Roman" w:hAnsi="Times New Roman"/>
                <w:sz w:val="24"/>
                <w:szCs w:val="24"/>
                <w:lang w:eastAsia="en-US"/>
              </w:rPr>
            </w:pPr>
            <w:r>
              <w:rPr>
                <w:rFonts w:ascii="Times New Roman" w:hAnsi="Times New Roman"/>
                <w:color w:val="201F1E"/>
                <w:sz w:val="24"/>
                <w:szCs w:val="24"/>
                <w:shd w:val="clear" w:color="auto" w:fill="FFFFFF"/>
                <w:lang w:eastAsia="en-US"/>
              </w:rPr>
              <w:t>5943</w:t>
            </w:r>
          </w:p>
        </w:tc>
        <w:tc>
          <w:tcPr>
            <w:tcW w:w="2021" w:type="dxa"/>
            <w:vAlign w:val="center"/>
          </w:tcPr>
          <w:p w:rsidR="007B513C" w:rsidRPr="005D3CA5" w:rsidRDefault="007B513C" w:rsidP="007B513C">
            <w:pPr>
              <w:jc w:val="center"/>
              <w:rPr>
                <w:rFonts w:ascii="Times New Roman" w:hAnsi="Times New Roman"/>
                <w:sz w:val="24"/>
                <w:szCs w:val="24"/>
                <w:lang w:eastAsia="en-US"/>
              </w:rPr>
            </w:pPr>
            <w:r>
              <w:rPr>
                <w:rFonts w:ascii="Times New Roman" w:hAnsi="Times New Roman"/>
                <w:sz w:val="24"/>
                <w:szCs w:val="24"/>
                <w:lang w:eastAsia="en-US"/>
              </w:rPr>
              <w:t>3823</w:t>
            </w:r>
          </w:p>
        </w:tc>
        <w:tc>
          <w:tcPr>
            <w:tcW w:w="2021" w:type="dxa"/>
          </w:tcPr>
          <w:p w:rsidR="007B513C" w:rsidRDefault="007B513C" w:rsidP="007B513C">
            <w:pPr>
              <w:jc w:val="center"/>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2120</w:t>
            </w:r>
          </w:p>
        </w:tc>
      </w:tr>
      <w:tr w:rsidR="007B513C" w:rsidRPr="005D3CA5" w:rsidTr="007B4565">
        <w:trPr>
          <w:jc w:val="center"/>
        </w:trPr>
        <w:tc>
          <w:tcPr>
            <w:tcW w:w="750" w:type="dxa"/>
            <w:shd w:val="clear" w:color="auto" w:fill="B4C6E7" w:themeFill="accent1" w:themeFillTint="66"/>
            <w:vAlign w:val="center"/>
          </w:tcPr>
          <w:p w:rsidR="007B513C" w:rsidRPr="005D3CA5" w:rsidRDefault="007B513C" w:rsidP="007B513C">
            <w:pPr>
              <w:jc w:val="center"/>
              <w:rPr>
                <w:rFonts w:ascii="Times New Roman" w:hAnsi="Times New Roman"/>
                <w:b/>
                <w:sz w:val="24"/>
                <w:szCs w:val="24"/>
                <w:lang w:eastAsia="en-US"/>
              </w:rPr>
            </w:pPr>
            <w:r w:rsidRPr="005D3CA5">
              <w:rPr>
                <w:rFonts w:ascii="Times New Roman" w:hAnsi="Times New Roman"/>
                <w:b/>
                <w:sz w:val="24"/>
                <w:szCs w:val="24"/>
                <w:lang w:eastAsia="en-US"/>
              </w:rPr>
              <w:t>2018</w:t>
            </w:r>
          </w:p>
        </w:tc>
        <w:tc>
          <w:tcPr>
            <w:tcW w:w="2021" w:type="dxa"/>
            <w:vAlign w:val="center"/>
          </w:tcPr>
          <w:p w:rsidR="007B513C" w:rsidRPr="005D3CA5" w:rsidRDefault="007B513C" w:rsidP="007B513C">
            <w:pPr>
              <w:jc w:val="center"/>
              <w:rPr>
                <w:rFonts w:ascii="Times New Roman" w:hAnsi="Times New Roman"/>
                <w:sz w:val="24"/>
                <w:szCs w:val="24"/>
                <w:lang w:eastAsia="en-US"/>
              </w:rPr>
            </w:pPr>
            <w:r>
              <w:rPr>
                <w:rFonts w:ascii="Times New Roman" w:hAnsi="Times New Roman"/>
                <w:color w:val="201F1E"/>
                <w:sz w:val="24"/>
                <w:szCs w:val="24"/>
                <w:shd w:val="clear" w:color="auto" w:fill="FFFFFF"/>
                <w:lang w:eastAsia="en-US"/>
              </w:rPr>
              <w:t>5967</w:t>
            </w:r>
          </w:p>
        </w:tc>
        <w:tc>
          <w:tcPr>
            <w:tcW w:w="2021" w:type="dxa"/>
            <w:vAlign w:val="center"/>
          </w:tcPr>
          <w:p w:rsidR="007B513C" w:rsidRPr="005D3CA5" w:rsidRDefault="007B513C" w:rsidP="007B513C">
            <w:pPr>
              <w:jc w:val="center"/>
              <w:rPr>
                <w:rFonts w:ascii="Times New Roman" w:hAnsi="Times New Roman"/>
                <w:sz w:val="24"/>
                <w:szCs w:val="24"/>
                <w:lang w:eastAsia="en-US"/>
              </w:rPr>
            </w:pPr>
            <w:r>
              <w:rPr>
                <w:rFonts w:ascii="Times New Roman" w:hAnsi="Times New Roman"/>
                <w:sz w:val="24"/>
                <w:szCs w:val="24"/>
                <w:lang w:eastAsia="en-US"/>
              </w:rPr>
              <w:t>4151</w:t>
            </w:r>
          </w:p>
        </w:tc>
        <w:tc>
          <w:tcPr>
            <w:tcW w:w="2021" w:type="dxa"/>
          </w:tcPr>
          <w:p w:rsidR="007B513C" w:rsidRDefault="007B513C" w:rsidP="007B513C">
            <w:pPr>
              <w:jc w:val="center"/>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1816</w:t>
            </w:r>
          </w:p>
        </w:tc>
      </w:tr>
      <w:tr w:rsidR="007B513C" w:rsidRPr="005D3CA5" w:rsidTr="007B4565">
        <w:trPr>
          <w:jc w:val="center"/>
        </w:trPr>
        <w:tc>
          <w:tcPr>
            <w:tcW w:w="750" w:type="dxa"/>
            <w:shd w:val="clear" w:color="auto" w:fill="B4C6E7" w:themeFill="accent1" w:themeFillTint="66"/>
            <w:vAlign w:val="center"/>
          </w:tcPr>
          <w:p w:rsidR="007B513C" w:rsidRPr="005D3CA5" w:rsidRDefault="007B513C" w:rsidP="007B513C">
            <w:pPr>
              <w:jc w:val="center"/>
              <w:rPr>
                <w:rFonts w:ascii="Times New Roman" w:hAnsi="Times New Roman"/>
                <w:b/>
                <w:sz w:val="24"/>
                <w:szCs w:val="24"/>
                <w:lang w:eastAsia="en-US"/>
              </w:rPr>
            </w:pPr>
            <w:r w:rsidRPr="005D3CA5">
              <w:rPr>
                <w:rFonts w:ascii="Times New Roman" w:hAnsi="Times New Roman"/>
                <w:b/>
                <w:sz w:val="24"/>
                <w:szCs w:val="24"/>
                <w:lang w:eastAsia="en-US"/>
              </w:rPr>
              <w:t>2019</w:t>
            </w:r>
          </w:p>
        </w:tc>
        <w:tc>
          <w:tcPr>
            <w:tcW w:w="2021" w:type="dxa"/>
            <w:vAlign w:val="center"/>
          </w:tcPr>
          <w:p w:rsidR="007B513C" w:rsidRPr="005D3CA5" w:rsidRDefault="007B513C" w:rsidP="007B513C">
            <w:pPr>
              <w:jc w:val="center"/>
              <w:rPr>
                <w:rFonts w:ascii="Times New Roman" w:hAnsi="Times New Roman"/>
                <w:sz w:val="24"/>
                <w:szCs w:val="24"/>
                <w:lang w:eastAsia="en-US"/>
              </w:rPr>
            </w:pPr>
            <w:r>
              <w:rPr>
                <w:rFonts w:ascii="Times New Roman" w:hAnsi="Times New Roman"/>
                <w:color w:val="201F1E"/>
                <w:sz w:val="24"/>
                <w:szCs w:val="24"/>
                <w:shd w:val="clear" w:color="auto" w:fill="FFFFFF"/>
                <w:lang w:eastAsia="en-US"/>
              </w:rPr>
              <w:t>5971</w:t>
            </w:r>
          </w:p>
        </w:tc>
        <w:tc>
          <w:tcPr>
            <w:tcW w:w="2021" w:type="dxa"/>
            <w:vAlign w:val="center"/>
          </w:tcPr>
          <w:p w:rsidR="007B513C" w:rsidRPr="005D3CA5" w:rsidRDefault="007B513C" w:rsidP="007B513C">
            <w:pPr>
              <w:jc w:val="center"/>
              <w:rPr>
                <w:rFonts w:ascii="Times New Roman" w:hAnsi="Times New Roman"/>
                <w:sz w:val="24"/>
                <w:szCs w:val="24"/>
                <w:lang w:eastAsia="en-US"/>
              </w:rPr>
            </w:pPr>
            <w:r>
              <w:rPr>
                <w:rFonts w:ascii="Times New Roman" w:hAnsi="Times New Roman"/>
                <w:sz w:val="24"/>
                <w:szCs w:val="24"/>
                <w:lang w:eastAsia="en-US"/>
              </w:rPr>
              <w:t>4204</w:t>
            </w:r>
          </w:p>
        </w:tc>
        <w:tc>
          <w:tcPr>
            <w:tcW w:w="2021" w:type="dxa"/>
          </w:tcPr>
          <w:p w:rsidR="007B513C" w:rsidRDefault="007B513C" w:rsidP="007B513C">
            <w:pPr>
              <w:jc w:val="center"/>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1767</w:t>
            </w:r>
          </w:p>
        </w:tc>
      </w:tr>
    </w:tbl>
    <w:p w:rsidR="005E4984" w:rsidRPr="005D3CA5" w:rsidRDefault="005E4984" w:rsidP="007B513C">
      <w:pPr>
        <w:spacing w:after="0" w:line="240" w:lineRule="auto"/>
        <w:ind w:firstLine="720"/>
        <w:rPr>
          <w:rFonts w:ascii="Times New Roman" w:hAnsi="Times New Roman" w:cs="Times New Roman"/>
          <w:sz w:val="24"/>
          <w:szCs w:val="24"/>
        </w:rPr>
      </w:pPr>
      <w:r>
        <w:rPr>
          <w:rFonts w:ascii="Times New Roman" w:eastAsia="Calibri" w:hAnsi="Times New Roman" w:cs="Times New Roman"/>
          <w:i/>
          <w:sz w:val="24"/>
          <w:szCs w:val="24"/>
        </w:rPr>
        <w:t>1.tabula. Avots: Ties</w:t>
      </w:r>
      <w:r w:rsidR="006318EB">
        <w:rPr>
          <w:rFonts w:ascii="Times New Roman" w:eastAsia="Calibri" w:hAnsi="Times New Roman" w:cs="Times New Roman"/>
          <w:i/>
          <w:sz w:val="24"/>
          <w:szCs w:val="24"/>
        </w:rPr>
        <w:t>u administrācija un CSP</w:t>
      </w:r>
    </w:p>
    <w:p w:rsidR="005E4984" w:rsidRDefault="005E4984" w:rsidP="005E4984">
      <w:pPr>
        <w:spacing w:after="0" w:line="240" w:lineRule="auto"/>
        <w:rPr>
          <w:rFonts w:ascii="Times New Roman" w:eastAsiaTheme="majorEastAsia" w:hAnsi="Times New Roman" w:cs="Times New Roman"/>
          <w:b/>
          <w:color w:val="000000" w:themeColor="text1"/>
          <w:sz w:val="24"/>
          <w:szCs w:val="32"/>
        </w:rPr>
      </w:pPr>
      <w:r>
        <w:rPr>
          <w:rFonts w:cs="Times New Roman"/>
        </w:rPr>
        <w:br w:type="page"/>
      </w:r>
    </w:p>
    <w:p w:rsidR="005E4984" w:rsidRDefault="005E4984" w:rsidP="005E4984">
      <w:pPr>
        <w:pStyle w:val="Heading1"/>
        <w:spacing w:before="0"/>
        <w:rPr>
          <w:rFonts w:cs="Times New Roman"/>
        </w:rPr>
      </w:pPr>
      <w:bookmarkStart w:id="17" w:name="_Toc94603535"/>
      <w:r>
        <w:rPr>
          <w:rFonts w:cs="Times New Roman"/>
        </w:rPr>
        <w:lastRenderedPageBreak/>
        <w:t>15.PIELIKUMS</w:t>
      </w:r>
      <w:bookmarkEnd w:id="17"/>
    </w:p>
    <w:p w:rsidR="005E4984" w:rsidRPr="005C0332" w:rsidRDefault="005E4984" w:rsidP="005E4984">
      <w:pPr>
        <w:pStyle w:val="NoSpacing"/>
      </w:pPr>
    </w:p>
    <w:p w:rsidR="005E4984" w:rsidRDefault="005E4984" w:rsidP="005E4984">
      <w:pPr>
        <w:spacing w:after="0" w:line="240" w:lineRule="auto"/>
        <w:jc w:val="center"/>
        <w:rPr>
          <w:rFonts w:ascii="Times New Roman" w:hAnsi="Times New Roman" w:cs="Times New Roman"/>
          <w:b/>
          <w:bCs/>
          <w:color w:val="000000"/>
          <w:sz w:val="24"/>
          <w:szCs w:val="24"/>
        </w:rPr>
      </w:pPr>
      <w:r w:rsidRPr="00D12C06">
        <w:rPr>
          <w:rFonts w:ascii="Times New Roman" w:hAnsi="Times New Roman" w:cs="Times New Roman"/>
          <w:b/>
          <w:bCs/>
          <w:color w:val="000000"/>
          <w:sz w:val="24"/>
          <w:szCs w:val="24"/>
        </w:rPr>
        <w:t>Ārpusģimenes aprūpē esošie bērni (skaits un īpatsvars)</w:t>
      </w:r>
    </w:p>
    <w:p w:rsidR="005E4984" w:rsidRPr="00D12C06" w:rsidRDefault="005E4984" w:rsidP="005E4984">
      <w:pPr>
        <w:spacing w:after="0" w:line="240" w:lineRule="auto"/>
        <w:jc w:val="center"/>
        <w:rPr>
          <w:rFonts w:ascii="Times New Roman" w:hAnsi="Times New Roman" w:cs="Times New Roman"/>
          <w:b/>
          <w:bCs/>
          <w:color w:val="000000"/>
          <w:sz w:val="24"/>
          <w:szCs w:val="24"/>
        </w:rPr>
      </w:pPr>
    </w:p>
    <w:tbl>
      <w:tblPr>
        <w:tblStyle w:val="TableGrid3"/>
        <w:tblW w:w="9819" w:type="dxa"/>
        <w:jc w:val="center"/>
        <w:tblLook w:val="00A0" w:firstRow="1" w:lastRow="0" w:firstColumn="1" w:lastColumn="0" w:noHBand="0" w:noVBand="0"/>
      </w:tblPr>
      <w:tblGrid>
        <w:gridCol w:w="1683"/>
        <w:gridCol w:w="1356"/>
        <w:gridCol w:w="1356"/>
        <w:gridCol w:w="1356"/>
        <w:gridCol w:w="1356"/>
        <w:gridCol w:w="1356"/>
        <w:gridCol w:w="1356"/>
      </w:tblGrid>
      <w:tr w:rsidR="005E4984" w:rsidRPr="005C0332" w:rsidTr="00D828D9">
        <w:trPr>
          <w:trHeight w:val="538"/>
          <w:jc w:val="center"/>
        </w:trPr>
        <w:tc>
          <w:tcPr>
            <w:tcW w:w="0" w:type="auto"/>
            <w:shd w:val="clear" w:color="auto" w:fill="B4C6E7" w:themeFill="accent1" w:themeFillTint="66"/>
            <w:vAlign w:val="center"/>
          </w:tcPr>
          <w:p w:rsidR="005E4984" w:rsidRPr="005C0332" w:rsidRDefault="005E4984" w:rsidP="00D828D9">
            <w:pPr>
              <w:jc w:val="center"/>
              <w:rPr>
                <w:rFonts w:ascii="Times New Roman" w:hAnsi="Times New Roman" w:cs="Times New Roman"/>
                <w:b/>
                <w:bCs/>
                <w:color w:val="000000"/>
                <w:sz w:val="24"/>
                <w:szCs w:val="24"/>
              </w:rPr>
            </w:pPr>
          </w:p>
        </w:tc>
        <w:tc>
          <w:tcPr>
            <w:tcW w:w="0" w:type="auto"/>
            <w:shd w:val="clear" w:color="auto" w:fill="B4C6E7" w:themeFill="accent1" w:themeFillTint="66"/>
            <w:vAlign w:val="center"/>
          </w:tcPr>
          <w:p w:rsidR="005E4984" w:rsidRPr="005C0332" w:rsidRDefault="005E4984" w:rsidP="00D828D9">
            <w:pPr>
              <w:jc w:val="center"/>
              <w:rPr>
                <w:rFonts w:ascii="Times New Roman" w:hAnsi="Times New Roman" w:cs="Times New Roman"/>
                <w:b/>
                <w:color w:val="000000"/>
                <w:sz w:val="24"/>
                <w:szCs w:val="24"/>
              </w:rPr>
            </w:pPr>
            <w:r w:rsidRPr="005C0332">
              <w:rPr>
                <w:rFonts w:ascii="Times New Roman" w:hAnsi="Times New Roman" w:cs="Times New Roman"/>
                <w:b/>
                <w:color w:val="000000"/>
                <w:sz w:val="24"/>
                <w:szCs w:val="24"/>
              </w:rPr>
              <w:t>31.12.2014.</w:t>
            </w:r>
          </w:p>
        </w:tc>
        <w:tc>
          <w:tcPr>
            <w:tcW w:w="0" w:type="auto"/>
            <w:shd w:val="clear" w:color="auto" w:fill="B4C6E7" w:themeFill="accent1" w:themeFillTint="66"/>
            <w:vAlign w:val="center"/>
          </w:tcPr>
          <w:p w:rsidR="005E4984" w:rsidRPr="005C0332" w:rsidRDefault="005E4984" w:rsidP="00D828D9">
            <w:pPr>
              <w:jc w:val="center"/>
              <w:rPr>
                <w:rFonts w:ascii="Times New Roman" w:hAnsi="Times New Roman" w:cs="Times New Roman"/>
                <w:b/>
                <w:color w:val="000000"/>
                <w:sz w:val="24"/>
                <w:szCs w:val="24"/>
              </w:rPr>
            </w:pPr>
            <w:r w:rsidRPr="005C0332">
              <w:rPr>
                <w:rFonts w:ascii="Times New Roman" w:hAnsi="Times New Roman" w:cs="Times New Roman"/>
                <w:b/>
                <w:color w:val="000000"/>
                <w:sz w:val="24"/>
                <w:szCs w:val="24"/>
              </w:rPr>
              <w:t>31.12.2015.</w:t>
            </w:r>
          </w:p>
        </w:tc>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color w:val="000000"/>
                <w:sz w:val="24"/>
                <w:szCs w:val="24"/>
              </w:rPr>
            </w:pPr>
            <w:r w:rsidRPr="005C0332">
              <w:rPr>
                <w:rFonts w:ascii="Times New Roman" w:hAnsi="Times New Roman" w:cs="Times New Roman"/>
                <w:b/>
                <w:color w:val="000000"/>
                <w:sz w:val="24"/>
                <w:szCs w:val="24"/>
              </w:rPr>
              <w:t>31.12.2016.</w:t>
            </w:r>
          </w:p>
        </w:tc>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color w:val="000000"/>
                <w:sz w:val="24"/>
                <w:szCs w:val="24"/>
              </w:rPr>
            </w:pPr>
            <w:r w:rsidRPr="005C0332">
              <w:rPr>
                <w:rFonts w:ascii="Times New Roman" w:hAnsi="Times New Roman" w:cs="Times New Roman"/>
                <w:b/>
                <w:color w:val="000000"/>
                <w:sz w:val="24"/>
                <w:szCs w:val="24"/>
              </w:rPr>
              <w:t>31.12.2017.</w:t>
            </w:r>
          </w:p>
        </w:tc>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color w:val="000000"/>
                <w:sz w:val="24"/>
                <w:szCs w:val="24"/>
              </w:rPr>
            </w:pPr>
            <w:r w:rsidRPr="005C0332">
              <w:rPr>
                <w:rFonts w:ascii="Times New Roman" w:hAnsi="Times New Roman" w:cs="Times New Roman"/>
                <w:b/>
                <w:color w:val="000000"/>
                <w:sz w:val="24"/>
                <w:szCs w:val="24"/>
              </w:rPr>
              <w:t>31.12.2018.</w:t>
            </w:r>
          </w:p>
        </w:tc>
        <w:tc>
          <w:tcPr>
            <w:tcW w:w="1356" w:type="dxa"/>
            <w:shd w:val="clear" w:color="auto" w:fill="B4C6E7" w:themeFill="accent1" w:themeFillTint="66"/>
            <w:vAlign w:val="center"/>
          </w:tcPr>
          <w:p w:rsidR="005E4984" w:rsidRPr="005C0332" w:rsidRDefault="005E4984" w:rsidP="00D828D9">
            <w:pPr>
              <w:jc w:val="center"/>
              <w:rPr>
                <w:rFonts w:ascii="Times New Roman" w:hAnsi="Times New Roman" w:cs="Times New Roman"/>
                <w:b/>
                <w:color w:val="000000"/>
                <w:sz w:val="24"/>
                <w:szCs w:val="24"/>
              </w:rPr>
            </w:pPr>
            <w:r w:rsidRPr="005C0332">
              <w:rPr>
                <w:rFonts w:ascii="Times New Roman" w:hAnsi="Times New Roman" w:cs="Times New Roman"/>
                <w:b/>
                <w:color w:val="000000"/>
                <w:sz w:val="24"/>
                <w:szCs w:val="24"/>
              </w:rPr>
              <w:t>31.12.2019.</w:t>
            </w:r>
          </w:p>
        </w:tc>
      </w:tr>
      <w:tr w:rsidR="005E4984" w:rsidRPr="005C0332" w:rsidTr="00D828D9">
        <w:trPr>
          <w:trHeight w:val="538"/>
          <w:jc w:val="center"/>
        </w:trPr>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color w:val="000000"/>
                <w:sz w:val="24"/>
                <w:szCs w:val="24"/>
              </w:rPr>
            </w:pPr>
            <w:r w:rsidRPr="005C0332">
              <w:rPr>
                <w:rFonts w:ascii="Times New Roman" w:hAnsi="Times New Roman" w:cs="Times New Roman"/>
                <w:b/>
                <w:color w:val="000000"/>
                <w:sz w:val="24"/>
                <w:szCs w:val="24"/>
              </w:rPr>
              <w:t>Ārpusģimenes aprūpē esošo bērnu kopskaits</w:t>
            </w:r>
          </w:p>
        </w:tc>
        <w:tc>
          <w:tcPr>
            <w:tcW w:w="0" w:type="auto"/>
            <w:vAlign w:val="center"/>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7606</w:t>
            </w:r>
          </w:p>
        </w:tc>
        <w:tc>
          <w:tcPr>
            <w:tcW w:w="0" w:type="auto"/>
            <w:vAlign w:val="center"/>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7281</w:t>
            </w:r>
          </w:p>
        </w:tc>
        <w:tc>
          <w:tcPr>
            <w:tcW w:w="0" w:type="auto"/>
            <w:vAlign w:val="center"/>
            <w:hideMark/>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6957</w:t>
            </w:r>
          </w:p>
        </w:tc>
        <w:tc>
          <w:tcPr>
            <w:tcW w:w="0" w:type="auto"/>
            <w:vAlign w:val="center"/>
            <w:hideMark/>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6669</w:t>
            </w:r>
          </w:p>
        </w:tc>
        <w:tc>
          <w:tcPr>
            <w:tcW w:w="0" w:type="auto"/>
            <w:vAlign w:val="center"/>
            <w:hideMark/>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6438</w:t>
            </w:r>
          </w:p>
        </w:tc>
        <w:tc>
          <w:tcPr>
            <w:tcW w:w="1356" w:type="dxa"/>
            <w:vAlign w:val="center"/>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6252</w:t>
            </w:r>
          </w:p>
        </w:tc>
      </w:tr>
      <w:tr w:rsidR="005E4984" w:rsidRPr="005C0332" w:rsidTr="00D828D9">
        <w:trPr>
          <w:trHeight w:val="538"/>
          <w:jc w:val="center"/>
        </w:trPr>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color w:val="000000"/>
                <w:sz w:val="24"/>
                <w:szCs w:val="24"/>
                <w:vertAlign w:val="superscript"/>
              </w:rPr>
            </w:pPr>
            <w:r w:rsidRPr="005C0332">
              <w:rPr>
                <w:rFonts w:ascii="Times New Roman" w:hAnsi="Times New Roman" w:cs="Times New Roman"/>
                <w:b/>
                <w:color w:val="000000"/>
                <w:sz w:val="24"/>
                <w:szCs w:val="24"/>
              </w:rPr>
              <w:t>Bērnu skaits valstī kopā</w:t>
            </w:r>
            <w:r w:rsidRPr="005C0332">
              <w:rPr>
                <w:rFonts w:ascii="Times New Roman" w:hAnsi="Times New Roman" w:cs="Times New Roman"/>
                <w:b/>
                <w:color w:val="000000"/>
                <w:sz w:val="24"/>
                <w:szCs w:val="24"/>
                <w:vertAlign w:val="superscript"/>
              </w:rPr>
              <w:t>1</w:t>
            </w:r>
          </w:p>
        </w:tc>
        <w:tc>
          <w:tcPr>
            <w:tcW w:w="0" w:type="auto"/>
            <w:vAlign w:val="center"/>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348 660</w:t>
            </w:r>
          </w:p>
        </w:tc>
        <w:tc>
          <w:tcPr>
            <w:tcW w:w="0" w:type="auto"/>
            <w:vAlign w:val="center"/>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352 298</w:t>
            </w:r>
          </w:p>
        </w:tc>
        <w:tc>
          <w:tcPr>
            <w:tcW w:w="0" w:type="auto"/>
            <w:vAlign w:val="center"/>
            <w:hideMark/>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356 527</w:t>
            </w:r>
          </w:p>
        </w:tc>
        <w:tc>
          <w:tcPr>
            <w:tcW w:w="0" w:type="auto"/>
            <w:vAlign w:val="center"/>
            <w:hideMark/>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358 762</w:t>
            </w:r>
          </w:p>
        </w:tc>
        <w:tc>
          <w:tcPr>
            <w:tcW w:w="0" w:type="auto"/>
            <w:vAlign w:val="center"/>
            <w:hideMark/>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358 813</w:t>
            </w:r>
          </w:p>
        </w:tc>
        <w:tc>
          <w:tcPr>
            <w:tcW w:w="1356" w:type="dxa"/>
            <w:vAlign w:val="center"/>
          </w:tcPr>
          <w:p w:rsidR="005E4984" w:rsidRPr="00B43F55" w:rsidRDefault="00B43F55" w:rsidP="00D828D9">
            <w:pPr>
              <w:jc w:val="center"/>
              <w:rPr>
                <w:rFonts w:ascii="Times New Roman" w:hAnsi="Times New Roman" w:cs="Times New Roman"/>
                <w:color w:val="000000"/>
                <w:sz w:val="24"/>
                <w:szCs w:val="24"/>
              </w:rPr>
            </w:pPr>
            <w:r w:rsidRPr="00B43F55">
              <w:rPr>
                <w:rFonts w:ascii="Times New Roman" w:hAnsi="Times New Roman" w:cs="Times New Roman"/>
                <w:color w:val="000000"/>
                <w:sz w:val="24"/>
                <w:szCs w:val="24"/>
              </w:rPr>
              <w:t>359</w:t>
            </w:r>
            <w:r>
              <w:rPr>
                <w:rFonts w:ascii="Times New Roman" w:hAnsi="Times New Roman" w:cs="Times New Roman"/>
                <w:color w:val="000000"/>
                <w:sz w:val="24"/>
                <w:szCs w:val="24"/>
              </w:rPr>
              <w:t xml:space="preserve"> 457</w:t>
            </w:r>
          </w:p>
        </w:tc>
      </w:tr>
      <w:tr w:rsidR="005E4984" w:rsidRPr="005C0332" w:rsidTr="00D828D9">
        <w:trPr>
          <w:trHeight w:val="538"/>
          <w:jc w:val="center"/>
        </w:trPr>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color w:val="000000"/>
                <w:sz w:val="24"/>
                <w:szCs w:val="24"/>
              </w:rPr>
            </w:pPr>
            <w:r w:rsidRPr="005C0332">
              <w:rPr>
                <w:rFonts w:ascii="Times New Roman" w:hAnsi="Times New Roman" w:cs="Times New Roman"/>
                <w:b/>
                <w:color w:val="000000"/>
                <w:sz w:val="24"/>
                <w:szCs w:val="24"/>
              </w:rPr>
              <w:t>Ārpusģimenes aprūpē esošo bērnu īpatsvars pret bērnu kopējo skaitu valstī</w:t>
            </w:r>
          </w:p>
        </w:tc>
        <w:tc>
          <w:tcPr>
            <w:tcW w:w="0" w:type="auto"/>
            <w:vAlign w:val="center"/>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2,18%</w:t>
            </w:r>
          </w:p>
        </w:tc>
        <w:tc>
          <w:tcPr>
            <w:tcW w:w="0" w:type="auto"/>
            <w:vAlign w:val="center"/>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2.06%</w:t>
            </w:r>
          </w:p>
        </w:tc>
        <w:tc>
          <w:tcPr>
            <w:tcW w:w="0" w:type="auto"/>
            <w:vAlign w:val="center"/>
            <w:hideMark/>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1.95%</w:t>
            </w:r>
          </w:p>
        </w:tc>
        <w:tc>
          <w:tcPr>
            <w:tcW w:w="0" w:type="auto"/>
            <w:vAlign w:val="center"/>
            <w:hideMark/>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1.85%</w:t>
            </w:r>
          </w:p>
        </w:tc>
        <w:tc>
          <w:tcPr>
            <w:tcW w:w="0" w:type="auto"/>
            <w:vAlign w:val="center"/>
            <w:hideMark/>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color w:val="000000"/>
                <w:sz w:val="24"/>
                <w:szCs w:val="24"/>
              </w:rPr>
              <w:t>1.79%</w:t>
            </w:r>
          </w:p>
        </w:tc>
        <w:tc>
          <w:tcPr>
            <w:tcW w:w="1356" w:type="dxa"/>
            <w:vAlign w:val="center"/>
          </w:tcPr>
          <w:p w:rsidR="005E4984" w:rsidRPr="00B43F55" w:rsidRDefault="00B43F55" w:rsidP="00D828D9">
            <w:pPr>
              <w:jc w:val="center"/>
              <w:rPr>
                <w:rFonts w:ascii="Times New Roman" w:hAnsi="Times New Roman" w:cs="Times New Roman"/>
                <w:color w:val="000000"/>
                <w:sz w:val="24"/>
                <w:szCs w:val="24"/>
              </w:rPr>
            </w:pPr>
            <w:r>
              <w:rPr>
                <w:rFonts w:ascii="Times New Roman" w:hAnsi="Times New Roman" w:cs="Times New Roman"/>
                <w:color w:val="000000"/>
                <w:sz w:val="24"/>
                <w:szCs w:val="24"/>
              </w:rPr>
              <w:t>1.73%</w:t>
            </w:r>
          </w:p>
        </w:tc>
      </w:tr>
      <w:tr w:rsidR="005E4984" w:rsidRPr="005C0332" w:rsidTr="00D828D9">
        <w:trPr>
          <w:trHeight w:val="538"/>
          <w:jc w:val="center"/>
        </w:trPr>
        <w:tc>
          <w:tcPr>
            <w:tcW w:w="9819" w:type="dxa"/>
            <w:gridSpan w:val="7"/>
            <w:shd w:val="clear" w:color="auto" w:fill="B4C6E7" w:themeFill="accent1" w:themeFillTint="66"/>
            <w:vAlign w:val="center"/>
            <w:hideMark/>
          </w:tcPr>
          <w:p w:rsidR="005E4984" w:rsidRPr="005C0332" w:rsidRDefault="005E4984" w:rsidP="00D828D9">
            <w:pPr>
              <w:jc w:val="center"/>
              <w:rPr>
                <w:rFonts w:ascii="Times New Roman" w:hAnsi="Times New Roman" w:cs="Times New Roman"/>
                <w:color w:val="000000"/>
                <w:sz w:val="24"/>
                <w:szCs w:val="24"/>
              </w:rPr>
            </w:pPr>
            <w:r w:rsidRPr="005C0332">
              <w:rPr>
                <w:rFonts w:ascii="Times New Roman" w:hAnsi="Times New Roman" w:cs="Times New Roman"/>
                <w:b/>
                <w:color w:val="000000"/>
                <w:sz w:val="24"/>
                <w:szCs w:val="24"/>
              </w:rPr>
              <w:t>Bērnu skaits ārpusģimenes aprūpē ietver:</w:t>
            </w:r>
          </w:p>
        </w:tc>
      </w:tr>
      <w:tr w:rsidR="005E4984" w:rsidRPr="005C0332" w:rsidTr="00D828D9">
        <w:trPr>
          <w:trHeight w:val="538"/>
          <w:jc w:val="center"/>
        </w:trPr>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sz w:val="24"/>
                <w:szCs w:val="24"/>
              </w:rPr>
            </w:pPr>
            <w:r w:rsidRPr="005C0332">
              <w:rPr>
                <w:rFonts w:ascii="Times New Roman" w:hAnsi="Times New Roman" w:cs="Times New Roman"/>
                <w:b/>
                <w:sz w:val="24"/>
                <w:szCs w:val="24"/>
              </w:rPr>
              <w:t>bērnu skaitu audžuģimenēs</w:t>
            </w: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1224</w:t>
            </w: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1232</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1193</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1173</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1246</w:t>
            </w:r>
          </w:p>
        </w:tc>
        <w:tc>
          <w:tcPr>
            <w:tcW w:w="1356" w:type="dxa"/>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1355</w:t>
            </w:r>
          </w:p>
        </w:tc>
      </w:tr>
      <w:tr w:rsidR="005E4984" w:rsidRPr="005C0332" w:rsidTr="00D828D9">
        <w:trPr>
          <w:trHeight w:val="538"/>
          <w:jc w:val="center"/>
        </w:trPr>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sz w:val="24"/>
                <w:szCs w:val="24"/>
              </w:rPr>
            </w:pPr>
            <w:r w:rsidRPr="005C0332">
              <w:rPr>
                <w:rFonts w:ascii="Times New Roman" w:hAnsi="Times New Roman" w:cs="Times New Roman"/>
                <w:b/>
                <w:sz w:val="24"/>
                <w:szCs w:val="24"/>
              </w:rPr>
              <w:t>bērnu īpatsvars audžuģimenēs pret kopējo ārpusģimenes aprūpē esošo bērnu skaitu</w:t>
            </w: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16,09%</w:t>
            </w: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16,92%</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17.10%</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17.60%</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19.40%</w:t>
            </w:r>
          </w:p>
        </w:tc>
        <w:tc>
          <w:tcPr>
            <w:tcW w:w="1356" w:type="dxa"/>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21,67%</w:t>
            </w:r>
          </w:p>
        </w:tc>
      </w:tr>
      <w:tr w:rsidR="005E4984" w:rsidRPr="005C0332" w:rsidTr="00D828D9">
        <w:trPr>
          <w:trHeight w:val="538"/>
          <w:jc w:val="center"/>
        </w:trPr>
        <w:tc>
          <w:tcPr>
            <w:tcW w:w="0" w:type="auto"/>
            <w:shd w:val="clear" w:color="auto" w:fill="B4C6E7" w:themeFill="accent1" w:themeFillTint="66"/>
            <w:vAlign w:val="center"/>
          </w:tcPr>
          <w:p w:rsidR="005E4984" w:rsidRPr="005C0332" w:rsidRDefault="005E4984" w:rsidP="00D828D9">
            <w:pPr>
              <w:jc w:val="center"/>
              <w:rPr>
                <w:rFonts w:ascii="Times New Roman" w:hAnsi="Times New Roman" w:cs="Times New Roman"/>
                <w:b/>
                <w:sz w:val="24"/>
                <w:szCs w:val="24"/>
              </w:rPr>
            </w:pPr>
            <w:r w:rsidRPr="005C0332">
              <w:rPr>
                <w:rFonts w:ascii="Times New Roman" w:hAnsi="Times New Roman" w:cs="Times New Roman"/>
                <w:b/>
                <w:sz w:val="24"/>
                <w:szCs w:val="24"/>
              </w:rPr>
              <w:t>bērnu skaits aizbildņu ģimenēs</w:t>
            </w: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4831</w:t>
            </w: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4620</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4548</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4459</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4398</w:t>
            </w:r>
          </w:p>
        </w:tc>
        <w:tc>
          <w:tcPr>
            <w:tcW w:w="1356" w:type="dxa"/>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4276</w:t>
            </w:r>
          </w:p>
        </w:tc>
      </w:tr>
      <w:tr w:rsidR="005E4984" w:rsidRPr="005C0332" w:rsidTr="00D828D9">
        <w:trPr>
          <w:trHeight w:val="538"/>
          <w:jc w:val="center"/>
        </w:trPr>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sz w:val="24"/>
                <w:szCs w:val="24"/>
              </w:rPr>
            </w:pPr>
            <w:r w:rsidRPr="005C0332">
              <w:rPr>
                <w:rFonts w:ascii="Times New Roman" w:hAnsi="Times New Roman" w:cs="Times New Roman"/>
                <w:b/>
                <w:sz w:val="24"/>
                <w:szCs w:val="24"/>
              </w:rPr>
              <w:t>bērnu īpatsvars aizbildņu ģimenēs pret kopējo ārpusģimenes aprūpē esošo bērnu skaitu</w:t>
            </w: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63,51%</w:t>
            </w: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63,45%</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65.40%</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66.90%</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68.30%</w:t>
            </w:r>
          </w:p>
        </w:tc>
        <w:tc>
          <w:tcPr>
            <w:tcW w:w="1356" w:type="dxa"/>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68,39%</w:t>
            </w:r>
          </w:p>
        </w:tc>
      </w:tr>
      <w:tr w:rsidR="005E4984" w:rsidRPr="005C0332" w:rsidTr="00D828D9">
        <w:trPr>
          <w:trHeight w:val="538"/>
          <w:jc w:val="center"/>
        </w:trPr>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sz w:val="24"/>
                <w:szCs w:val="24"/>
              </w:rPr>
            </w:pPr>
            <w:r w:rsidRPr="005C0332">
              <w:rPr>
                <w:rFonts w:ascii="Times New Roman" w:hAnsi="Times New Roman" w:cs="Times New Roman"/>
                <w:b/>
                <w:sz w:val="24"/>
                <w:szCs w:val="24"/>
              </w:rPr>
              <w:t>bērnu skaits bērnu aprūpes iestādēs</w:t>
            </w: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1551</w:t>
            </w: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1429</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1216</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1037</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794</w:t>
            </w:r>
          </w:p>
        </w:tc>
        <w:tc>
          <w:tcPr>
            <w:tcW w:w="1356" w:type="dxa"/>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621</w:t>
            </w:r>
          </w:p>
        </w:tc>
      </w:tr>
      <w:tr w:rsidR="005E4984" w:rsidRPr="005C0332" w:rsidTr="00D828D9">
        <w:trPr>
          <w:trHeight w:val="538"/>
          <w:jc w:val="center"/>
        </w:trPr>
        <w:tc>
          <w:tcPr>
            <w:tcW w:w="0" w:type="auto"/>
            <w:shd w:val="clear" w:color="auto" w:fill="B4C6E7" w:themeFill="accent1" w:themeFillTint="66"/>
            <w:vAlign w:val="center"/>
            <w:hideMark/>
          </w:tcPr>
          <w:p w:rsidR="005E4984" w:rsidRPr="005C0332" w:rsidRDefault="005E4984" w:rsidP="00D828D9">
            <w:pPr>
              <w:jc w:val="center"/>
              <w:rPr>
                <w:rFonts w:ascii="Times New Roman" w:hAnsi="Times New Roman" w:cs="Times New Roman"/>
                <w:b/>
                <w:sz w:val="24"/>
                <w:szCs w:val="24"/>
              </w:rPr>
            </w:pPr>
            <w:r w:rsidRPr="005C0332">
              <w:rPr>
                <w:rFonts w:ascii="Times New Roman" w:hAnsi="Times New Roman" w:cs="Times New Roman"/>
                <w:b/>
                <w:sz w:val="24"/>
                <w:szCs w:val="24"/>
              </w:rPr>
              <w:t xml:space="preserve">bērnu īpatsvars bērnu aprūpes iestādēs pret kopējo </w:t>
            </w:r>
            <w:r w:rsidRPr="005C0332">
              <w:rPr>
                <w:rFonts w:ascii="Times New Roman" w:hAnsi="Times New Roman" w:cs="Times New Roman"/>
                <w:b/>
                <w:sz w:val="24"/>
                <w:szCs w:val="24"/>
              </w:rPr>
              <w:lastRenderedPageBreak/>
              <w:t>ārpusģimenes aprūpē esošo bērnu skaitu</w:t>
            </w:r>
          </w:p>
        </w:tc>
        <w:tc>
          <w:tcPr>
            <w:tcW w:w="0" w:type="auto"/>
            <w:vAlign w:val="center"/>
          </w:tcPr>
          <w:p w:rsidR="0094500D"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lastRenderedPageBreak/>
              <w:t>20,39%</w:t>
            </w:r>
          </w:p>
          <w:p w:rsidR="0094500D" w:rsidRDefault="0094500D" w:rsidP="0094500D">
            <w:pPr>
              <w:rPr>
                <w:rFonts w:ascii="Times New Roman" w:hAnsi="Times New Roman" w:cs="Times New Roman"/>
                <w:sz w:val="24"/>
                <w:szCs w:val="24"/>
              </w:rPr>
            </w:pPr>
          </w:p>
          <w:p w:rsidR="0094500D" w:rsidRDefault="0094500D" w:rsidP="0094500D">
            <w:pPr>
              <w:rPr>
                <w:rFonts w:ascii="Times New Roman" w:hAnsi="Times New Roman" w:cs="Times New Roman"/>
                <w:sz w:val="24"/>
                <w:szCs w:val="24"/>
              </w:rPr>
            </w:pPr>
          </w:p>
          <w:p w:rsidR="0094500D" w:rsidRDefault="0094500D" w:rsidP="0094500D">
            <w:pPr>
              <w:rPr>
                <w:rFonts w:ascii="Times New Roman" w:hAnsi="Times New Roman" w:cs="Times New Roman"/>
                <w:sz w:val="24"/>
                <w:szCs w:val="24"/>
              </w:rPr>
            </w:pPr>
          </w:p>
          <w:p w:rsidR="005E4984" w:rsidRPr="0094500D" w:rsidRDefault="005E4984" w:rsidP="0094500D">
            <w:pPr>
              <w:rPr>
                <w:rFonts w:ascii="Times New Roman" w:hAnsi="Times New Roman" w:cs="Times New Roman"/>
                <w:sz w:val="24"/>
                <w:szCs w:val="24"/>
              </w:rPr>
            </w:pPr>
          </w:p>
        </w:tc>
        <w:tc>
          <w:tcPr>
            <w:tcW w:w="0" w:type="auto"/>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19,62%</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17.50%</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15.50%</w:t>
            </w:r>
          </w:p>
        </w:tc>
        <w:tc>
          <w:tcPr>
            <w:tcW w:w="0" w:type="auto"/>
            <w:vAlign w:val="center"/>
            <w:hideMark/>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12.30%</w:t>
            </w:r>
          </w:p>
        </w:tc>
        <w:tc>
          <w:tcPr>
            <w:tcW w:w="1356" w:type="dxa"/>
            <w:vAlign w:val="center"/>
          </w:tcPr>
          <w:p w:rsidR="005E4984" w:rsidRPr="005C0332" w:rsidRDefault="005E4984" w:rsidP="00D828D9">
            <w:pPr>
              <w:jc w:val="center"/>
              <w:rPr>
                <w:rFonts w:ascii="Times New Roman" w:hAnsi="Times New Roman" w:cs="Times New Roman"/>
                <w:sz w:val="24"/>
                <w:szCs w:val="24"/>
              </w:rPr>
            </w:pPr>
            <w:r w:rsidRPr="005C0332">
              <w:rPr>
                <w:rFonts w:ascii="Times New Roman" w:hAnsi="Times New Roman" w:cs="Times New Roman"/>
                <w:sz w:val="24"/>
                <w:szCs w:val="24"/>
              </w:rPr>
              <w:t>9,93%</w:t>
            </w:r>
          </w:p>
        </w:tc>
      </w:tr>
    </w:tbl>
    <w:p w:rsidR="005E4984" w:rsidRDefault="005E4984" w:rsidP="005E4984">
      <w:pPr>
        <w:spacing w:after="0" w:line="240" w:lineRule="auto"/>
        <w:rPr>
          <w:rFonts w:ascii="Times New Roman" w:hAnsi="Times New Roman" w:cs="Times New Roman"/>
          <w:i/>
          <w:sz w:val="24"/>
          <w:szCs w:val="24"/>
        </w:rPr>
      </w:pPr>
      <w:r>
        <w:rPr>
          <w:rFonts w:ascii="Times New Roman" w:hAnsi="Times New Roman" w:cs="Times New Roman"/>
          <w:i/>
          <w:sz w:val="24"/>
          <w:szCs w:val="24"/>
        </w:rPr>
        <w:t>1.tabula. Avots: Labklājības ministrija</w:t>
      </w:r>
    </w:p>
    <w:p w:rsidR="005E4984" w:rsidRDefault="005E4984" w:rsidP="005E4984">
      <w:pPr>
        <w:spacing w:after="0" w:line="240" w:lineRule="auto"/>
        <w:rPr>
          <w:rFonts w:ascii="Times New Roman" w:hAnsi="Times New Roman" w:cs="Times New Roman"/>
          <w:i/>
          <w:sz w:val="24"/>
          <w:szCs w:val="24"/>
        </w:rPr>
      </w:pPr>
    </w:p>
    <w:p w:rsidR="005E4984" w:rsidRDefault="005E4984" w:rsidP="005E4984">
      <w:pPr>
        <w:pStyle w:val="Style12"/>
        <w:widowControl/>
        <w:spacing w:line="240" w:lineRule="auto"/>
        <w:jc w:val="center"/>
        <w:rPr>
          <w:b/>
        </w:rPr>
      </w:pPr>
      <w:r w:rsidRPr="0061729D">
        <w:rPr>
          <w:b/>
        </w:rPr>
        <w:t>Tabula par audžuģimeņu un aizbildņu skaitu</w:t>
      </w:r>
    </w:p>
    <w:p w:rsidR="005E4984" w:rsidRPr="0061729D" w:rsidRDefault="005E4984" w:rsidP="005E4984">
      <w:pPr>
        <w:pStyle w:val="Style12"/>
        <w:widowControl/>
        <w:spacing w:line="240" w:lineRule="auto"/>
        <w:jc w:val="center"/>
        <w:rPr>
          <w:b/>
        </w:rPr>
      </w:pPr>
    </w:p>
    <w:tbl>
      <w:tblPr>
        <w:tblW w:w="9640" w:type="dxa"/>
        <w:tblInd w:w="-717" w:type="dxa"/>
        <w:tblLook w:val="00A0" w:firstRow="1" w:lastRow="0" w:firstColumn="1" w:lastColumn="0" w:noHBand="0" w:noVBand="0"/>
      </w:tblPr>
      <w:tblGrid>
        <w:gridCol w:w="1657"/>
        <w:gridCol w:w="1356"/>
        <w:gridCol w:w="1356"/>
        <w:gridCol w:w="1356"/>
        <w:gridCol w:w="1356"/>
        <w:gridCol w:w="1356"/>
        <w:gridCol w:w="1356"/>
      </w:tblGrid>
      <w:tr w:rsidR="005E4984" w:rsidRPr="00184F0C" w:rsidTr="00D828D9">
        <w:trPr>
          <w:trHeight w:val="538"/>
        </w:trPr>
        <w:tc>
          <w:tcPr>
            <w:tcW w:w="1459"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bottom"/>
          </w:tcPr>
          <w:p w:rsidR="005E4984" w:rsidRPr="00FA0EF4" w:rsidRDefault="005E4984" w:rsidP="00D828D9">
            <w:pPr>
              <w:spacing w:after="0" w:line="240" w:lineRule="auto"/>
              <w:jc w:val="center"/>
              <w:rPr>
                <w:rFonts w:ascii="Times New Roman" w:hAnsi="Times New Roman" w:cs="Times New Roman"/>
                <w:b/>
                <w:bCs/>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tcPr>
          <w:p w:rsidR="005E4984" w:rsidRPr="00FA0EF4" w:rsidRDefault="005E4984" w:rsidP="00D828D9">
            <w:pPr>
              <w:spacing w:after="0" w:line="240" w:lineRule="auto"/>
              <w:jc w:val="center"/>
              <w:rPr>
                <w:rFonts w:ascii="Times New Roman" w:hAnsi="Times New Roman" w:cs="Times New Roman"/>
                <w:b/>
                <w:color w:val="000000"/>
                <w:sz w:val="24"/>
                <w:szCs w:val="24"/>
              </w:rPr>
            </w:pPr>
            <w:r w:rsidRPr="00FA0EF4">
              <w:rPr>
                <w:rFonts w:ascii="Times New Roman" w:hAnsi="Times New Roman" w:cs="Times New Roman"/>
                <w:b/>
                <w:color w:val="000000"/>
                <w:sz w:val="24"/>
                <w:szCs w:val="24"/>
              </w:rPr>
              <w:t>31.12.2014.</w:t>
            </w:r>
          </w:p>
        </w:tc>
        <w:tc>
          <w:tcPr>
            <w:tcW w:w="0" w:type="auto"/>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tcPr>
          <w:p w:rsidR="005E4984" w:rsidRPr="00FA0EF4" w:rsidRDefault="005E4984" w:rsidP="00D828D9">
            <w:pPr>
              <w:spacing w:after="0" w:line="240" w:lineRule="auto"/>
              <w:jc w:val="center"/>
              <w:rPr>
                <w:rFonts w:ascii="Times New Roman" w:hAnsi="Times New Roman" w:cs="Times New Roman"/>
                <w:b/>
                <w:color w:val="000000"/>
                <w:sz w:val="24"/>
                <w:szCs w:val="24"/>
              </w:rPr>
            </w:pPr>
            <w:r w:rsidRPr="00FA0EF4">
              <w:rPr>
                <w:rFonts w:ascii="Times New Roman" w:hAnsi="Times New Roman" w:cs="Times New Roman"/>
                <w:b/>
                <w:color w:val="000000"/>
                <w:sz w:val="24"/>
                <w:szCs w:val="24"/>
              </w:rPr>
              <w:t>31.12.2015.</w:t>
            </w:r>
          </w:p>
        </w:tc>
        <w:tc>
          <w:tcPr>
            <w:tcW w:w="0" w:type="auto"/>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hideMark/>
          </w:tcPr>
          <w:p w:rsidR="005E4984" w:rsidRPr="00FA0EF4" w:rsidRDefault="005E4984" w:rsidP="00D828D9">
            <w:pPr>
              <w:spacing w:after="0" w:line="240" w:lineRule="auto"/>
              <w:jc w:val="center"/>
              <w:rPr>
                <w:rFonts w:ascii="Times New Roman" w:hAnsi="Times New Roman" w:cs="Times New Roman"/>
                <w:b/>
                <w:color w:val="000000"/>
                <w:sz w:val="24"/>
                <w:szCs w:val="24"/>
              </w:rPr>
            </w:pPr>
            <w:r w:rsidRPr="00FA0EF4">
              <w:rPr>
                <w:rFonts w:ascii="Times New Roman" w:hAnsi="Times New Roman" w:cs="Times New Roman"/>
                <w:b/>
                <w:color w:val="000000"/>
                <w:sz w:val="24"/>
                <w:szCs w:val="24"/>
              </w:rPr>
              <w:t>31.12.2016.</w:t>
            </w:r>
          </w:p>
        </w:tc>
        <w:tc>
          <w:tcPr>
            <w:tcW w:w="0" w:type="auto"/>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hideMark/>
          </w:tcPr>
          <w:p w:rsidR="005E4984" w:rsidRPr="00FA0EF4" w:rsidRDefault="005E4984" w:rsidP="00D828D9">
            <w:pPr>
              <w:spacing w:after="0" w:line="240" w:lineRule="auto"/>
              <w:jc w:val="center"/>
              <w:rPr>
                <w:rFonts w:ascii="Times New Roman" w:hAnsi="Times New Roman" w:cs="Times New Roman"/>
                <w:b/>
                <w:color w:val="000000"/>
                <w:sz w:val="24"/>
                <w:szCs w:val="24"/>
              </w:rPr>
            </w:pPr>
            <w:r w:rsidRPr="00FA0EF4">
              <w:rPr>
                <w:rFonts w:ascii="Times New Roman" w:hAnsi="Times New Roman" w:cs="Times New Roman"/>
                <w:b/>
                <w:color w:val="000000"/>
                <w:sz w:val="24"/>
                <w:szCs w:val="24"/>
              </w:rPr>
              <w:t>31.12.2017.</w:t>
            </w:r>
          </w:p>
        </w:tc>
        <w:tc>
          <w:tcPr>
            <w:tcW w:w="0" w:type="auto"/>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hideMark/>
          </w:tcPr>
          <w:p w:rsidR="005E4984" w:rsidRPr="00FA0EF4" w:rsidRDefault="005E4984" w:rsidP="00D828D9">
            <w:pPr>
              <w:spacing w:after="0" w:line="240" w:lineRule="auto"/>
              <w:jc w:val="center"/>
              <w:rPr>
                <w:rFonts w:ascii="Times New Roman" w:hAnsi="Times New Roman" w:cs="Times New Roman"/>
                <w:b/>
                <w:color w:val="000000"/>
                <w:sz w:val="24"/>
                <w:szCs w:val="24"/>
              </w:rPr>
            </w:pPr>
            <w:r w:rsidRPr="00FA0EF4">
              <w:rPr>
                <w:rFonts w:ascii="Times New Roman" w:hAnsi="Times New Roman" w:cs="Times New Roman"/>
                <w:b/>
                <w:color w:val="000000"/>
                <w:sz w:val="24"/>
                <w:szCs w:val="24"/>
              </w:rPr>
              <w:t>31.12.2018.</w:t>
            </w:r>
          </w:p>
        </w:tc>
        <w:tc>
          <w:tcPr>
            <w:tcW w:w="1891"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center"/>
          </w:tcPr>
          <w:p w:rsidR="005E4984" w:rsidRPr="00FA0EF4" w:rsidRDefault="005E4984" w:rsidP="00D828D9">
            <w:pPr>
              <w:spacing w:after="0" w:line="240" w:lineRule="auto"/>
              <w:jc w:val="center"/>
              <w:rPr>
                <w:rFonts w:ascii="Times New Roman" w:hAnsi="Times New Roman" w:cs="Times New Roman"/>
                <w:b/>
                <w:color w:val="000000"/>
                <w:sz w:val="24"/>
                <w:szCs w:val="24"/>
              </w:rPr>
            </w:pPr>
            <w:r w:rsidRPr="00FA0EF4">
              <w:rPr>
                <w:rFonts w:ascii="Times New Roman" w:hAnsi="Times New Roman" w:cs="Times New Roman"/>
                <w:b/>
                <w:color w:val="000000"/>
                <w:sz w:val="24"/>
                <w:szCs w:val="24"/>
              </w:rPr>
              <w:t>31.12.2019.</w:t>
            </w:r>
          </w:p>
        </w:tc>
      </w:tr>
      <w:tr w:rsidR="005E4984" w:rsidRPr="00184F0C" w:rsidTr="00D828D9">
        <w:trPr>
          <w:trHeight w:val="538"/>
        </w:trPr>
        <w:tc>
          <w:tcPr>
            <w:tcW w:w="1459"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bottom"/>
            <w:hideMark/>
          </w:tcPr>
          <w:p w:rsidR="005E4984" w:rsidRPr="00FA0EF4" w:rsidRDefault="005E4984" w:rsidP="00D828D9">
            <w:pPr>
              <w:spacing w:after="0" w:line="240" w:lineRule="auto"/>
              <w:jc w:val="center"/>
              <w:rPr>
                <w:rFonts w:ascii="Times New Roman" w:hAnsi="Times New Roman" w:cs="Times New Roman"/>
                <w:b/>
                <w:color w:val="000000"/>
                <w:sz w:val="24"/>
                <w:szCs w:val="24"/>
              </w:rPr>
            </w:pPr>
            <w:r w:rsidRPr="00FA0EF4">
              <w:rPr>
                <w:rFonts w:ascii="Times New Roman" w:hAnsi="Times New Roman" w:cs="Times New Roman"/>
                <w:b/>
                <w:color w:val="000000"/>
                <w:sz w:val="24"/>
                <w:szCs w:val="24"/>
              </w:rPr>
              <w:t>Audžuģimeņu skaits</w:t>
            </w:r>
          </w:p>
        </w:tc>
        <w:tc>
          <w:tcPr>
            <w:tcW w:w="0" w:type="auto"/>
            <w:tcBorders>
              <w:top w:val="single" w:sz="6" w:space="0" w:color="000000"/>
              <w:left w:val="single" w:sz="6" w:space="0" w:color="000000"/>
              <w:bottom w:val="single" w:sz="6" w:space="0" w:color="000000"/>
              <w:right w:val="single" w:sz="6" w:space="0" w:color="000000"/>
            </w:tcBorders>
            <w:vAlign w:val="center"/>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579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585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575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600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636</w:t>
            </w:r>
          </w:p>
        </w:tc>
        <w:tc>
          <w:tcPr>
            <w:tcW w:w="1891" w:type="dxa"/>
            <w:tcBorders>
              <w:top w:val="single" w:sz="6" w:space="0" w:color="000000"/>
              <w:left w:val="single" w:sz="6" w:space="0" w:color="000000"/>
              <w:bottom w:val="single" w:sz="6" w:space="0" w:color="000000"/>
              <w:right w:val="single" w:sz="6" w:space="0" w:color="000000"/>
            </w:tcBorders>
            <w:vAlign w:val="center"/>
            <w:hideMark/>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712</w:t>
            </w:r>
          </w:p>
        </w:tc>
      </w:tr>
      <w:tr w:rsidR="005E4984" w:rsidRPr="00184F0C" w:rsidTr="00D828D9">
        <w:trPr>
          <w:trHeight w:val="538"/>
        </w:trPr>
        <w:tc>
          <w:tcPr>
            <w:tcW w:w="1459" w:type="dxa"/>
            <w:tcBorders>
              <w:top w:val="single" w:sz="6" w:space="0" w:color="000000"/>
              <w:left w:val="single" w:sz="6" w:space="0" w:color="000000"/>
              <w:bottom w:val="single" w:sz="6" w:space="0" w:color="000000"/>
              <w:right w:val="single" w:sz="6" w:space="0" w:color="000000"/>
            </w:tcBorders>
            <w:shd w:val="clear" w:color="auto" w:fill="B4C6E7" w:themeFill="accent1" w:themeFillTint="66"/>
            <w:vAlign w:val="bottom"/>
            <w:hideMark/>
          </w:tcPr>
          <w:p w:rsidR="005E4984" w:rsidRPr="00FA0EF4" w:rsidRDefault="005E4984" w:rsidP="00D828D9">
            <w:pPr>
              <w:spacing w:after="0" w:line="240" w:lineRule="auto"/>
              <w:jc w:val="center"/>
              <w:rPr>
                <w:rFonts w:ascii="Times New Roman" w:hAnsi="Times New Roman" w:cs="Times New Roman"/>
                <w:b/>
                <w:color w:val="000000"/>
                <w:sz w:val="24"/>
                <w:szCs w:val="24"/>
                <w:vertAlign w:val="superscript"/>
              </w:rPr>
            </w:pPr>
            <w:r w:rsidRPr="00FA0EF4">
              <w:rPr>
                <w:rFonts w:ascii="Times New Roman" w:hAnsi="Times New Roman" w:cs="Times New Roman"/>
                <w:b/>
                <w:color w:val="000000"/>
                <w:sz w:val="24"/>
                <w:szCs w:val="24"/>
              </w:rPr>
              <w:t>Aizbildņu skaits</w:t>
            </w:r>
          </w:p>
        </w:tc>
        <w:tc>
          <w:tcPr>
            <w:tcW w:w="0" w:type="auto"/>
            <w:tcBorders>
              <w:top w:val="single" w:sz="6" w:space="0" w:color="000000"/>
              <w:left w:val="single" w:sz="6" w:space="0" w:color="000000"/>
              <w:bottom w:val="single" w:sz="6" w:space="0" w:color="000000"/>
              <w:right w:val="single" w:sz="6" w:space="0" w:color="000000"/>
            </w:tcBorders>
            <w:vAlign w:val="center"/>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3993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3757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3664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3560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E4984" w:rsidRPr="00184F0C" w:rsidRDefault="005E4984" w:rsidP="00D828D9">
            <w:pPr>
              <w:spacing w:after="0" w:line="240" w:lineRule="auto"/>
              <w:jc w:val="center"/>
              <w:rPr>
                <w:rFonts w:ascii="Times New Roman" w:hAnsi="Times New Roman" w:cs="Times New Roman"/>
                <w:color w:val="000000"/>
                <w:sz w:val="24"/>
                <w:szCs w:val="24"/>
              </w:rPr>
            </w:pPr>
            <w:r w:rsidRPr="00184F0C">
              <w:rPr>
                <w:rFonts w:ascii="Times New Roman" w:hAnsi="Times New Roman" w:cs="Times New Roman"/>
                <w:color w:val="000000"/>
                <w:sz w:val="24"/>
                <w:szCs w:val="24"/>
              </w:rPr>
              <w:t>3450</w:t>
            </w:r>
          </w:p>
        </w:tc>
        <w:tc>
          <w:tcPr>
            <w:tcW w:w="1891" w:type="dxa"/>
            <w:tcBorders>
              <w:top w:val="single" w:sz="6" w:space="0" w:color="000000"/>
              <w:left w:val="single" w:sz="6" w:space="0" w:color="000000"/>
              <w:bottom w:val="single" w:sz="6" w:space="0" w:color="000000"/>
              <w:right w:val="single" w:sz="6" w:space="0" w:color="000000"/>
            </w:tcBorders>
            <w:vAlign w:val="center"/>
            <w:hideMark/>
          </w:tcPr>
          <w:p w:rsidR="005E4984" w:rsidRPr="00C00F54" w:rsidRDefault="005E4984" w:rsidP="00D828D9">
            <w:pPr>
              <w:spacing w:after="0" w:line="240" w:lineRule="auto"/>
              <w:jc w:val="center"/>
              <w:rPr>
                <w:rFonts w:ascii="Times New Roman" w:hAnsi="Times New Roman" w:cs="Times New Roman"/>
                <w:color w:val="000000"/>
                <w:sz w:val="24"/>
                <w:szCs w:val="24"/>
              </w:rPr>
            </w:pPr>
            <w:r w:rsidRPr="00C00F54">
              <w:rPr>
                <w:rFonts w:ascii="Times New Roman" w:hAnsi="Times New Roman" w:cs="Times New Roman"/>
                <w:color w:val="000000"/>
                <w:sz w:val="24"/>
                <w:szCs w:val="24"/>
              </w:rPr>
              <w:t>3395</w:t>
            </w:r>
          </w:p>
        </w:tc>
      </w:tr>
    </w:tbl>
    <w:p w:rsidR="005E4984" w:rsidRDefault="005E4984" w:rsidP="005E4984">
      <w:pPr>
        <w:spacing w:after="0" w:line="240" w:lineRule="auto"/>
        <w:rPr>
          <w:rFonts w:ascii="Times New Roman" w:hAnsi="Times New Roman" w:cs="Times New Roman"/>
          <w:i/>
          <w:sz w:val="24"/>
          <w:szCs w:val="24"/>
        </w:rPr>
      </w:pPr>
      <w:r>
        <w:rPr>
          <w:rFonts w:ascii="Times New Roman" w:hAnsi="Times New Roman" w:cs="Times New Roman"/>
          <w:i/>
          <w:sz w:val="24"/>
          <w:szCs w:val="24"/>
        </w:rPr>
        <w:t>2.tabula. Avots: Labklājības ministrija</w:t>
      </w:r>
    </w:p>
    <w:p w:rsidR="005E4984" w:rsidRDefault="005E4984" w:rsidP="005E4984">
      <w:pPr>
        <w:spacing w:after="0" w:line="240" w:lineRule="auto"/>
        <w:rPr>
          <w:rFonts w:ascii="Times New Roman" w:hAnsi="Times New Roman" w:cs="Times New Roman"/>
          <w:i/>
          <w:sz w:val="24"/>
          <w:szCs w:val="24"/>
        </w:rPr>
      </w:pPr>
    </w:p>
    <w:p w:rsidR="005E4984" w:rsidRDefault="005E4984" w:rsidP="005E4984">
      <w:pPr>
        <w:pStyle w:val="Style12"/>
        <w:spacing w:line="240" w:lineRule="auto"/>
        <w:jc w:val="center"/>
        <w:rPr>
          <w:b/>
          <w:bCs/>
        </w:rPr>
      </w:pPr>
      <w:r w:rsidRPr="0061729D">
        <w:rPr>
          <w:b/>
          <w:bCs/>
        </w:rPr>
        <w:t>Īstenotie koncepcijas pasākumi</w:t>
      </w:r>
    </w:p>
    <w:p w:rsidR="005E4984" w:rsidRPr="0061729D" w:rsidRDefault="005E4984" w:rsidP="005E4984">
      <w:pPr>
        <w:pStyle w:val="Style12"/>
        <w:spacing w:line="240" w:lineRule="auto"/>
        <w:ind w:left="360"/>
        <w:rPr>
          <w:b/>
          <w:bCs/>
        </w:rPr>
      </w:pPr>
    </w:p>
    <w:tbl>
      <w:tblPr>
        <w:tblStyle w:val="TableGrid"/>
        <w:tblW w:w="11052" w:type="dxa"/>
        <w:jc w:val="center"/>
        <w:tblLayout w:type="fixed"/>
        <w:tblLook w:val="04A0" w:firstRow="1" w:lastRow="0" w:firstColumn="1" w:lastColumn="0" w:noHBand="0" w:noVBand="1"/>
      </w:tblPr>
      <w:tblGrid>
        <w:gridCol w:w="2405"/>
        <w:gridCol w:w="1701"/>
        <w:gridCol w:w="1276"/>
        <w:gridCol w:w="1134"/>
        <w:gridCol w:w="1276"/>
        <w:gridCol w:w="3260"/>
      </w:tblGrid>
      <w:tr w:rsidR="005E4984"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020F72" w:rsidRDefault="005E4984" w:rsidP="00D828D9">
            <w:pPr>
              <w:pStyle w:val="Style12"/>
              <w:spacing w:line="240" w:lineRule="auto"/>
              <w:jc w:val="center"/>
              <w:rPr>
                <w:b/>
                <w:sz w:val="20"/>
                <w:szCs w:val="20"/>
              </w:rPr>
            </w:pPr>
            <w:r w:rsidRPr="00020F72">
              <w:rPr>
                <w:b/>
                <w:bCs/>
                <w:kern w:val="24"/>
              </w:rPr>
              <w:t>Koncepcijā izvirzītie uzdevumi</w:t>
            </w:r>
          </w:p>
        </w:tc>
        <w:tc>
          <w:tcPr>
            <w:tcW w:w="170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sz w:val="20"/>
                <w:szCs w:val="20"/>
              </w:rPr>
            </w:pPr>
            <w:r>
              <w:rPr>
                <w:b/>
                <w:bCs/>
                <w:kern w:val="24"/>
              </w:rPr>
              <w:t>Pirms koncepcijas izstrādes un atbalsta pilnveides</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sz w:val="20"/>
                <w:szCs w:val="20"/>
              </w:rPr>
            </w:pPr>
            <w:r>
              <w:rPr>
                <w:b/>
                <w:bCs/>
                <w:kern w:val="24"/>
              </w:rPr>
              <w:t>Koncepcijā plānots/neplānots</w:t>
            </w: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sz w:val="20"/>
                <w:szCs w:val="20"/>
              </w:rPr>
            </w:pPr>
            <w:r>
              <w:rPr>
                <w:b/>
                <w:bCs/>
                <w:kern w:val="24"/>
              </w:rPr>
              <w:t>Izpilde</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sz w:val="20"/>
                <w:szCs w:val="20"/>
              </w:rPr>
            </w:pPr>
            <w:r>
              <w:rPr>
                <w:b/>
                <w:bCs/>
                <w:kern w:val="24"/>
              </w:rPr>
              <w:t>Kurā gadā ieviests</w:t>
            </w:r>
          </w:p>
        </w:tc>
        <w:tc>
          <w:tcPr>
            <w:tcW w:w="326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sz w:val="20"/>
                <w:szCs w:val="20"/>
              </w:rPr>
            </w:pPr>
            <w:r>
              <w:rPr>
                <w:b/>
                <w:bCs/>
                <w:kern w:val="24"/>
              </w:rPr>
              <w:t>Rezultāts</w:t>
            </w:r>
          </w:p>
        </w:tc>
      </w:tr>
      <w:tr w:rsidR="005E4984"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kern w:val="24"/>
              </w:rPr>
            </w:pPr>
          </w:p>
          <w:p w:rsidR="005E4984" w:rsidRDefault="005E4984" w:rsidP="00D828D9">
            <w:pPr>
              <w:pStyle w:val="Style12"/>
              <w:spacing w:line="240" w:lineRule="auto"/>
              <w:jc w:val="center"/>
              <w:rPr>
                <w:kern w:val="24"/>
              </w:rPr>
            </w:pPr>
            <w:r w:rsidRPr="00020F72">
              <w:rPr>
                <w:kern w:val="24"/>
              </w:rPr>
              <w:t xml:space="preserve">Atlīdzības par bērna </w:t>
            </w:r>
            <w:proofErr w:type="spellStart"/>
            <w:r w:rsidRPr="00020F72">
              <w:rPr>
                <w:kern w:val="24"/>
              </w:rPr>
              <w:t>pirmsadopcijas</w:t>
            </w:r>
            <w:proofErr w:type="spellEnd"/>
            <w:r w:rsidRPr="00020F72">
              <w:rPr>
                <w:kern w:val="24"/>
              </w:rPr>
              <w:t xml:space="preserve"> aprūpes laikā apmēra pārskatīšana, nosakot to bērna kopšanas pabalsta līdz 1,5 gadiem apmērā</w:t>
            </w:r>
          </w:p>
          <w:p w:rsidR="005E4984" w:rsidRPr="00020F72" w:rsidRDefault="005E4984" w:rsidP="00D828D9">
            <w:pPr>
              <w:pStyle w:val="Style12"/>
              <w:spacing w:line="240" w:lineRule="auto"/>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 xml:space="preserve">49.80 </w:t>
            </w:r>
            <w:proofErr w:type="spellStart"/>
            <w:r>
              <w:rPr>
                <w:i/>
                <w:iCs/>
                <w:kern w:val="24"/>
              </w:rPr>
              <w:t>euro</w:t>
            </w:r>
            <w:proofErr w:type="spellEnd"/>
            <w:r>
              <w:rPr>
                <w:kern w:val="24"/>
              </w:rPr>
              <w:t xml:space="preserve"> mēnesī</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2017.gada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 xml:space="preserve">171 </w:t>
            </w:r>
            <w:proofErr w:type="spellStart"/>
            <w:r>
              <w:rPr>
                <w:i/>
                <w:iCs/>
                <w:kern w:val="24"/>
              </w:rPr>
              <w:t>euro</w:t>
            </w:r>
            <w:proofErr w:type="spellEnd"/>
            <w:r>
              <w:rPr>
                <w:kern w:val="24"/>
              </w:rPr>
              <w:t xml:space="preserve"> mēnesī</w:t>
            </w:r>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kern w:val="24"/>
              </w:rPr>
            </w:pPr>
          </w:p>
          <w:p w:rsidR="005E4984" w:rsidRDefault="005E4984" w:rsidP="00D828D9">
            <w:pPr>
              <w:pStyle w:val="Style12"/>
              <w:spacing w:line="240" w:lineRule="auto"/>
              <w:jc w:val="center"/>
              <w:rPr>
                <w:kern w:val="24"/>
              </w:rPr>
            </w:pPr>
            <w:r w:rsidRPr="00020F72">
              <w:rPr>
                <w:kern w:val="24"/>
              </w:rPr>
              <w:t xml:space="preserve">Sociālās apdrošināšanas iemaksu </w:t>
            </w:r>
            <w:proofErr w:type="spellStart"/>
            <w:r w:rsidRPr="00020F72">
              <w:rPr>
                <w:kern w:val="24"/>
              </w:rPr>
              <w:t>pirmsadopcijas</w:t>
            </w:r>
            <w:proofErr w:type="spellEnd"/>
            <w:r w:rsidRPr="00020F72">
              <w:rPr>
                <w:kern w:val="24"/>
              </w:rPr>
              <w:t xml:space="preserve"> aprūpes laikā veikšana no valsts pamatbudžeta arī invaliditātes apdrošināšanai un iemaksu objekta apmēra dubultošana</w:t>
            </w:r>
          </w:p>
          <w:p w:rsidR="005E4984" w:rsidRPr="00020F72" w:rsidRDefault="005E4984" w:rsidP="00D828D9">
            <w:pPr>
              <w:pStyle w:val="Style12"/>
              <w:spacing w:line="240" w:lineRule="auto"/>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 xml:space="preserve">no 71,14 </w:t>
            </w:r>
            <w:proofErr w:type="spellStart"/>
            <w:r>
              <w:rPr>
                <w:i/>
                <w:iCs/>
                <w:kern w:val="24"/>
              </w:rPr>
              <w:t>euro</w:t>
            </w:r>
            <w:proofErr w:type="spellEnd"/>
            <w:r>
              <w:rPr>
                <w:kern w:val="24"/>
              </w:rPr>
              <w:t xml:space="preserve"> pensiju un bezdarba apdrošināšanai</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2017.gada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 xml:space="preserve">no 171 </w:t>
            </w:r>
            <w:proofErr w:type="spellStart"/>
            <w:r>
              <w:rPr>
                <w:i/>
                <w:iCs/>
                <w:kern w:val="24"/>
              </w:rPr>
              <w:t>euro</w:t>
            </w:r>
            <w:proofErr w:type="spellEnd"/>
            <w:r>
              <w:rPr>
                <w:kern w:val="24"/>
              </w:rPr>
              <w:t xml:space="preserve"> pensiju, bezdarba un invaliditātes apdrošināšanai</w:t>
            </w:r>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i/>
                <w:kern w:val="24"/>
              </w:rPr>
            </w:pPr>
          </w:p>
          <w:p w:rsidR="005E4984" w:rsidRDefault="005E4984" w:rsidP="00D828D9">
            <w:pPr>
              <w:pStyle w:val="Style12"/>
              <w:spacing w:line="240" w:lineRule="auto"/>
              <w:jc w:val="center"/>
              <w:rPr>
                <w:kern w:val="24"/>
              </w:rPr>
            </w:pPr>
            <w:r w:rsidRPr="0080622A">
              <w:rPr>
                <w:i/>
                <w:kern w:val="24"/>
              </w:rPr>
              <w:t>Darba likuma</w:t>
            </w:r>
            <w:r w:rsidRPr="00020F72">
              <w:rPr>
                <w:kern w:val="24"/>
              </w:rPr>
              <w:t xml:space="preserve"> 155.panta piektajai daļā noteiktā 10 kalendāra dienas ilgā atvaļinājumu apmaksa </w:t>
            </w:r>
            <w:r w:rsidRPr="00020F72">
              <w:rPr>
                <w:kern w:val="24"/>
              </w:rPr>
              <w:lastRenderedPageBreak/>
              <w:t>adoptētājiem par bērna līdz 3 gadu vecumam adopciju</w:t>
            </w:r>
          </w:p>
          <w:p w:rsidR="005E4984" w:rsidRPr="00A85108" w:rsidRDefault="005E4984" w:rsidP="00D828D9">
            <w:pPr>
              <w:pStyle w:val="Style12"/>
              <w:spacing w:line="240" w:lineRule="auto"/>
              <w:jc w:val="center"/>
              <w:rPr>
                <w:kern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lastRenderedPageBreak/>
              <w:t>neapmaksāts atvaļinājums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2017.gada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apmaksāts atvaļinājums, piešķirot paternitātes pabalstu 80% apmērā no personas vidējās apdrošināšanas iemaksu algas</w:t>
            </w:r>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kern w:val="24"/>
              </w:rPr>
            </w:pPr>
          </w:p>
          <w:p w:rsidR="005E4984" w:rsidRDefault="005E4984" w:rsidP="00D828D9">
            <w:pPr>
              <w:pStyle w:val="Style12"/>
              <w:spacing w:line="240" w:lineRule="auto"/>
              <w:jc w:val="center"/>
              <w:rPr>
                <w:kern w:val="24"/>
              </w:rPr>
            </w:pPr>
            <w:r w:rsidRPr="00020F72">
              <w:rPr>
                <w:kern w:val="24"/>
              </w:rPr>
              <w:t>Potenciālo adoptētāju apmācības pirms statusa piešķiršanas</w:t>
            </w:r>
          </w:p>
          <w:p w:rsidR="005E4984" w:rsidRPr="00020F72" w:rsidRDefault="005E4984" w:rsidP="00D828D9">
            <w:pPr>
              <w:pStyle w:val="Style12"/>
              <w:spacing w:line="240" w:lineRule="auto"/>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apmācības brīvprātīgas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2019.gada 8.maija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apmācības obligātas no 2019.gada 8.maija (iepriekš - brīvprātīgas)</w:t>
            </w:r>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020F72" w:rsidRDefault="005E4984" w:rsidP="00D828D9">
            <w:pPr>
              <w:pStyle w:val="Style12"/>
              <w:spacing w:line="240" w:lineRule="auto"/>
              <w:jc w:val="center"/>
              <w:rPr>
                <w:sz w:val="20"/>
                <w:szCs w:val="20"/>
              </w:rPr>
            </w:pPr>
            <w:r w:rsidRPr="00020F72">
              <w:rPr>
                <w:kern w:val="24"/>
              </w:rPr>
              <w:t>Pabalsta aizbildnim bērna uzturam apmēra palielināšana: pabalsts mēnesī nedrīkst būt mazāks par Ministru kabineta noteikto minimālo uzturlīdzekļu apmēru bērnam</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 xml:space="preserve">45.53 </w:t>
            </w:r>
            <w:proofErr w:type="spellStart"/>
            <w:r>
              <w:rPr>
                <w:kern w:val="24"/>
              </w:rPr>
              <w:t>euro</w:t>
            </w:r>
            <w:proofErr w:type="spellEnd"/>
            <w:r>
              <w:rPr>
                <w:kern w:val="24"/>
              </w:rPr>
              <w:t xml:space="preserve"> mēnesī</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2017.gada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 xml:space="preserve">minimālo uzturlīdzekļu apmērā, t.i., līdz bērna 7 gadu vecuma sasniegšanai  2017.gadā pabalsts bija 95 </w:t>
            </w:r>
            <w:proofErr w:type="spellStart"/>
            <w:r>
              <w:rPr>
                <w:kern w:val="24"/>
              </w:rPr>
              <w:t>euro</w:t>
            </w:r>
            <w:proofErr w:type="spellEnd"/>
            <w:r>
              <w:rPr>
                <w:kern w:val="24"/>
              </w:rPr>
              <w:t xml:space="preserve">, par bērnu no 7 līdz 18 gadu  vecuma sasniegšanai – 114 </w:t>
            </w:r>
            <w:proofErr w:type="spellStart"/>
            <w:r>
              <w:rPr>
                <w:kern w:val="24"/>
              </w:rPr>
              <w:t>euro</w:t>
            </w:r>
            <w:proofErr w:type="spellEnd"/>
            <w:r>
              <w:rPr>
                <w:kern w:val="24"/>
              </w:rPr>
              <w:t xml:space="preserve"> (pabalsts automātiski tiek pārskatīts atbilstoši minimālās darba algas izmaiņām: 2019.gadā pabalsts ir attiecīgi 107,50 </w:t>
            </w:r>
            <w:proofErr w:type="spellStart"/>
            <w:r>
              <w:rPr>
                <w:kern w:val="24"/>
              </w:rPr>
              <w:t>euro</w:t>
            </w:r>
            <w:proofErr w:type="spellEnd"/>
            <w:r>
              <w:rPr>
                <w:kern w:val="24"/>
              </w:rPr>
              <w:t xml:space="preserve"> un 129 </w:t>
            </w:r>
            <w:proofErr w:type="spellStart"/>
            <w:r>
              <w:rPr>
                <w:kern w:val="24"/>
              </w:rPr>
              <w:t>euro</w:t>
            </w:r>
            <w:proofErr w:type="spellEnd"/>
            <w:r>
              <w:rPr>
                <w:kern w:val="24"/>
              </w:rPr>
              <w:t xml:space="preserve"> mēnesī)</w:t>
            </w:r>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kern w:val="24"/>
              </w:rPr>
            </w:pPr>
          </w:p>
          <w:p w:rsidR="005E4984" w:rsidRDefault="005E4984" w:rsidP="00D828D9">
            <w:pPr>
              <w:pStyle w:val="Style12"/>
              <w:spacing w:line="240" w:lineRule="auto"/>
              <w:jc w:val="center"/>
              <w:rPr>
                <w:kern w:val="24"/>
              </w:rPr>
            </w:pPr>
            <w:r w:rsidRPr="00020F72">
              <w:rPr>
                <w:kern w:val="24"/>
              </w:rPr>
              <w:t>Psiholoģiskā atbalsta sniegšana audžuģimenēm, aizbildņiem, viesģimenēm, adoptētājiem, kā arī bāreņiem un bez vecāku gādības palikušajiem bērniem</w:t>
            </w:r>
          </w:p>
          <w:p w:rsidR="005E4984" w:rsidRPr="00020F72" w:rsidRDefault="005E4984" w:rsidP="00D828D9">
            <w:pPr>
              <w:pStyle w:val="Style12"/>
              <w:spacing w:line="240" w:lineRule="auto"/>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nepietiekamas atbalsta saņemšanas iespējas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2017.gada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iespējas saņemt ne tikai psiholoģisko, bet arī citu speciālistu konsultatīvo atbalstu</w:t>
            </w:r>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020F72" w:rsidRDefault="005E4984" w:rsidP="00D828D9">
            <w:pPr>
              <w:pStyle w:val="Style12"/>
              <w:spacing w:line="240" w:lineRule="auto"/>
              <w:jc w:val="center"/>
              <w:rPr>
                <w:sz w:val="20"/>
                <w:szCs w:val="20"/>
              </w:rPr>
            </w:pPr>
            <w:r w:rsidRPr="00020F72">
              <w:rPr>
                <w:kern w:val="24"/>
              </w:rPr>
              <w:t xml:space="preserve">Atbalsta sistēmas bērna </w:t>
            </w:r>
            <w:proofErr w:type="spellStart"/>
            <w:r w:rsidRPr="00020F72">
              <w:rPr>
                <w:kern w:val="24"/>
              </w:rPr>
              <w:t>pirmsadopcijas</w:t>
            </w:r>
            <w:proofErr w:type="spellEnd"/>
            <w:r w:rsidRPr="00020F72">
              <w:rPr>
                <w:kern w:val="24"/>
              </w:rPr>
              <w:t xml:space="preserve"> aprūpes laikā pārskatīšana, nodarbinātiem pabalstu nosakot atbilstoši viņu sociālās apdrošināšanas iemaksu apmēram</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 xml:space="preserve">no 2017.gada - 171 </w:t>
            </w:r>
            <w:proofErr w:type="spellStart"/>
            <w:r>
              <w:rPr>
                <w:kern w:val="24"/>
              </w:rPr>
              <w:t>euro</w:t>
            </w:r>
            <w:proofErr w:type="spellEnd"/>
            <w:r>
              <w:rPr>
                <w:kern w:val="24"/>
              </w:rPr>
              <w:t xml:space="preserve"> mēnesī</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2018.gada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 xml:space="preserve">sociāli apdrošinātām personām, kuras aprūpē bērnu līdz 8 gadu vecumam un atrodas kopšanas atvaļinājumā, atlīdzības apmērs ir 70% no valstī noteiktās vidējās apdrošināšanas iemaksu algas (2018.g.-489,05 </w:t>
            </w:r>
            <w:proofErr w:type="spellStart"/>
            <w:r>
              <w:rPr>
                <w:kern w:val="24"/>
              </w:rPr>
              <w:t>euro</w:t>
            </w:r>
            <w:proofErr w:type="spellEnd"/>
            <w:r>
              <w:rPr>
                <w:kern w:val="24"/>
              </w:rPr>
              <w:t xml:space="preserve">; 2019.gadā- 535,09 </w:t>
            </w:r>
            <w:proofErr w:type="spellStart"/>
            <w:r>
              <w:rPr>
                <w:kern w:val="24"/>
              </w:rPr>
              <w:t>euro</w:t>
            </w:r>
            <w:proofErr w:type="spellEnd"/>
            <w:r>
              <w:rPr>
                <w:kern w:val="24"/>
              </w:rPr>
              <w:t xml:space="preserve"> mēnesī). Pārējiem - 171 </w:t>
            </w:r>
            <w:proofErr w:type="spellStart"/>
            <w:r>
              <w:rPr>
                <w:kern w:val="24"/>
              </w:rPr>
              <w:t>euro</w:t>
            </w:r>
            <w:proofErr w:type="spellEnd"/>
            <w:r>
              <w:rPr>
                <w:kern w:val="24"/>
              </w:rPr>
              <w:t xml:space="preserve"> mēnesī. Ja </w:t>
            </w:r>
            <w:proofErr w:type="spellStart"/>
            <w:r>
              <w:rPr>
                <w:kern w:val="24"/>
              </w:rPr>
              <w:t>pirmsadopcijas</w:t>
            </w:r>
            <w:proofErr w:type="spellEnd"/>
            <w:r>
              <w:rPr>
                <w:kern w:val="24"/>
              </w:rPr>
              <w:t xml:space="preserve"> aprūpē ir vairāki bērni - par katru nākamo ir piemaksa 171 </w:t>
            </w:r>
            <w:proofErr w:type="spellStart"/>
            <w:r>
              <w:rPr>
                <w:kern w:val="24"/>
              </w:rPr>
              <w:t>euro</w:t>
            </w:r>
            <w:proofErr w:type="spellEnd"/>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020F72" w:rsidRDefault="005E4984" w:rsidP="00D828D9">
            <w:pPr>
              <w:pStyle w:val="Style12"/>
              <w:spacing w:line="240" w:lineRule="auto"/>
              <w:jc w:val="center"/>
              <w:rPr>
                <w:sz w:val="20"/>
                <w:szCs w:val="20"/>
              </w:rPr>
            </w:pPr>
            <w:r w:rsidRPr="00020F72">
              <w:rPr>
                <w:kern w:val="24"/>
              </w:rPr>
              <w:t>Specializēto audžuģimeņu ieviešana</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nepastāvēja</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2018.gada 1.jūlija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 xml:space="preserve">stājies spēkā tiesiskais regulējums jaunas ārpusģimenes aprūpes formas jeb specializēto audžuģimeņu (krīzes audžuģimene un </w:t>
            </w:r>
            <w:r>
              <w:rPr>
                <w:kern w:val="24"/>
              </w:rPr>
              <w:lastRenderedPageBreak/>
              <w:t>audžuģimene bērnam ar invaliditāti, kuram izsniegts atzinums par īpašas kopšanas nepieciešamību sakarā ar smagiem funkcionāliem traucējumiem) un ārpusģimenes aprūpes atbalsta centru ieviešanai</w:t>
            </w:r>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020F72" w:rsidRDefault="005E4984" w:rsidP="00D828D9">
            <w:pPr>
              <w:pStyle w:val="Style12"/>
              <w:spacing w:line="240" w:lineRule="auto"/>
              <w:jc w:val="center"/>
              <w:rPr>
                <w:sz w:val="20"/>
                <w:szCs w:val="20"/>
              </w:rPr>
            </w:pPr>
            <w:r w:rsidRPr="00020F72">
              <w:rPr>
                <w:kern w:val="24"/>
              </w:rPr>
              <w:lastRenderedPageBreak/>
              <w:t>Pabalsta audžuģimenei par bērna uzturēšanu apmēra pārskatīšana – pabalsts mēnesī atbilst Ministru kabineta noteikto minimālo uzturlīdzekļu dubultam apmēram</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 xml:space="preserve">vienā minimālo uzturlīdzekļu apmērā: par bērnu līdz 7 gadu vecuma sasniegšanai - 95 </w:t>
            </w:r>
            <w:proofErr w:type="spellStart"/>
            <w:r>
              <w:rPr>
                <w:kern w:val="24"/>
              </w:rPr>
              <w:t>euro</w:t>
            </w:r>
            <w:proofErr w:type="spellEnd"/>
            <w:r>
              <w:rPr>
                <w:kern w:val="24"/>
              </w:rPr>
              <w:t xml:space="preserve">, bet no 7-18 gadu vecuma sasniegšanai - 114 </w:t>
            </w:r>
            <w:proofErr w:type="spellStart"/>
            <w:r>
              <w:rPr>
                <w:kern w:val="24"/>
              </w:rPr>
              <w:t>euro</w:t>
            </w:r>
            <w:proofErr w:type="spellEnd"/>
            <w:r>
              <w:rPr>
                <w:kern w:val="24"/>
              </w:rPr>
              <w:t xml:space="preserve"> mēnesī</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2018.gada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 xml:space="preserve">divkāršā minimālo uzturlīdzekļu apmērā: par bērnu līdz 7 gadu vecuma sasniegšanai - 215 </w:t>
            </w:r>
            <w:proofErr w:type="spellStart"/>
            <w:r>
              <w:rPr>
                <w:kern w:val="24"/>
              </w:rPr>
              <w:t>euro</w:t>
            </w:r>
            <w:proofErr w:type="spellEnd"/>
            <w:r>
              <w:rPr>
                <w:kern w:val="24"/>
              </w:rPr>
              <w:t xml:space="preserve">, bet no 7-18 gadu vecuma sasniegšanai - 258 </w:t>
            </w:r>
            <w:proofErr w:type="spellStart"/>
            <w:r>
              <w:rPr>
                <w:kern w:val="24"/>
              </w:rPr>
              <w:t>euro</w:t>
            </w:r>
            <w:proofErr w:type="spellEnd"/>
            <w:r>
              <w:rPr>
                <w:kern w:val="24"/>
              </w:rPr>
              <w:t xml:space="preserve"> mēnesī</w:t>
            </w:r>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020F72" w:rsidRDefault="005E4984" w:rsidP="00D828D9">
            <w:pPr>
              <w:pStyle w:val="Style12"/>
              <w:spacing w:line="240" w:lineRule="auto"/>
              <w:jc w:val="center"/>
              <w:rPr>
                <w:sz w:val="20"/>
                <w:szCs w:val="20"/>
              </w:rPr>
            </w:pPr>
            <w:r w:rsidRPr="00020F72">
              <w:rPr>
                <w:kern w:val="24"/>
              </w:rPr>
              <w:t>Atlīdzības audžuģimenei par pienākumu pildīšanu apmēra pārskatīšana</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 xml:space="preserve">113,83 </w:t>
            </w:r>
            <w:proofErr w:type="spellStart"/>
            <w:r>
              <w:rPr>
                <w:kern w:val="24"/>
              </w:rPr>
              <w:t>euro</w:t>
            </w:r>
            <w:proofErr w:type="spellEnd"/>
            <w:r>
              <w:rPr>
                <w:kern w:val="24"/>
              </w:rPr>
              <w:t xml:space="preserve"> mēnesī neatkarīgi no bērnu skaita</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2018.gada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 xml:space="preserve">atkarībā no aprūpē esošo bērnu skaita: par vienu audžuģimenē ievietoto bērnu atlīdzības apmērs mēnesī ir vienāds ar bērna kopšanas pabalsta apmēru personai, kura kopj bērnu vecumā līdz pusotram gadam, jeb 171 </w:t>
            </w:r>
            <w:proofErr w:type="spellStart"/>
            <w:r>
              <w:rPr>
                <w:kern w:val="24"/>
              </w:rPr>
              <w:t>euro</w:t>
            </w:r>
            <w:proofErr w:type="spellEnd"/>
            <w:r>
              <w:rPr>
                <w:kern w:val="24"/>
              </w:rPr>
              <w:t xml:space="preserve">. Ja audžuģimenē ievietoti divi bērni, atlīdzības apmērs ir 222,30 </w:t>
            </w:r>
            <w:proofErr w:type="spellStart"/>
            <w:r>
              <w:rPr>
                <w:kern w:val="24"/>
              </w:rPr>
              <w:t>euro</w:t>
            </w:r>
            <w:proofErr w:type="spellEnd"/>
            <w:r>
              <w:rPr>
                <w:kern w:val="24"/>
              </w:rPr>
              <w:t xml:space="preserve">, bet ja trīs un vairāk bērnu – 273,60 </w:t>
            </w:r>
            <w:proofErr w:type="spellStart"/>
            <w:r>
              <w:rPr>
                <w:kern w:val="24"/>
              </w:rPr>
              <w:t>euro</w:t>
            </w:r>
            <w:proofErr w:type="spellEnd"/>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Pr="00020F72" w:rsidRDefault="005E4984" w:rsidP="00D828D9">
            <w:pPr>
              <w:pStyle w:val="Style12"/>
              <w:spacing w:line="240" w:lineRule="auto"/>
              <w:jc w:val="center"/>
              <w:rPr>
                <w:sz w:val="20"/>
                <w:szCs w:val="20"/>
              </w:rPr>
            </w:pPr>
            <w:r w:rsidRPr="00020F72">
              <w:rPr>
                <w:kern w:val="24"/>
              </w:rPr>
              <w:t>Audžuģimeņu sociālā aizsardzība</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nepastāvēja</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Neplānots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2018.gada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 xml:space="preserve">par audžuģimenēm, kuras saņem atlīdzību par pienākumu veikšanu (un nav sociāli apdrošinātas - nav darba ņēmēji vai pašnodarbinātie), tiek veiktas sociālās apdrošināšanas iemaksas no 171.00 </w:t>
            </w:r>
            <w:proofErr w:type="spellStart"/>
            <w:r>
              <w:rPr>
                <w:kern w:val="24"/>
              </w:rPr>
              <w:t>euro</w:t>
            </w:r>
            <w:proofErr w:type="spellEnd"/>
            <w:r>
              <w:rPr>
                <w:kern w:val="24"/>
              </w:rPr>
              <w:t>/mēnesī pensiju apdrošināšanai, invaliditātes apdrošināšanai un apdrošināšanai pret bezdarbu</w:t>
            </w:r>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kern w:val="24"/>
              </w:rPr>
            </w:pPr>
          </w:p>
          <w:p w:rsidR="005E4984" w:rsidRDefault="005E4984" w:rsidP="00D828D9">
            <w:pPr>
              <w:pStyle w:val="Style12"/>
              <w:spacing w:line="240" w:lineRule="auto"/>
              <w:jc w:val="center"/>
              <w:rPr>
                <w:kern w:val="24"/>
              </w:rPr>
            </w:pPr>
            <w:r w:rsidRPr="00A46850">
              <w:rPr>
                <w:i/>
                <w:kern w:val="24"/>
              </w:rPr>
              <w:t>Darba likuma</w:t>
            </w:r>
            <w:r w:rsidRPr="00020F72">
              <w:rPr>
                <w:kern w:val="24"/>
              </w:rPr>
              <w:t xml:space="preserve"> 155.panta piektajai daļā noteiktā 10 kalendāra dienas ilgā atvaļinājumu apmaksa adoptētājiem par </w:t>
            </w:r>
            <w:r w:rsidRPr="00020F72">
              <w:rPr>
                <w:kern w:val="24"/>
              </w:rPr>
              <w:lastRenderedPageBreak/>
              <w:t>bērna vecumā no 3-18 gadiem adopciju</w:t>
            </w:r>
          </w:p>
          <w:p w:rsidR="005E4984" w:rsidRPr="00020F72" w:rsidRDefault="005E4984" w:rsidP="00D828D9">
            <w:pPr>
              <w:pStyle w:val="Style12"/>
              <w:spacing w:line="240" w:lineRule="auto"/>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lastRenderedPageBreak/>
              <w:t>nepastāvēja</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Neplānots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2019.gada 1.septembra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apmaksāts atvaļinājums, piešķirot paternitātes pabalstu 80% apmērā no personas vidējās apdrošināšanas iemaksu algas</w:t>
            </w:r>
          </w:p>
        </w:tc>
      </w:tr>
      <w:tr w:rsidR="005E4984" w:rsidRPr="0009670E" w:rsidTr="00D828D9">
        <w:trPr>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rsidR="005E4984" w:rsidRDefault="005E4984" w:rsidP="00D828D9">
            <w:pPr>
              <w:pStyle w:val="Style12"/>
              <w:spacing w:line="240" w:lineRule="auto"/>
              <w:jc w:val="center"/>
              <w:rPr>
                <w:kern w:val="24"/>
              </w:rPr>
            </w:pPr>
          </w:p>
          <w:p w:rsidR="005E4984" w:rsidRDefault="005E4984" w:rsidP="00D828D9">
            <w:pPr>
              <w:pStyle w:val="Style12"/>
              <w:spacing w:line="240" w:lineRule="auto"/>
              <w:jc w:val="center"/>
              <w:rPr>
                <w:kern w:val="24"/>
              </w:rPr>
            </w:pPr>
            <w:r w:rsidRPr="00020F72">
              <w:rPr>
                <w:kern w:val="24"/>
              </w:rPr>
              <w:t>Jauns pabalsts personām, kuras adoptējušas bērnu no ārpusģimenes aprūpes, kuru izmaksā pēc adopcijas apstiprināšanas</w:t>
            </w:r>
          </w:p>
          <w:p w:rsidR="005E4984" w:rsidRPr="00020F72" w:rsidRDefault="005E4984" w:rsidP="00D828D9">
            <w:pPr>
              <w:pStyle w:val="Style12"/>
              <w:spacing w:line="240" w:lineRule="auto"/>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nepastāvēja</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Neplānots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Izpildīts</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jc w:val="center"/>
              <w:rPr>
                <w:sz w:val="20"/>
                <w:szCs w:val="20"/>
              </w:rPr>
            </w:pPr>
            <w:r>
              <w:rPr>
                <w:kern w:val="24"/>
              </w:rPr>
              <w:t>no 2019.gada 1.jūlija</w:t>
            </w:r>
          </w:p>
        </w:tc>
        <w:tc>
          <w:tcPr>
            <w:tcW w:w="3260" w:type="dxa"/>
            <w:tcBorders>
              <w:top w:val="single" w:sz="4" w:space="0" w:color="auto"/>
              <w:left w:val="single" w:sz="4" w:space="0" w:color="auto"/>
              <w:bottom w:val="single" w:sz="4" w:space="0" w:color="auto"/>
              <w:right w:val="single" w:sz="4" w:space="0" w:color="auto"/>
            </w:tcBorders>
            <w:vAlign w:val="center"/>
            <w:hideMark/>
          </w:tcPr>
          <w:p w:rsidR="005E4984" w:rsidRDefault="005E4984" w:rsidP="00D828D9">
            <w:pPr>
              <w:pStyle w:val="Style12"/>
              <w:spacing w:line="240" w:lineRule="auto"/>
              <w:rPr>
                <w:sz w:val="20"/>
                <w:szCs w:val="20"/>
              </w:rPr>
            </w:pPr>
            <w:r>
              <w:rPr>
                <w:kern w:val="24"/>
              </w:rPr>
              <w:t xml:space="preserve">ikmēneša pabalsts minimālo uzturlīdzekļu apmērā (107,50 </w:t>
            </w:r>
            <w:proofErr w:type="spellStart"/>
            <w:r>
              <w:rPr>
                <w:kern w:val="24"/>
              </w:rPr>
              <w:t>euro</w:t>
            </w:r>
            <w:proofErr w:type="spellEnd"/>
            <w:r>
              <w:rPr>
                <w:kern w:val="24"/>
              </w:rPr>
              <w:t xml:space="preserve"> mēnesī par bērnu līdz 7 gadu vecuma sasniegšanai un 129 </w:t>
            </w:r>
            <w:proofErr w:type="spellStart"/>
            <w:r>
              <w:rPr>
                <w:kern w:val="24"/>
              </w:rPr>
              <w:t>euro</w:t>
            </w:r>
            <w:proofErr w:type="spellEnd"/>
            <w:r>
              <w:rPr>
                <w:kern w:val="24"/>
              </w:rPr>
              <w:t xml:space="preserve"> mēnesī par bērnu līdz 18 gadu vecuma sasniegšanai)</w:t>
            </w:r>
          </w:p>
        </w:tc>
      </w:tr>
    </w:tbl>
    <w:p w:rsidR="005E4984" w:rsidRPr="00DE5D01" w:rsidRDefault="005E4984" w:rsidP="005E4984">
      <w:pPr>
        <w:pStyle w:val="Style12"/>
        <w:spacing w:line="240" w:lineRule="auto"/>
        <w:ind w:left="360"/>
        <w:rPr>
          <w:i/>
        </w:rPr>
      </w:pPr>
      <w:r>
        <w:rPr>
          <w:i/>
        </w:rPr>
        <w:t>3.tabula. Avots: Labklājības ministrija</w:t>
      </w:r>
    </w:p>
    <w:p w:rsidR="005E4984" w:rsidRDefault="005E4984" w:rsidP="005E4984">
      <w:pPr>
        <w:spacing w:after="0" w:line="240" w:lineRule="auto"/>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8296"/>
      </w:tblGrid>
      <w:tr w:rsidR="005E4984" w:rsidTr="00D828D9">
        <w:tc>
          <w:tcPr>
            <w:tcW w:w="8296" w:type="dxa"/>
            <w:shd w:val="clear" w:color="auto" w:fill="B4C6E7" w:themeFill="accent1" w:themeFillTint="66"/>
          </w:tcPr>
          <w:p w:rsidR="005E4984" w:rsidRPr="00A34931" w:rsidRDefault="005E4984" w:rsidP="00D828D9">
            <w:pPr>
              <w:jc w:val="center"/>
              <w:rPr>
                <w:rFonts w:ascii="Times New Roman" w:hAnsi="Times New Roman" w:cs="Times New Roman"/>
                <w:b/>
                <w:sz w:val="24"/>
                <w:szCs w:val="24"/>
              </w:rPr>
            </w:pPr>
            <w:bookmarkStart w:id="18" w:name="_Hlk95325444"/>
            <w:r w:rsidRPr="00A34931">
              <w:rPr>
                <w:rFonts w:ascii="Times New Roman" w:hAnsi="Times New Roman" w:cs="Times New Roman"/>
                <w:b/>
                <w:sz w:val="24"/>
                <w:szCs w:val="24"/>
              </w:rPr>
              <w:t>Rīcības plāna bērnu ar īpašām vajadzībām aprūpei mājas vidē pasākumi</w:t>
            </w:r>
            <w:bookmarkEnd w:id="18"/>
          </w:p>
        </w:tc>
      </w:tr>
      <w:tr w:rsidR="005E4984" w:rsidTr="00D828D9">
        <w:tc>
          <w:tcPr>
            <w:tcW w:w="8296" w:type="dxa"/>
          </w:tcPr>
          <w:p w:rsidR="005E4984" w:rsidRPr="00A34931" w:rsidRDefault="005E4984" w:rsidP="00D828D9">
            <w:pPr>
              <w:jc w:val="center"/>
              <w:rPr>
                <w:rFonts w:ascii="Times New Roman" w:hAnsi="Times New Roman" w:cs="Times New Roman"/>
                <w:sz w:val="24"/>
                <w:szCs w:val="24"/>
              </w:rPr>
            </w:pPr>
            <w:r>
              <w:rPr>
                <w:rFonts w:ascii="Times New Roman" w:hAnsi="Times New Roman" w:cs="Times New Roman"/>
                <w:sz w:val="24"/>
                <w:szCs w:val="24"/>
              </w:rPr>
              <w:t>Bērnu individuāla izvērtēšana, ko veic starpdisciplinārās ekspertu grupas</w:t>
            </w:r>
          </w:p>
        </w:tc>
      </w:tr>
      <w:tr w:rsidR="005E4984" w:rsidTr="00D828D9">
        <w:tc>
          <w:tcPr>
            <w:tcW w:w="8296" w:type="dxa"/>
          </w:tcPr>
          <w:p w:rsidR="005E4984" w:rsidRPr="00A34931" w:rsidRDefault="005E4984" w:rsidP="00D828D9">
            <w:pPr>
              <w:jc w:val="center"/>
              <w:rPr>
                <w:rFonts w:ascii="Times New Roman" w:hAnsi="Times New Roman" w:cs="Times New Roman"/>
                <w:sz w:val="24"/>
                <w:szCs w:val="24"/>
              </w:rPr>
            </w:pPr>
            <w:r>
              <w:rPr>
                <w:rFonts w:ascii="Times New Roman" w:hAnsi="Times New Roman" w:cs="Times New Roman"/>
                <w:sz w:val="24"/>
                <w:szCs w:val="24"/>
              </w:rPr>
              <w:t>Bērnu aprūpes iestāžu izvērtēšana un nākotnes pārveides plāna izstrāde</w:t>
            </w:r>
          </w:p>
        </w:tc>
      </w:tr>
      <w:tr w:rsidR="005E4984" w:rsidTr="00D828D9">
        <w:tc>
          <w:tcPr>
            <w:tcW w:w="8296" w:type="dxa"/>
          </w:tcPr>
          <w:p w:rsidR="005E4984" w:rsidRPr="00A34931" w:rsidRDefault="005E4984" w:rsidP="00D828D9">
            <w:pPr>
              <w:jc w:val="center"/>
              <w:rPr>
                <w:rFonts w:ascii="Times New Roman" w:hAnsi="Times New Roman" w:cs="Times New Roman"/>
                <w:sz w:val="24"/>
                <w:szCs w:val="24"/>
              </w:rPr>
            </w:pPr>
            <w:r>
              <w:rPr>
                <w:rFonts w:ascii="Times New Roman" w:hAnsi="Times New Roman" w:cs="Times New Roman"/>
                <w:sz w:val="24"/>
                <w:szCs w:val="24"/>
              </w:rPr>
              <w:t>Iestāžu un to infrastruktūru pārveide</w:t>
            </w:r>
          </w:p>
        </w:tc>
      </w:tr>
      <w:tr w:rsidR="005E4984" w:rsidTr="00D828D9">
        <w:tc>
          <w:tcPr>
            <w:tcW w:w="8296" w:type="dxa"/>
          </w:tcPr>
          <w:p w:rsidR="005E4984" w:rsidRPr="00A34931" w:rsidRDefault="005E4984" w:rsidP="00D828D9">
            <w:pPr>
              <w:jc w:val="center"/>
              <w:rPr>
                <w:rFonts w:ascii="Times New Roman" w:hAnsi="Times New Roman" w:cs="Times New Roman"/>
                <w:sz w:val="24"/>
                <w:szCs w:val="24"/>
              </w:rPr>
            </w:pPr>
            <w:r>
              <w:rPr>
                <w:rFonts w:ascii="Times New Roman" w:hAnsi="Times New Roman" w:cs="Times New Roman"/>
                <w:sz w:val="24"/>
                <w:szCs w:val="24"/>
              </w:rPr>
              <w:t>Grozījumi normatīvajos aktos, lai pilnveidotu bērnu aprūpes iestāžu kvalitātes standartus</w:t>
            </w:r>
          </w:p>
        </w:tc>
      </w:tr>
      <w:tr w:rsidR="005E4984" w:rsidTr="00D828D9">
        <w:tc>
          <w:tcPr>
            <w:tcW w:w="8296" w:type="dxa"/>
          </w:tcPr>
          <w:p w:rsidR="005E4984" w:rsidRPr="00A34931" w:rsidRDefault="005E4984" w:rsidP="00D828D9">
            <w:pPr>
              <w:jc w:val="center"/>
              <w:rPr>
                <w:rFonts w:ascii="Times New Roman" w:hAnsi="Times New Roman" w:cs="Times New Roman"/>
                <w:sz w:val="24"/>
                <w:szCs w:val="24"/>
              </w:rPr>
            </w:pPr>
            <w:r>
              <w:rPr>
                <w:rFonts w:ascii="Times New Roman" w:hAnsi="Times New Roman" w:cs="Times New Roman"/>
                <w:sz w:val="24"/>
                <w:szCs w:val="24"/>
              </w:rPr>
              <w:t>Bērnu aprūpes iestādei, bāriņtiesai un sociālajam dienestam precizēti normatīvajos aktos noteiktie pienākumi, lai aktivizētu darbu ar bērnu, bērna vecākiem un citiem ģimenes locekļiem</w:t>
            </w:r>
          </w:p>
        </w:tc>
      </w:tr>
      <w:tr w:rsidR="005E4984" w:rsidTr="00D828D9">
        <w:tc>
          <w:tcPr>
            <w:tcW w:w="8296" w:type="dxa"/>
          </w:tcPr>
          <w:p w:rsidR="005E4984" w:rsidRPr="00A34931" w:rsidRDefault="005E4984" w:rsidP="00D828D9">
            <w:pPr>
              <w:jc w:val="center"/>
              <w:rPr>
                <w:rFonts w:ascii="Times New Roman" w:hAnsi="Times New Roman" w:cs="Times New Roman"/>
                <w:sz w:val="24"/>
                <w:szCs w:val="24"/>
              </w:rPr>
            </w:pPr>
            <w:r>
              <w:rPr>
                <w:rFonts w:ascii="Times New Roman" w:hAnsi="Times New Roman" w:cs="Times New Roman"/>
                <w:sz w:val="24"/>
                <w:szCs w:val="24"/>
              </w:rPr>
              <w:t>Normatīvajā regulējumā iestrādāts finansiāls stimuls paātrināt aprūpes ģimenē nodrošināšanu bārenim vai bez vecāku gādības palikušam bērnam (noteikts termiņš, cik ilgi valsts nodrošina finansējumu noteiktām bērnu grupām aprūpei institūcijā; pēc minētā termiņa finansiālie izdevumi gulstas uz pašvaldības pleciem</w:t>
            </w:r>
          </w:p>
        </w:tc>
      </w:tr>
      <w:tr w:rsidR="005E4984" w:rsidTr="00D828D9">
        <w:tc>
          <w:tcPr>
            <w:tcW w:w="8296" w:type="dxa"/>
          </w:tcPr>
          <w:p w:rsidR="005E4984" w:rsidRPr="00A34931" w:rsidRDefault="005E4984" w:rsidP="00D828D9">
            <w:pPr>
              <w:jc w:val="center"/>
              <w:rPr>
                <w:rFonts w:ascii="Times New Roman" w:hAnsi="Times New Roman" w:cs="Times New Roman"/>
                <w:sz w:val="24"/>
                <w:szCs w:val="24"/>
              </w:rPr>
            </w:pPr>
            <w:r>
              <w:rPr>
                <w:rFonts w:ascii="Times New Roman" w:hAnsi="Times New Roman" w:cs="Times New Roman"/>
                <w:sz w:val="24"/>
                <w:szCs w:val="24"/>
              </w:rPr>
              <w:t>Bērnu aprūpes iestādēs dzīvojošajiem jauniešiem tiek veidoti dzīvokļa tipa mājokļi, kuros jauniešiem iespējams praktizēt patstāvīgas dzīves iemaņas</w:t>
            </w:r>
          </w:p>
        </w:tc>
      </w:tr>
    </w:tbl>
    <w:p w:rsidR="005E4984" w:rsidRDefault="005E4984" w:rsidP="005E4984">
      <w:pPr>
        <w:spacing w:after="0" w:line="240" w:lineRule="auto"/>
        <w:rPr>
          <w:rFonts w:ascii="Times New Roman" w:hAnsi="Times New Roman" w:cs="Times New Roman"/>
          <w:i/>
          <w:sz w:val="24"/>
          <w:szCs w:val="24"/>
        </w:rPr>
      </w:pPr>
      <w:r>
        <w:rPr>
          <w:rFonts w:ascii="Times New Roman" w:hAnsi="Times New Roman" w:cs="Times New Roman"/>
          <w:i/>
          <w:sz w:val="24"/>
          <w:szCs w:val="24"/>
        </w:rPr>
        <w:t>4.tabula. Avots: Labklājības ministrija</w:t>
      </w:r>
    </w:p>
    <w:p w:rsidR="005E4984" w:rsidRPr="005C0332" w:rsidRDefault="005E4984" w:rsidP="005E4984">
      <w:pPr>
        <w:spacing w:after="0" w:line="240" w:lineRule="auto"/>
        <w:rPr>
          <w:rFonts w:ascii="Times New Roman" w:hAnsi="Times New Roman" w:cs="Times New Roman"/>
          <w:i/>
          <w:sz w:val="24"/>
          <w:szCs w:val="24"/>
        </w:rPr>
      </w:pPr>
    </w:p>
    <w:p w:rsidR="005E4984" w:rsidRDefault="005E4984" w:rsidP="005E4984">
      <w:pPr>
        <w:spacing w:after="0" w:line="240" w:lineRule="auto"/>
        <w:ind w:right="-199"/>
        <w:jc w:val="center"/>
        <w:rPr>
          <w:rFonts w:ascii="Times New Roman" w:eastAsia="Calibri" w:hAnsi="Times New Roman" w:cs="Times New Roman"/>
          <w:b/>
          <w:sz w:val="24"/>
          <w:szCs w:val="24"/>
        </w:rPr>
      </w:pPr>
      <w:r w:rsidRPr="0080622A">
        <w:rPr>
          <w:rFonts w:ascii="Times New Roman" w:eastAsia="Calibri" w:hAnsi="Times New Roman" w:cs="Times New Roman"/>
          <w:b/>
          <w:sz w:val="24"/>
          <w:szCs w:val="24"/>
        </w:rPr>
        <w:t xml:space="preserve">Statistikas dati par lietām par bērna izcelšanās noteikšanu </w:t>
      </w:r>
      <w:r>
        <w:rPr>
          <w:rFonts w:ascii="Times New Roman" w:eastAsia="Calibri" w:hAnsi="Times New Roman" w:cs="Times New Roman"/>
          <w:b/>
          <w:sz w:val="24"/>
          <w:szCs w:val="24"/>
        </w:rPr>
        <w:t>vispārējās jurisdikcijas tiesās</w:t>
      </w:r>
    </w:p>
    <w:p w:rsidR="005E4984" w:rsidRPr="0080622A" w:rsidRDefault="005E4984" w:rsidP="005E4984">
      <w:pPr>
        <w:spacing w:after="0" w:line="240" w:lineRule="auto"/>
        <w:ind w:right="-199"/>
        <w:jc w:val="center"/>
        <w:rPr>
          <w:rFonts w:ascii="Times New Roman" w:eastAsia="Calibri" w:hAnsi="Times New Roman" w:cs="Times New Roman"/>
          <w:sz w:val="24"/>
          <w:szCs w:val="24"/>
        </w:rPr>
      </w:pPr>
    </w:p>
    <w:tbl>
      <w:tblPr>
        <w:tblStyle w:val="TableGrid1"/>
        <w:tblW w:w="0" w:type="auto"/>
        <w:jc w:val="center"/>
        <w:tblLook w:val="04A0" w:firstRow="1" w:lastRow="0" w:firstColumn="1" w:lastColumn="0" w:noHBand="0" w:noVBand="1"/>
      </w:tblPr>
      <w:tblGrid>
        <w:gridCol w:w="830"/>
        <w:gridCol w:w="1203"/>
        <w:gridCol w:w="1203"/>
        <w:gridCol w:w="1327"/>
        <w:gridCol w:w="1327"/>
        <w:gridCol w:w="1203"/>
        <w:gridCol w:w="1203"/>
      </w:tblGrid>
      <w:tr w:rsidR="006318EB" w:rsidRPr="0080622A" w:rsidTr="009719B1">
        <w:trPr>
          <w:jc w:val="center"/>
        </w:trPr>
        <w:tc>
          <w:tcPr>
            <w:tcW w:w="848" w:type="dxa"/>
            <w:vMerge w:val="restart"/>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sidRPr="0080622A">
              <w:rPr>
                <w:rFonts w:ascii="Times New Roman" w:hAnsi="Times New Roman"/>
                <w:b/>
                <w:sz w:val="24"/>
                <w:szCs w:val="24"/>
                <w:lang w:eastAsia="en-US"/>
              </w:rPr>
              <w:t>Gads</w:t>
            </w:r>
          </w:p>
        </w:tc>
        <w:tc>
          <w:tcPr>
            <w:tcW w:w="2406" w:type="dxa"/>
            <w:gridSpan w:val="2"/>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Pr>
                <w:rFonts w:ascii="Times New Roman" w:hAnsi="Times New Roman"/>
                <w:b/>
                <w:sz w:val="24"/>
                <w:szCs w:val="24"/>
                <w:lang w:eastAsia="en-US"/>
              </w:rPr>
              <w:t>Pirmās instances tiesa</w:t>
            </w:r>
          </w:p>
        </w:tc>
        <w:tc>
          <w:tcPr>
            <w:tcW w:w="2710" w:type="dxa"/>
            <w:gridSpan w:val="2"/>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Pr>
                <w:rFonts w:ascii="Times New Roman" w:hAnsi="Times New Roman"/>
                <w:b/>
                <w:sz w:val="24"/>
                <w:szCs w:val="24"/>
                <w:lang w:eastAsia="en-US"/>
              </w:rPr>
              <w:t>Apelācijas instances tiesa</w:t>
            </w:r>
          </w:p>
        </w:tc>
        <w:tc>
          <w:tcPr>
            <w:tcW w:w="2332" w:type="dxa"/>
            <w:gridSpan w:val="2"/>
            <w:shd w:val="clear" w:color="auto" w:fill="B4C6E7" w:themeFill="accent1" w:themeFillTint="66"/>
          </w:tcPr>
          <w:p w:rsidR="006318EB" w:rsidRPr="0080622A" w:rsidDel="006318EB" w:rsidRDefault="006318EB" w:rsidP="00D828D9">
            <w:pPr>
              <w:jc w:val="center"/>
              <w:rPr>
                <w:rFonts w:ascii="Times New Roman" w:hAnsi="Times New Roman"/>
                <w:b/>
                <w:sz w:val="24"/>
                <w:szCs w:val="24"/>
              </w:rPr>
            </w:pPr>
            <w:r>
              <w:rPr>
                <w:rFonts w:ascii="Times New Roman" w:hAnsi="Times New Roman"/>
                <w:b/>
                <w:sz w:val="24"/>
                <w:szCs w:val="24"/>
              </w:rPr>
              <w:t>Kasācijas instances tiesa</w:t>
            </w:r>
          </w:p>
        </w:tc>
      </w:tr>
      <w:tr w:rsidR="006318EB" w:rsidRPr="0080622A" w:rsidTr="00DD38A1">
        <w:trPr>
          <w:trHeight w:val="519"/>
          <w:jc w:val="center"/>
        </w:trPr>
        <w:tc>
          <w:tcPr>
            <w:tcW w:w="848" w:type="dxa"/>
            <w:vMerge/>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p>
        </w:tc>
        <w:tc>
          <w:tcPr>
            <w:tcW w:w="1203" w:type="dxa"/>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sidRPr="0080622A">
              <w:rPr>
                <w:rFonts w:ascii="Times New Roman" w:hAnsi="Times New Roman"/>
                <w:b/>
                <w:sz w:val="24"/>
                <w:szCs w:val="24"/>
                <w:lang w:eastAsia="en-US"/>
              </w:rPr>
              <w:t>Saņemtas lietas</w:t>
            </w:r>
          </w:p>
        </w:tc>
        <w:tc>
          <w:tcPr>
            <w:tcW w:w="1203" w:type="dxa"/>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sidRPr="0080622A">
              <w:rPr>
                <w:rFonts w:ascii="Times New Roman" w:hAnsi="Times New Roman"/>
                <w:b/>
                <w:sz w:val="24"/>
                <w:szCs w:val="24"/>
                <w:lang w:eastAsia="en-US"/>
              </w:rPr>
              <w:t>Izskatītas lietas</w:t>
            </w:r>
          </w:p>
        </w:tc>
        <w:tc>
          <w:tcPr>
            <w:tcW w:w="1355" w:type="dxa"/>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sidRPr="0080622A">
              <w:rPr>
                <w:rFonts w:ascii="Times New Roman" w:hAnsi="Times New Roman"/>
                <w:b/>
                <w:sz w:val="24"/>
                <w:szCs w:val="24"/>
                <w:lang w:eastAsia="en-US"/>
              </w:rPr>
              <w:t>Saņemtas lietas</w:t>
            </w:r>
          </w:p>
        </w:tc>
        <w:tc>
          <w:tcPr>
            <w:tcW w:w="1355" w:type="dxa"/>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sidRPr="0080622A">
              <w:rPr>
                <w:rFonts w:ascii="Times New Roman" w:hAnsi="Times New Roman"/>
                <w:b/>
                <w:sz w:val="24"/>
                <w:szCs w:val="24"/>
                <w:lang w:eastAsia="en-US"/>
              </w:rPr>
              <w:t>Izskatītas lietas</w:t>
            </w:r>
          </w:p>
        </w:tc>
        <w:tc>
          <w:tcPr>
            <w:tcW w:w="1166" w:type="dxa"/>
            <w:shd w:val="clear" w:color="auto" w:fill="B4C6E7" w:themeFill="accent1" w:themeFillTint="66"/>
          </w:tcPr>
          <w:p w:rsidR="006318EB" w:rsidRPr="0080622A" w:rsidRDefault="006318EB" w:rsidP="00D828D9">
            <w:pPr>
              <w:jc w:val="center"/>
              <w:rPr>
                <w:rFonts w:ascii="Times New Roman" w:hAnsi="Times New Roman"/>
                <w:b/>
                <w:sz w:val="24"/>
                <w:szCs w:val="24"/>
              </w:rPr>
            </w:pPr>
            <w:r>
              <w:rPr>
                <w:rFonts w:ascii="Times New Roman" w:hAnsi="Times New Roman"/>
                <w:b/>
                <w:sz w:val="24"/>
                <w:szCs w:val="24"/>
              </w:rPr>
              <w:t>Saņemtās lietas</w:t>
            </w:r>
          </w:p>
        </w:tc>
        <w:tc>
          <w:tcPr>
            <w:tcW w:w="1166" w:type="dxa"/>
            <w:shd w:val="clear" w:color="auto" w:fill="B4C6E7" w:themeFill="accent1" w:themeFillTint="66"/>
          </w:tcPr>
          <w:p w:rsidR="006318EB" w:rsidRPr="0080622A" w:rsidRDefault="006318EB" w:rsidP="00D828D9">
            <w:pPr>
              <w:jc w:val="center"/>
              <w:rPr>
                <w:rFonts w:ascii="Times New Roman" w:hAnsi="Times New Roman"/>
                <w:b/>
                <w:sz w:val="24"/>
                <w:szCs w:val="24"/>
              </w:rPr>
            </w:pPr>
            <w:r>
              <w:rPr>
                <w:rFonts w:ascii="Times New Roman" w:hAnsi="Times New Roman"/>
                <w:b/>
                <w:sz w:val="24"/>
                <w:szCs w:val="24"/>
              </w:rPr>
              <w:t>Izskatītās lietas</w:t>
            </w:r>
          </w:p>
        </w:tc>
      </w:tr>
      <w:tr w:rsidR="006318EB" w:rsidRPr="0080622A" w:rsidTr="00DD38A1">
        <w:trPr>
          <w:trHeight w:val="519"/>
          <w:jc w:val="center"/>
        </w:trPr>
        <w:tc>
          <w:tcPr>
            <w:tcW w:w="848" w:type="dxa"/>
            <w:shd w:val="clear" w:color="auto" w:fill="B4C6E7" w:themeFill="accent1" w:themeFillTint="66"/>
            <w:vAlign w:val="center"/>
          </w:tcPr>
          <w:p w:rsidR="006318EB" w:rsidRPr="0080622A" w:rsidRDefault="006318EB" w:rsidP="00D828D9">
            <w:pPr>
              <w:jc w:val="center"/>
              <w:rPr>
                <w:rFonts w:ascii="Times New Roman" w:hAnsi="Times New Roman"/>
                <w:b/>
                <w:sz w:val="24"/>
                <w:szCs w:val="24"/>
              </w:rPr>
            </w:pPr>
            <w:r>
              <w:rPr>
                <w:rFonts w:ascii="Times New Roman" w:hAnsi="Times New Roman"/>
                <w:b/>
                <w:sz w:val="24"/>
                <w:szCs w:val="24"/>
              </w:rPr>
              <w:t>2014</w:t>
            </w:r>
          </w:p>
        </w:tc>
        <w:tc>
          <w:tcPr>
            <w:tcW w:w="1203" w:type="dxa"/>
            <w:shd w:val="clear" w:color="auto" w:fill="FFFFFF" w:themeFill="background1"/>
            <w:vAlign w:val="center"/>
          </w:tcPr>
          <w:p w:rsidR="006318EB" w:rsidRPr="00DD38A1" w:rsidRDefault="006318EB">
            <w:pPr>
              <w:jc w:val="center"/>
              <w:rPr>
                <w:rFonts w:ascii="Times New Roman" w:hAnsi="Times New Roman"/>
                <w:sz w:val="24"/>
                <w:szCs w:val="24"/>
              </w:rPr>
            </w:pPr>
            <w:r w:rsidRPr="00DD38A1">
              <w:rPr>
                <w:rFonts w:ascii="Times New Roman" w:hAnsi="Times New Roman"/>
                <w:sz w:val="24"/>
                <w:szCs w:val="24"/>
              </w:rPr>
              <w:t>457</w:t>
            </w:r>
          </w:p>
        </w:tc>
        <w:tc>
          <w:tcPr>
            <w:tcW w:w="1203" w:type="dxa"/>
            <w:shd w:val="clear" w:color="auto" w:fill="FFFFFF" w:themeFill="background1"/>
            <w:vAlign w:val="center"/>
          </w:tcPr>
          <w:p w:rsidR="006318EB" w:rsidRPr="00DD38A1" w:rsidRDefault="009269E9">
            <w:pPr>
              <w:jc w:val="center"/>
              <w:rPr>
                <w:rFonts w:ascii="Times New Roman" w:hAnsi="Times New Roman"/>
                <w:sz w:val="24"/>
                <w:szCs w:val="24"/>
              </w:rPr>
            </w:pPr>
            <w:r w:rsidRPr="00DD38A1">
              <w:rPr>
                <w:rFonts w:ascii="Times New Roman" w:hAnsi="Times New Roman"/>
                <w:sz w:val="24"/>
                <w:szCs w:val="24"/>
              </w:rPr>
              <w:t>423</w:t>
            </w:r>
          </w:p>
        </w:tc>
        <w:tc>
          <w:tcPr>
            <w:tcW w:w="1355" w:type="dxa"/>
            <w:shd w:val="clear" w:color="auto" w:fill="FFFFFF" w:themeFill="background1"/>
            <w:vAlign w:val="center"/>
          </w:tcPr>
          <w:p w:rsidR="006318EB" w:rsidRPr="00DD38A1" w:rsidRDefault="009269E9">
            <w:pPr>
              <w:jc w:val="center"/>
              <w:rPr>
                <w:rFonts w:ascii="Times New Roman" w:hAnsi="Times New Roman"/>
                <w:sz w:val="24"/>
                <w:szCs w:val="24"/>
              </w:rPr>
            </w:pPr>
            <w:r>
              <w:rPr>
                <w:rFonts w:ascii="Times New Roman" w:hAnsi="Times New Roman"/>
                <w:sz w:val="24"/>
                <w:szCs w:val="24"/>
              </w:rPr>
              <w:t>28</w:t>
            </w:r>
          </w:p>
        </w:tc>
        <w:tc>
          <w:tcPr>
            <w:tcW w:w="1355" w:type="dxa"/>
            <w:shd w:val="clear" w:color="auto" w:fill="FFFFFF" w:themeFill="background1"/>
            <w:vAlign w:val="center"/>
          </w:tcPr>
          <w:p w:rsidR="006318EB" w:rsidRPr="00DD38A1" w:rsidRDefault="009269E9">
            <w:pPr>
              <w:jc w:val="center"/>
              <w:rPr>
                <w:rFonts w:ascii="Times New Roman" w:hAnsi="Times New Roman"/>
                <w:sz w:val="24"/>
                <w:szCs w:val="24"/>
              </w:rPr>
            </w:pPr>
            <w:r>
              <w:rPr>
                <w:rFonts w:ascii="Times New Roman" w:hAnsi="Times New Roman"/>
                <w:sz w:val="24"/>
                <w:szCs w:val="24"/>
              </w:rPr>
              <w:t>29</w:t>
            </w:r>
          </w:p>
        </w:tc>
        <w:tc>
          <w:tcPr>
            <w:tcW w:w="1166" w:type="dxa"/>
            <w:shd w:val="clear" w:color="auto" w:fill="FFFFFF" w:themeFill="background1"/>
            <w:vAlign w:val="center"/>
          </w:tcPr>
          <w:p w:rsidR="006318EB" w:rsidRPr="00DD38A1" w:rsidRDefault="009269E9">
            <w:pPr>
              <w:jc w:val="center"/>
              <w:rPr>
                <w:rFonts w:ascii="Times New Roman" w:hAnsi="Times New Roman"/>
                <w:sz w:val="24"/>
                <w:szCs w:val="24"/>
              </w:rPr>
            </w:pPr>
            <w:r>
              <w:rPr>
                <w:rFonts w:ascii="Times New Roman" w:hAnsi="Times New Roman"/>
                <w:sz w:val="24"/>
                <w:szCs w:val="24"/>
              </w:rPr>
              <w:t>-</w:t>
            </w:r>
          </w:p>
        </w:tc>
        <w:tc>
          <w:tcPr>
            <w:tcW w:w="1166" w:type="dxa"/>
            <w:shd w:val="clear" w:color="auto" w:fill="FFFFFF" w:themeFill="background1"/>
            <w:vAlign w:val="center"/>
          </w:tcPr>
          <w:p w:rsidR="006318EB" w:rsidRPr="00DD38A1" w:rsidRDefault="009269E9">
            <w:pPr>
              <w:jc w:val="center"/>
              <w:rPr>
                <w:rFonts w:ascii="Times New Roman" w:hAnsi="Times New Roman"/>
                <w:sz w:val="24"/>
                <w:szCs w:val="24"/>
              </w:rPr>
            </w:pPr>
            <w:r>
              <w:rPr>
                <w:rFonts w:ascii="Times New Roman" w:hAnsi="Times New Roman"/>
                <w:sz w:val="24"/>
                <w:szCs w:val="24"/>
              </w:rPr>
              <w:t>-</w:t>
            </w:r>
          </w:p>
        </w:tc>
      </w:tr>
      <w:tr w:rsidR="006318EB" w:rsidRPr="0080622A" w:rsidTr="00DD38A1">
        <w:trPr>
          <w:jc w:val="center"/>
        </w:trPr>
        <w:tc>
          <w:tcPr>
            <w:tcW w:w="848" w:type="dxa"/>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sidRPr="0080622A">
              <w:rPr>
                <w:rFonts w:ascii="Times New Roman" w:hAnsi="Times New Roman"/>
                <w:b/>
                <w:sz w:val="24"/>
                <w:szCs w:val="24"/>
                <w:lang w:eastAsia="en-US"/>
              </w:rPr>
              <w:t>2015</w:t>
            </w:r>
          </w:p>
        </w:tc>
        <w:tc>
          <w:tcPr>
            <w:tcW w:w="1203"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497</w:t>
            </w:r>
          </w:p>
        </w:tc>
        <w:tc>
          <w:tcPr>
            <w:tcW w:w="1203"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465</w:t>
            </w:r>
          </w:p>
        </w:tc>
        <w:tc>
          <w:tcPr>
            <w:tcW w:w="1355"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3</w:t>
            </w:r>
            <w:r w:rsidR="009269E9">
              <w:rPr>
                <w:rFonts w:ascii="Times New Roman" w:hAnsi="Times New Roman"/>
                <w:sz w:val="24"/>
                <w:szCs w:val="24"/>
                <w:lang w:eastAsia="en-US"/>
              </w:rPr>
              <w:t>3</w:t>
            </w:r>
          </w:p>
        </w:tc>
        <w:tc>
          <w:tcPr>
            <w:tcW w:w="1355"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3</w:t>
            </w:r>
            <w:r w:rsidR="009269E9">
              <w:rPr>
                <w:rFonts w:ascii="Times New Roman" w:hAnsi="Times New Roman"/>
                <w:sz w:val="24"/>
                <w:szCs w:val="24"/>
                <w:lang w:eastAsia="en-US"/>
              </w:rPr>
              <w:t>3</w:t>
            </w:r>
          </w:p>
        </w:tc>
        <w:tc>
          <w:tcPr>
            <w:tcW w:w="1166" w:type="dxa"/>
          </w:tcPr>
          <w:p w:rsidR="006318EB" w:rsidRPr="0080622A" w:rsidRDefault="009269E9" w:rsidP="00D828D9">
            <w:pPr>
              <w:jc w:val="center"/>
              <w:rPr>
                <w:rFonts w:ascii="Times New Roman" w:hAnsi="Times New Roman"/>
                <w:sz w:val="24"/>
                <w:szCs w:val="24"/>
              </w:rPr>
            </w:pPr>
            <w:r>
              <w:rPr>
                <w:rFonts w:ascii="Times New Roman" w:hAnsi="Times New Roman"/>
                <w:sz w:val="24"/>
                <w:szCs w:val="24"/>
              </w:rPr>
              <w:t>-</w:t>
            </w:r>
          </w:p>
        </w:tc>
        <w:tc>
          <w:tcPr>
            <w:tcW w:w="1166" w:type="dxa"/>
          </w:tcPr>
          <w:p w:rsidR="006318EB" w:rsidRPr="0080622A" w:rsidRDefault="009269E9" w:rsidP="00D828D9">
            <w:pPr>
              <w:jc w:val="center"/>
              <w:rPr>
                <w:rFonts w:ascii="Times New Roman" w:hAnsi="Times New Roman"/>
                <w:sz w:val="24"/>
                <w:szCs w:val="24"/>
              </w:rPr>
            </w:pPr>
            <w:r>
              <w:rPr>
                <w:rFonts w:ascii="Times New Roman" w:hAnsi="Times New Roman"/>
                <w:sz w:val="24"/>
                <w:szCs w:val="24"/>
              </w:rPr>
              <w:t>-</w:t>
            </w:r>
          </w:p>
        </w:tc>
      </w:tr>
      <w:tr w:rsidR="006318EB" w:rsidRPr="0080622A" w:rsidTr="00DD38A1">
        <w:trPr>
          <w:jc w:val="center"/>
        </w:trPr>
        <w:tc>
          <w:tcPr>
            <w:tcW w:w="848" w:type="dxa"/>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sidRPr="0080622A">
              <w:rPr>
                <w:rFonts w:ascii="Times New Roman" w:hAnsi="Times New Roman"/>
                <w:b/>
                <w:sz w:val="24"/>
                <w:szCs w:val="24"/>
                <w:lang w:eastAsia="en-US"/>
              </w:rPr>
              <w:t>2016</w:t>
            </w:r>
          </w:p>
        </w:tc>
        <w:tc>
          <w:tcPr>
            <w:tcW w:w="1203"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48</w:t>
            </w:r>
            <w:r w:rsidR="009269E9">
              <w:rPr>
                <w:rFonts w:ascii="Times New Roman" w:hAnsi="Times New Roman"/>
                <w:sz w:val="24"/>
                <w:szCs w:val="24"/>
                <w:lang w:eastAsia="en-US"/>
              </w:rPr>
              <w:t>5</w:t>
            </w:r>
          </w:p>
        </w:tc>
        <w:tc>
          <w:tcPr>
            <w:tcW w:w="1203"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536</w:t>
            </w:r>
          </w:p>
        </w:tc>
        <w:tc>
          <w:tcPr>
            <w:tcW w:w="1355"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32</w:t>
            </w:r>
          </w:p>
        </w:tc>
        <w:tc>
          <w:tcPr>
            <w:tcW w:w="1355"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2</w:t>
            </w:r>
            <w:r w:rsidR="009269E9">
              <w:rPr>
                <w:rFonts w:ascii="Times New Roman" w:hAnsi="Times New Roman"/>
                <w:sz w:val="24"/>
                <w:szCs w:val="24"/>
                <w:lang w:eastAsia="en-US"/>
              </w:rPr>
              <w:t>5</w:t>
            </w:r>
          </w:p>
        </w:tc>
        <w:tc>
          <w:tcPr>
            <w:tcW w:w="1166" w:type="dxa"/>
          </w:tcPr>
          <w:p w:rsidR="006318EB" w:rsidRPr="0080622A" w:rsidRDefault="009269E9" w:rsidP="00D828D9">
            <w:pPr>
              <w:jc w:val="center"/>
              <w:rPr>
                <w:rFonts w:ascii="Times New Roman" w:hAnsi="Times New Roman"/>
                <w:sz w:val="24"/>
                <w:szCs w:val="24"/>
              </w:rPr>
            </w:pPr>
            <w:r>
              <w:rPr>
                <w:rFonts w:ascii="Times New Roman" w:hAnsi="Times New Roman"/>
                <w:sz w:val="24"/>
                <w:szCs w:val="24"/>
              </w:rPr>
              <w:t>-</w:t>
            </w:r>
          </w:p>
        </w:tc>
        <w:tc>
          <w:tcPr>
            <w:tcW w:w="1166" w:type="dxa"/>
          </w:tcPr>
          <w:p w:rsidR="006318EB" w:rsidRPr="0080622A" w:rsidRDefault="009269E9" w:rsidP="00D828D9">
            <w:pPr>
              <w:jc w:val="center"/>
              <w:rPr>
                <w:rFonts w:ascii="Times New Roman" w:hAnsi="Times New Roman"/>
                <w:sz w:val="24"/>
                <w:szCs w:val="24"/>
              </w:rPr>
            </w:pPr>
            <w:r>
              <w:rPr>
                <w:rFonts w:ascii="Times New Roman" w:hAnsi="Times New Roman"/>
                <w:sz w:val="24"/>
                <w:szCs w:val="24"/>
              </w:rPr>
              <w:t>-</w:t>
            </w:r>
          </w:p>
        </w:tc>
      </w:tr>
      <w:tr w:rsidR="006318EB" w:rsidRPr="0080622A" w:rsidTr="00DD38A1">
        <w:trPr>
          <w:jc w:val="center"/>
        </w:trPr>
        <w:tc>
          <w:tcPr>
            <w:tcW w:w="848" w:type="dxa"/>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sidRPr="0080622A">
              <w:rPr>
                <w:rFonts w:ascii="Times New Roman" w:hAnsi="Times New Roman"/>
                <w:b/>
                <w:sz w:val="24"/>
                <w:szCs w:val="24"/>
                <w:lang w:eastAsia="en-US"/>
              </w:rPr>
              <w:t>2017</w:t>
            </w:r>
          </w:p>
        </w:tc>
        <w:tc>
          <w:tcPr>
            <w:tcW w:w="1203"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445</w:t>
            </w:r>
          </w:p>
        </w:tc>
        <w:tc>
          <w:tcPr>
            <w:tcW w:w="1203"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46</w:t>
            </w:r>
            <w:r w:rsidR="009269E9">
              <w:rPr>
                <w:rFonts w:ascii="Times New Roman" w:hAnsi="Times New Roman"/>
                <w:sz w:val="24"/>
                <w:szCs w:val="24"/>
                <w:lang w:eastAsia="en-US"/>
              </w:rPr>
              <w:t>8</w:t>
            </w:r>
          </w:p>
        </w:tc>
        <w:tc>
          <w:tcPr>
            <w:tcW w:w="1355"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3</w:t>
            </w:r>
            <w:r w:rsidR="009269E9">
              <w:rPr>
                <w:rFonts w:ascii="Times New Roman" w:hAnsi="Times New Roman"/>
                <w:sz w:val="24"/>
                <w:szCs w:val="24"/>
                <w:lang w:eastAsia="en-US"/>
              </w:rPr>
              <w:t>5</w:t>
            </w:r>
          </w:p>
        </w:tc>
        <w:tc>
          <w:tcPr>
            <w:tcW w:w="1355"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3</w:t>
            </w:r>
            <w:r w:rsidR="009269E9">
              <w:rPr>
                <w:rFonts w:ascii="Times New Roman" w:hAnsi="Times New Roman"/>
                <w:sz w:val="24"/>
                <w:szCs w:val="24"/>
                <w:lang w:eastAsia="en-US"/>
              </w:rPr>
              <w:t>8</w:t>
            </w:r>
          </w:p>
        </w:tc>
        <w:tc>
          <w:tcPr>
            <w:tcW w:w="1166" w:type="dxa"/>
          </w:tcPr>
          <w:p w:rsidR="006318EB" w:rsidRPr="0080622A" w:rsidRDefault="009269E9" w:rsidP="00D828D9">
            <w:pPr>
              <w:jc w:val="center"/>
              <w:rPr>
                <w:rFonts w:ascii="Times New Roman" w:hAnsi="Times New Roman"/>
                <w:sz w:val="24"/>
                <w:szCs w:val="24"/>
              </w:rPr>
            </w:pPr>
            <w:r>
              <w:rPr>
                <w:rFonts w:ascii="Times New Roman" w:hAnsi="Times New Roman"/>
                <w:sz w:val="24"/>
                <w:szCs w:val="24"/>
              </w:rPr>
              <w:t>-</w:t>
            </w:r>
          </w:p>
        </w:tc>
        <w:tc>
          <w:tcPr>
            <w:tcW w:w="1166" w:type="dxa"/>
          </w:tcPr>
          <w:p w:rsidR="006318EB" w:rsidRPr="0080622A" w:rsidRDefault="009269E9" w:rsidP="00D828D9">
            <w:pPr>
              <w:jc w:val="center"/>
              <w:rPr>
                <w:rFonts w:ascii="Times New Roman" w:hAnsi="Times New Roman"/>
                <w:sz w:val="24"/>
                <w:szCs w:val="24"/>
              </w:rPr>
            </w:pPr>
            <w:r>
              <w:rPr>
                <w:rFonts w:ascii="Times New Roman" w:hAnsi="Times New Roman"/>
                <w:sz w:val="24"/>
                <w:szCs w:val="24"/>
              </w:rPr>
              <w:t>-</w:t>
            </w:r>
          </w:p>
        </w:tc>
      </w:tr>
      <w:tr w:rsidR="006318EB" w:rsidRPr="0080622A" w:rsidTr="00DD38A1">
        <w:trPr>
          <w:jc w:val="center"/>
        </w:trPr>
        <w:tc>
          <w:tcPr>
            <w:tcW w:w="848" w:type="dxa"/>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sidRPr="0080622A">
              <w:rPr>
                <w:rFonts w:ascii="Times New Roman" w:hAnsi="Times New Roman"/>
                <w:b/>
                <w:sz w:val="24"/>
                <w:szCs w:val="24"/>
                <w:lang w:eastAsia="en-US"/>
              </w:rPr>
              <w:t>2018</w:t>
            </w:r>
          </w:p>
        </w:tc>
        <w:tc>
          <w:tcPr>
            <w:tcW w:w="1203"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3</w:t>
            </w:r>
            <w:r w:rsidR="009269E9">
              <w:rPr>
                <w:rFonts w:ascii="Times New Roman" w:hAnsi="Times New Roman"/>
                <w:sz w:val="24"/>
                <w:szCs w:val="24"/>
                <w:lang w:eastAsia="en-US"/>
              </w:rPr>
              <w:t>65</w:t>
            </w:r>
          </w:p>
        </w:tc>
        <w:tc>
          <w:tcPr>
            <w:tcW w:w="1203"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42</w:t>
            </w:r>
            <w:r w:rsidR="009269E9">
              <w:rPr>
                <w:rFonts w:ascii="Times New Roman" w:hAnsi="Times New Roman"/>
                <w:sz w:val="24"/>
                <w:szCs w:val="24"/>
                <w:lang w:eastAsia="en-US"/>
              </w:rPr>
              <w:t>1</w:t>
            </w:r>
          </w:p>
        </w:tc>
        <w:tc>
          <w:tcPr>
            <w:tcW w:w="1355"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2</w:t>
            </w:r>
            <w:r w:rsidR="009269E9">
              <w:rPr>
                <w:rFonts w:ascii="Times New Roman" w:hAnsi="Times New Roman"/>
                <w:sz w:val="24"/>
                <w:szCs w:val="24"/>
                <w:lang w:eastAsia="en-US"/>
              </w:rPr>
              <w:t>7</w:t>
            </w:r>
          </w:p>
        </w:tc>
        <w:tc>
          <w:tcPr>
            <w:tcW w:w="1355"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26</w:t>
            </w:r>
          </w:p>
        </w:tc>
        <w:tc>
          <w:tcPr>
            <w:tcW w:w="1166" w:type="dxa"/>
          </w:tcPr>
          <w:p w:rsidR="006318EB" w:rsidRPr="0080622A" w:rsidRDefault="009269E9" w:rsidP="00D828D9">
            <w:pPr>
              <w:jc w:val="center"/>
              <w:rPr>
                <w:rFonts w:ascii="Times New Roman" w:hAnsi="Times New Roman"/>
                <w:sz w:val="24"/>
                <w:szCs w:val="24"/>
              </w:rPr>
            </w:pPr>
            <w:r>
              <w:rPr>
                <w:rFonts w:ascii="Times New Roman" w:hAnsi="Times New Roman"/>
                <w:sz w:val="24"/>
                <w:szCs w:val="24"/>
              </w:rPr>
              <w:t>-</w:t>
            </w:r>
          </w:p>
        </w:tc>
        <w:tc>
          <w:tcPr>
            <w:tcW w:w="1166" w:type="dxa"/>
          </w:tcPr>
          <w:p w:rsidR="006318EB" w:rsidRPr="0080622A" w:rsidRDefault="009269E9" w:rsidP="00D828D9">
            <w:pPr>
              <w:jc w:val="center"/>
              <w:rPr>
                <w:rFonts w:ascii="Times New Roman" w:hAnsi="Times New Roman"/>
                <w:sz w:val="24"/>
                <w:szCs w:val="24"/>
              </w:rPr>
            </w:pPr>
            <w:r>
              <w:rPr>
                <w:rFonts w:ascii="Times New Roman" w:hAnsi="Times New Roman"/>
                <w:sz w:val="24"/>
                <w:szCs w:val="24"/>
              </w:rPr>
              <w:t>-</w:t>
            </w:r>
          </w:p>
        </w:tc>
      </w:tr>
      <w:tr w:rsidR="006318EB" w:rsidRPr="0080622A" w:rsidTr="00DD38A1">
        <w:trPr>
          <w:jc w:val="center"/>
        </w:trPr>
        <w:tc>
          <w:tcPr>
            <w:tcW w:w="848" w:type="dxa"/>
            <w:shd w:val="clear" w:color="auto" w:fill="B4C6E7" w:themeFill="accent1" w:themeFillTint="66"/>
            <w:vAlign w:val="center"/>
          </w:tcPr>
          <w:p w:rsidR="006318EB" w:rsidRPr="0080622A" w:rsidRDefault="006318EB" w:rsidP="00D828D9">
            <w:pPr>
              <w:jc w:val="center"/>
              <w:rPr>
                <w:rFonts w:ascii="Times New Roman" w:hAnsi="Times New Roman"/>
                <w:b/>
                <w:sz w:val="24"/>
                <w:szCs w:val="24"/>
                <w:lang w:eastAsia="en-US"/>
              </w:rPr>
            </w:pPr>
            <w:r w:rsidRPr="0080622A">
              <w:rPr>
                <w:rFonts w:ascii="Times New Roman" w:hAnsi="Times New Roman"/>
                <w:b/>
                <w:sz w:val="24"/>
                <w:szCs w:val="24"/>
                <w:lang w:eastAsia="en-US"/>
              </w:rPr>
              <w:t>2019</w:t>
            </w:r>
          </w:p>
        </w:tc>
        <w:tc>
          <w:tcPr>
            <w:tcW w:w="1203"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343</w:t>
            </w:r>
          </w:p>
        </w:tc>
        <w:tc>
          <w:tcPr>
            <w:tcW w:w="1203"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375</w:t>
            </w:r>
          </w:p>
        </w:tc>
        <w:tc>
          <w:tcPr>
            <w:tcW w:w="1355"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32</w:t>
            </w:r>
          </w:p>
        </w:tc>
        <w:tc>
          <w:tcPr>
            <w:tcW w:w="1355" w:type="dxa"/>
            <w:vAlign w:val="center"/>
          </w:tcPr>
          <w:p w:rsidR="006318EB" w:rsidRPr="0080622A" w:rsidRDefault="006318EB" w:rsidP="00D828D9">
            <w:pPr>
              <w:jc w:val="center"/>
              <w:rPr>
                <w:rFonts w:ascii="Times New Roman" w:hAnsi="Times New Roman"/>
                <w:sz w:val="24"/>
                <w:szCs w:val="24"/>
                <w:lang w:eastAsia="en-US"/>
              </w:rPr>
            </w:pPr>
            <w:r w:rsidRPr="0080622A">
              <w:rPr>
                <w:rFonts w:ascii="Times New Roman" w:hAnsi="Times New Roman"/>
                <w:sz w:val="24"/>
                <w:szCs w:val="24"/>
                <w:lang w:eastAsia="en-US"/>
              </w:rPr>
              <w:t>3</w:t>
            </w:r>
            <w:r w:rsidR="009269E9">
              <w:rPr>
                <w:rFonts w:ascii="Times New Roman" w:hAnsi="Times New Roman"/>
                <w:sz w:val="24"/>
                <w:szCs w:val="24"/>
                <w:lang w:eastAsia="en-US"/>
              </w:rPr>
              <w:t>2</w:t>
            </w:r>
          </w:p>
        </w:tc>
        <w:tc>
          <w:tcPr>
            <w:tcW w:w="1166" w:type="dxa"/>
          </w:tcPr>
          <w:p w:rsidR="006318EB" w:rsidRPr="0080622A" w:rsidRDefault="009269E9" w:rsidP="00D828D9">
            <w:pPr>
              <w:jc w:val="center"/>
              <w:rPr>
                <w:rFonts w:ascii="Times New Roman" w:hAnsi="Times New Roman"/>
                <w:sz w:val="24"/>
                <w:szCs w:val="24"/>
              </w:rPr>
            </w:pPr>
            <w:r>
              <w:rPr>
                <w:rFonts w:ascii="Times New Roman" w:hAnsi="Times New Roman"/>
                <w:sz w:val="24"/>
                <w:szCs w:val="24"/>
              </w:rPr>
              <w:t>4</w:t>
            </w:r>
          </w:p>
        </w:tc>
        <w:tc>
          <w:tcPr>
            <w:tcW w:w="1166" w:type="dxa"/>
          </w:tcPr>
          <w:p w:rsidR="006318EB" w:rsidRPr="0080622A" w:rsidRDefault="009269E9" w:rsidP="00D828D9">
            <w:pPr>
              <w:jc w:val="center"/>
              <w:rPr>
                <w:rFonts w:ascii="Times New Roman" w:hAnsi="Times New Roman"/>
                <w:sz w:val="24"/>
                <w:szCs w:val="24"/>
              </w:rPr>
            </w:pPr>
            <w:r>
              <w:rPr>
                <w:rFonts w:ascii="Times New Roman" w:hAnsi="Times New Roman"/>
                <w:sz w:val="24"/>
                <w:szCs w:val="24"/>
              </w:rPr>
              <w:t>3</w:t>
            </w:r>
          </w:p>
        </w:tc>
      </w:tr>
    </w:tbl>
    <w:p w:rsidR="005E4984" w:rsidRDefault="005E4984" w:rsidP="005E4984">
      <w:pPr>
        <w:spacing w:after="0" w:line="240" w:lineRule="auto"/>
        <w:rPr>
          <w:rFonts w:ascii="Times New Roman" w:hAnsi="Times New Roman" w:cs="Times New Roman"/>
          <w:i/>
          <w:sz w:val="24"/>
          <w:szCs w:val="24"/>
        </w:rPr>
      </w:pPr>
      <w:r w:rsidRPr="00A34931">
        <w:rPr>
          <w:rFonts w:ascii="Times New Roman" w:hAnsi="Times New Roman" w:cs="Times New Roman"/>
          <w:i/>
          <w:sz w:val="24"/>
          <w:szCs w:val="24"/>
        </w:rPr>
        <w:t>5</w:t>
      </w:r>
      <w:r>
        <w:rPr>
          <w:rFonts w:ascii="Times New Roman" w:hAnsi="Times New Roman" w:cs="Times New Roman"/>
          <w:i/>
          <w:sz w:val="24"/>
          <w:szCs w:val="24"/>
        </w:rPr>
        <w:t>.tabula. Avots: Tieslietu ministrija</w:t>
      </w:r>
    </w:p>
    <w:p w:rsidR="005E4984" w:rsidRDefault="005E4984" w:rsidP="005E4984">
      <w:pPr>
        <w:rPr>
          <w:rFonts w:ascii="Times New Roman" w:hAnsi="Times New Roman" w:cs="Times New Roman"/>
          <w:i/>
          <w:sz w:val="24"/>
          <w:szCs w:val="24"/>
        </w:rPr>
      </w:pPr>
      <w:r>
        <w:rPr>
          <w:rFonts w:ascii="Times New Roman" w:hAnsi="Times New Roman" w:cs="Times New Roman"/>
          <w:i/>
          <w:sz w:val="24"/>
          <w:szCs w:val="24"/>
        </w:rPr>
        <w:br w:type="page"/>
      </w:r>
    </w:p>
    <w:p w:rsidR="005E4984" w:rsidRPr="002E72D8" w:rsidRDefault="005E4984" w:rsidP="005E4984">
      <w:pPr>
        <w:pStyle w:val="Heading1"/>
        <w:spacing w:before="0"/>
        <w:rPr>
          <w:rFonts w:cs="Times New Roman"/>
        </w:rPr>
      </w:pPr>
      <w:bookmarkStart w:id="19" w:name="_Toc94603536"/>
      <w:r>
        <w:rPr>
          <w:rFonts w:cs="Times New Roman"/>
        </w:rPr>
        <w:lastRenderedPageBreak/>
        <w:t>16.PIELIKUMS</w:t>
      </w:r>
      <w:bookmarkEnd w:id="19"/>
    </w:p>
    <w:p w:rsidR="005E4984" w:rsidRDefault="005E4984" w:rsidP="005E4984">
      <w:pPr>
        <w:spacing w:after="0" w:line="240" w:lineRule="auto"/>
        <w:rPr>
          <w:rFonts w:ascii="Times New Roman" w:hAnsi="Times New Roman" w:cs="Times New Roman"/>
          <w:i/>
          <w:sz w:val="24"/>
          <w:szCs w:val="24"/>
        </w:rPr>
      </w:pPr>
    </w:p>
    <w:tbl>
      <w:tblPr>
        <w:tblW w:w="0" w:type="auto"/>
        <w:tblCellMar>
          <w:left w:w="0" w:type="dxa"/>
          <w:right w:w="0" w:type="dxa"/>
        </w:tblCellMar>
        <w:tblLook w:val="04A0" w:firstRow="1" w:lastRow="0" w:firstColumn="1" w:lastColumn="0" w:noHBand="0" w:noVBand="1"/>
      </w:tblPr>
      <w:tblGrid>
        <w:gridCol w:w="2074"/>
        <w:gridCol w:w="882"/>
        <w:gridCol w:w="1173"/>
        <w:gridCol w:w="1977"/>
        <w:gridCol w:w="1297"/>
        <w:gridCol w:w="903"/>
      </w:tblGrid>
      <w:tr w:rsidR="005E4984" w:rsidRPr="00924281" w:rsidTr="00D828D9">
        <w:trPr>
          <w:trHeight w:val="348"/>
        </w:trPr>
        <w:tc>
          <w:tcPr>
            <w:tcW w:w="8306" w:type="dxa"/>
            <w:gridSpan w:val="6"/>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Skolēnu</w:t>
            </w:r>
            <w:r w:rsidRPr="00924281">
              <w:rPr>
                <w:rFonts w:ascii="Times New Roman" w:eastAsia="Times New Roman" w:hAnsi="Times New Roman" w:cs="Times New Roman"/>
                <w:b/>
                <w:bCs/>
                <w:sz w:val="24"/>
                <w:szCs w:val="24"/>
              </w:rPr>
              <w:t xml:space="preserve"> skaits vispārējās pamata un vidējās izglītības iestādēs sadalījumā pēc skolas mācību valodas</w:t>
            </w:r>
          </w:p>
          <w:p w:rsidR="005E4984" w:rsidRPr="00924281" w:rsidRDefault="005E4984" w:rsidP="00D828D9">
            <w:pPr>
              <w:spacing w:after="0" w:line="240" w:lineRule="auto"/>
              <w:jc w:val="center"/>
              <w:rPr>
                <w:rFonts w:ascii="Times New Roman" w:eastAsia="Times New Roman" w:hAnsi="Times New Roman" w:cs="Times New Roman"/>
                <w:sz w:val="24"/>
                <w:szCs w:val="24"/>
              </w:rPr>
            </w:pPr>
          </w:p>
        </w:tc>
      </w:tr>
      <w:tr w:rsidR="005E4984" w:rsidRPr="00924281" w:rsidTr="00D828D9">
        <w:trPr>
          <w:trHeight w:val="290"/>
        </w:trPr>
        <w:tc>
          <w:tcPr>
            <w:tcW w:w="2309" w:type="dxa"/>
            <w:tcBorders>
              <w:top w:val="single" w:sz="8" w:space="0" w:color="auto"/>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D76C0B" w:rsidRDefault="005E4984" w:rsidP="00D828D9">
            <w:pPr>
              <w:spacing w:after="0" w:line="240" w:lineRule="auto"/>
              <w:jc w:val="center"/>
              <w:rPr>
                <w:rFonts w:ascii="Times New Roman" w:eastAsia="Times New Roman" w:hAnsi="Times New Roman" w:cs="Times New Roman"/>
                <w:sz w:val="24"/>
                <w:szCs w:val="24"/>
              </w:rPr>
            </w:pPr>
            <w:r w:rsidRPr="00D76C0B">
              <w:rPr>
                <w:rFonts w:ascii="Times New Roman" w:eastAsia="Times New Roman" w:hAnsi="Times New Roman" w:cs="Times New Roman"/>
                <w:b/>
                <w:bCs/>
                <w:sz w:val="24"/>
                <w:szCs w:val="24"/>
              </w:rPr>
              <w:t>Mācību gads</w:t>
            </w:r>
          </w:p>
        </w:tc>
        <w:tc>
          <w:tcPr>
            <w:tcW w:w="940"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D76C0B" w:rsidRDefault="005E4984" w:rsidP="00D828D9">
            <w:pPr>
              <w:spacing w:after="0" w:line="240" w:lineRule="auto"/>
              <w:jc w:val="center"/>
              <w:rPr>
                <w:rFonts w:ascii="Times New Roman" w:eastAsia="Times New Roman" w:hAnsi="Times New Roman" w:cs="Times New Roman"/>
                <w:sz w:val="24"/>
                <w:szCs w:val="24"/>
              </w:rPr>
            </w:pPr>
            <w:r w:rsidRPr="00D76C0B">
              <w:rPr>
                <w:rFonts w:ascii="Times New Roman" w:eastAsia="Times New Roman" w:hAnsi="Times New Roman" w:cs="Times New Roman"/>
                <w:b/>
                <w:bCs/>
                <w:sz w:val="24"/>
                <w:szCs w:val="24"/>
              </w:rPr>
              <w:t>Kopā</w:t>
            </w:r>
          </w:p>
        </w:tc>
        <w:tc>
          <w:tcPr>
            <w:tcW w:w="3962" w:type="dxa"/>
            <w:gridSpan w:val="3"/>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D76C0B" w:rsidRDefault="005E4984" w:rsidP="00D828D9">
            <w:pPr>
              <w:spacing w:after="0" w:line="240" w:lineRule="auto"/>
              <w:jc w:val="center"/>
              <w:rPr>
                <w:rFonts w:ascii="Times New Roman" w:eastAsia="Times New Roman" w:hAnsi="Times New Roman" w:cs="Times New Roman"/>
                <w:sz w:val="24"/>
                <w:szCs w:val="24"/>
              </w:rPr>
            </w:pPr>
            <w:r w:rsidRPr="00D76C0B">
              <w:rPr>
                <w:rFonts w:ascii="Times New Roman" w:eastAsia="Times New Roman" w:hAnsi="Times New Roman" w:cs="Times New Roman"/>
                <w:b/>
                <w:bCs/>
                <w:sz w:val="24"/>
                <w:szCs w:val="24"/>
              </w:rPr>
              <w:t>Tai skaitā skolās ar mācību valodu:</w:t>
            </w:r>
          </w:p>
        </w:tc>
        <w:tc>
          <w:tcPr>
            <w:tcW w:w="1095" w:type="dxa"/>
            <w:tcBorders>
              <w:top w:val="single" w:sz="8" w:space="0" w:color="auto"/>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D76C0B" w:rsidRDefault="005E4984" w:rsidP="00D828D9">
            <w:pPr>
              <w:spacing w:after="0" w:line="240" w:lineRule="auto"/>
              <w:jc w:val="center"/>
              <w:rPr>
                <w:rFonts w:ascii="Times New Roman" w:eastAsia="Times New Roman" w:hAnsi="Times New Roman" w:cs="Times New Roman"/>
                <w:sz w:val="24"/>
                <w:szCs w:val="24"/>
              </w:rPr>
            </w:pPr>
          </w:p>
        </w:tc>
      </w:tr>
      <w:tr w:rsidR="005E4984" w:rsidRPr="00924281" w:rsidTr="00D828D9">
        <w:trPr>
          <w:trHeight w:val="797"/>
        </w:trPr>
        <w:tc>
          <w:tcPr>
            <w:tcW w:w="2309" w:type="dxa"/>
            <w:tcBorders>
              <w:top w:val="nil"/>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D76C0B" w:rsidRDefault="005E4984" w:rsidP="00D828D9">
            <w:pPr>
              <w:spacing w:after="0" w:line="240" w:lineRule="auto"/>
              <w:jc w:val="center"/>
              <w:rPr>
                <w:rFonts w:ascii="Times New Roman" w:eastAsia="Times New Roman" w:hAnsi="Times New Roman" w:cs="Times New Roman"/>
                <w:sz w:val="24"/>
                <w:szCs w:val="24"/>
              </w:rPr>
            </w:pPr>
          </w:p>
        </w:tc>
        <w:tc>
          <w:tcPr>
            <w:tcW w:w="940" w:type="dxa"/>
            <w:tcBorders>
              <w:top w:val="nil"/>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D76C0B" w:rsidRDefault="005E4984" w:rsidP="00D828D9">
            <w:pPr>
              <w:spacing w:after="0" w:line="240" w:lineRule="auto"/>
              <w:jc w:val="center"/>
              <w:rPr>
                <w:rFonts w:ascii="Times New Roman" w:eastAsia="Times New Roman" w:hAnsi="Times New Roman" w:cs="Times New Roman"/>
                <w:sz w:val="24"/>
                <w:szCs w:val="24"/>
              </w:rPr>
            </w:pPr>
          </w:p>
        </w:tc>
        <w:tc>
          <w:tcPr>
            <w:tcW w:w="1320" w:type="dxa"/>
            <w:tcBorders>
              <w:top w:val="nil"/>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D76C0B" w:rsidRDefault="005E4984" w:rsidP="00D828D9">
            <w:pPr>
              <w:spacing w:after="0" w:line="240" w:lineRule="auto"/>
              <w:jc w:val="center"/>
              <w:rPr>
                <w:rFonts w:ascii="Times New Roman" w:eastAsia="Times New Roman" w:hAnsi="Times New Roman" w:cs="Times New Roman"/>
                <w:sz w:val="24"/>
                <w:szCs w:val="24"/>
              </w:rPr>
            </w:pPr>
            <w:r w:rsidRPr="00D76C0B">
              <w:rPr>
                <w:rFonts w:ascii="Times New Roman" w:eastAsia="Times New Roman" w:hAnsi="Times New Roman" w:cs="Times New Roman"/>
                <w:b/>
                <w:bCs/>
                <w:sz w:val="24"/>
                <w:szCs w:val="24"/>
              </w:rPr>
              <w:t>latviešu</w:t>
            </w:r>
          </w:p>
        </w:tc>
        <w:tc>
          <w:tcPr>
            <w:tcW w:w="1362" w:type="dxa"/>
            <w:tcBorders>
              <w:top w:val="nil"/>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D76C0B" w:rsidRDefault="005E4984" w:rsidP="00D828D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mazākumtautību</w:t>
            </w:r>
          </w:p>
        </w:tc>
        <w:tc>
          <w:tcPr>
            <w:tcW w:w="1280" w:type="dxa"/>
            <w:tcBorders>
              <w:top w:val="nil"/>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D76C0B" w:rsidRDefault="005E4984" w:rsidP="00D828D9">
            <w:pPr>
              <w:spacing w:after="0" w:line="240" w:lineRule="auto"/>
              <w:jc w:val="center"/>
              <w:rPr>
                <w:rFonts w:ascii="Times New Roman" w:eastAsia="Times New Roman" w:hAnsi="Times New Roman" w:cs="Times New Roman"/>
                <w:sz w:val="24"/>
                <w:szCs w:val="24"/>
              </w:rPr>
            </w:pPr>
            <w:r w:rsidRPr="00D76C0B">
              <w:rPr>
                <w:rFonts w:ascii="Times New Roman" w:eastAsia="Times New Roman" w:hAnsi="Times New Roman" w:cs="Times New Roman"/>
                <w:b/>
                <w:bCs/>
                <w:sz w:val="24"/>
                <w:szCs w:val="24"/>
              </w:rPr>
              <w:t>divplūsmu (latviešu / krievu)</w:t>
            </w:r>
          </w:p>
        </w:tc>
        <w:tc>
          <w:tcPr>
            <w:tcW w:w="1095" w:type="dxa"/>
            <w:tcBorders>
              <w:top w:val="nil"/>
              <w:left w:val="nil"/>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D76C0B" w:rsidRDefault="005E4984" w:rsidP="00D828D9">
            <w:pPr>
              <w:spacing w:after="0" w:line="240" w:lineRule="auto"/>
              <w:jc w:val="center"/>
              <w:rPr>
                <w:rFonts w:ascii="Times New Roman" w:eastAsia="Times New Roman" w:hAnsi="Times New Roman" w:cs="Times New Roman"/>
                <w:sz w:val="24"/>
                <w:szCs w:val="24"/>
              </w:rPr>
            </w:pPr>
            <w:r w:rsidRPr="00D76C0B">
              <w:rPr>
                <w:rFonts w:ascii="Times New Roman" w:eastAsia="Times New Roman" w:hAnsi="Times New Roman" w:cs="Times New Roman"/>
                <w:b/>
                <w:bCs/>
                <w:sz w:val="24"/>
                <w:szCs w:val="24"/>
              </w:rPr>
              <w:t>citās</w:t>
            </w:r>
          </w:p>
        </w:tc>
      </w:tr>
      <w:tr w:rsidR="005E4984" w:rsidRPr="00924281" w:rsidTr="00D828D9">
        <w:trPr>
          <w:trHeight w:val="290"/>
        </w:trPr>
        <w:tc>
          <w:tcPr>
            <w:tcW w:w="2309" w:type="dxa"/>
            <w:tcBorders>
              <w:top w:val="nil"/>
              <w:left w:val="single" w:sz="8" w:space="0" w:color="auto"/>
              <w:bottom w:val="dotted"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b/>
                <w:bCs/>
                <w:sz w:val="24"/>
                <w:szCs w:val="24"/>
                <w:lang w:val="en-US"/>
              </w:rPr>
              <w:t>2018./2019.m.g.</w:t>
            </w:r>
          </w:p>
        </w:tc>
        <w:tc>
          <w:tcPr>
            <w:tcW w:w="94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b/>
                <w:bCs/>
                <w:sz w:val="24"/>
                <w:szCs w:val="24"/>
                <w:lang w:val="en-US"/>
              </w:rPr>
              <w:t>29209</w:t>
            </w:r>
          </w:p>
        </w:tc>
        <w:tc>
          <w:tcPr>
            <w:tcW w:w="132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20726</w:t>
            </w:r>
          </w:p>
        </w:tc>
        <w:tc>
          <w:tcPr>
            <w:tcW w:w="1362"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4675</w:t>
            </w:r>
          </w:p>
        </w:tc>
        <w:tc>
          <w:tcPr>
            <w:tcW w:w="128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3412</w:t>
            </w:r>
          </w:p>
        </w:tc>
        <w:tc>
          <w:tcPr>
            <w:tcW w:w="1095"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396</w:t>
            </w:r>
          </w:p>
        </w:tc>
      </w:tr>
      <w:tr w:rsidR="005E4984" w:rsidRPr="00924281" w:rsidTr="00D828D9">
        <w:trPr>
          <w:trHeight w:val="290"/>
        </w:trPr>
        <w:tc>
          <w:tcPr>
            <w:tcW w:w="2309" w:type="dxa"/>
            <w:tcBorders>
              <w:top w:val="nil"/>
              <w:left w:val="single" w:sz="8" w:space="0" w:color="auto"/>
              <w:bottom w:val="dotted"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b/>
                <w:bCs/>
                <w:sz w:val="24"/>
                <w:szCs w:val="24"/>
                <w:lang w:val="en-US"/>
              </w:rPr>
              <w:t>2017./2018.m.g.</w:t>
            </w:r>
          </w:p>
        </w:tc>
        <w:tc>
          <w:tcPr>
            <w:tcW w:w="94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b/>
                <w:bCs/>
                <w:sz w:val="24"/>
                <w:szCs w:val="24"/>
                <w:lang w:val="en-US"/>
              </w:rPr>
              <w:t>29540</w:t>
            </w:r>
          </w:p>
        </w:tc>
        <w:tc>
          <w:tcPr>
            <w:tcW w:w="132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21045</w:t>
            </w:r>
          </w:p>
        </w:tc>
        <w:tc>
          <w:tcPr>
            <w:tcW w:w="1362"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4975</w:t>
            </w:r>
          </w:p>
        </w:tc>
        <w:tc>
          <w:tcPr>
            <w:tcW w:w="128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3148</w:t>
            </w:r>
          </w:p>
        </w:tc>
        <w:tc>
          <w:tcPr>
            <w:tcW w:w="1095"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372</w:t>
            </w:r>
          </w:p>
        </w:tc>
      </w:tr>
      <w:tr w:rsidR="005E4984" w:rsidRPr="00924281" w:rsidTr="00D828D9">
        <w:trPr>
          <w:trHeight w:val="290"/>
        </w:trPr>
        <w:tc>
          <w:tcPr>
            <w:tcW w:w="2309" w:type="dxa"/>
            <w:tcBorders>
              <w:top w:val="nil"/>
              <w:left w:val="single" w:sz="8" w:space="0" w:color="auto"/>
              <w:bottom w:val="dotted"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b/>
                <w:bCs/>
                <w:sz w:val="24"/>
                <w:szCs w:val="24"/>
                <w:lang w:val="en-US"/>
              </w:rPr>
              <w:t>2016./2017.m.g.</w:t>
            </w:r>
          </w:p>
        </w:tc>
        <w:tc>
          <w:tcPr>
            <w:tcW w:w="94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b/>
                <w:bCs/>
                <w:sz w:val="24"/>
                <w:szCs w:val="24"/>
                <w:lang w:val="en-US"/>
              </w:rPr>
              <w:t>29330</w:t>
            </w:r>
          </w:p>
        </w:tc>
        <w:tc>
          <w:tcPr>
            <w:tcW w:w="132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20759</w:t>
            </w:r>
          </w:p>
        </w:tc>
        <w:tc>
          <w:tcPr>
            <w:tcW w:w="1362"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4931</w:t>
            </w:r>
          </w:p>
        </w:tc>
        <w:tc>
          <w:tcPr>
            <w:tcW w:w="128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3297</w:t>
            </w:r>
          </w:p>
        </w:tc>
        <w:tc>
          <w:tcPr>
            <w:tcW w:w="1095"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343</w:t>
            </w:r>
          </w:p>
        </w:tc>
      </w:tr>
      <w:tr w:rsidR="005E4984" w:rsidRPr="00924281" w:rsidTr="00D828D9">
        <w:trPr>
          <w:trHeight w:val="290"/>
        </w:trPr>
        <w:tc>
          <w:tcPr>
            <w:tcW w:w="2309" w:type="dxa"/>
            <w:tcBorders>
              <w:top w:val="nil"/>
              <w:left w:val="single" w:sz="8" w:space="0" w:color="auto"/>
              <w:bottom w:val="dotted"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b/>
                <w:bCs/>
                <w:sz w:val="24"/>
                <w:szCs w:val="24"/>
                <w:lang w:val="en-US"/>
              </w:rPr>
              <w:t>2015./2016.m.g.</w:t>
            </w:r>
          </w:p>
        </w:tc>
        <w:tc>
          <w:tcPr>
            <w:tcW w:w="94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b/>
                <w:bCs/>
                <w:sz w:val="24"/>
                <w:szCs w:val="24"/>
                <w:lang w:val="en-US"/>
              </w:rPr>
              <w:t>29593</w:t>
            </w:r>
          </w:p>
        </w:tc>
        <w:tc>
          <w:tcPr>
            <w:tcW w:w="132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21043</w:t>
            </w:r>
          </w:p>
        </w:tc>
        <w:tc>
          <w:tcPr>
            <w:tcW w:w="1362"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4986</w:t>
            </w:r>
          </w:p>
        </w:tc>
        <w:tc>
          <w:tcPr>
            <w:tcW w:w="1280"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3215</w:t>
            </w:r>
          </w:p>
        </w:tc>
        <w:tc>
          <w:tcPr>
            <w:tcW w:w="1095" w:type="dxa"/>
            <w:tcBorders>
              <w:top w:val="nil"/>
              <w:left w:val="nil"/>
              <w:bottom w:val="dotted"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349</w:t>
            </w:r>
          </w:p>
        </w:tc>
      </w:tr>
      <w:tr w:rsidR="005E4984" w:rsidRPr="00924281" w:rsidTr="00D828D9">
        <w:trPr>
          <w:trHeight w:val="290"/>
        </w:trPr>
        <w:tc>
          <w:tcPr>
            <w:tcW w:w="2309" w:type="dxa"/>
            <w:tcBorders>
              <w:top w:val="nil"/>
              <w:left w:val="single" w:sz="8" w:space="0" w:color="auto"/>
              <w:bottom w:val="single" w:sz="8" w:space="0" w:color="auto"/>
              <w:right w:val="single" w:sz="8" w:space="0" w:color="auto"/>
            </w:tcBorders>
            <w:shd w:val="clear" w:color="auto" w:fill="B4C6E7" w:themeFill="accent1" w:themeFillTint="66"/>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b/>
                <w:bCs/>
                <w:sz w:val="24"/>
                <w:szCs w:val="24"/>
                <w:lang w:val="en-US"/>
              </w:rPr>
              <w:t>2014./2015.m.g.</w:t>
            </w:r>
          </w:p>
        </w:tc>
        <w:tc>
          <w:tcPr>
            <w:tcW w:w="94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b/>
                <w:bCs/>
                <w:sz w:val="24"/>
                <w:szCs w:val="24"/>
                <w:lang w:val="en-US"/>
              </w:rPr>
              <w:t>29384</w:t>
            </w:r>
          </w:p>
        </w:tc>
        <w:tc>
          <w:tcPr>
            <w:tcW w:w="13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20759</w:t>
            </w:r>
          </w:p>
        </w:tc>
        <w:tc>
          <w:tcPr>
            <w:tcW w:w="13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4941</w:t>
            </w:r>
          </w:p>
        </w:tc>
        <w:tc>
          <w:tcPr>
            <w:tcW w:w="1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3369</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E4984" w:rsidRPr="00924281" w:rsidRDefault="005E4984" w:rsidP="00D828D9">
            <w:pPr>
              <w:spacing w:after="0" w:line="240" w:lineRule="auto"/>
              <w:jc w:val="center"/>
              <w:rPr>
                <w:rFonts w:ascii="Times New Roman" w:eastAsia="Times New Roman" w:hAnsi="Times New Roman" w:cs="Times New Roman"/>
                <w:sz w:val="24"/>
                <w:szCs w:val="24"/>
                <w:lang w:val="en-US"/>
              </w:rPr>
            </w:pPr>
            <w:r w:rsidRPr="00924281">
              <w:rPr>
                <w:rFonts w:ascii="Times New Roman" w:eastAsia="Times New Roman" w:hAnsi="Times New Roman" w:cs="Times New Roman"/>
                <w:sz w:val="24"/>
                <w:szCs w:val="24"/>
                <w:lang w:val="en-US"/>
              </w:rPr>
              <w:t>315</w:t>
            </w:r>
          </w:p>
        </w:tc>
      </w:tr>
    </w:tbl>
    <w:p w:rsidR="005E4984" w:rsidRDefault="005E4984" w:rsidP="005E4984">
      <w:pPr>
        <w:spacing w:after="0" w:line="240" w:lineRule="auto"/>
        <w:rPr>
          <w:rFonts w:ascii="Times New Roman" w:hAnsi="Times New Roman" w:cs="Times New Roman"/>
          <w:i/>
          <w:sz w:val="24"/>
          <w:szCs w:val="24"/>
        </w:rPr>
      </w:pPr>
      <w:r>
        <w:rPr>
          <w:rFonts w:ascii="Times New Roman" w:hAnsi="Times New Roman" w:cs="Times New Roman"/>
          <w:i/>
          <w:sz w:val="24"/>
          <w:szCs w:val="24"/>
        </w:rPr>
        <w:t>1.tabula. Avots: Izglītības un zinātnes ministrija</w:t>
      </w:r>
    </w:p>
    <w:p w:rsidR="005E4984" w:rsidRDefault="005E4984" w:rsidP="005E4984">
      <w:pPr>
        <w:spacing w:after="0" w:line="240" w:lineRule="auto"/>
        <w:rPr>
          <w:rFonts w:ascii="Times New Roman" w:hAnsi="Times New Roman" w:cs="Times New Roman"/>
          <w:i/>
          <w:sz w:val="24"/>
          <w:szCs w:val="24"/>
        </w:rPr>
      </w:pPr>
    </w:p>
    <w:p w:rsidR="005E4984" w:rsidRPr="00210155" w:rsidRDefault="005E4984" w:rsidP="005E4984">
      <w:pPr>
        <w:pStyle w:val="NoSpacing"/>
        <w:jc w:val="center"/>
        <w:rPr>
          <w:rFonts w:ascii="Times New Roman" w:hAnsi="Times New Roman" w:cs="Times New Roman"/>
          <w:b/>
          <w:sz w:val="24"/>
          <w:szCs w:val="24"/>
        </w:rPr>
      </w:pPr>
      <w:r>
        <w:rPr>
          <w:rFonts w:ascii="Times New Roman" w:hAnsi="Times New Roman" w:cs="Times New Roman"/>
          <w:b/>
          <w:sz w:val="24"/>
          <w:szCs w:val="24"/>
        </w:rPr>
        <w:t>Līdz 2016.gadam valsts finansētās izglītības iestādes, kas īstenoja mazākumtautību izglītības programmas</w:t>
      </w:r>
    </w:p>
    <w:p w:rsidR="005E4984" w:rsidRDefault="005E4984" w:rsidP="005E4984">
      <w:pPr>
        <w:spacing w:after="0" w:line="240" w:lineRule="auto"/>
        <w:rPr>
          <w:rFonts w:ascii="Times New Roman" w:hAnsi="Times New Roman" w:cs="Times New Roman"/>
          <w:b/>
          <w:sz w:val="24"/>
          <w:szCs w:val="24"/>
        </w:rPr>
      </w:pPr>
    </w:p>
    <w:p w:rsidR="005E4984" w:rsidRDefault="005E4984" w:rsidP="005E4984">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lv-LV"/>
        </w:rPr>
        <w:drawing>
          <wp:inline distT="0" distB="0" distL="0" distR="0" wp14:anchorId="38C3F56C" wp14:editId="50AAFCCF">
            <wp:extent cx="5274310" cy="3076575"/>
            <wp:effectExtent l="0" t="0" r="254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5E4984" w:rsidRDefault="005E4984" w:rsidP="005E4984">
      <w:pPr>
        <w:spacing w:after="0" w:line="240" w:lineRule="auto"/>
        <w:rPr>
          <w:rFonts w:ascii="Times New Roman" w:hAnsi="Times New Roman" w:cs="Times New Roman"/>
          <w:i/>
          <w:sz w:val="24"/>
          <w:szCs w:val="24"/>
        </w:rPr>
      </w:pPr>
      <w:r>
        <w:rPr>
          <w:rFonts w:ascii="Times New Roman" w:hAnsi="Times New Roman" w:cs="Times New Roman"/>
          <w:i/>
          <w:sz w:val="24"/>
          <w:szCs w:val="24"/>
        </w:rPr>
        <w:t>1.diagramma. Avots: Izglītības un zinātnes ministrija</w:t>
      </w:r>
    </w:p>
    <w:p w:rsidR="005E4984" w:rsidRDefault="005E4984" w:rsidP="005E4984">
      <w:pPr>
        <w:spacing w:after="0" w:line="240" w:lineRule="auto"/>
        <w:rPr>
          <w:rFonts w:ascii="Times New Roman" w:hAnsi="Times New Roman" w:cs="Times New Roman"/>
          <w:i/>
          <w:sz w:val="24"/>
          <w:szCs w:val="24"/>
        </w:rPr>
      </w:pPr>
    </w:p>
    <w:p w:rsidR="005E4984" w:rsidRDefault="005E4984" w:rsidP="005E49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Grozījumu </w:t>
      </w:r>
      <w:r>
        <w:rPr>
          <w:rFonts w:ascii="Times New Roman" w:hAnsi="Times New Roman" w:cs="Times New Roman"/>
          <w:b/>
          <w:i/>
          <w:sz w:val="24"/>
          <w:szCs w:val="24"/>
        </w:rPr>
        <w:t xml:space="preserve">Izglītības likumā </w:t>
      </w:r>
      <w:r w:rsidR="00912B2E">
        <w:rPr>
          <w:rFonts w:ascii="Times New Roman" w:hAnsi="Times New Roman" w:cs="Times New Roman"/>
          <w:b/>
          <w:sz w:val="24"/>
          <w:szCs w:val="24"/>
        </w:rPr>
        <w:t>attiecībā uz valodu proporciju mācību satura apguvē valsts valodā un mazākumtautību valodā</w:t>
      </w:r>
    </w:p>
    <w:p w:rsidR="005E4984" w:rsidRDefault="005E4984" w:rsidP="005E4984">
      <w:pPr>
        <w:spacing w:after="0" w:line="24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4148"/>
        <w:gridCol w:w="4148"/>
      </w:tblGrid>
      <w:tr w:rsidR="005E4984" w:rsidTr="00D828D9">
        <w:tc>
          <w:tcPr>
            <w:tcW w:w="4148" w:type="dxa"/>
            <w:shd w:val="clear" w:color="auto" w:fill="B4C6E7" w:themeFill="accent1" w:themeFillTint="66"/>
            <w:vAlign w:val="center"/>
          </w:tcPr>
          <w:p w:rsidR="005E4984" w:rsidRDefault="005E4984" w:rsidP="00D828D9">
            <w:pPr>
              <w:jc w:val="center"/>
              <w:rPr>
                <w:rFonts w:ascii="Times New Roman" w:hAnsi="Times New Roman" w:cs="Times New Roman"/>
                <w:b/>
                <w:sz w:val="24"/>
                <w:szCs w:val="24"/>
              </w:rPr>
            </w:pPr>
            <w:r>
              <w:rPr>
                <w:rFonts w:ascii="Times New Roman" w:hAnsi="Times New Roman" w:cs="Times New Roman"/>
                <w:b/>
                <w:sz w:val="24"/>
                <w:szCs w:val="24"/>
              </w:rPr>
              <w:t>Datums</w:t>
            </w:r>
          </w:p>
        </w:tc>
        <w:tc>
          <w:tcPr>
            <w:tcW w:w="4148" w:type="dxa"/>
            <w:shd w:val="clear" w:color="auto" w:fill="B4C6E7" w:themeFill="accent1" w:themeFillTint="66"/>
            <w:vAlign w:val="center"/>
          </w:tcPr>
          <w:p w:rsidR="005E4984" w:rsidRDefault="005E4984" w:rsidP="00D828D9">
            <w:pPr>
              <w:jc w:val="center"/>
              <w:rPr>
                <w:rFonts w:ascii="Times New Roman" w:hAnsi="Times New Roman" w:cs="Times New Roman"/>
                <w:b/>
                <w:sz w:val="24"/>
                <w:szCs w:val="24"/>
              </w:rPr>
            </w:pPr>
            <w:r>
              <w:rPr>
                <w:rFonts w:ascii="Times New Roman" w:hAnsi="Times New Roman" w:cs="Times New Roman"/>
                <w:b/>
                <w:sz w:val="24"/>
                <w:szCs w:val="24"/>
              </w:rPr>
              <w:t>Izmaiņas, kas stājas spēkā</w:t>
            </w:r>
          </w:p>
        </w:tc>
      </w:tr>
      <w:tr w:rsidR="005E4984" w:rsidTr="00D828D9">
        <w:tc>
          <w:tcPr>
            <w:tcW w:w="4148" w:type="dxa"/>
            <w:shd w:val="clear" w:color="auto" w:fill="B4C6E7" w:themeFill="accent1" w:themeFillTint="66"/>
            <w:vAlign w:val="center"/>
          </w:tcPr>
          <w:p w:rsidR="005E4984" w:rsidRDefault="005E4984" w:rsidP="00D828D9">
            <w:pPr>
              <w:jc w:val="center"/>
              <w:rPr>
                <w:rFonts w:ascii="Times New Roman" w:hAnsi="Times New Roman" w:cs="Times New Roman"/>
                <w:b/>
                <w:sz w:val="24"/>
                <w:szCs w:val="24"/>
              </w:rPr>
            </w:pPr>
            <w:r>
              <w:rPr>
                <w:rFonts w:ascii="Times New Roman" w:hAnsi="Times New Roman" w:cs="Times New Roman"/>
                <w:b/>
                <w:sz w:val="24"/>
                <w:szCs w:val="24"/>
              </w:rPr>
              <w:t>2019.gada 1.septembris</w:t>
            </w:r>
          </w:p>
        </w:tc>
        <w:tc>
          <w:tcPr>
            <w:tcW w:w="4148" w:type="dxa"/>
            <w:vAlign w:val="center"/>
          </w:tcPr>
          <w:p w:rsidR="005E4984" w:rsidRPr="00924281" w:rsidRDefault="005E4984" w:rsidP="00D828D9">
            <w:pPr>
              <w:jc w:val="center"/>
              <w:rPr>
                <w:rFonts w:ascii="Times New Roman" w:hAnsi="Times New Roman" w:cs="Times New Roman"/>
                <w:sz w:val="24"/>
                <w:szCs w:val="24"/>
              </w:rPr>
            </w:pPr>
            <w:r w:rsidRPr="00924281">
              <w:rPr>
                <w:rFonts w:ascii="Times New Roman" w:hAnsi="Times New Roman" w:cs="Times New Roman"/>
                <w:sz w:val="24"/>
                <w:szCs w:val="24"/>
              </w:rPr>
              <w:t>attiecībā uz pirmsskolas izglītības programmu īstenošanu un pamatizglītības programmu īstenošanu 1.-7. klasē</w:t>
            </w:r>
          </w:p>
        </w:tc>
      </w:tr>
      <w:tr w:rsidR="005E4984" w:rsidTr="00D828D9">
        <w:tc>
          <w:tcPr>
            <w:tcW w:w="4148" w:type="dxa"/>
            <w:shd w:val="clear" w:color="auto" w:fill="B4C6E7" w:themeFill="accent1" w:themeFillTint="66"/>
            <w:vAlign w:val="center"/>
          </w:tcPr>
          <w:p w:rsidR="005E4984" w:rsidRDefault="005E4984" w:rsidP="00D828D9">
            <w:pPr>
              <w:jc w:val="center"/>
              <w:rPr>
                <w:rFonts w:ascii="Times New Roman" w:hAnsi="Times New Roman" w:cs="Times New Roman"/>
                <w:b/>
                <w:sz w:val="24"/>
                <w:szCs w:val="24"/>
              </w:rPr>
            </w:pPr>
            <w:r>
              <w:rPr>
                <w:rFonts w:ascii="Times New Roman" w:hAnsi="Times New Roman" w:cs="Times New Roman"/>
                <w:b/>
                <w:sz w:val="24"/>
                <w:szCs w:val="24"/>
              </w:rPr>
              <w:lastRenderedPageBreak/>
              <w:t>2020.gada 1.septembris</w:t>
            </w:r>
          </w:p>
        </w:tc>
        <w:tc>
          <w:tcPr>
            <w:tcW w:w="4148" w:type="dxa"/>
            <w:vAlign w:val="center"/>
          </w:tcPr>
          <w:p w:rsidR="005E4984" w:rsidRPr="00924281" w:rsidRDefault="005E4984" w:rsidP="00D828D9">
            <w:pPr>
              <w:tabs>
                <w:tab w:val="left" w:pos="655"/>
              </w:tabs>
              <w:jc w:val="center"/>
              <w:rPr>
                <w:rFonts w:ascii="Times New Roman" w:hAnsi="Times New Roman" w:cs="Times New Roman"/>
                <w:sz w:val="24"/>
                <w:szCs w:val="24"/>
              </w:rPr>
            </w:pPr>
            <w:r w:rsidRPr="00924281">
              <w:rPr>
                <w:rFonts w:ascii="Times New Roman" w:hAnsi="Times New Roman" w:cs="Times New Roman"/>
                <w:sz w:val="24"/>
                <w:szCs w:val="24"/>
              </w:rPr>
              <w:t>attiecībā uz pamatizglītības programmu īstenošanu 8. klasē un vidējās izglītības programmu īstenošanu 10. un 11. klasē</w:t>
            </w:r>
          </w:p>
        </w:tc>
      </w:tr>
      <w:tr w:rsidR="005E4984" w:rsidTr="00D828D9">
        <w:tc>
          <w:tcPr>
            <w:tcW w:w="4148" w:type="dxa"/>
            <w:shd w:val="clear" w:color="auto" w:fill="B4C6E7" w:themeFill="accent1" w:themeFillTint="66"/>
            <w:vAlign w:val="center"/>
          </w:tcPr>
          <w:p w:rsidR="005E4984" w:rsidRDefault="005E4984" w:rsidP="00D828D9">
            <w:pPr>
              <w:jc w:val="center"/>
              <w:rPr>
                <w:rFonts w:ascii="Times New Roman" w:hAnsi="Times New Roman" w:cs="Times New Roman"/>
                <w:b/>
                <w:sz w:val="24"/>
                <w:szCs w:val="24"/>
              </w:rPr>
            </w:pPr>
            <w:r>
              <w:rPr>
                <w:rFonts w:ascii="Times New Roman" w:hAnsi="Times New Roman" w:cs="Times New Roman"/>
                <w:b/>
                <w:sz w:val="24"/>
                <w:szCs w:val="24"/>
              </w:rPr>
              <w:t>2021.gada 1.septembris</w:t>
            </w:r>
          </w:p>
        </w:tc>
        <w:tc>
          <w:tcPr>
            <w:tcW w:w="4148" w:type="dxa"/>
            <w:vAlign w:val="center"/>
          </w:tcPr>
          <w:p w:rsidR="005E4984" w:rsidRPr="00924281" w:rsidRDefault="005E4984" w:rsidP="00D828D9">
            <w:pPr>
              <w:jc w:val="center"/>
              <w:rPr>
                <w:rFonts w:ascii="Times New Roman" w:hAnsi="Times New Roman" w:cs="Times New Roman"/>
                <w:sz w:val="24"/>
                <w:szCs w:val="24"/>
              </w:rPr>
            </w:pPr>
            <w:r w:rsidRPr="00924281">
              <w:rPr>
                <w:rFonts w:ascii="Times New Roman" w:hAnsi="Times New Roman" w:cs="Times New Roman"/>
                <w:sz w:val="24"/>
                <w:szCs w:val="24"/>
              </w:rPr>
              <w:t>attiecībā uz pamatizglītības programmu īstenošanu 9. klasē un vidējās izglītības programmu īstenošanu 12. klasē</w:t>
            </w:r>
          </w:p>
        </w:tc>
      </w:tr>
    </w:tbl>
    <w:p w:rsidR="005E4984" w:rsidRPr="00924281" w:rsidRDefault="005E4984" w:rsidP="005E498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2.tabula. Avots: Izglītības un zinātnes ministrija</w:t>
      </w:r>
    </w:p>
    <w:p w:rsidR="005E4984" w:rsidRDefault="005E4984" w:rsidP="005E4984">
      <w:pPr>
        <w:spacing w:after="0" w:line="240" w:lineRule="auto"/>
        <w:rPr>
          <w:rFonts w:ascii="Times New Roman" w:hAnsi="Times New Roman" w:cs="Times New Roman"/>
          <w:i/>
          <w:sz w:val="24"/>
          <w:szCs w:val="24"/>
        </w:rPr>
      </w:pPr>
    </w:p>
    <w:p w:rsidR="005E4984" w:rsidRPr="008C5AAB" w:rsidRDefault="005E4984" w:rsidP="005E49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Pasākumi, kas veikti skolotāju izglītošanai pārejai uz mācībām latviešu valodā</w:t>
      </w:r>
    </w:p>
    <w:p w:rsidR="005E4984" w:rsidRDefault="005E4984" w:rsidP="005E4984">
      <w:pPr>
        <w:spacing w:after="0" w:line="240" w:lineRule="auto"/>
        <w:rPr>
          <w:rFonts w:ascii="Times New Roman" w:hAnsi="Times New Roman" w:cs="Times New Roman"/>
          <w:i/>
          <w:sz w:val="24"/>
          <w:szCs w:val="24"/>
        </w:rPr>
      </w:pPr>
    </w:p>
    <w:tbl>
      <w:tblPr>
        <w:tblStyle w:val="TableGrid"/>
        <w:tblW w:w="0" w:type="auto"/>
        <w:tblLook w:val="04A0" w:firstRow="1" w:lastRow="0" w:firstColumn="1" w:lastColumn="0" w:noHBand="0" w:noVBand="1"/>
      </w:tblPr>
      <w:tblGrid>
        <w:gridCol w:w="8296"/>
      </w:tblGrid>
      <w:tr w:rsidR="005E4984" w:rsidTr="00D828D9">
        <w:tc>
          <w:tcPr>
            <w:tcW w:w="8296" w:type="dxa"/>
            <w:shd w:val="clear" w:color="auto" w:fill="B4C6E7" w:themeFill="accent1" w:themeFillTint="66"/>
          </w:tcPr>
          <w:p w:rsidR="005E4984" w:rsidRPr="00632B46" w:rsidRDefault="005E4984" w:rsidP="00D828D9">
            <w:pPr>
              <w:jc w:val="center"/>
              <w:rPr>
                <w:rFonts w:ascii="Times New Roman" w:hAnsi="Times New Roman" w:cs="Times New Roman"/>
                <w:b/>
                <w:sz w:val="24"/>
                <w:szCs w:val="24"/>
              </w:rPr>
            </w:pPr>
            <w:r w:rsidRPr="00632B46">
              <w:rPr>
                <w:rFonts w:ascii="Times New Roman" w:hAnsi="Times New Roman" w:cs="Times New Roman"/>
                <w:b/>
                <w:sz w:val="24"/>
                <w:szCs w:val="24"/>
              </w:rPr>
              <w:t>Skolotāju apmācība</w:t>
            </w:r>
          </w:p>
        </w:tc>
      </w:tr>
      <w:tr w:rsidR="005E4984" w:rsidTr="00D828D9">
        <w:tc>
          <w:tcPr>
            <w:tcW w:w="8296" w:type="dxa"/>
          </w:tcPr>
          <w:p w:rsidR="005E4984" w:rsidRPr="00632B46" w:rsidRDefault="005E4984" w:rsidP="00D828D9">
            <w:pPr>
              <w:jc w:val="both"/>
              <w:rPr>
                <w:rFonts w:ascii="Times New Roman" w:hAnsi="Times New Roman" w:cs="Times New Roman"/>
                <w:bCs/>
                <w:sz w:val="24"/>
                <w:szCs w:val="24"/>
              </w:rPr>
            </w:pPr>
            <w:r w:rsidRPr="00632B46">
              <w:rPr>
                <w:rFonts w:ascii="Times New Roman" w:hAnsi="Times New Roman" w:cs="Times New Roman"/>
                <w:sz w:val="24"/>
                <w:szCs w:val="24"/>
              </w:rPr>
              <w:t xml:space="preserve">Atbilstoši Ministru kabineta noteikumiem Nr. 569 “Noteikumi par pedagogiem nepieciešamo izglītību un profesionālo kvalifikāciju un pedagogu profesionālās kompetences pilnveides kārtību” , LVA ir sniegusi un turpina sniegt atbalstu </w:t>
            </w:r>
            <w:r w:rsidRPr="00632B46">
              <w:rPr>
                <w:rFonts w:ascii="Times New Roman" w:hAnsi="Times New Roman" w:cs="Times New Roman"/>
                <w:bCs/>
                <w:sz w:val="24"/>
                <w:szCs w:val="24"/>
              </w:rPr>
              <w:t>latviešu valodas prasmes pilnveidei skolu pedagogiem. Atbalsts sniegts gan pilnveidojot mazākumtautību skolotāju latviešu valodas prasmi profesionālām vajadzībām, gan nodrošinot daudzveidīgus metodikas kursus un sadarbības pasākumus, gan veidojot mācību un metodiskos materiālus, gan arī iesaistot un informējot mazākumtautību ģimenes.</w:t>
            </w:r>
          </w:p>
        </w:tc>
      </w:tr>
      <w:tr w:rsidR="005E4984" w:rsidTr="00D828D9">
        <w:tc>
          <w:tcPr>
            <w:tcW w:w="8296" w:type="dxa"/>
          </w:tcPr>
          <w:p w:rsidR="005E4984" w:rsidRPr="00632B46" w:rsidRDefault="005E4984" w:rsidP="00D828D9">
            <w:pPr>
              <w:tabs>
                <w:tab w:val="left" w:pos="2712"/>
              </w:tabs>
              <w:jc w:val="both"/>
              <w:rPr>
                <w:rFonts w:ascii="Times New Roman" w:hAnsi="Times New Roman" w:cs="Times New Roman"/>
                <w:sz w:val="24"/>
                <w:szCs w:val="24"/>
              </w:rPr>
            </w:pPr>
            <w:r w:rsidRPr="00632B46">
              <w:rPr>
                <w:rFonts w:ascii="Times New Roman" w:eastAsia="MS PGothic" w:hAnsi="Times New Roman" w:cs="Times New Roman"/>
                <w:kern w:val="24"/>
                <w:sz w:val="24"/>
                <w:szCs w:val="24"/>
              </w:rPr>
              <w:t>2013.‒2017. gadā izglītoti 857 pirmsskolas izglītības iestāžu pedagogi.</w:t>
            </w:r>
            <w:r w:rsidRPr="00632B46">
              <w:rPr>
                <w:rFonts w:ascii="Times New Roman" w:eastAsia="Times New Roman" w:hAnsi="Times New Roman" w:cs="Times New Roman"/>
                <w:bCs/>
                <w:sz w:val="24"/>
                <w:szCs w:val="24"/>
                <w:lang w:eastAsia="lv-LV"/>
              </w:rPr>
              <w:t xml:space="preserve"> Neskatoties uz to, ka </w:t>
            </w:r>
            <w:r w:rsidRPr="00632B46">
              <w:rPr>
                <w:rFonts w:ascii="Times New Roman" w:eastAsia="MS PGothic" w:hAnsi="Times New Roman" w:cs="Times New Roman"/>
                <w:bCs/>
                <w:kern w:val="24"/>
                <w:sz w:val="24"/>
                <w:szCs w:val="24"/>
              </w:rPr>
              <w:t>mazākumtautību skolotājiem latviešu valoda augstākajā C līmenī jāprot kopš 1999. gada, l</w:t>
            </w:r>
            <w:r w:rsidRPr="00632B46">
              <w:rPr>
                <w:rFonts w:ascii="Times New Roman" w:eastAsia="Times New Roman" w:hAnsi="Times New Roman" w:cs="Times New Roman"/>
                <w:bCs/>
                <w:sz w:val="24"/>
                <w:szCs w:val="24"/>
                <w:lang w:eastAsia="lv-LV"/>
              </w:rPr>
              <w:t>īdz 2021. gada 31. augustam pirmsskolu un skolu pedagogiem joprojām tiek piedāvāta iespēja izglītoties 120 stundu valodas kursos, 24 un 36 stundu metodikas kursos, kā arī 50 stundu intensīvajos kursos latviešu valodas un kultūrvides apguvei.</w:t>
            </w:r>
          </w:p>
        </w:tc>
      </w:tr>
      <w:tr w:rsidR="005E4984" w:rsidTr="00D828D9">
        <w:tc>
          <w:tcPr>
            <w:tcW w:w="8296" w:type="dxa"/>
          </w:tcPr>
          <w:p w:rsidR="005E4984" w:rsidRPr="00632B46" w:rsidRDefault="005E4984" w:rsidP="00D828D9">
            <w:pPr>
              <w:jc w:val="both"/>
              <w:rPr>
                <w:rFonts w:ascii="Times New Roman" w:hAnsi="Times New Roman" w:cs="Times New Roman"/>
                <w:sz w:val="24"/>
                <w:szCs w:val="24"/>
              </w:rPr>
            </w:pPr>
            <w:r w:rsidRPr="00632B46">
              <w:rPr>
                <w:rFonts w:ascii="Times New Roman" w:eastAsia="Times New Roman" w:hAnsi="Times New Roman" w:cs="Times New Roman"/>
                <w:bCs/>
                <w:sz w:val="24"/>
                <w:szCs w:val="24"/>
                <w:lang w:eastAsia="lv-LV"/>
              </w:rPr>
              <w:t>Skolotājiem ir nodrošināta iespēja nostiprināt latviešu valodas prasmes C1 līmenī, kā arī paaugstināt tās līdz C2 līmenim. Notikušas 2 konferences par latviešu valodas apguvi lingvistiski neviendabīgā vidē ( 200 dalībnieki) un 156 atbalsta pasākumi pedagogiem, kas īsteno mācību saturu lingvistiski neviendabīgā vidē (2352 dalībnieki), kopā 8182 dalībnieki.</w:t>
            </w:r>
          </w:p>
        </w:tc>
      </w:tr>
      <w:tr w:rsidR="005E4984" w:rsidTr="00D828D9">
        <w:tc>
          <w:tcPr>
            <w:tcW w:w="8296" w:type="dxa"/>
          </w:tcPr>
          <w:p w:rsidR="005E4984" w:rsidRPr="00632B46" w:rsidRDefault="005E4984" w:rsidP="00D828D9">
            <w:pPr>
              <w:jc w:val="both"/>
              <w:rPr>
                <w:rFonts w:ascii="Times New Roman" w:hAnsi="Times New Roman" w:cs="Times New Roman"/>
                <w:sz w:val="24"/>
                <w:szCs w:val="24"/>
              </w:rPr>
            </w:pPr>
            <w:r w:rsidRPr="00632B46">
              <w:rPr>
                <w:rFonts w:ascii="Times New Roman" w:hAnsi="Times New Roman" w:cs="Times New Roman"/>
                <w:sz w:val="24"/>
                <w:szCs w:val="24"/>
              </w:rPr>
              <w:t xml:space="preserve">Tiek veidots </w:t>
            </w:r>
            <w:r w:rsidRPr="00632B46">
              <w:rPr>
                <w:rFonts w:ascii="Times New Roman" w:hAnsi="Times New Roman" w:cs="Times New Roman"/>
                <w:bCs/>
                <w:color w:val="000000"/>
                <w:sz w:val="24"/>
                <w:szCs w:val="24"/>
              </w:rPr>
              <w:t>digitāls pašvērtēšanas un pašmācības rīks skolotājiem latviešu valodas apguvei un izvērtēšanai.</w:t>
            </w:r>
          </w:p>
        </w:tc>
      </w:tr>
      <w:tr w:rsidR="005E4984" w:rsidTr="00D828D9">
        <w:tc>
          <w:tcPr>
            <w:tcW w:w="8296" w:type="dxa"/>
            <w:shd w:val="clear" w:color="auto" w:fill="B4C6E7" w:themeFill="accent1" w:themeFillTint="66"/>
          </w:tcPr>
          <w:p w:rsidR="005E4984" w:rsidRPr="00632B46" w:rsidRDefault="005E4984" w:rsidP="00D828D9">
            <w:pPr>
              <w:jc w:val="center"/>
              <w:rPr>
                <w:rFonts w:ascii="Times New Roman" w:hAnsi="Times New Roman" w:cs="Times New Roman"/>
                <w:b/>
                <w:sz w:val="24"/>
                <w:szCs w:val="24"/>
              </w:rPr>
            </w:pPr>
            <w:r w:rsidRPr="00632B46">
              <w:rPr>
                <w:rFonts w:ascii="Times New Roman" w:hAnsi="Times New Roman" w:cs="Times New Roman"/>
                <w:b/>
                <w:sz w:val="24"/>
                <w:szCs w:val="24"/>
              </w:rPr>
              <w:t>Metodiskie materiāli</w:t>
            </w:r>
          </w:p>
        </w:tc>
      </w:tr>
      <w:tr w:rsidR="005E4984" w:rsidTr="00D828D9">
        <w:tc>
          <w:tcPr>
            <w:tcW w:w="8296" w:type="dxa"/>
          </w:tcPr>
          <w:p w:rsidR="005E4984" w:rsidRPr="00632B46" w:rsidRDefault="005E4984" w:rsidP="00D828D9">
            <w:pPr>
              <w:jc w:val="both"/>
              <w:rPr>
                <w:rFonts w:ascii="Times New Roman" w:eastAsia="Times New Roman" w:hAnsi="Times New Roman" w:cs="Times New Roman"/>
                <w:bCs/>
                <w:sz w:val="24"/>
                <w:szCs w:val="24"/>
                <w:u w:val="single"/>
                <w:lang w:eastAsia="lv-LV"/>
              </w:rPr>
            </w:pPr>
            <w:r w:rsidRPr="00632B46">
              <w:rPr>
                <w:rFonts w:ascii="Times New Roman" w:hAnsi="Times New Roman" w:cs="Times New Roman"/>
                <w:sz w:val="24"/>
                <w:szCs w:val="24"/>
              </w:rPr>
              <w:t>Lai nodrošinātu elektronisko materiālu pieejamību, kopš 2013. gada darbojas LVA veidotā interneta vietne Māci un mācies latviešu valodu (</w:t>
            </w:r>
            <w:hyperlink r:id="rId45" w:history="1">
              <w:r w:rsidRPr="00632B46">
                <w:rPr>
                  <w:rStyle w:val="Hyperlink"/>
                  <w:rFonts w:ascii="Times New Roman" w:hAnsi="Times New Roman" w:cs="Times New Roman"/>
                  <w:sz w:val="24"/>
                  <w:szCs w:val="24"/>
                </w:rPr>
                <w:t>www.valoda.lv</w:t>
              </w:r>
            </w:hyperlink>
            <w:r w:rsidRPr="00632B46">
              <w:rPr>
                <w:rFonts w:ascii="Times New Roman" w:hAnsi="Times New Roman" w:cs="Times New Roman"/>
                <w:sz w:val="24"/>
                <w:szCs w:val="24"/>
              </w:rPr>
              <w:t xml:space="preserve">  apakšsadaļa). Vietnē bez maksas var lietot e-nodarbības, spēles valodas apguvei, metodiskos un mācību materiālus, video, animācijas filmas un citus multimodālos materiālus. Pašlaik šī resursu krātuve satur vairāk nekā 600 dažāda apjoma vienību. Katru gadu vērojams vietnes apmeklētāju pieaugums, un 2019. gadā lietotāju skaits sasniedza 188 469. Analizējot valodas apguvēju biežāk lietotos materiālus, jāsecina, ka visvairāk tiek  izmantotas spēles, pašmācību un pašpārbaudes uzdevumi, kā arī e-nodarbības.  2020.gadā ārkārtas situācijas laikā mājaslapu dienā apmeklē ap 5000 lietotāju.</w:t>
            </w:r>
          </w:p>
          <w:p w:rsidR="005E4984" w:rsidRPr="00632B46" w:rsidRDefault="005E4984" w:rsidP="00D828D9">
            <w:pPr>
              <w:jc w:val="both"/>
              <w:rPr>
                <w:rFonts w:ascii="Times New Roman" w:hAnsi="Times New Roman" w:cs="Times New Roman"/>
                <w:sz w:val="24"/>
                <w:szCs w:val="24"/>
              </w:rPr>
            </w:pPr>
            <w:r w:rsidRPr="00632B46">
              <w:rPr>
                <w:rFonts w:ascii="Times New Roman" w:hAnsi="Times New Roman" w:cs="Times New Roman"/>
                <w:sz w:val="24"/>
                <w:szCs w:val="24"/>
              </w:rPr>
              <w:t xml:space="preserve">LVA sistemātiski gatavo metodiskos līdzekļus skolotājiem - skolotāja grāmatas mācību līdzekļu komplektos, metodikas izdevumus, kas izdoti sērijās “Latviešu valodas skolotājam”,  “Bilingvālo mācību skolotājam”,  “Pirmsskolas un sākumskolas skolotājam”, zinātniski metodisko žurnālu “Tagad”, lingvodidaktikas terminu vārdnīcu, elektronisko vārdnīcu “E-Pupa”. </w:t>
            </w:r>
          </w:p>
        </w:tc>
      </w:tr>
      <w:tr w:rsidR="005E4984" w:rsidRPr="0094500D" w:rsidTr="00D828D9">
        <w:tc>
          <w:tcPr>
            <w:tcW w:w="8296" w:type="dxa"/>
          </w:tcPr>
          <w:p w:rsidR="005E4984" w:rsidRPr="0094500D" w:rsidRDefault="005E4984" w:rsidP="00D828D9">
            <w:pPr>
              <w:jc w:val="both"/>
              <w:rPr>
                <w:rFonts w:ascii="Times New Roman" w:hAnsi="Times New Roman" w:cs="Times New Roman"/>
                <w:sz w:val="24"/>
                <w:szCs w:val="24"/>
              </w:rPr>
            </w:pPr>
            <w:r w:rsidRPr="0094500D">
              <w:rPr>
                <w:rFonts w:ascii="Times New Roman" w:hAnsi="Times New Roman" w:cs="Times New Roman"/>
                <w:sz w:val="24"/>
                <w:szCs w:val="24"/>
              </w:rPr>
              <w:t xml:space="preserve">Kopš 2018. gada pedagogu profesionālā pilnveide un mācību un metodisko materiālu izstrāde notiek projektā Nr.8.3.1.1/16/I/002 „Kompetenču pieeja mācību saturā”, </w:t>
            </w:r>
            <w:r w:rsidRPr="0094500D">
              <w:rPr>
                <w:rFonts w:ascii="Times New Roman" w:hAnsi="Times New Roman" w:cs="Times New Roman"/>
                <w:sz w:val="24"/>
                <w:szCs w:val="24"/>
              </w:rPr>
              <w:lastRenderedPageBreak/>
              <w:t xml:space="preserve">kurā LVA kā sadarbības partneris projekta konkrētu </w:t>
            </w:r>
            <w:proofErr w:type="spellStart"/>
            <w:r w:rsidRPr="0094500D">
              <w:rPr>
                <w:rFonts w:ascii="Times New Roman" w:hAnsi="Times New Roman" w:cs="Times New Roman"/>
                <w:sz w:val="24"/>
                <w:szCs w:val="24"/>
              </w:rPr>
              <w:t>apakšdarbību</w:t>
            </w:r>
            <w:proofErr w:type="spellEnd"/>
            <w:r w:rsidRPr="0094500D">
              <w:rPr>
                <w:rFonts w:ascii="Times New Roman" w:hAnsi="Times New Roman" w:cs="Times New Roman"/>
                <w:sz w:val="24"/>
                <w:szCs w:val="24"/>
              </w:rPr>
              <w:t xml:space="preserve"> īstenošanā sniedz vispusīgu atbalstu pedagogiem, nodrošinot latviešu valodas prasmes pilnveidi profesionālajām vajadzībām, pedagogu profesionālās kompetences pilnveidi darbam lingvistiski neviendabīgā vidē. </w:t>
            </w:r>
          </w:p>
        </w:tc>
      </w:tr>
    </w:tbl>
    <w:p w:rsidR="005E4984" w:rsidRDefault="005E4984" w:rsidP="005E4984">
      <w:pPr>
        <w:spacing w:after="0" w:line="240" w:lineRule="auto"/>
        <w:rPr>
          <w:rFonts w:ascii="Times New Roman" w:hAnsi="Times New Roman" w:cs="Times New Roman"/>
          <w:i/>
          <w:sz w:val="24"/>
          <w:szCs w:val="24"/>
        </w:rPr>
      </w:pPr>
      <w:r>
        <w:rPr>
          <w:rFonts w:ascii="Times New Roman" w:hAnsi="Times New Roman" w:cs="Times New Roman"/>
          <w:i/>
          <w:sz w:val="24"/>
          <w:szCs w:val="24"/>
        </w:rPr>
        <w:lastRenderedPageBreak/>
        <w:t>3.tabula. Avots: Izglītības un zinātnes ministrija</w:t>
      </w:r>
    </w:p>
    <w:p w:rsidR="005E4984" w:rsidRDefault="005E4984" w:rsidP="005E4984">
      <w:pPr>
        <w:spacing w:after="0" w:line="240" w:lineRule="auto"/>
        <w:rPr>
          <w:rFonts w:ascii="Times New Roman" w:hAnsi="Times New Roman" w:cs="Times New Roman"/>
          <w:i/>
          <w:sz w:val="24"/>
          <w:szCs w:val="24"/>
        </w:rPr>
      </w:pPr>
    </w:p>
    <w:p w:rsidR="005E4984" w:rsidRDefault="005E4984" w:rsidP="005E4984">
      <w:pPr>
        <w:spacing w:after="0" w:line="240" w:lineRule="auto"/>
        <w:jc w:val="center"/>
        <w:rPr>
          <w:rFonts w:ascii="Times New Roman" w:hAnsi="Times New Roman" w:cs="Times New Roman"/>
          <w:i/>
          <w:sz w:val="24"/>
          <w:szCs w:val="24"/>
        </w:rPr>
      </w:pPr>
      <w:r>
        <w:rPr>
          <w:rFonts w:ascii="Times New Roman" w:hAnsi="Times New Roman" w:cs="Times New Roman"/>
          <w:i/>
          <w:noProof/>
          <w:sz w:val="24"/>
          <w:szCs w:val="24"/>
          <w:lang w:eastAsia="lv-LV"/>
        </w:rPr>
        <w:drawing>
          <wp:inline distT="0" distB="0" distL="0" distR="0" wp14:anchorId="4AB18377" wp14:editId="170D4626">
            <wp:extent cx="5274310" cy="3076575"/>
            <wp:effectExtent l="0" t="0" r="254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5E4984" w:rsidRDefault="005E4984" w:rsidP="005E4984">
      <w:pPr>
        <w:spacing w:after="0" w:line="240" w:lineRule="auto"/>
        <w:rPr>
          <w:rFonts w:ascii="Times New Roman" w:hAnsi="Times New Roman" w:cs="Times New Roman"/>
          <w:i/>
          <w:sz w:val="24"/>
          <w:szCs w:val="24"/>
        </w:rPr>
      </w:pPr>
      <w:r>
        <w:rPr>
          <w:rFonts w:ascii="Times New Roman" w:hAnsi="Times New Roman" w:cs="Times New Roman"/>
          <w:i/>
          <w:sz w:val="24"/>
          <w:szCs w:val="24"/>
        </w:rPr>
        <w:t>2.diagramma. Avots: Izglītības un zinātnes ministrija</w:t>
      </w:r>
    </w:p>
    <w:p w:rsidR="005E4984" w:rsidRPr="005A25C9" w:rsidRDefault="005E4984" w:rsidP="005E4984">
      <w:pPr>
        <w:spacing w:after="0" w:line="240" w:lineRule="auto"/>
        <w:rPr>
          <w:rFonts w:ascii="Times New Roman" w:hAnsi="Times New Roman" w:cs="Times New Roman"/>
          <w:i/>
          <w:sz w:val="24"/>
          <w:szCs w:val="24"/>
        </w:rPr>
      </w:pPr>
    </w:p>
    <w:p w:rsidR="005E4984" w:rsidRPr="0042264A" w:rsidRDefault="005E4984" w:rsidP="005E4984">
      <w:pPr>
        <w:spacing w:after="0" w:line="240" w:lineRule="auto"/>
        <w:ind w:left="-426" w:right="-483"/>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“Valsts valodas apguve” un “Valsts valodas apguve bez starpniekvalodas” programmu rezultāti</w:t>
      </w:r>
      <w:r w:rsidR="00FD59F9">
        <w:rPr>
          <w:rFonts w:ascii="Times New Roman" w:eastAsia="Times New Roman" w:hAnsi="Times New Roman" w:cs="Times New Roman"/>
          <w:b/>
          <w:bCs/>
          <w:color w:val="000000"/>
          <w:sz w:val="24"/>
          <w:szCs w:val="24"/>
        </w:rPr>
        <w:t xml:space="preserve"> 2019.gadā</w:t>
      </w:r>
    </w:p>
    <w:p w:rsidR="005E4984" w:rsidRPr="0042264A" w:rsidRDefault="005E4984" w:rsidP="005E4984">
      <w:pPr>
        <w:spacing w:after="0" w:line="240" w:lineRule="auto"/>
        <w:ind w:left="-426" w:right="-483"/>
        <w:jc w:val="center"/>
        <w:rPr>
          <w:rFonts w:ascii="Times New Roman" w:eastAsia="Times New Roman" w:hAnsi="Times New Roman" w:cs="Times New Roman"/>
          <w:b/>
          <w:bCs/>
          <w:color w:val="000000"/>
          <w:sz w:val="24"/>
          <w:szCs w:val="24"/>
        </w:rPr>
      </w:pPr>
    </w:p>
    <w:tbl>
      <w:tblPr>
        <w:tblStyle w:val="TableGrid"/>
        <w:tblW w:w="0" w:type="auto"/>
        <w:jc w:val="center"/>
        <w:tblLook w:val="04A0" w:firstRow="1" w:lastRow="0" w:firstColumn="1" w:lastColumn="0" w:noHBand="0" w:noVBand="1"/>
      </w:tblPr>
      <w:tblGrid>
        <w:gridCol w:w="2074"/>
        <w:gridCol w:w="2074"/>
        <w:gridCol w:w="2074"/>
        <w:gridCol w:w="2074"/>
      </w:tblGrid>
      <w:tr w:rsidR="005E4984" w:rsidRPr="0042264A" w:rsidTr="00DD38A1">
        <w:trPr>
          <w:jc w:val="center"/>
        </w:trPr>
        <w:tc>
          <w:tcPr>
            <w:tcW w:w="2074" w:type="dxa"/>
            <w:shd w:val="clear" w:color="auto" w:fill="B4C6E7" w:themeFill="accent1" w:themeFillTint="66"/>
            <w:vAlign w:val="center"/>
          </w:tcPr>
          <w:p w:rsidR="005E4984" w:rsidRPr="0042264A" w:rsidRDefault="005E4984">
            <w:pPr>
              <w:ind w:right="-24"/>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Dalībnieki kopā</w:t>
            </w:r>
          </w:p>
        </w:tc>
        <w:tc>
          <w:tcPr>
            <w:tcW w:w="2074" w:type="dxa"/>
            <w:shd w:val="clear" w:color="auto" w:fill="B4C6E7" w:themeFill="accent1" w:themeFillTint="66"/>
            <w:vAlign w:val="center"/>
          </w:tcPr>
          <w:p w:rsidR="005E4984" w:rsidRPr="0042264A" w:rsidRDefault="005E4984">
            <w:pPr>
              <w:ind w:right="-24"/>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Augsts līmenis</w:t>
            </w:r>
          </w:p>
        </w:tc>
        <w:tc>
          <w:tcPr>
            <w:tcW w:w="2074" w:type="dxa"/>
            <w:shd w:val="clear" w:color="auto" w:fill="B4C6E7" w:themeFill="accent1" w:themeFillTint="66"/>
            <w:vAlign w:val="center"/>
          </w:tcPr>
          <w:p w:rsidR="005E4984" w:rsidRPr="0042264A" w:rsidRDefault="005E4984">
            <w:pPr>
              <w:ind w:right="-24"/>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Vidējs līmenis</w:t>
            </w:r>
          </w:p>
        </w:tc>
        <w:tc>
          <w:tcPr>
            <w:tcW w:w="2074" w:type="dxa"/>
            <w:shd w:val="clear" w:color="auto" w:fill="B4C6E7" w:themeFill="accent1" w:themeFillTint="66"/>
            <w:vAlign w:val="center"/>
          </w:tcPr>
          <w:p w:rsidR="005E4984" w:rsidRPr="0042264A" w:rsidRDefault="005E4984">
            <w:pPr>
              <w:ind w:right="-24"/>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Pamata līmenis</w:t>
            </w:r>
          </w:p>
        </w:tc>
      </w:tr>
      <w:tr w:rsidR="005E4984" w:rsidRPr="0042264A" w:rsidTr="00DD38A1">
        <w:trPr>
          <w:jc w:val="center"/>
        </w:trPr>
        <w:tc>
          <w:tcPr>
            <w:tcW w:w="2074" w:type="dxa"/>
            <w:vAlign w:val="center"/>
          </w:tcPr>
          <w:p w:rsidR="005E4984" w:rsidRPr="0042264A" w:rsidRDefault="00FD59F9" w:rsidP="00DD38A1">
            <w:pPr>
              <w:ind w:right="-24"/>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2743</w:t>
            </w:r>
          </w:p>
        </w:tc>
        <w:tc>
          <w:tcPr>
            <w:tcW w:w="2074" w:type="dxa"/>
            <w:vAlign w:val="center"/>
          </w:tcPr>
          <w:p w:rsidR="005E4984" w:rsidRPr="0042264A" w:rsidRDefault="00FD59F9" w:rsidP="00DD38A1">
            <w:pPr>
              <w:ind w:right="-24"/>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669</w:t>
            </w:r>
          </w:p>
        </w:tc>
        <w:tc>
          <w:tcPr>
            <w:tcW w:w="2074" w:type="dxa"/>
            <w:vAlign w:val="center"/>
          </w:tcPr>
          <w:p w:rsidR="005E4984" w:rsidRPr="0042264A" w:rsidRDefault="00FD59F9" w:rsidP="00DD38A1">
            <w:pPr>
              <w:ind w:right="-24"/>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1281</w:t>
            </w:r>
          </w:p>
        </w:tc>
        <w:tc>
          <w:tcPr>
            <w:tcW w:w="2074" w:type="dxa"/>
            <w:vAlign w:val="center"/>
          </w:tcPr>
          <w:p w:rsidR="005E4984" w:rsidRPr="0042264A" w:rsidRDefault="00FD59F9" w:rsidP="00DD38A1">
            <w:pPr>
              <w:ind w:right="-24"/>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793</w:t>
            </w:r>
          </w:p>
        </w:tc>
      </w:tr>
    </w:tbl>
    <w:p w:rsidR="005E4984" w:rsidRPr="0042264A" w:rsidRDefault="005E4984" w:rsidP="00892BFA">
      <w:pPr>
        <w:spacing w:after="0" w:line="240" w:lineRule="auto"/>
        <w:ind w:left="-426" w:right="-483" w:firstLine="1146"/>
        <w:rPr>
          <w:rFonts w:ascii="Times New Roman" w:eastAsia="Times New Roman" w:hAnsi="Times New Roman" w:cs="Times New Roman"/>
          <w:bCs/>
          <w:i/>
          <w:color w:val="000000"/>
          <w:sz w:val="24"/>
          <w:szCs w:val="24"/>
        </w:rPr>
      </w:pPr>
      <w:r>
        <w:rPr>
          <w:rFonts w:ascii="Times New Roman" w:eastAsia="Times New Roman" w:hAnsi="Times New Roman" w:cs="Times New Roman"/>
          <w:bCs/>
          <w:i/>
          <w:color w:val="000000"/>
          <w:sz w:val="24"/>
          <w:szCs w:val="24"/>
        </w:rPr>
        <w:t>4.</w:t>
      </w:r>
      <w:r w:rsidRPr="0042264A">
        <w:rPr>
          <w:rFonts w:ascii="Times New Roman" w:eastAsia="Times New Roman" w:hAnsi="Times New Roman" w:cs="Times New Roman"/>
          <w:bCs/>
          <w:i/>
          <w:color w:val="000000"/>
          <w:sz w:val="24"/>
          <w:szCs w:val="24"/>
        </w:rPr>
        <w:t>tabula. Avots: Labklājības ministrija</w:t>
      </w:r>
    </w:p>
    <w:p w:rsidR="005E4984" w:rsidRPr="0042264A" w:rsidRDefault="005E4984" w:rsidP="005E4984">
      <w:pPr>
        <w:spacing w:after="0" w:line="240" w:lineRule="auto"/>
        <w:ind w:left="-426" w:right="-483"/>
        <w:rPr>
          <w:rFonts w:ascii="Times New Roman" w:eastAsia="Times New Roman" w:hAnsi="Times New Roman" w:cs="Times New Roman"/>
          <w:bCs/>
          <w:i/>
          <w:color w:val="000000"/>
          <w:sz w:val="24"/>
          <w:szCs w:val="24"/>
        </w:rPr>
      </w:pPr>
    </w:p>
    <w:p w:rsidR="005E4984" w:rsidRPr="0042264A" w:rsidRDefault="005E4984" w:rsidP="005E4984">
      <w:pPr>
        <w:spacing w:after="0" w:line="240" w:lineRule="auto"/>
        <w:ind w:left="-426" w:right="-483"/>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Uzsākuši valsts valodas apguvi neformālās izglītības ietvaros (ar starpniekvalodu)</w:t>
      </w:r>
    </w:p>
    <w:p w:rsidR="005E4984" w:rsidRPr="0042264A" w:rsidRDefault="005E4984" w:rsidP="005E4984">
      <w:pPr>
        <w:spacing w:after="0" w:line="240" w:lineRule="auto"/>
        <w:ind w:left="-426" w:right="-483"/>
        <w:jc w:val="center"/>
        <w:rPr>
          <w:rFonts w:ascii="Times New Roman" w:eastAsia="Times New Roman" w:hAnsi="Times New Roman" w:cs="Times New Roman"/>
          <w:b/>
          <w:bCs/>
          <w:color w:val="000000"/>
          <w:sz w:val="24"/>
          <w:szCs w:val="24"/>
        </w:rPr>
      </w:pPr>
    </w:p>
    <w:tbl>
      <w:tblPr>
        <w:tblW w:w="9100" w:type="dxa"/>
        <w:jc w:val="center"/>
        <w:tblLook w:val="04A0" w:firstRow="1" w:lastRow="0" w:firstColumn="1" w:lastColumn="0" w:noHBand="0" w:noVBand="1"/>
      </w:tblPr>
      <w:tblGrid>
        <w:gridCol w:w="4530"/>
        <w:gridCol w:w="722"/>
        <w:gridCol w:w="722"/>
        <w:gridCol w:w="722"/>
        <w:gridCol w:w="722"/>
        <w:gridCol w:w="722"/>
        <w:gridCol w:w="960"/>
      </w:tblGrid>
      <w:tr w:rsidR="005E4984" w:rsidRPr="0042264A" w:rsidTr="00D828D9">
        <w:trPr>
          <w:trHeight w:val="315"/>
          <w:jc w:val="center"/>
        </w:trPr>
        <w:tc>
          <w:tcPr>
            <w:tcW w:w="4530" w:type="dxa"/>
            <w:tcBorders>
              <w:top w:val="single" w:sz="8" w:space="0" w:color="auto"/>
              <w:left w:val="single" w:sz="8" w:space="0" w:color="auto"/>
              <w:bottom w:val="single" w:sz="8"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Statuss</w:t>
            </w:r>
          </w:p>
        </w:tc>
        <w:tc>
          <w:tcPr>
            <w:tcW w:w="722"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2014</w:t>
            </w:r>
          </w:p>
        </w:tc>
        <w:tc>
          <w:tcPr>
            <w:tcW w:w="722"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2015</w:t>
            </w:r>
          </w:p>
        </w:tc>
        <w:tc>
          <w:tcPr>
            <w:tcW w:w="722"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2016</w:t>
            </w:r>
          </w:p>
        </w:tc>
        <w:tc>
          <w:tcPr>
            <w:tcW w:w="722"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2017</w:t>
            </w:r>
          </w:p>
        </w:tc>
        <w:tc>
          <w:tcPr>
            <w:tcW w:w="722"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2018</w:t>
            </w:r>
          </w:p>
        </w:tc>
        <w:tc>
          <w:tcPr>
            <w:tcW w:w="960" w:type="dxa"/>
            <w:tcBorders>
              <w:top w:val="single" w:sz="8" w:space="0" w:color="auto"/>
              <w:left w:val="nil"/>
              <w:bottom w:val="single" w:sz="8"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2019</w:t>
            </w:r>
          </w:p>
        </w:tc>
      </w:tr>
      <w:tr w:rsidR="005E4984" w:rsidRPr="0042264A" w:rsidTr="00D828D9">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Bēgļi/alternatīvā statusa ieguvēji</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960"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7</w:t>
            </w:r>
          </w:p>
        </w:tc>
      </w:tr>
      <w:tr w:rsidR="005E4984" w:rsidRPr="0042264A" w:rsidTr="00D828D9">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ES/EEZ pilsoņi</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82</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56</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24</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36</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36</w:t>
            </w:r>
          </w:p>
        </w:tc>
        <w:tc>
          <w:tcPr>
            <w:tcW w:w="960"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40</w:t>
            </w:r>
          </w:p>
        </w:tc>
      </w:tr>
      <w:tr w:rsidR="005E4984" w:rsidRPr="0042264A" w:rsidTr="00D828D9">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Latvijas nepilsoņi</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1481</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1122</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883</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713</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704</w:t>
            </w:r>
          </w:p>
        </w:tc>
        <w:tc>
          <w:tcPr>
            <w:tcW w:w="960"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829</w:t>
            </w:r>
          </w:p>
        </w:tc>
      </w:tr>
      <w:tr w:rsidR="005E4984" w:rsidRPr="0042264A" w:rsidTr="00D828D9">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Latvijas pilsoņi</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2046</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1683</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1375</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1105</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1249</w:t>
            </w:r>
          </w:p>
        </w:tc>
        <w:tc>
          <w:tcPr>
            <w:tcW w:w="960"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1460</w:t>
            </w:r>
          </w:p>
        </w:tc>
      </w:tr>
      <w:tr w:rsidR="005E4984" w:rsidRPr="0042264A" w:rsidTr="00D828D9">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Latvijas bezvalstnieki</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w:t>
            </w:r>
          </w:p>
        </w:tc>
        <w:tc>
          <w:tcPr>
            <w:tcW w:w="960"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w:t>
            </w:r>
          </w:p>
        </w:tc>
      </w:tr>
      <w:tr w:rsidR="005E4984" w:rsidRPr="0042264A" w:rsidTr="00D828D9">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Trešo valstu pilsoņi</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340</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327</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318</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285</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307</w:t>
            </w:r>
          </w:p>
        </w:tc>
        <w:tc>
          <w:tcPr>
            <w:tcW w:w="960"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393</w:t>
            </w:r>
          </w:p>
        </w:tc>
      </w:tr>
      <w:tr w:rsidR="005E4984" w:rsidRPr="0042264A" w:rsidTr="00D828D9">
        <w:trPr>
          <w:trHeight w:val="300"/>
          <w:jc w:val="center"/>
        </w:trPr>
        <w:tc>
          <w:tcPr>
            <w:tcW w:w="4530" w:type="dxa"/>
            <w:tcBorders>
              <w:top w:val="nil"/>
              <w:left w:val="single" w:sz="8" w:space="0" w:color="auto"/>
              <w:bottom w:val="single" w:sz="4"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Nav norādīts</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10</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22"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960"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r>
      <w:tr w:rsidR="005E4984" w:rsidRPr="0042264A" w:rsidTr="00D828D9">
        <w:trPr>
          <w:trHeight w:val="315"/>
          <w:jc w:val="center"/>
        </w:trPr>
        <w:tc>
          <w:tcPr>
            <w:tcW w:w="4530" w:type="dxa"/>
            <w:tcBorders>
              <w:top w:val="nil"/>
              <w:left w:val="single" w:sz="8" w:space="0" w:color="auto"/>
              <w:bottom w:val="single" w:sz="8"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Kopā</w:t>
            </w:r>
          </w:p>
        </w:tc>
        <w:tc>
          <w:tcPr>
            <w:tcW w:w="722" w:type="dxa"/>
            <w:tcBorders>
              <w:top w:val="nil"/>
              <w:left w:val="nil"/>
              <w:bottom w:val="single" w:sz="8"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3961</w:t>
            </w:r>
          </w:p>
        </w:tc>
        <w:tc>
          <w:tcPr>
            <w:tcW w:w="722" w:type="dxa"/>
            <w:tcBorders>
              <w:top w:val="nil"/>
              <w:left w:val="nil"/>
              <w:bottom w:val="single" w:sz="8"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3193</w:t>
            </w:r>
          </w:p>
        </w:tc>
        <w:tc>
          <w:tcPr>
            <w:tcW w:w="722" w:type="dxa"/>
            <w:tcBorders>
              <w:top w:val="nil"/>
              <w:left w:val="nil"/>
              <w:bottom w:val="single" w:sz="8"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2602</w:t>
            </w:r>
          </w:p>
        </w:tc>
        <w:tc>
          <w:tcPr>
            <w:tcW w:w="722" w:type="dxa"/>
            <w:tcBorders>
              <w:top w:val="nil"/>
              <w:left w:val="nil"/>
              <w:bottom w:val="single" w:sz="8"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2140</w:t>
            </w:r>
          </w:p>
        </w:tc>
        <w:tc>
          <w:tcPr>
            <w:tcW w:w="722" w:type="dxa"/>
            <w:tcBorders>
              <w:top w:val="nil"/>
              <w:left w:val="nil"/>
              <w:bottom w:val="single" w:sz="8"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2298</w:t>
            </w:r>
          </w:p>
        </w:tc>
        <w:tc>
          <w:tcPr>
            <w:tcW w:w="960" w:type="dxa"/>
            <w:tcBorders>
              <w:top w:val="nil"/>
              <w:left w:val="nil"/>
              <w:bottom w:val="single" w:sz="8"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2730</w:t>
            </w:r>
          </w:p>
        </w:tc>
      </w:tr>
    </w:tbl>
    <w:p w:rsidR="005E4984" w:rsidRPr="0065167B" w:rsidRDefault="005E4984" w:rsidP="005E4984">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5</w:t>
      </w:r>
      <w:r w:rsidRPr="0042264A">
        <w:rPr>
          <w:rFonts w:ascii="Times New Roman" w:hAnsi="Times New Roman" w:cs="Times New Roman"/>
          <w:i/>
          <w:sz w:val="24"/>
          <w:szCs w:val="24"/>
        </w:rPr>
        <w:t>.tabula.</w:t>
      </w:r>
      <w:r>
        <w:rPr>
          <w:rFonts w:ascii="Times New Roman" w:hAnsi="Times New Roman" w:cs="Times New Roman"/>
          <w:i/>
          <w:sz w:val="24"/>
          <w:szCs w:val="24"/>
        </w:rPr>
        <w:t xml:space="preserve"> </w:t>
      </w:r>
      <w:r w:rsidRPr="0042264A">
        <w:rPr>
          <w:rFonts w:ascii="Times New Roman" w:hAnsi="Times New Roman" w:cs="Times New Roman"/>
          <w:i/>
          <w:sz w:val="24"/>
          <w:szCs w:val="24"/>
        </w:rPr>
        <w:t>Avots: Nodarbinātības valsts aģentūra</w:t>
      </w:r>
    </w:p>
    <w:p w:rsidR="005E4984" w:rsidRDefault="005E4984" w:rsidP="005E4984">
      <w:pPr>
        <w:rPr>
          <w:rFonts w:ascii="Times New Roman" w:hAnsi="Times New Roman" w:cs="Times New Roman"/>
          <w:i/>
          <w:sz w:val="24"/>
          <w:szCs w:val="24"/>
        </w:rPr>
      </w:pPr>
      <w:r>
        <w:rPr>
          <w:rFonts w:ascii="Times New Roman" w:hAnsi="Times New Roman" w:cs="Times New Roman"/>
          <w:i/>
          <w:sz w:val="24"/>
          <w:szCs w:val="24"/>
        </w:rPr>
        <w:br w:type="page"/>
      </w:r>
    </w:p>
    <w:p w:rsidR="005E4984" w:rsidRPr="0042264A" w:rsidRDefault="005E4984" w:rsidP="005E4984">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lastRenderedPageBreak/>
        <w:t>Uzsākuši kursu "Valsts valodas prasmju attīstīšana" konkurētspējas paaugstināšanas pasākumu ietvaros</w:t>
      </w:r>
    </w:p>
    <w:p w:rsidR="005E4984" w:rsidRPr="0042264A" w:rsidRDefault="005E4984" w:rsidP="005E4984">
      <w:pPr>
        <w:spacing w:after="0" w:line="240" w:lineRule="auto"/>
        <w:jc w:val="center"/>
        <w:rPr>
          <w:rFonts w:ascii="Times New Roman" w:eastAsia="Times New Roman" w:hAnsi="Times New Roman" w:cs="Times New Roman"/>
          <w:color w:val="2F5597"/>
          <w:sz w:val="24"/>
          <w:szCs w:val="24"/>
        </w:rPr>
      </w:pPr>
    </w:p>
    <w:tbl>
      <w:tblPr>
        <w:tblW w:w="8860" w:type="dxa"/>
        <w:jc w:val="center"/>
        <w:tblLook w:val="04A0" w:firstRow="1" w:lastRow="0" w:firstColumn="1" w:lastColumn="0" w:noHBand="0" w:noVBand="1"/>
      </w:tblPr>
      <w:tblGrid>
        <w:gridCol w:w="4429"/>
        <w:gridCol w:w="747"/>
        <w:gridCol w:w="747"/>
        <w:gridCol w:w="747"/>
        <w:gridCol w:w="747"/>
        <w:gridCol w:w="747"/>
        <w:gridCol w:w="696"/>
      </w:tblGrid>
      <w:tr w:rsidR="005E4984" w:rsidRPr="0042264A" w:rsidTr="00D828D9">
        <w:trPr>
          <w:trHeight w:val="315"/>
          <w:jc w:val="center"/>
        </w:trPr>
        <w:tc>
          <w:tcPr>
            <w:tcW w:w="4429" w:type="dxa"/>
            <w:tcBorders>
              <w:top w:val="single" w:sz="8" w:space="0" w:color="auto"/>
              <w:left w:val="single" w:sz="8" w:space="0" w:color="auto"/>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Statuss</w:t>
            </w:r>
          </w:p>
        </w:tc>
        <w:tc>
          <w:tcPr>
            <w:tcW w:w="747"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2014</w:t>
            </w:r>
          </w:p>
        </w:tc>
        <w:tc>
          <w:tcPr>
            <w:tcW w:w="747"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2015</w:t>
            </w:r>
          </w:p>
        </w:tc>
        <w:tc>
          <w:tcPr>
            <w:tcW w:w="747"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2016</w:t>
            </w:r>
          </w:p>
        </w:tc>
        <w:tc>
          <w:tcPr>
            <w:tcW w:w="747"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2017</w:t>
            </w:r>
          </w:p>
        </w:tc>
        <w:tc>
          <w:tcPr>
            <w:tcW w:w="747" w:type="dxa"/>
            <w:tcBorders>
              <w:top w:val="single" w:sz="8" w:space="0" w:color="auto"/>
              <w:left w:val="nil"/>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2018</w:t>
            </w:r>
          </w:p>
        </w:tc>
        <w:tc>
          <w:tcPr>
            <w:tcW w:w="696" w:type="dxa"/>
            <w:tcBorders>
              <w:top w:val="single" w:sz="8" w:space="0" w:color="auto"/>
              <w:left w:val="nil"/>
              <w:bottom w:val="single" w:sz="8" w:space="0" w:color="auto"/>
              <w:right w:val="single" w:sz="8"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bCs/>
                <w:color w:val="000000"/>
                <w:sz w:val="24"/>
                <w:szCs w:val="24"/>
              </w:rPr>
            </w:pPr>
            <w:r w:rsidRPr="0042264A">
              <w:rPr>
                <w:rFonts w:ascii="Times New Roman" w:eastAsia="Times New Roman" w:hAnsi="Times New Roman" w:cs="Times New Roman"/>
                <w:b/>
                <w:bCs/>
                <w:color w:val="000000"/>
                <w:sz w:val="24"/>
                <w:szCs w:val="24"/>
              </w:rPr>
              <w:t>2019</w:t>
            </w:r>
          </w:p>
        </w:tc>
      </w:tr>
      <w:tr w:rsidR="005E4984" w:rsidRPr="0042264A" w:rsidTr="00D828D9">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Bēgļi/alternatīvā statusa ieguvēji</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696"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w:t>
            </w:r>
          </w:p>
        </w:tc>
      </w:tr>
      <w:tr w:rsidR="005E4984" w:rsidRPr="0042264A" w:rsidTr="00D828D9">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ES/EEZ pilsoņi</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18</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6</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11</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14</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7</w:t>
            </w:r>
          </w:p>
        </w:tc>
        <w:tc>
          <w:tcPr>
            <w:tcW w:w="696"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7</w:t>
            </w:r>
          </w:p>
        </w:tc>
      </w:tr>
      <w:tr w:rsidR="005E4984" w:rsidRPr="0042264A" w:rsidTr="00D828D9">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Latvijas nepilsoņi</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409</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233</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316</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360</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267</w:t>
            </w:r>
          </w:p>
        </w:tc>
        <w:tc>
          <w:tcPr>
            <w:tcW w:w="696"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154</w:t>
            </w:r>
          </w:p>
        </w:tc>
      </w:tr>
      <w:tr w:rsidR="005E4984" w:rsidRPr="0042264A" w:rsidTr="00D828D9">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Latvijas pilsoņi</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631</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419</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537</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680</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533</w:t>
            </w:r>
          </w:p>
        </w:tc>
        <w:tc>
          <w:tcPr>
            <w:tcW w:w="696"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379</w:t>
            </w:r>
          </w:p>
        </w:tc>
      </w:tr>
      <w:tr w:rsidR="005E4984" w:rsidRPr="0042264A" w:rsidTr="00D828D9">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Latvijas bezvalstnieki</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w:t>
            </w:r>
          </w:p>
        </w:tc>
        <w:tc>
          <w:tcPr>
            <w:tcW w:w="696"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0</w:t>
            </w:r>
          </w:p>
        </w:tc>
      </w:tr>
      <w:tr w:rsidR="005E4984" w:rsidRPr="0042264A" w:rsidTr="00D828D9">
        <w:trPr>
          <w:trHeight w:val="300"/>
          <w:jc w:val="center"/>
        </w:trPr>
        <w:tc>
          <w:tcPr>
            <w:tcW w:w="4429" w:type="dxa"/>
            <w:tcBorders>
              <w:top w:val="nil"/>
              <w:left w:val="single" w:sz="8" w:space="0" w:color="auto"/>
              <w:bottom w:val="single" w:sz="4"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Trešo valstu pilsoņi</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100</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89</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121</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132</w:t>
            </w:r>
          </w:p>
        </w:tc>
        <w:tc>
          <w:tcPr>
            <w:tcW w:w="747" w:type="dxa"/>
            <w:tcBorders>
              <w:top w:val="nil"/>
              <w:left w:val="nil"/>
              <w:bottom w:val="single" w:sz="4"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109</w:t>
            </w:r>
          </w:p>
        </w:tc>
        <w:tc>
          <w:tcPr>
            <w:tcW w:w="696" w:type="dxa"/>
            <w:tcBorders>
              <w:top w:val="nil"/>
              <w:left w:val="nil"/>
              <w:bottom w:val="single" w:sz="4"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color w:val="000000"/>
                <w:sz w:val="24"/>
                <w:szCs w:val="24"/>
              </w:rPr>
            </w:pPr>
            <w:r w:rsidRPr="0042264A">
              <w:rPr>
                <w:rFonts w:ascii="Times New Roman" w:eastAsia="Times New Roman" w:hAnsi="Times New Roman" w:cs="Times New Roman"/>
                <w:color w:val="000000"/>
                <w:sz w:val="24"/>
                <w:szCs w:val="24"/>
              </w:rPr>
              <w:t>83</w:t>
            </w:r>
          </w:p>
        </w:tc>
      </w:tr>
      <w:tr w:rsidR="005E4984" w:rsidRPr="0042264A" w:rsidTr="00D828D9">
        <w:trPr>
          <w:trHeight w:val="315"/>
          <w:jc w:val="center"/>
        </w:trPr>
        <w:tc>
          <w:tcPr>
            <w:tcW w:w="4429" w:type="dxa"/>
            <w:tcBorders>
              <w:top w:val="nil"/>
              <w:left w:val="single" w:sz="8" w:space="0" w:color="auto"/>
              <w:bottom w:val="single" w:sz="8" w:space="0" w:color="auto"/>
              <w:right w:val="single" w:sz="4" w:space="0" w:color="auto"/>
            </w:tcBorders>
            <w:shd w:val="clear" w:color="auto" w:fill="B4C6E7" w:themeFill="accent1" w:themeFillTint="66"/>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Kopā</w:t>
            </w:r>
          </w:p>
        </w:tc>
        <w:tc>
          <w:tcPr>
            <w:tcW w:w="747" w:type="dxa"/>
            <w:tcBorders>
              <w:top w:val="nil"/>
              <w:left w:val="nil"/>
              <w:bottom w:val="single" w:sz="8"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1159</w:t>
            </w:r>
          </w:p>
        </w:tc>
        <w:tc>
          <w:tcPr>
            <w:tcW w:w="747" w:type="dxa"/>
            <w:tcBorders>
              <w:top w:val="nil"/>
              <w:left w:val="nil"/>
              <w:bottom w:val="single" w:sz="8"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747</w:t>
            </w:r>
          </w:p>
        </w:tc>
        <w:tc>
          <w:tcPr>
            <w:tcW w:w="747" w:type="dxa"/>
            <w:tcBorders>
              <w:top w:val="nil"/>
              <w:left w:val="nil"/>
              <w:bottom w:val="single" w:sz="8"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990</w:t>
            </w:r>
          </w:p>
        </w:tc>
        <w:tc>
          <w:tcPr>
            <w:tcW w:w="747" w:type="dxa"/>
            <w:tcBorders>
              <w:top w:val="nil"/>
              <w:left w:val="nil"/>
              <w:bottom w:val="single" w:sz="8"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1187</w:t>
            </w:r>
          </w:p>
        </w:tc>
        <w:tc>
          <w:tcPr>
            <w:tcW w:w="747" w:type="dxa"/>
            <w:tcBorders>
              <w:top w:val="nil"/>
              <w:left w:val="nil"/>
              <w:bottom w:val="single" w:sz="8" w:space="0" w:color="auto"/>
              <w:right w:val="single" w:sz="4"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917</w:t>
            </w:r>
          </w:p>
        </w:tc>
        <w:tc>
          <w:tcPr>
            <w:tcW w:w="696" w:type="dxa"/>
            <w:tcBorders>
              <w:top w:val="nil"/>
              <w:left w:val="nil"/>
              <w:bottom w:val="single" w:sz="8" w:space="0" w:color="auto"/>
              <w:right w:val="single" w:sz="8" w:space="0" w:color="auto"/>
            </w:tcBorders>
            <w:shd w:val="clear" w:color="auto" w:fill="auto"/>
            <w:noWrap/>
            <w:vAlign w:val="bottom"/>
            <w:hideMark/>
          </w:tcPr>
          <w:p w:rsidR="005E4984" w:rsidRPr="0042264A" w:rsidRDefault="005E4984" w:rsidP="00D828D9">
            <w:pPr>
              <w:spacing w:after="0" w:line="240" w:lineRule="auto"/>
              <w:jc w:val="center"/>
              <w:rPr>
                <w:rFonts w:ascii="Times New Roman" w:eastAsia="Times New Roman" w:hAnsi="Times New Roman" w:cs="Times New Roman"/>
                <w:b/>
                <w:color w:val="000000"/>
                <w:sz w:val="24"/>
                <w:szCs w:val="24"/>
              </w:rPr>
            </w:pPr>
            <w:r w:rsidRPr="0042264A">
              <w:rPr>
                <w:rFonts w:ascii="Times New Roman" w:eastAsia="Times New Roman" w:hAnsi="Times New Roman" w:cs="Times New Roman"/>
                <w:b/>
                <w:color w:val="000000"/>
                <w:sz w:val="24"/>
                <w:szCs w:val="24"/>
              </w:rPr>
              <w:t>624</w:t>
            </w:r>
          </w:p>
        </w:tc>
      </w:tr>
    </w:tbl>
    <w:p w:rsidR="005E4984" w:rsidRPr="0042264A" w:rsidRDefault="005E4984" w:rsidP="005E4984">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i/>
          <w:sz w:val="24"/>
          <w:szCs w:val="24"/>
        </w:rPr>
        <w:t>6</w:t>
      </w:r>
      <w:r w:rsidRPr="0042264A">
        <w:rPr>
          <w:rFonts w:ascii="Times New Roman" w:eastAsia="Times New Roman" w:hAnsi="Times New Roman" w:cs="Times New Roman"/>
          <w:bCs/>
          <w:i/>
          <w:sz w:val="24"/>
          <w:szCs w:val="24"/>
        </w:rPr>
        <w:t>.tabula. Avots: Nodarbinātības valsts aģentūra</w:t>
      </w:r>
    </w:p>
    <w:p w:rsidR="005E4984" w:rsidRPr="0042264A" w:rsidRDefault="005E4984" w:rsidP="005E4984">
      <w:pPr>
        <w:spacing w:after="0" w:line="240" w:lineRule="auto"/>
        <w:rPr>
          <w:rFonts w:ascii="Times New Roman" w:hAnsi="Times New Roman" w:cs="Times New Roman"/>
          <w:b/>
          <w:sz w:val="24"/>
          <w:szCs w:val="24"/>
        </w:rPr>
      </w:pPr>
    </w:p>
    <w:p w:rsidR="005E4984" w:rsidRPr="0042264A" w:rsidRDefault="005E4984" w:rsidP="005E4984">
      <w:pPr>
        <w:spacing w:after="0" w:line="240" w:lineRule="auto"/>
        <w:jc w:val="center"/>
        <w:rPr>
          <w:rFonts w:ascii="Times New Roman" w:hAnsi="Times New Roman" w:cs="Times New Roman"/>
          <w:b/>
          <w:sz w:val="24"/>
          <w:szCs w:val="24"/>
        </w:rPr>
      </w:pPr>
      <w:r w:rsidRPr="0042264A">
        <w:rPr>
          <w:rFonts w:ascii="Times New Roman" w:hAnsi="Times New Roman" w:cs="Times New Roman"/>
          <w:b/>
          <w:sz w:val="24"/>
          <w:szCs w:val="24"/>
        </w:rPr>
        <w:t>Romu tautības iedzīvotāju skaits Latvijā</w:t>
      </w:r>
    </w:p>
    <w:p w:rsidR="005E4984" w:rsidRPr="0042264A" w:rsidRDefault="005E4984" w:rsidP="005E4984">
      <w:pPr>
        <w:spacing w:after="0" w:line="240" w:lineRule="auto"/>
        <w:jc w:val="center"/>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1242"/>
        <w:gridCol w:w="1843"/>
        <w:gridCol w:w="1701"/>
      </w:tblGrid>
      <w:tr w:rsidR="005E4984" w:rsidRPr="0042264A" w:rsidTr="00D828D9">
        <w:trPr>
          <w:jc w:val="center"/>
        </w:trPr>
        <w:tc>
          <w:tcPr>
            <w:tcW w:w="1242" w:type="dxa"/>
            <w:shd w:val="clear" w:color="auto" w:fill="B4C6E7" w:themeFill="accent1" w:themeFillTint="66"/>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Gads</w:t>
            </w:r>
          </w:p>
        </w:tc>
        <w:tc>
          <w:tcPr>
            <w:tcW w:w="1843" w:type="dxa"/>
            <w:shd w:val="clear" w:color="auto" w:fill="B4C6E7" w:themeFill="accent1" w:themeFillTint="66"/>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 xml:space="preserve">PMLP dati (valstī reģistrēti </w:t>
            </w:r>
            <w:proofErr w:type="spellStart"/>
            <w:r w:rsidRPr="0042264A">
              <w:rPr>
                <w:rFonts w:ascii="Times New Roman" w:hAnsi="Times New Roman" w:cs="Times New Roman"/>
                <w:b/>
              </w:rPr>
              <w:t>romi</w:t>
            </w:r>
            <w:proofErr w:type="spellEnd"/>
            <w:r w:rsidRPr="0042264A">
              <w:rPr>
                <w:rFonts w:ascii="Times New Roman" w:hAnsi="Times New Roman" w:cs="Times New Roman"/>
                <w:b/>
              </w:rPr>
              <w:t>)</w:t>
            </w:r>
          </w:p>
        </w:tc>
        <w:tc>
          <w:tcPr>
            <w:tcW w:w="1701" w:type="dxa"/>
            <w:shd w:val="clear" w:color="auto" w:fill="B4C6E7" w:themeFill="accent1" w:themeFillTint="66"/>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CSP dati</w:t>
            </w:r>
          </w:p>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 xml:space="preserve">(valstī pastāvīgi dzīvojošie </w:t>
            </w:r>
            <w:proofErr w:type="spellStart"/>
            <w:r w:rsidRPr="0042264A">
              <w:rPr>
                <w:rFonts w:ascii="Times New Roman" w:hAnsi="Times New Roman" w:cs="Times New Roman"/>
                <w:b/>
              </w:rPr>
              <w:t>romi</w:t>
            </w:r>
            <w:proofErr w:type="spellEnd"/>
            <w:r w:rsidRPr="0042264A">
              <w:rPr>
                <w:rFonts w:ascii="Times New Roman" w:hAnsi="Times New Roman" w:cs="Times New Roman"/>
                <w:b/>
              </w:rPr>
              <w:t>)</w:t>
            </w:r>
          </w:p>
        </w:tc>
      </w:tr>
      <w:tr w:rsidR="005E4984" w:rsidRPr="0042264A" w:rsidTr="00D828D9">
        <w:trPr>
          <w:jc w:val="center"/>
        </w:trPr>
        <w:tc>
          <w:tcPr>
            <w:tcW w:w="1242" w:type="dxa"/>
            <w:shd w:val="clear" w:color="auto" w:fill="B4C6E7" w:themeFill="accent1" w:themeFillTint="66"/>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2014</w:t>
            </w:r>
          </w:p>
        </w:tc>
        <w:tc>
          <w:tcPr>
            <w:tcW w:w="1843"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8 194</w:t>
            </w:r>
          </w:p>
        </w:tc>
        <w:tc>
          <w:tcPr>
            <w:tcW w:w="1701"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5 594</w:t>
            </w:r>
          </w:p>
        </w:tc>
      </w:tr>
      <w:tr w:rsidR="005E4984" w:rsidRPr="0042264A" w:rsidTr="00D828D9">
        <w:trPr>
          <w:jc w:val="center"/>
        </w:trPr>
        <w:tc>
          <w:tcPr>
            <w:tcW w:w="1242" w:type="dxa"/>
            <w:shd w:val="clear" w:color="auto" w:fill="B4C6E7" w:themeFill="accent1" w:themeFillTint="66"/>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2015</w:t>
            </w:r>
          </w:p>
        </w:tc>
        <w:tc>
          <w:tcPr>
            <w:tcW w:w="1843"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7 883</w:t>
            </w:r>
          </w:p>
        </w:tc>
        <w:tc>
          <w:tcPr>
            <w:tcW w:w="1701"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5 338</w:t>
            </w:r>
          </w:p>
        </w:tc>
      </w:tr>
      <w:tr w:rsidR="005E4984" w:rsidRPr="0042264A" w:rsidTr="00D828D9">
        <w:trPr>
          <w:jc w:val="center"/>
        </w:trPr>
        <w:tc>
          <w:tcPr>
            <w:tcW w:w="1242" w:type="dxa"/>
            <w:shd w:val="clear" w:color="auto" w:fill="B4C6E7" w:themeFill="accent1" w:themeFillTint="66"/>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2016</w:t>
            </w:r>
          </w:p>
        </w:tc>
        <w:tc>
          <w:tcPr>
            <w:tcW w:w="1843"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7 654</w:t>
            </w:r>
          </w:p>
        </w:tc>
        <w:tc>
          <w:tcPr>
            <w:tcW w:w="1701"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5 297</w:t>
            </w:r>
          </w:p>
        </w:tc>
      </w:tr>
      <w:tr w:rsidR="005E4984" w:rsidRPr="0042264A" w:rsidTr="00D828D9">
        <w:trPr>
          <w:jc w:val="center"/>
        </w:trPr>
        <w:tc>
          <w:tcPr>
            <w:tcW w:w="1242" w:type="dxa"/>
            <w:shd w:val="clear" w:color="auto" w:fill="B4C6E7" w:themeFill="accent1" w:themeFillTint="66"/>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2017</w:t>
            </w:r>
          </w:p>
        </w:tc>
        <w:tc>
          <w:tcPr>
            <w:tcW w:w="1843"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7 456</w:t>
            </w:r>
          </w:p>
        </w:tc>
        <w:tc>
          <w:tcPr>
            <w:tcW w:w="1701"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5 191</w:t>
            </w:r>
          </w:p>
        </w:tc>
      </w:tr>
      <w:tr w:rsidR="005E4984" w:rsidRPr="0042264A" w:rsidTr="00D828D9">
        <w:trPr>
          <w:jc w:val="center"/>
        </w:trPr>
        <w:tc>
          <w:tcPr>
            <w:tcW w:w="1242" w:type="dxa"/>
            <w:shd w:val="clear" w:color="auto" w:fill="B4C6E7" w:themeFill="accent1" w:themeFillTint="66"/>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2018</w:t>
            </w:r>
          </w:p>
        </w:tc>
        <w:tc>
          <w:tcPr>
            <w:tcW w:w="1843"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7 193</w:t>
            </w:r>
          </w:p>
        </w:tc>
        <w:tc>
          <w:tcPr>
            <w:tcW w:w="1701"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5 082</w:t>
            </w:r>
          </w:p>
        </w:tc>
      </w:tr>
      <w:tr w:rsidR="005E4984" w:rsidRPr="0042264A" w:rsidTr="00D828D9">
        <w:trPr>
          <w:jc w:val="center"/>
        </w:trPr>
        <w:tc>
          <w:tcPr>
            <w:tcW w:w="1242" w:type="dxa"/>
            <w:shd w:val="clear" w:color="auto" w:fill="B4C6E7" w:themeFill="accent1" w:themeFillTint="66"/>
          </w:tcPr>
          <w:p w:rsidR="005E4984" w:rsidRPr="0042264A" w:rsidRDefault="005E4984" w:rsidP="00D828D9">
            <w:pPr>
              <w:jc w:val="center"/>
              <w:rPr>
                <w:rFonts w:ascii="Times New Roman" w:hAnsi="Times New Roman" w:cs="Times New Roman"/>
                <w:b/>
              </w:rPr>
            </w:pPr>
            <w:r w:rsidRPr="0042264A">
              <w:rPr>
                <w:rFonts w:ascii="Times New Roman" w:hAnsi="Times New Roman" w:cs="Times New Roman"/>
                <w:b/>
              </w:rPr>
              <w:t>2019</w:t>
            </w:r>
          </w:p>
        </w:tc>
        <w:tc>
          <w:tcPr>
            <w:tcW w:w="1843"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7 060</w:t>
            </w:r>
          </w:p>
        </w:tc>
        <w:tc>
          <w:tcPr>
            <w:tcW w:w="1701" w:type="dxa"/>
          </w:tcPr>
          <w:p w:rsidR="005E4984" w:rsidRPr="0042264A" w:rsidRDefault="005E4984" w:rsidP="00D828D9">
            <w:pPr>
              <w:jc w:val="center"/>
              <w:rPr>
                <w:rFonts w:ascii="Times New Roman" w:hAnsi="Times New Roman" w:cs="Times New Roman"/>
              </w:rPr>
            </w:pPr>
            <w:r w:rsidRPr="0042264A">
              <w:rPr>
                <w:rFonts w:ascii="Times New Roman" w:hAnsi="Times New Roman" w:cs="Times New Roman"/>
              </w:rPr>
              <w:t>4 983</w:t>
            </w:r>
          </w:p>
        </w:tc>
      </w:tr>
    </w:tbl>
    <w:p w:rsidR="005E4984" w:rsidRPr="0042264A" w:rsidRDefault="005E4984" w:rsidP="005E4984">
      <w:pPr>
        <w:spacing w:after="0" w:line="240" w:lineRule="auto"/>
        <w:ind w:left="1440" w:firstLine="720"/>
        <w:jc w:val="both"/>
        <w:rPr>
          <w:rFonts w:ascii="Times New Roman" w:hAnsi="Times New Roman" w:cs="Times New Roman"/>
          <w:i/>
          <w:sz w:val="24"/>
          <w:szCs w:val="24"/>
        </w:rPr>
      </w:pPr>
      <w:r>
        <w:rPr>
          <w:rFonts w:ascii="Times New Roman" w:hAnsi="Times New Roman" w:cs="Times New Roman"/>
          <w:i/>
          <w:sz w:val="24"/>
          <w:szCs w:val="24"/>
        </w:rPr>
        <w:t>7</w:t>
      </w:r>
      <w:r w:rsidRPr="0042264A">
        <w:rPr>
          <w:rFonts w:ascii="Times New Roman" w:hAnsi="Times New Roman" w:cs="Times New Roman"/>
          <w:i/>
          <w:sz w:val="24"/>
          <w:szCs w:val="24"/>
        </w:rPr>
        <w:t>.tabula. Avots: Kultūras ministrija</w:t>
      </w:r>
    </w:p>
    <w:p w:rsidR="005E4984" w:rsidRDefault="005E4984" w:rsidP="005E4984">
      <w:pPr>
        <w:spacing w:after="0" w:line="240" w:lineRule="auto"/>
        <w:jc w:val="both"/>
        <w:rPr>
          <w:rFonts w:ascii="Times New Roman" w:hAnsi="Times New Roman" w:cs="Times New Roman"/>
          <w:i/>
          <w:sz w:val="24"/>
          <w:szCs w:val="24"/>
        </w:rPr>
      </w:pPr>
    </w:p>
    <w:p w:rsidR="005E4984" w:rsidRPr="0042264A" w:rsidRDefault="005E4984" w:rsidP="005E4984">
      <w:pPr>
        <w:spacing w:after="0" w:line="240" w:lineRule="auto"/>
        <w:ind w:left="142" w:hanging="284"/>
        <w:jc w:val="center"/>
        <w:rPr>
          <w:rFonts w:ascii="Times New Roman" w:hAnsi="Times New Roman" w:cs="Times New Roman"/>
          <w:b/>
          <w:sz w:val="24"/>
          <w:szCs w:val="24"/>
        </w:rPr>
      </w:pPr>
      <w:r w:rsidRPr="0042264A">
        <w:rPr>
          <w:rFonts w:ascii="Times New Roman" w:hAnsi="Times New Roman" w:cs="Times New Roman"/>
          <w:b/>
          <w:sz w:val="24"/>
          <w:szCs w:val="24"/>
        </w:rPr>
        <w:t xml:space="preserve">Atbalstīto </w:t>
      </w:r>
      <w:proofErr w:type="spellStart"/>
      <w:r w:rsidRPr="0042264A">
        <w:rPr>
          <w:rFonts w:ascii="Times New Roman" w:hAnsi="Times New Roman" w:cs="Times New Roman"/>
          <w:b/>
          <w:sz w:val="24"/>
          <w:szCs w:val="24"/>
        </w:rPr>
        <w:t>romu</w:t>
      </w:r>
      <w:proofErr w:type="spellEnd"/>
      <w:r w:rsidRPr="0042264A">
        <w:rPr>
          <w:rFonts w:ascii="Times New Roman" w:hAnsi="Times New Roman" w:cs="Times New Roman"/>
          <w:b/>
          <w:sz w:val="24"/>
          <w:szCs w:val="24"/>
        </w:rPr>
        <w:t xml:space="preserve"> projektu skaits pa gadiem</w:t>
      </w:r>
    </w:p>
    <w:p w:rsidR="005E4984" w:rsidRPr="0042264A" w:rsidRDefault="005E4984" w:rsidP="005E4984">
      <w:pPr>
        <w:spacing w:after="0" w:line="240" w:lineRule="auto"/>
        <w:ind w:left="142" w:firstLine="720"/>
        <w:rPr>
          <w:rFonts w:ascii="Times New Roman" w:hAnsi="Times New Roman" w:cs="Times New Roman"/>
          <w:i/>
          <w:sz w:val="24"/>
          <w:szCs w:val="24"/>
        </w:rPr>
      </w:pPr>
    </w:p>
    <w:tbl>
      <w:tblPr>
        <w:tblStyle w:val="TableGrid"/>
        <w:tblW w:w="0" w:type="auto"/>
        <w:tblInd w:w="2405" w:type="dxa"/>
        <w:tblLook w:val="04A0" w:firstRow="1" w:lastRow="0" w:firstColumn="1" w:lastColumn="0" w:noHBand="0" w:noVBand="1"/>
      </w:tblPr>
      <w:tblGrid>
        <w:gridCol w:w="1134"/>
        <w:gridCol w:w="2297"/>
      </w:tblGrid>
      <w:tr w:rsidR="005E4984" w:rsidRPr="0042264A" w:rsidTr="00D828D9">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Gads</w:t>
            </w:r>
          </w:p>
        </w:tc>
        <w:tc>
          <w:tcPr>
            <w:tcW w:w="229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 xml:space="preserve">Atbalstīto </w:t>
            </w:r>
            <w:proofErr w:type="spellStart"/>
            <w:r w:rsidRPr="0042264A">
              <w:rPr>
                <w:rFonts w:ascii="Times New Roman" w:hAnsi="Times New Roman" w:cs="Times New Roman"/>
                <w:b/>
                <w:sz w:val="24"/>
                <w:szCs w:val="24"/>
              </w:rPr>
              <w:t>romu</w:t>
            </w:r>
            <w:proofErr w:type="spellEnd"/>
            <w:r w:rsidRPr="0042264A">
              <w:rPr>
                <w:rFonts w:ascii="Times New Roman" w:hAnsi="Times New Roman" w:cs="Times New Roman"/>
                <w:b/>
                <w:sz w:val="24"/>
                <w:szCs w:val="24"/>
              </w:rPr>
              <w:t xml:space="preserve"> projektu skaits</w:t>
            </w:r>
          </w:p>
        </w:tc>
      </w:tr>
      <w:tr w:rsidR="005E4984" w:rsidRPr="0042264A" w:rsidTr="00D828D9">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42264A" w:rsidRDefault="005E4984" w:rsidP="00D828D9">
            <w:pPr>
              <w:jc w:val="center"/>
              <w:rPr>
                <w:rFonts w:ascii="Times New Roman" w:hAnsi="Times New Roman" w:cs="Times New Roman"/>
                <w:b/>
                <w:sz w:val="24"/>
                <w:szCs w:val="24"/>
              </w:rPr>
            </w:pPr>
            <w:r>
              <w:rPr>
                <w:rFonts w:ascii="Times New Roman" w:hAnsi="Times New Roman" w:cs="Times New Roman"/>
                <w:b/>
                <w:sz w:val="24"/>
                <w:szCs w:val="24"/>
              </w:rPr>
              <w:t>2015</w:t>
            </w:r>
          </w:p>
        </w:tc>
        <w:tc>
          <w:tcPr>
            <w:tcW w:w="2297" w:type="dxa"/>
            <w:tcBorders>
              <w:top w:val="single" w:sz="4" w:space="0" w:color="auto"/>
              <w:left w:val="single" w:sz="4" w:space="0" w:color="auto"/>
              <w:bottom w:val="single" w:sz="4" w:space="0" w:color="auto"/>
              <w:right w:val="single" w:sz="4" w:space="0" w:color="auto"/>
            </w:tcBorders>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8</w:t>
            </w:r>
          </w:p>
        </w:tc>
      </w:tr>
      <w:tr w:rsidR="005E4984" w:rsidRPr="0042264A" w:rsidTr="00D828D9">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2016</w:t>
            </w:r>
          </w:p>
        </w:tc>
        <w:tc>
          <w:tcPr>
            <w:tcW w:w="2297" w:type="dxa"/>
            <w:tcBorders>
              <w:top w:val="single" w:sz="4" w:space="0" w:color="auto"/>
              <w:left w:val="single" w:sz="4" w:space="0" w:color="auto"/>
              <w:bottom w:val="single" w:sz="4" w:space="0" w:color="auto"/>
              <w:right w:val="single" w:sz="4" w:space="0" w:color="auto"/>
            </w:tcBorders>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w:t>
            </w:r>
          </w:p>
        </w:tc>
      </w:tr>
      <w:tr w:rsidR="005E4984" w:rsidRPr="0042264A" w:rsidTr="00D828D9">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2017</w:t>
            </w:r>
          </w:p>
        </w:tc>
        <w:tc>
          <w:tcPr>
            <w:tcW w:w="2297" w:type="dxa"/>
            <w:tcBorders>
              <w:top w:val="single" w:sz="4" w:space="0" w:color="auto"/>
              <w:left w:val="single" w:sz="4" w:space="0" w:color="auto"/>
              <w:bottom w:val="single" w:sz="4" w:space="0" w:color="auto"/>
              <w:right w:val="single" w:sz="4" w:space="0" w:color="auto"/>
            </w:tcBorders>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7</w:t>
            </w:r>
          </w:p>
        </w:tc>
      </w:tr>
      <w:tr w:rsidR="005E4984" w:rsidRPr="0042264A" w:rsidTr="00D828D9">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42264A" w:rsidRDefault="005E4984" w:rsidP="00D828D9">
            <w:pPr>
              <w:jc w:val="center"/>
              <w:rPr>
                <w:rFonts w:ascii="Times New Roman" w:hAnsi="Times New Roman" w:cs="Times New Roman"/>
                <w:b/>
                <w:sz w:val="24"/>
                <w:szCs w:val="24"/>
              </w:rPr>
            </w:pPr>
            <w:r w:rsidRPr="0042264A">
              <w:rPr>
                <w:rFonts w:ascii="Times New Roman" w:hAnsi="Times New Roman" w:cs="Times New Roman"/>
                <w:b/>
                <w:sz w:val="24"/>
                <w:szCs w:val="24"/>
              </w:rPr>
              <w:t>2018</w:t>
            </w:r>
          </w:p>
        </w:tc>
        <w:tc>
          <w:tcPr>
            <w:tcW w:w="2297" w:type="dxa"/>
            <w:tcBorders>
              <w:top w:val="single" w:sz="4" w:space="0" w:color="auto"/>
              <w:left w:val="single" w:sz="4" w:space="0" w:color="auto"/>
              <w:bottom w:val="single" w:sz="4" w:space="0" w:color="auto"/>
              <w:right w:val="single" w:sz="4" w:space="0" w:color="auto"/>
            </w:tcBorders>
            <w:hideMark/>
          </w:tcPr>
          <w:p w:rsidR="005E4984" w:rsidRPr="0042264A" w:rsidRDefault="005E4984" w:rsidP="00D828D9">
            <w:pPr>
              <w:jc w:val="center"/>
              <w:rPr>
                <w:rFonts w:ascii="Times New Roman" w:hAnsi="Times New Roman" w:cs="Times New Roman"/>
                <w:sz w:val="24"/>
                <w:szCs w:val="24"/>
              </w:rPr>
            </w:pPr>
            <w:r w:rsidRPr="0042264A">
              <w:rPr>
                <w:rFonts w:ascii="Times New Roman" w:hAnsi="Times New Roman" w:cs="Times New Roman"/>
                <w:sz w:val="24"/>
                <w:szCs w:val="24"/>
              </w:rPr>
              <w:t>5</w:t>
            </w:r>
          </w:p>
        </w:tc>
      </w:tr>
    </w:tbl>
    <w:p w:rsidR="005E4984" w:rsidRDefault="005E4984" w:rsidP="005E4984">
      <w:pPr>
        <w:spacing w:after="0" w:line="240" w:lineRule="auto"/>
        <w:ind w:left="2160"/>
        <w:rPr>
          <w:rFonts w:ascii="Times New Roman" w:hAnsi="Times New Roman" w:cs="Times New Roman"/>
          <w:i/>
          <w:sz w:val="24"/>
          <w:szCs w:val="24"/>
        </w:rPr>
      </w:pPr>
      <w:r>
        <w:rPr>
          <w:rFonts w:ascii="Times New Roman" w:hAnsi="Times New Roman" w:cs="Times New Roman"/>
          <w:i/>
          <w:sz w:val="24"/>
          <w:szCs w:val="24"/>
        </w:rPr>
        <w:t>8</w:t>
      </w:r>
      <w:r w:rsidRPr="0042264A">
        <w:rPr>
          <w:rFonts w:ascii="Times New Roman" w:hAnsi="Times New Roman" w:cs="Times New Roman"/>
          <w:i/>
          <w:sz w:val="24"/>
          <w:szCs w:val="24"/>
        </w:rPr>
        <w:t>.ta</w:t>
      </w:r>
      <w:r>
        <w:rPr>
          <w:rFonts w:ascii="Times New Roman" w:hAnsi="Times New Roman" w:cs="Times New Roman"/>
          <w:i/>
          <w:sz w:val="24"/>
          <w:szCs w:val="24"/>
        </w:rPr>
        <w:t>bula. Avots: Kultūras ministrija</w:t>
      </w:r>
    </w:p>
    <w:p w:rsidR="005E4984" w:rsidRDefault="005E4984" w:rsidP="005E4984">
      <w:pPr>
        <w:spacing w:after="0" w:line="240" w:lineRule="auto"/>
        <w:jc w:val="both"/>
        <w:rPr>
          <w:rFonts w:ascii="Times New Roman" w:hAnsi="Times New Roman" w:cs="Times New Roman"/>
          <w:i/>
          <w:sz w:val="24"/>
          <w:szCs w:val="24"/>
        </w:rPr>
      </w:pPr>
    </w:p>
    <w:p w:rsidR="005E4984" w:rsidRDefault="005E4984" w:rsidP="005E4984">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Informācija par </w:t>
      </w:r>
      <w:proofErr w:type="spellStart"/>
      <w:r>
        <w:rPr>
          <w:rFonts w:ascii="Times New Roman" w:hAnsi="Times New Roman" w:cs="Times New Roman"/>
          <w:b/>
          <w:bCs/>
          <w:sz w:val="24"/>
          <w:szCs w:val="24"/>
        </w:rPr>
        <w:t>romu</w:t>
      </w:r>
      <w:proofErr w:type="spellEnd"/>
      <w:r>
        <w:rPr>
          <w:rFonts w:ascii="Times New Roman" w:hAnsi="Times New Roman" w:cs="Times New Roman"/>
          <w:b/>
          <w:bCs/>
          <w:sz w:val="24"/>
          <w:szCs w:val="24"/>
        </w:rPr>
        <w:t xml:space="preserve"> bezdarbnieku/darba meklētāju un citu personu iesaisti dažādos ESF un valsts budžeta finansētajos pasākumos 2014.gadā</w:t>
      </w:r>
    </w:p>
    <w:p w:rsidR="005E4984" w:rsidRPr="0065167B" w:rsidRDefault="005E4984" w:rsidP="005E4984">
      <w:pPr>
        <w:spacing w:after="0"/>
        <w:jc w:val="center"/>
        <w:rPr>
          <w:rFonts w:ascii="Times New Roman" w:hAnsi="Times New Roman" w:cs="Times New Roman"/>
          <w:b/>
          <w:bCs/>
          <w:sz w:val="24"/>
          <w:szCs w:val="24"/>
        </w:rPr>
      </w:pPr>
    </w:p>
    <w:tbl>
      <w:tblPr>
        <w:tblStyle w:val="TableGrid"/>
        <w:tblW w:w="8784" w:type="dxa"/>
        <w:jc w:val="center"/>
        <w:tblLook w:val="04A0" w:firstRow="1" w:lastRow="0" w:firstColumn="1" w:lastColumn="0" w:noHBand="0" w:noVBand="1"/>
      </w:tblPr>
      <w:tblGrid>
        <w:gridCol w:w="6374"/>
        <w:gridCol w:w="2410"/>
      </w:tblGrid>
      <w:tr w:rsidR="005E4984" w:rsidRPr="0065167B" w:rsidTr="00D828D9">
        <w:trPr>
          <w:trHeight w:val="761"/>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Pasākuma veids</w:t>
            </w:r>
          </w:p>
          <w:p w:rsidR="005E4984" w:rsidRPr="0065167B" w:rsidRDefault="005E4984" w:rsidP="00D828D9">
            <w:pPr>
              <w:jc w:val="center"/>
              <w:rPr>
                <w:rFonts w:ascii="Times New Roman" w:hAnsi="Times New Roman" w:cs="Times New Roman"/>
                <w:b/>
                <w:bCs/>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 xml:space="preserve">Iesaistīto </w:t>
            </w:r>
            <w:proofErr w:type="spellStart"/>
            <w:r w:rsidRPr="0065167B">
              <w:rPr>
                <w:rFonts w:ascii="Times New Roman" w:hAnsi="Times New Roman" w:cs="Times New Roman"/>
                <w:b/>
                <w:bCs/>
                <w:sz w:val="24"/>
                <w:szCs w:val="24"/>
              </w:rPr>
              <w:t>romu</w:t>
            </w:r>
            <w:proofErr w:type="spellEnd"/>
            <w:r w:rsidRPr="0065167B">
              <w:rPr>
                <w:rFonts w:ascii="Times New Roman" w:hAnsi="Times New Roman" w:cs="Times New Roman"/>
                <w:b/>
                <w:bCs/>
                <w:sz w:val="24"/>
                <w:szCs w:val="24"/>
              </w:rPr>
              <w:t xml:space="preserve"> skaits (dalību skaits)</w:t>
            </w:r>
          </w:p>
        </w:tc>
      </w:tr>
      <w:tr w:rsidR="005E4984" w:rsidRPr="0065167B" w:rsidTr="00D828D9">
        <w:trPr>
          <w:jc w:val="center"/>
        </w:trPr>
        <w:tc>
          <w:tcPr>
            <w:tcW w:w="878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Apmācību pasākumi</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Profesionālā apmācība, pārkvalifikācija un kvalifikācijas paaugstināšana</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7</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Neformālā apmācība (t.sk. valsts valoda)</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43</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(t.sk. </w:t>
            </w:r>
            <w:proofErr w:type="spellStart"/>
            <w:r w:rsidRPr="0065167B">
              <w:rPr>
                <w:rFonts w:ascii="Times New Roman" w:hAnsi="Times New Roman" w:cs="Times New Roman"/>
                <w:sz w:val="24"/>
                <w:szCs w:val="24"/>
              </w:rPr>
              <w:t>info</w:t>
            </w:r>
            <w:proofErr w:type="spellEnd"/>
            <w:r w:rsidRPr="0065167B">
              <w:rPr>
                <w:rFonts w:ascii="Times New Roman" w:hAnsi="Times New Roman" w:cs="Times New Roman"/>
                <w:sz w:val="24"/>
                <w:szCs w:val="24"/>
              </w:rPr>
              <w:t xml:space="preserve"> dienām)</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483</w:t>
            </w:r>
          </w:p>
        </w:tc>
      </w:tr>
      <w:tr w:rsidR="005E4984" w:rsidRPr="0065167B" w:rsidTr="00D828D9">
        <w:trPr>
          <w:jc w:val="center"/>
        </w:trPr>
        <w:tc>
          <w:tcPr>
            <w:tcW w:w="878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Nodarbinātības pasākumi</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lastRenderedPageBreak/>
              <w:t>Pasākumi noteiktām personu grupām</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5</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Algoti pagaidu darbi</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256</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Skolēnu vasaras nodarbinātība</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jc w:val="center"/>
        </w:trPr>
        <w:tc>
          <w:tcPr>
            <w:tcW w:w="878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Kompleksie iekļaušanas pasākumi</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Grupu nodarbības</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14</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proofErr w:type="spellStart"/>
            <w:r w:rsidRPr="0065167B">
              <w:rPr>
                <w:rFonts w:ascii="Times New Roman" w:hAnsi="Times New Roman" w:cs="Times New Roman"/>
                <w:sz w:val="24"/>
                <w:szCs w:val="24"/>
              </w:rPr>
              <w:t>Konsultacijas</w:t>
            </w:r>
            <w:proofErr w:type="spellEnd"/>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137</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Pasākumi personām ar atkarības problēmām - Minesota</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jc w:val="center"/>
        </w:trPr>
        <w:tc>
          <w:tcPr>
            <w:tcW w:w="878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Projekta “Jauniešu garantijas” pasākumi</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Darbam nepieciešamo iemaņu attīstība nevalstiskajā sektorā</w:t>
            </w:r>
            <w:r w:rsidRPr="0065167B">
              <w:rPr>
                <w:rFonts w:ascii="Times New Roman" w:hAnsi="Times New Roman" w:cs="Times New Roman"/>
                <w:sz w:val="24"/>
                <w:szCs w:val="24"/>
              </w:rPr>
              <w:tab/>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(t.sk. </w:t>
            </w:r>
            <w:proofErr w:type="spellStart"/>
            <w:r w:rsidRPr="0065167B">
              <w:rPr>
                <w:rFonts w:ascii="Times New Roman" w:hAnsi="Times New Roman" w:cs="Times New Roman"/>
                <w:sz w:val="24"/>
                <w:szCs w:val="24"/>
              </w:rPr>
              <w:t>info</w:t>
            </w:r>
            <w:proofErr w:type="spellEnd"/>
            <w:r w:rsidRPr="0065167B">
              <w:rPr>
                <w:rFonts w:ascii="Times New Roman" w:hAnsi="Times New Roman" w:cs="Times New Roman"/>
                <w:sz w:val="24"/>
                <w:szCs w:val="24"/>
              </w:rPr>
              <w:t xml:space="preserve"> dienas)</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112</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Neformālā izglītība ar kuponu metodi</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8</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Subsidētā darba vieta jauniešiem bezdarbniekiem</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 xml:space="preserve">BD profesionālās apmācību programmas ar kuponu metodi </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b/>
                <w:bCs/>
                <w:sz w:val="24"/>
                <w:szCs w:val="24"/>
              </w:rPr>
            </w:pPr>
            <w:r w:rsidRPr="0065167B">
              <w:rPr>
                <w:rFonts w:ascii="Times New Roman" w:hAnsi="Times New Roman" w:cs="Times New Roman"/>
                <w:b/>
                <w:bCs/>
                <w:sz w:val="24"/>
                <w:szCs w:val="24"/>
              </w:rPr>
              <w:t>Kopā konkrētajos pasākumos iesaistījušos skaits (dalību skaits)</w:t>
            </w:r>
          </w:p>
        </w:tc>
        <w:tc>
          <w:tcPr>
            <w:tcW w:w="2410"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1071</w:t>
            </w:r>
          </w:p>
        </w:tc>
      </w:tr>
    </w:tbl>
    <w:p w:rsidR="005E4984" w:rsidRPr="008D5EF8" w:rsidRDefault="005E4984" w:rsidP="005E4984">
      <w:pPr>
        <w:spacing w:after="0"/>
        <w:jc w:val="both"/>
        <w:rPr>
          <w:rFonts w:ascii="Times New Roman" w:hAnsi="Times New Roman" w:cs="Times New Roman"/>
          <w:i/>
          <w:sz w:val="24"/>
          <w:szCs w:val="24"/>
        </w:rPr>
      </w:pPr>
      <w:r>
        <w:rPr>
          <w:rFonts w:ascii="Times New Roman" w:hAnsi="Times New Roman" w:cs="Times New Roman"/>
          <w:i/>
          <w:sz w:val="24"/>
          <w:szCs w:val="24"/>
        </w:rPr>
        <w:t>9.tabula. Avots: Labklājības ministrija</w:t>
      </w:r>
    </w:p>
    <w:p w:rsidR="005E4984" w:rsidRDefault="005E4984" w:rsidP="005E4984">
      <w:pPr>
        <w:spacing w:after="0"/>
        <w:jc w:val="center"/>
        <w:rPr>
          <w:rFonts w:ascii="Times New Roman" w:hAnsi="Times New Roman" w:cs="Times New Roman"/>
          <w:sz w:val="24"/>
          <w:szCs w:val="24"/>
        </w:rPr>
      </w:pPr>
    </w:p>
    <w:p w:rsidR="005E4984" w:rsidRDefault="005E4984" w:rsidP="005E4984">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Informācija par </w:t>
      </w:r>
      <w:proofErr w:type="spellStart"/>
      <w:r>
        <w:rPr>
          <w:rFonts w:ascii="Times New Roman" w:hAnsi="Times New Roman" w:cs="Times New Roman"/>
          <w:b/>
          <w:bCs/>
          <w:sz w:val="24"/>
          <w:szCs w:val="24"/>
        </w:rPr>
        <w:t>romu</w:t>
      </w:r>
      <w:proofErr w:type="spellEnd"/>
      <w:r>
        <w:rPr>
          <w:rFonts w:ascii="Times New Roman" w:hAnsi="Times New Roman" w:cs="Times New Roman"/>
          <w:b/>
          <w:bCs/>
          <w:sz w:val="24"/>
          <w:szCs w:val="24"/>
        </w:rPr>
        <w:t xml:space="preserve"> bezdarbnieku/darba meklētāju un citu personu iesaisti dažādos ESF un valsts budžeta finansētajos pasākumos 2015.gadā</w:t>
      </w:r>
    </w:p>
    <w:p w:rsidR="005E4984" w:rsidRPr="0065167B" w:rsidRDefault="005E4984" w:rsidP="005E4984">
      <w:pPr>
        <w:spacing w:after="0" w:line="240" w:lineRule="auto"/>
        <w:jc w:val="center"/>
        <w:rPr>
          <w:rFonts w:ascii="Times New Roman" w:hAnsi="Times New Roman" w:cs="Times New Roman"/>
          <w:b/>
          <w:bCs/>
          <w:sz w:val="24"/>
          <w:szCs w:val="24"/>
        </w:rPr>
      </w:pPr>
    </w:p>
    <w:tbl>
      <w:tblPr>
        <w:tblStyle w:val="TableGrid"/>
        <w:tblW w:w="8909" w:type="dxa"/>
        <w:jc w:val="center"/>
        <w:tblLook w:val="04A0" w:firstRow="1" w:lastRow="0" w:firstColumn="1" w:lastColumn="0" w:noHBand="0" w:noVBand="1"/>
      </w:tblPr>
      <w:tblGrid>
        <w:gridCol w:w="6374"/>
        <w:gridCol w:w="2527"/>
        <w:gridCol w:w="8"/>
      </w:tblGrid>
      <w:tr w:rsidR="005E4984" w:rsidRPr="0065167B" w:rsidTr="00D828D9">
        <w:trPr>
          <w:gridAfter w:val="1"/>
          <w:wAfter w:w="8" w:type="dxa"/>
          <w:trHeight w:val="761"/>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Pasākuma veids</w:t>
            </w:r>
          </w:p>
          <w:p w:rsidR="005E4984" w:rsidRPr="0065167B" w:rsidRDefault="005E4984" w:rsidP="00D828D9">
            <w:pPr>
              <w:jc w:val="center"/>
              <w:rPr>
                <w:rFonts w:ascii="Times New Roman" w:hAnsi="Times New Roman" w:cs="Times New Roman"/>
                <w:b/>
                <w:bCs/>
                <w:sz w:val="24"/>
                <w:szCs w:val="24"/>
              </w:rPr>
            </w:pPr>
          </w:p>
        </w:tc>
        <w:tc>
          <w:tcPr>
            <w:tcW w:w="2527"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 xml:space="preserve">Iesaistīto </w:t>
            </w:r>
            <w:proofErr w:type="spellStart"/>
            <w:r w:rsidRPr="0065167B">
              <w:rPr>
                <w:rFonts w:ascii="Times New Roman" w:hAnsi="Times New Roman" w:cs="Times New Roman"/>
                <w:b/>
                <w:bCs/>
                <w:sz w:val="24"/>
                <w:szCs w:val="24"/>
              </w:rPr>
              <w:t>romu</w:t>
            </w:r>
            <w:proofErr w:type="spellEnd"/>
            <w:r w:rsidRPr="0065167B">
              <w:rPr>
                <w:rFonts w:ascii="Times New Roman" w:hAnsi="Times New Roman" w:cs="Times New Roman"/>
                <w:b/>
                <w:bCs/>
                <w:sz w:val="24"/>
                <w:szCs w:val="24"/>
              </w:rPr>
              <w:t xml:space="preserve"> skaits (dalību skaits)</w:t>
            </w:r>
          </w:p>
        </w:tc>
      </w:tr>
      <w:tr w:rsidR="005E4984" w:rsidRPr="0065167B" w:rsidTr="00D828D9">
        <w:trPr>
          <w:jc w:val="center"/>
        </w:trPr>
        <w:tc>
          <w:tcPr>
            <w:tcW w:w="8909"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Apmācību pasākumi</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Profesionālā apmācība, pārkvalifikācija un kvalifikācijas paaugstināšana</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8</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Neformālā apmācība (t.sk. valsts valoda)</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44</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(t.sk. </w:t>
            </w:r>
            <w:proofErr w:type="spellStart"/>
            <w:r w:rsidRPr="0065167B">
              <w:rPr>
                <w:rFonts w:ascii="Times New Roman" w:hAnsi="Times New Roman" w:cs="Times New Roman"/>
                <w:sz w:val="24"/>
                <w:szCs w:val="24"/>
              </w:rPr>
              <w:t>info</w:t>
            </w:r>
            <w:proofErr w:type="spellEnd"/>
            <w:r w:rsidRPr="0065167B">
              <w:rPr>
                <w:rFonts w:ascii="Times New Roman" w:hAnsi="Times New Roman" w:cs="Times New Roman"/>
                <w:sz w:val="24"/>
                <w:szCs w:val="24"/>
              </w:rPr>
              <w:t xml:space="preserve"> dienām)</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419</w:t>
            </w:r>
          </w:p>
        </w:tc>
      </w:tr>
      <w:tr w:rsidR="005E4984" w:rsidRPr="0065167B" w:rsidTr="00D828D9">
        <w:trPr>
          <w:jc w:val="center"/>
        </w:trPr>
        <w:tc>
          <w:tcPr>
            <w:tcW w:w="8909"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Nodarbinātības pasākumi</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Pasākumi noteiktām personu grupām</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Algoti pagaidu darbi</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134</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Skolēnu vasaras nodarbinātība</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w:t>
            </w:r>
          </w:p>
        </w:tc>
      </w:tr>
      <w:tr w:rsidR="005E4984" w:rsidRPr="0065167B" w:rsidTr="00D828D9">
        <w:trPr>
          <w:jc w:val="center"/>
        </w:trPr>
        <w:tc>
          <w:tcPr>
            <w:tcW w:w="8909"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Projekta “Jauniešu garantijas” pasākumi</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Profesionālā apmācība, pārkvalifikācija un kvalifikācijas paaugstināšana</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5</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Neformālā apmācība (t.sk. valsts valoda)</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3</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(t.sk. </w:t>
            </w:r>
            <w:proofErr w:type="spellStart"/>
            <w:r w:rsidRPr="0065167B">
              <w:rPr>
                <w:rFonts w:ascii="Times New Roman" w:hAnsi="Times New Roman" w:cs="Times New Roman"/>
                <w:sz w:val="24"/>
                <w:szCs w:val="24"/>
              </w:rPr>
              <w:t>info</w:t>
            </w:r>
            <w:proofErr w:type="spellEnd"/>
            <w:r w:rsidRPr="0065167B">
              <w:rPr>
                <w:rFonts w:ascii="Times New Roman" w:hAnsi="Times New Roman" w:cs="Times New Roman"/>
                <w:sz w:val="24"/>
                <w:szCs w:val="24"/>
              </w:rPr>
              <w:t xml:space="preserve"> dienām)</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95</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Darbam nepieciešamo iemaņu attīstība nevalstiskajā sektorā</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Darbnīcas jauniešiem</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3</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bCs/>
                <w:sz w:val="24"/>
                <w:szCs w:val="24"/>
              </w:rPr>
            </w:pPr>
            <w:r w:rsidRPr="0065167B">
              <w:rPr>
                <w:rFonts w:ascii="Times New Roman" w:hAnsi="Times New Roman" w:cs="Times New Roman"/>
                <w:bCs/>
                <w:sz w:val="24"/>
                <w:szCs w:val="24"/>
              </w:rPr>
              <w:t>Atbalsts jauniešu reģionālai mobilitātei</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bCs/>
                <w:sz w:val="24"/>
                <w:szCs w:val="24"/>
              </w:rPr>
            </w:pPr>
            <w:r w:rsidRPr="0065167B">
              <w:rPr>
                <w:rFonts w:ascii="Times New Roman" w:hAnsi="Times New Roman" w:cs="Times New Roman"/>
                <w:bCs/>
                <w:sz w:val="24"/>
                <w:szCs w:val="24"/>
              </w:rPr>
              <w:t>2</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b/>
                <w:bCs/>
                <w:sz w:val="24"/>
                <w:szCs w:val="24"/>
              </w:rPr>
            </w:pPr>
            <w:r w:rsidRPr="0065167B">
              <w:rPr>
                <w:rFonts w:ascii="Times New Roman" w:hAnsi="Times New Roman" w:cs="Times New Roman"/>
                <w:b/>
                <w:bCs/>
                <w:sz w:val="24"/>
                <w:szCs w:val="24"/>
              </w:rPr>
              <w:t>Kopā konkrētajos pasākumos iesaistījušos skaits (dalību skaits)</w:t>
            </w:r>
          </w:p>
        </w:tc>
        <w:tc>
          <w:tcPr>
            <w:tcW w:w="2527"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718</w:t>
            </w:r>
          </w:p>
        </w:tc>
      </w:tr>
    </w:tbl>
    <w:p w:rsidR="005E4984" w:rsidRPr="008D5EF8" w:rsidRDefault="005E4984" w:rsidP="005E4984">
      <w:pPr>
        <w:spacing w:after="0"/>
        <w:jc w:val="both"/>
        <w:rPr>
          <w:rFonts w:ascii="Times New Roman" w:hAnsi="Times New Roman" w:cs="Times New Roman"/>
          <w:i/>
          <w:sz w:val="24"/>
          <w:szCs w:val="24"/>
        </w:rPr>
      </w:pPr>
      <w:r>
        <w:rPr>
          <w:rFonts w:ascii="Times New Roman" w:hAnsi="Times New Roman" w:cs="Times New Roman"/>
          <w:i/>
          <w:sz w:val="24"/>
          <w:szCs w:val="24"/>
        </w:rPr>
        <w:t>10.tabula. Avots: Labklājības ministrija</w:t>
      </w:r>
    </w:p>
    <w:p w:rsidR="005E4984" w:rsidRDefault="005E4984" w:rsidP="005E4984">
      <w:pPr>
        <w:rPr>
          <w:rFonts w:ascii="Times New Roman" w:hAnsi="Times New Roman" w:cs="Times New Roman"/>
          <w:sz w:val="24"/>
          <w:szCs w:val="24"/>
        </w:rPr>
      </w:pPr>
      <w:r>
        <w:rPr>
          <w:rFonts w:ascii="Times New Roman" w:hAnsi="Times New Roman" w:cs="Times New Roman"/>
          <w:sz w:val="24"/>
          <w:szCs w:val="24"/>
        </w:rPr>
        <w:br w:type="page"/>
      </w:r>
    </w:p>
    <w:p w:rsidR="005E4984" w:rsidRDefault="005E4984" w:rsidP="005E4984">
      <w:pPr>
        <w:spacing w:after="0"/>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Informācija par </w:t>
      </w:r>
      <w:proofErr w:type="spellStart"/>
      <w:r>
        <w:rPr>
          <w:rFonts w:ascii="Times New Roman" w:hAnsi="Times New Roman" w:cs="Times New Roman"/>
          <w:b/>
          <w:bCs/>
          <w:sz w:val="24"/>
          <w:szCs w:val="24"/>
        </w:rPr>
        <w:t>romu</w:t>
      </w:r>
      <w:proofErr w:type="spellEnd"/>
      <w:r>
        <w:rPr>
          <w:rFonts w:ascii="Times New Roman" w:hAnsi="Times New Roman" w:cs="Times New Roman"/>
          <w:b/>
          <w:bCs/>
          <w:sz w:val="24"/>
          <w:szCs w:val="24"/>
        </w:rPr>
        <w:t xml:space="preserve"> bezdarbnieku/darba meklētāju un citu personu iesaisti dažādos ESF un valsts budžeta finansētajos pasākumos 2016.gadā</w:t>
      </w:r>
    </w:p>
    <w:p w:rsidR="005E4984" w:rsidRPr="0065167B" w:rsidRDefault="005E4984" w:rsidP="005E4984">
      <w:pPr>
        <w:spacing w:after="0"/>
        <w:jc w:val="center"/>
        <w:rPr>
          <w:rFonts w:ascii="Times New Roman" w:hAnsi="Times New Roman" w:cs="Times New Roman"/>
          <w:b/>
          <w:bCs/>
          <w:sz w:val="24"/>
          <w:szCs w:val="24"/>
        </w:rPr>
      </w:pPr>
    </w:p>
    <w:tbl>
      <w:tblPr>
        <w:tblStyle w:val="TableGrid"/>
        <w:tblW w:w="8926" w:type="dxa"/>
        <w:jc w:val="center"/>
        <w:tblLook w:val="04A0" w:firstRow="1" w:lastRow="0" w:firstColumn="1" w:lastColumn="0" w:noHBand="0" w:noVBand="1"/>
      </w:tblPr>
      <w:tblGrid>
        <w:gridCol w:w="6374"/>
        <w:gridCol w:w="2552"/>
      </w:tblGrid>
      <w:tr w:rsidR="005E4984" w:rsidRPr="0065167B" w:rsidTr="00D828D9">
        <w:trPr>
          <w:trHeight w:val="761"/>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Pasākuma veids</w:t>
            </w:r>
          </w:p>
          <w:p w:rsidR="005E4984" w:rsidRPr="0065167B" w:rsidRDefault="005E4984" w:rsidP="00D828D9">
            <w:pPr>
              <w:jc w:val="center"/>
              <w:rPr>
                <w:rFonts w:ascii="Times New Roman" w:hAnsi="Times New Roman" w:cs="Times New Roman"/>
                <w:b/>
                <w:bCs/>
                <w:sz w:val="24"/>
                <w:szCs w:val="24"/>
              </w:rPr>
            </w:pPr>
          </w:p>
        </w:tc>
        <w:tc>
          <w:tcPr>
            <w:tcW w:w="2552"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 xml:space="preserve">Iesaistīto </w:t>
            </w:r>
            <w:proofErr w:type="spellStart"/>
            <w:r w:rsidRPr="0065167B">
              <w:rPr>
                <w:rFonts w:ascii="Times New Roman" w:hAnsi="Times New Roman" w:cs="Times New Roman"/>
                <w:b/>
                <w:bCs/>
                <w:sz w:val="24"/>
                <w:szCs w:val="24"/>
              </w:rPr>
              <w:t>romu</w:t>
            </w:r>
            <w:proofErr w:type="spellEnd"/>
            <w:r w:rsidRPr="0065167B">
              <w:rPr>
                <w:rFonts w:ascii="Times New Roman" w:hAnsi="Times New Roman" w:cs="Times New Roman"/>
                <w:b/>
                <w:bCs/>
                <w:sz w:val="24"/>
                <w:szCs w:val="24"/>
              </w:rPr>
              <w:t xml:space="preserve"> skaits (dalību skaits)</w:t>
            </w:r>
          </w:p>
        </w:tc>
      </w:tr>
      <w:tr w:rsidR="005E4984" w:rsidRPr="0065167B"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Apmācību pasākumi</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Profesionālā apmācība, pārkvalifikācija un kvalifikācijas paaugstināšana</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11</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Neformālā apmācība (t.sk. valsts valoda)</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54</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(t.sk. </w:t>
            </w:r>
            <w:proofErr w:type="spellStart"/>
            <w:r w:rsidRPr="0065167B">
              <w:rPr>
                <w:rFonts w:ascii="Times New Roman" w:hAnsi="Times New Roman" w:cs="Times New Roman"/>
                <w:sz w:val="24"/>
                <w:szCs w:val="24"/>
              </w:rPr>
              <w:t>info</w:t>
            </w:r>
            <w:proofErr w:type="spellEnd"/>
            <w:r w:rsidRPr="0065167B">
              <w:rPr>
                <w:rFonts w:ascii="Times New Roman" w:hAnsi="Times New Roman" w:cs="Times New Roman"/>
                <w:sz w:val="24"/>
                <w:szCs w:val="24"/>
              </w:rPr>
              <w:t xml:space="preserve"> dienām)</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331</w:t>
            </w:r>
          </w:p>
        </w:tc>
      </w:tr>
      <w:tr w:rsidR="005E4984" w:rsidRPr="0065167B"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Nodarbinātības pasākumi</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Pasākumi noteiktām personu grupām</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Algoti pagaidu darbi</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188</w:t>
            </w:r>
          </w:p>
        </w:tc>
      </w:tr>
      <w:tr w:rsidR="005E4984" w:rsidRPr="0065167B"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Atbalsta pasākumi</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Atbalsta pasākumi ilgstošajiem bezdarbniekiem</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32</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Atbalsts reģionālai mobilitātei</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6</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Atbalsta pasākums bezdarbniekiem ar atkarības problēmām</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Skolēnu vasaras nodarbinātība</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Projekta “Jauniešu garantijas” pasākumi</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Profesionālā apmācība, pārkvalifikācija un kvalifikācijas paaugstināšana</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3</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Neformālā apmācība (t.sk. valsts valoda)</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14</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(t.sk. </w:t>
            </w:r>
            <w:proofErr w:type="spellStart"/>
            <w:r w:rsidRPr="0065167B">
              <w:rPr>
                <w:rFonts w:ascii="Times New Roman" w:hAnsi="Times New Roman" w:cs="Times New Roman"/>
                <w:sz w:val="24"/>
                <w:szCs w:val="24"/>
              </w:rPr>
              <w:t>info</w:t>
            </w:r>
            <w:proofErr w:type="spellEnd"/>
            <w:r w:rsidRPr="0065167B">
              <w:rPr>
                <w:rFonts w:ascii="Times New Roman" w:hAnsi="Times New Roman" w:cs="Times New Roman"/>
                <w:sz w:val="24"/>
                <w:szCs w:val="24"/>
              </w:rPr>
              <w:t xml:space="preserve"> dienām)</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63</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Darbam nepieciešamo iemaņu attīstība nevalstiskajā sektorā</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Darbnīcas jauniešiem</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9</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Subsidētās darba vietas jauniešiem bezdarbniekiem</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b/>
                <w:bCs/>
                <w:sz w:val="24"/>
                <w:szCs w:val="24"/>
              </w:rPr>
            </w:pPr>
            <w:r w:rsidRPr="0065167B">
              <w:rPr>
                <w:rFonts w:ascii="Times New Roman" w:hAnsi="Times New Roman" w:cs="Times New Roman"/>
                <w:b/>
                <w:bCs/>
                <w:sz w:val="24"/>
                <w:szCs w:val="24"/>
              </w:rPr>
              <w:t>Kopā konkrētajos pasākumos iesaistījušos skaits (dalību skaits)</w:t>
            </w:r>
          </w:p>
        </w:tc>
        <w:tc>
          <w:tcPr>
            <w:tcW w:w="2552"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720</w:t>
            </w:r>
          </w:p>
        </w:tc>
      </w:tr>
    </w:tbl>
    <w:p w:rsidR="005E4984" w:rsidRPr="008D5EF8" w:rsidRDefault="005E4984" w:rsidP="005E4984">
      <w:pPr>
        <w:spacing w:after="0"/>
        <w:jc w:val="both"/>
        <w:rPr>
          <w:rFonts w:ascii="Times New Roman" w:hAnsi="Times New Roman" w:cs="Times New Roman"/>
          <w:i/>
          <w:sz w:val="24"/>
          <w:szCs w:val="24"/>
        </w:rPr>
      </w:pPr>
      <w:r>
        <w:rPr>
          <w:rFonts w:ascii="Times New Roman" w:hAnsi="Times New Roman" w:cs="Times New Roman"/>
          <w:i/>
          <w:sz w:val="24"/>
          <w:szCs w:val="24"/>
        </w:rPr>
        <w:t>11.tabula. Avots: Labklājības ministrija</w:t>
      </w:r>
    </w:p>
    <w:p w:rsidR="005E4984" w:rsidRDefault="005E4984" w:rsidP="005E4984">
      <w:pPr>
        <w:spacing w:after="0"/>
        <w:jc w:val="center"/>
        <w:rPr>
          <w:rFonts w:ascii="Times New Roman" w:hAnsi="Times New Roman" w:cs="Times New Roman"/>
          <w:sz w:val="24"/>
          <w:szCs w:val="24"/>
        </w:rPr>
      </w:pPr>
    </w:p>
    <w:p w:rsidR="005E4984" w:rsidRDefault="005E4984" w:rsidP="005E4984">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Informācija par </w:t>
      </w:r>
      <w:proofErr w:type="spellStart"/>
      <w:r>
        <w:rPr>
          <w:rFonts w:ascii="Times New Roman" w:hAnsi="Times New Roman" w:cs="Times New Roman"/>
          <w:b/>
          <w:bCs/>
          <w:sz w:val="24"/>
          <w:szCs w:val="24"/>
        </w:rPr>
        <w:t>romu</w:t>
      </w:r>
      <w:proofErr w:type="spellEnd"/>
      <w:r>
        <w:rPr>
          <w:rFonts w:ascii="Times New Roman" w:hAnsi="Times New Roman" w:cs="Times New Roman"/>
          <w:b/>
          <w:bCs/>
          <w:sz w:val="24"/>
          <w:szCs w:val="24"/>
        </w:rPr>
        <w:t xml:space="preserve"> bezdarbnieku/darba meklētāju un citu personu iesaisti dažādos ESF un valsts budžeta finansētajos pasākumos 2017.gadā</w:t>
      </w:r>
    </w:p>
    <w:p w:rsidR="005E4984" w:rsidRPr="0065167B" w:rsidRDefault="005E4984" w:rsidP="005E4984">
      <w:pPr>
        <w:spacing w:after="0"/>
        <w:jc w:val="center"/>
        <w:rPr>
          <w:rFonts w:ascii="Times New Roman" w:hAnsi="Times New Roman" w:cs="Times New Roman"/>
          <w:b/>
          <w:bCs/>
          <w:sz w:val="24"/>
          <w:szCs w:val="24"/>
        </w:rPr>
      </w:pPr>
    </w:p>
    <w:tbl>
      <w:tblPr>
        <w:tblStyle w:val="TableGrid"/>
        <w:tblW w:w="9051" w:type="dxa"/>
        <w:jc w:val="center"/>
        <w:tblLook w:val="04A0" w:firstRow="1" w:lastRow="0" w:firstColumn="1" w:lastColumn="0" w:noHBand="0" w:noVBand="1"/>
      </w:tblPr>
      <w:tblGrid>
        <w:gridCol w:w="6374"/>
        <w:gridCol w:w="2669"/>
        <w:gridCol w:w="8"/>
      </w:tblGrid>
      <w:tr w:rsidR="005E4984" w:rsidRPr="0065167B" w:rsidTr="00D828D9">
        <w:trPr>
          <w:gridAfter w:val="1"/>
          <w:wAfter w:w="8" w:type="dxa"/>
          <w:trHeight w:val="761"/>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Pasākuma veids</w:t>
            </w:r>
          </w:p>
          <w:p w:rsidR="005E4984" w:rsidRPr="0065167B" w:rsidRDefault="005E4984" w:rsidP="00D828D9">
            <w:pPr>
              <w:jc w:val="center"/>
              <w:rPr>
                <w:rFonts w:ascii="Times New Roman" w:hAnsi="Times New Roman" w:cs="Times New Roman"/>
                <w:b/>
                <w:bCs/>
                <w:sz w:val="24"/>
                <w:szCs w:val="24"/>
              </w:rPr>
            </w:pPr>
          </w:p>
        </w:tc>
        <w:tc>
          <w:tcPr>
            <w:tcW w:w="2669"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 xml:space="preserve">Iesaistīto </w:t>
            </w:r>
            <w:proofErr w:type="spellStart"/>
            <w:r w:rsidRPr="0065167B">
              <w:rPr>
                <w:rFonts w:ascii="Times New Roman" w:hAnsi="Times New Roman" w:cs="Times New Roman"/>
                <w:b/>
                <w:bCs/>
                <w:sz w:val="24"/>
                <w:szCs w:val="24"/>
              </w:rPr>
              <w:t>romu</w:t>
            </w:r>
            <w:proofErr w:type="spellEnd"/>
            <w:r w:rsidRPr="0065167B">
              <w:rPr>
                <w:rFonts w:ascii="Times New Roman" w:hAnsi="Times New Roman" w:cs="Times New Roman"/>
                <w:b/>
                <w:bCs/>
                <w:sz w:val="24"/>
                <w:szCs w:val="24"/>
              </w:rPr>
              <w:t xml:space="preserve"> skaits (dalību skaits)</w:t>
            </w:r>
          </w:p>
        </w:tc>
      </w:tr>
      <w:tr w:rsidR="005E4984" w:rsidRPr="0065167B" w:rsidTr="00D828D9">
        <w:trPr>
          <w:jc w:val="center"/>
        </w:trPr>
        <w:tc>
          <w:tcPr>
            <w:tcW w:w="9051"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Apmācību pasākumi</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Profesionālā apmācība, pārkvalifikācija un kvalifikācijas paaugstināšana</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8</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Neformālā apmācība (t.sk. valsts valoda)</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43</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(t.sk. </w:t>
            </w:r>
            <w:proofErr w:type="spellStart"/>
            <w:r w:rsidRPr="0065167B">
              <w:rPr>
                <w:rFonts w:ascii="Times New Roman" w:hAnsi="Times New Roman" w:cs="Times New Roman"/>
                <w:sz w:val="24"/>
                <w:szCs w:val="24"/>
              </w:rPr>
              <w:t>info</w:t>
            </w:r>
            <w:proofErr w:type="spellEnd"/>
            <w:r w:rsidRPr="0065167B">
              <w:rPr>
                <w:rFonts w:ascii="Times New Roman" w:hAnsi="Times New Roman" w:cs="Times New Roman"/>
                <w:sz w:val="24"/>
                <w:szCs w:val="24"/>
              </w:rPr>
              <w:t xml:space="preserve"> dienām)</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317</w:t>
            </w:r>
          </w:p>
        </w:tc>
      </w:tr>
      <w:tr w:rsidR="005E4984" w:rsidRPr="0065167B" w:rsidTr="00D828D9">
        <w:trPr>
          <w:jc w:val="center"/>
        </w:trPr>
        <w:tc>
          <w:tcPr>
            <w:tcW w:w="9051"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Nodarbinātības pasākumi</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Pasākumi noteiktām personu grupām</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Algoti pagaidu darbi</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282</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Nodarbināto personu reģionālās mobilitātes pasākums</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Skolēnu vasaras nodarbinātība</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jc w:val="center"/>
        </w:trPr>
        <w:tc>
          <w:tcPr>
            <w:tcW w:w="9051"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Atbalsta pasākumi</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lastRenderedPageBreak/>
              <w:t>Atbalsta pasākumi ilgstošajiem bezdarbniekiem</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465</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Atbalsts reģionālai mobilitātei</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6</w:t>
            </w:r>
          </w:p>
        </w:tc>
      </w:tr>
      <w:tr w:rsidR="005E4984" w:rsidRPr="0065167B" w:rsidTr="00D828D9">
        <w:trPr>
          <w:jc w:val="center"/>
        </w:trPr>
        <w:tc>
          <w:tcPr>
            <w:tcW w:w="9051"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Projekta “Jauniešu garantijas” pasākumi</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Profesionālā apmācība, pārkvalifikācija un kvalifikācijas paaugstināšana</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7</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Neformālā apmācība (t.sk. valsts valoda)</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17</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(t.sk. </w:t>
            </w:r>
            <w:proofErr w:type="spellStart"/>
            <w:r w:rsidRPr="0065167B">
              <w:rPr>
                <w:rFonts w:ascii="Times New Roman" w:hAnsi="Times New Roman" w:cs="Times New Roman"/>
                <w:sz w:val="24"/>
                <w:szCs w:val="24"/>
              </w:rPr>
              <w:t>info</w:t>
            </w:r>
            <w:proofErr w:type="spellEnd"/>
            <w:r w:rsidRPr="0065167B">
              <w:rPr>
                <w:rFonts w:ascii="Times New Roman" w:hAnsi="Times New Roman" w:cs="Times New Roman"/>
                <w:sz w:val="24"/>
                <w:szCs w:val="24"/>
              </w:rPr>
              <w:t xml:space="preserve"> dienām)</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65</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Darbam nepieciešamo iemaņu attīstība nevalstiskajā sektorā</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5</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Darbnīcas jauniešiem</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13</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Subsidētās darba vietas jauniešiem bezdarbniekiem</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Pirmā darba pieredze jaunietim</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Atbalsts reģionālai mobilitātei</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w:t>
            </w:r>
          </w:p>
        </w:tc>
      </w:tr>
      <w:tr w:rsidR="005E4984" w:rsidRPr="0065167B" w:rsidTr="00D828D9">
        <w:trPr>
          <w:gridAfter w:val="1"/>
          <w:wAfter w:w="8" w:type="dxa"/>
          <w:jc w:val="center"/>
        </w:trPr>
        <w:tc>
          <w:tcPr>
            <w:tcW w:w="637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b/>
                <w:bCs/>
                <w:sz w:val="24"/>
                <w:szCs w:val="24"/>
              </w:rPr>
            </w:pPr>
            <w:r w:rsidRPr="0065167B">
              <w:rPr>
                <w:rFonts w:ascii="Times New Roman" w:hAnsi="Times New Roman" w:cs="Times New Roman"/>
                <w:b/>
                <w:bCs/>
                <w:sz w:val="24"/>
                <w:szCs w:val="24"/>
              </w:rPr>
              <w:t>Kopā konkrētajos pasākumos iesaistījušos skaits (dalību skaits)</w:t>
            </w:r>
          </w:p>
        </w:tc>
        <w:tc>
          <w:tcPr>
            <w:tcW w:w="2669"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1239</w:t>
            </w:r>
          </w:p>
        </w:tc>
      </w:tr>
    </w:tbl>
    <w:p w:rsidR="005E4984" w:rsidRPr="008D5EF8" w:rsidRDefault="005E4984" w:rsidP="005E4984">
      <w:pPr>
        <w:spacing w:after="0"/>
        <w:jc w:val="both"/>
        <w:rPr>
          <w:rFonts w:ascii="Times New Roman" w:hAnsi="Times New Roman" w:cs="Times New Roman"/>
          <w:i/>
          <w:sz w:val="24"/>
          <w:szCs w:val="24"/>
        </w:rPr>
      </w:pPr>
      <w:r>
        <w:rPr>
          <w:rFonts w:ascii="Times New Roman" w:hAnsi="Times New Roman" w:cs="Times New Roman"/>
          <w:i/>
          <w:sz w:val="24"/>
          <w:szCs w:val="24"/>
        </w:rPr>
        <w:t>12.tabula. Avots: Labklājības ministrija</w:t>
      </w:r>
    </w:p>
    <w:p w:rsidR="005E4984" w:rsidRDefault="005E4984" w:rsidP="005E4984">
      <w:pPr>
        <w:spacing w:after="0"/>
        <w:jc w:val="center"/>
        <w:rPr>
          <w:rFonts w:ascii="Times New Roman" w:hAnsi="Times New Roman" w:cs="Times New Roman"/>
          <w:sz w:val="24"/>
          <w:szCs w:val="24"/>
        </w:rPr>
      </w:pPr>
    </w:p>
    <w:p w:rsidR="005E4984" w:rsidRPr="0065167B" w:rsidRDefault="005E4984" w:rsidP="005E4984">
      <w:pPr>
        <w:jc w:val="center"/>
        <w:rPr>
          <w:rFonts w:ascii="Times New Roman" w:hAnsi="Times New Roman" w:cs="Times New Roman"/>
          <w:b/>
          <w:bCs/>
          <w:sz w:val="24"/>
          <w:szCs w:val="24"/>
        </w:rPr>
      </w:pPr>
      <w:r>
        <w:rPr>
          <w:rFonts w:ascii="Times New Roman" w:hAnsi="Times New Roman" w:cs="Times New Roman"/>
          <w:b/>
          <w:bCs/>
          <w:sz w:val="24"/>
          <w:szCs w:val="24"/>
        </w:rPr>
        <w:t xml:space="preserve">Informācija par </w:t>
      </w:r>
      <w:proofErr w:type="spellStart"/>
      <w:r>
        <w:rPr>
          <w:rFonts w:ascii="Times New Roman" w:hAnsi="Times New Roman" w:cs="Times New Roman"/>
          <w:b/>
          <w:bCs/>
          <w:sz w:val="24"/>
          <w:szCs w:val="24"/>
        </w:rPr>
        <w:t>romu</w:t>
      </w:r>
      <w:proofErr w:type="spellEnd"/>
      <w:r>
        <w:rPr>
          <w:rFonts w:ascii="Times New Roman" w:hAnsi="Times New Roman" w:cs="Times New Roman"/>
          <w:b/>
          <w:bCs/>
          <w:sz w:val="24"/>
          <w:szCs w:val="24"/>
        </w:rPr>
        <w:t xml:space="preserve"> bezdarbnieku/darba meklētāju un citu personu iesaisti dažādos ESF un valsts budžeta finansētajos pasākumos 2018.gadā</w:t>
      </w:r>
    </w:p>
    <w:tbl>
      <w:tblPr>
        <w:tblStyle w:val="TableGrid"/>
        <w:tblW w:w="8926" w:type="dxa"/>
        <w:jc w:val="center"/>
        <w:tblLook w:val="04A0" w:firstRow="1" w:lastRow="0" w:firstColumn="1" w:lastColumn="0" w:noHBand="0" w:noVBand="1"/>
      </w:tblPr>
      <w:tblGrid>
        <w:gridCol w:w="6658"/>
        <w:gridCol w:w="2268"/>
      </w:tblGrid>
      <w:tr w:rsidR="005E4984" w:rsidRPr="0065167B" w:rsidTr="00D828D9">
        <w:trPr>
          <w:trHeight w:val="761"/>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Pasākuma veids</w:t>
            </w: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 xml:space="preserve">Iesaistīto </w:t>
            </w:r>
            <w:proofErr w:type="spellStart"/>
            <w:r w:rsidRPr="0065167B">
              <w:rPr>
                <w:rFonts w:ascii="Times New Roman" w:hAnsi="Times New Roman" w:cs="Times New Roman"/>
                <w:b/>
                <w:bCs/>
                <w:sz w:val="24"/>
                <w:szCs w:val="24"/>
              </w:rPr>
              <w:t>romu</w:t>
            </w:r>
            <w:proofErr w:type="spellEnd"/>
            <w:r w:rsidRPr="0065167B">
              <w:rPr>
                <w:rFonts w:ascii="Times New Roman" w:hAnsi="Times New Roman" w:cs="Times New Roman"/>
                <w:b/>
                <w:bCs/>
                <w:sz w:val="24"/>
                <w:szCs w:val="24"/>
              </w:rPr>
              <w:t xml:space="preserve"> skaits (dalību skaits)</w:t>
            </w:r>
          </w:p>
        </w:tc>
      </w:tr>
      <w:tr w:rsidR="005E4984" w:rsidRPr="0065167B"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Apmācību pasākumi</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Profesionālā apmācība, pārkvalifikācija un kvalifikācijas paaugstināšana</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7</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Neformālā apmācība (t.sk. valsts valoda)</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40</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(t.sk. </w:t>
            </w:r>
            <w:proofErr w:type="spellStart"/>
            <w:r w:rsidRPr="0065167B">
              <w:rPr>
                <w:rFonts w:ascii="Times New Roman" w:hAnsi="Times New Roman" w:cs="Times New Roman"/>
                <w:sz w:val="24"/>
                <w:szCs w:val="24"/>
              </w:rPr>
              <w:t>info</w:t>
            </w:r>
            <w:proofErr w:type="spellEnd"/>
            <w:r w:rsidRPr="0065167B">
              <w:rPr>
                <w:rFonts w:ascii="Times New Roman" w:hAnsi="Times New Roman" w:cs="Times New Roman"/>
                <w:sz w:val="24"/>
                <w:szCs w:val="24"/>
              </w:rPr>
              <w:t xml:space="preserve"> dienas)</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261</w:t>
            </w:r>
          </w:p>
        </w:tc>
      </w:tr>
      <w:tr w:rsidR="005E4984" w:rsidRPr="0065167B"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Nodarbinātības pasākumi</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Pasākumi noteiktām personu grupām</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5</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Algoti pagaidu darbi</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297</w:t>
            </w:r>
          </w:p>
        </w:tc>
      </w:tr>
      <w:tr w:rsidR="005E4984" w:rsidRPr="0065167B"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Atbalsta pasākumi</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Atbalsta pasākumi ilgstošajiem bezdarbniekiem</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593</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Atbalsts reģionālai mobilitātei</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5</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Skolēnu vasaras nodarbinātība</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10</w:t>
            </w:r>
          </w:p>
        </w:tc>
      </w:tr>
      <w:tr w:rsidR="005E4984" w:rsidRPr="0065167B" w:rsidTr="00D828D9">
        <w:trPr>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Projekta “Jauniešu garantijas” pasākumi</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Profesionālā apmācība, pārkvalifikācija un kvalifikācijas paaugstināšana</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6</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Neformālā apmācība (t.sk. valsts valoda)</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18</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(t.sk. </w:t>
            </w:r>
            <w:proofErr w:type="spellStart"/>
            <w:r w:rsidRPr="0065167B">
              <w:rPr>
                <w:rFonts w:ascii="Times New Roman" w:hAnsi="Times New Roman" w:cs="Times New Roman"/>
                <w:sz w:val="24"/>
                <w:szCs w:val="24"/>
              </w:rPr>
              <w:t>info</w:t>
            </w:r>
            <w:proofErr w:type="spellEnd"/>
            <w:r w:rsidRPr="0065167B">
              <w:rPr>
                <w:rFonts w:ascii="Times New Roman" w:hAnsi="Times New Roman" w:cs="Times New Roman"/>
                <w:sz w:val="24"/>
                <w:szCs w:val="24"/>
              </w:rPr>
              <w:t xml:space="preserve"> dienām)</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66</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Darbam nepieciešamo iemaņu attīstība nevalstiskajā sektorā</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Darbnīcas jauniešiem</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3</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Subsidētās darba vietas jauniešiem bezdarbniekiem</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rPr>
          <w:jc w:val="center"/>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Kopā konkrētajos pasākumos iesaistījušos skaits (dalību skaits)</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1313</w:t>
            </w:r>
          </w:p>
        </w:tc>
      </w:tr>
    </w:tbl>
    <w:p w:rsidR="005E4984" w:rsidRDefault="005E4984" w:rsidP="005E4984">
      <w:pPr>
        <w:spacing w:after="0"/>
        <w:jc w:val="both"/>
        <w:rPr>
          <w:rFonts w:ascii="Times New Roman" w:hAnsi="Times New Roman" w:cs="Times New Roman"/>
          <w:i/>
          <w:sz w:val="24"/>
          <w:szCs w:val="24"/>
        </w:rPr>
      </w:pPr>
      <w:r>
        <w:rPr>
          <w:rFonts w:ascii="Times New Roman" w:hAnsi="Times New Roman" w:cs="Times New Roman"/>
          <w:i/>
          <w:sz w:val="24"/>
          <w:szCs w:val="24"/>
        </w:rPr>
        <w:t>13.tabula. Avots: Labklājības ministrija</w:t>
      </w:r>
    </w:p>
    <w:p w:rsidR="005E4984" w:rsidRDefault="005E4984" w:rsidP="005E4984">
      <w:pPr>
        <w:rPr>
          <w:rFonts w:ascii="Times New Roman" w:hAnsi="Times New Roman" w:cs="Times New Roman"/>
          <w:i/>
          <w:sz w:val="24"/>
          <w:szCs w:val="24"/>
        </w:rPr>
      </w:pPr>
      <w:r>
        <w:rPr>
          <w:rFonts w:ascii="Times New Roman" w:hAnsi="Times New Roman" w:cs="Times New Roman"/>
          <w:i/>
          <w:sz w:val="24"/>
          <w:szCs w:val="24"/>
        </w:rPr>
        <w:br w:type="page"/>
      </w:r>
    </w:p>
    <w:p w:rsidR="005E4984" w:rsidRPr="0065167B" w:rsidRDefault="005E4984" w:rsidP="005E4984">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Informācija par </w:t>
      </w:r>
      <w:proofErr w:type="spellStart"/>
      <w:r>
        <w:rPr>
          <w:rFonts w:ascii="Times New Roman" w:hAnsi="Times New Roman" w:cs="Times New Roman"/>
          <w:b/>
          <w:bCs/>
          <w:sz w:val="24"/>
          <w:szCs w:val="24"/>
        </w:rPr>
        <w:t>romu</w:t>
      </w:r>
      <w:proofErr w:type="spellEnd"/>
      <w:r>
        <w:rPr>
          <w:rFonts w:ascii="Times New Roman" w:hAnsi="Times New Roman" w:cs="Times New Roman"/>
          <w:b/>
          <w:bCs/>
          <w:sz w:val="24"/>
          <w:szCs w:val="24"/>
        </w:rPr>
        <w:t xml:space="preserve"> bezdarbnieku/darba meklētāju un citu personu iesaisti dažādos ESF un valsts budžeta finansētajos pasākumos 2019.gadā</w:t>
      </w:r>
    </w:p>
    <w:tbl>
      <w:tblPr>
        <w:tblStyle w:val="TableGrid"/>
        <w:tblpPr w:leftFromText="180" w:rightFromText="180" w:vertAnchor="text" w:tblpXSpec="center" w:tblpY="1"/>
        <w:tblOverlap w:val="never"/>
        <w:tblW w:w="8926" w:type="dxa"/>
        <w:tblLook w:val="04A0" w:firstRow="1" w:lastRow="0" w:firstColumn="1" w:lastColumn="0" w:noHBand="0" w:noVBand="1"/>
      </w:tblPr>
      <w:tblGrid>
        <w:gridCol w:w="6658"/>
        <w:gridCol w:w="2268"/>
      </w:tblGrid>
      <w:tr w:rsidR="005E4984" w:rsidRPr="0065167B" w:rsidTr="00D828D9">
        <w:trPr>
          <w:trHeight w:val="761"/>
        </w:trPr>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Pasākuma veids</w:t>
            </w:r>
          </w:p>
          <w:p w:rsidR="005E4984" w:rsidRPr="0065167B" w:rsidRDefault="005E4984" w:rsidP="00D828D9">
            <w:pPr>
              <w:jc w:val="center"/>
              <w:rPr>
                <w:rFonts w:ascii="Times New Roman" w:hAnsi="Times New Roman" w:cs="Times New Roman"/>
                <w:b/>
                <w:bCs/>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rsidR="005E4984" w:rsidRPr="0065167B" w:rsidRDefault="005E4984" w:rsidP="00D828D9">
            <w:pPr>
              <w:jc w:val="center"/>
              <w:rPr>
                <w:rFonts w:ascii="Times New Roman" w:hAnsi="Times New Roman" w:cs="Times New Roman"/>
                <w:b/>
                <w:bCs/>
                <w:sz w:val="24"/>
                <w:szCs w:val="24"/>
              </w:rPr>
            </w:pPr>
          </w:p>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 xml:space="preserve">Iesaistīto </w:t>
            </w:r>
            <w:proofErr w:type="spellStart"/>
            <w:r w:rsidRPr="0065167B">
              <w:rPr>
                <w:rFonts w:ascii="Times New Roman" w:hAnsi="Times New Roman" w:cs="Times New Roman"/>
                <w:b/>
                <w:bCs/>
                <w:sz w:val="24"/>
                <w:szCs w:val="24"/>
              </w:rPr>
              <w:t>romu</w:t>
            </w:r>
            <w:proofErr w:type="spellEnd"/>
            <w:r w:rsidRPr="0065167B">
              <w:rPr>
                <w:rFonts w:ascii="Times New Roman" w:hAnsi="Times New Roman" w:cs="Times New Roman"/>
                <w:b/>
                <w:bCs/>
                <w:sz w:val="24"/>
                <w:szCs w:val="24"/>
              </w:rPr>
              <w:t xml:space="preserve"> skaits (dalību skaits)</w:t>
            </w:r>
          </w:p>
        </w:tc>
      </w:tr>
      <w:tr w:rsidR="005E4984" w:rsidRPr="0065167B" w:rsidTr="00D828D9">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Apmācību pasākumi</w:t>
            </w:r>
          </w:p>
        </w:tc>
      </w:tr>
      <w:tr w:rsidR="005E4984" w:rsidRPr="0065167B"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Profesionālā apmācība, pārkvalifikācija un kvalifikācijas paaugstināšana</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w:t>
            </w:r>
          </w:p>
        </w:tc>
      </w:tr>
      <w:tr w:rsidR="005E4984" w:rsidRPr="0065167B"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Neformālā apmācība (t.sk. valsts valoda)</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48</w:t>
            </w:r>
          </w:p>
        </w:tc>
      </w:tr>
      <w:tr w:rsidR="005E4984" w:rsidRPr="0065167B"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 xml:space="preserve">Konkurētspējas paaugstināšanas pasākumi </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98</w:t>
            </w:r>
          </w:p>
        </w:tc>
      </w:tr>
      <w:tr w:rsidR="005E4984" w:rsidRPr="0065167B"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Praktiskā apmācība pie darba devēja</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Nodarbinātības pasākumi</w:t>
            </w:r>
          </w:p>
        </w:tc>
      </w:tr>
      <w:tr w:rsidR="005E4984" w:rsidRPr="0065167B"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Pasākumi noteiktām personu grupām SDB</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1</w:t>
            </w:r>
          </w:p>
        </w:tc>
      </w:tr>
      <w:tr w:rsidR="005E4984" w:rsidRPr="0065167B"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Algoti pagaidu darbi</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228</w:t>
            </w:r>
          </w:p>
        </w:tc>
      </w:tr>
      <w:tr w:rsidR="005E4984" w:rsidRPr="0065167B"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Darbam nepieciešamo iemaņu attīstība nevalstiskajā sektorā (ESF projekta Atbalsts bezdarbnieku izglītībai” ietvaros)</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w:t>
            </w:r>
          </w:p>
        </w:tc>
      </w:tr>
      <w:tr w:rsidR="005E4984" w:rsidRPr="0065167B" w:rsidTr="00D828D9">
        <w:tc>
          <w:tcPr>
            <w:tcW w:w="892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Atbalsta pasākumi</w:t>
            </w:r>
          </w:p>
        </w:tc>
      </w:tr>
      <w:tr w:rsidR="005E4984" w:rsidRPr="0065167B"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Atbalsta pasākumi ilgstošajiem bezdarbniekiem</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297</w:t>
            </w:r>
          </w:p>
        </w:tc>
      </w:tr>
      <w:tr w:rsidR="005E4984" w:rsidRPr="0065167B"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sz w:val="24"/>
                <w:szCs w:val="24"/>
              </w:rPr>
            </w:pPr>
            <w:r w:rsidRPr="0065167B">
              <w:rPr>
                <w:rFonts w:ascii="Times New Roman" w:hAnsi="Times New Roman" w:cs="Times New Roman"/>
                <w:sz w:val="24"/>
                <w:szCs w:val="24"/>
              </w:rPr>
              <w:t>Atbalsta pasākums bezdarbniekiem ar atkarības problēmām – Minesota</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sz w:val="24"/>
                <w:szCs w:val="24"/>
              </w:rPr>
            </w:pPr>
            <w:r w:rsidRPr="0065167B">
              <w:rPr>
                <w:rFonts w:ascii="Times New Roman" w:hAnsi="Times New Roman" w:cs="Times New Roman"/>
                <w:sz w:val="24"/>
                <w:szCs w:val="24"/>
              </w:rPr>
              <w:t>2</w:t>
            </w:r>
          </w:p>
        </w:tc>
      </w:tr>
      <w:tr w:rsidR="005E4984" w:rsidRPr="0065167B" w:rsidTr="00D828D9">
        <w:tc>
          <w:tcPr>
            <w:tcW w:w="665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rsidR="005E4984" w:rsidRPr="0065167B" w:rsidRDefault="005E4984" w:rsidP="00D828D9">
            <w:pPr>
              <w:rPr>
                <w:rFonts w:ascii="Times New Roman" w:hAnsi="Times New Roman" w:cs="Times New Roman"/>
                <w:b/>
                <w:bCs/>
                <w:sz w:val="24"/>
                <w:szCs w:val="24"/>
              </w:rPr>
            </w:pPr>
            <w:r w:rsidRPr="0065167B">
              <w:rPr>
                <w:rFonts w:ascii="Times New Roman" w:hAnsi="Times New Roman" w:cs="Times New Roman"/>
                <w:b/>
                <w:bCs/>
                <w:sz w:val="24"/>
                <w:szCs w:val="24"/>
              </w:rPr>
              <w:t>Kopā konkrētajos pasākumos iesaistījušos skaits (dalību skaits)</w:t>
            </w:r>
          </w:p>
        </w:tc>
        <w:tc>
          <w:tcPr>
            <w:tcW w:w="2268" w:type="dxa"/>
            <w:tcBorders>
              <w:top w:val="single" w:sz="4" w:space="0" w:color="auto"/>
              <w:left w:val="single" w:sz="4" w:space="0" w:color="auto"/>
              <w:bottom w:val="single" w:sz="4" w:space="0" w:color="auto"/>
              <w:right w:val="single" w:sz="4" w:space="0" w:color="auto"/>
            </w:tcBorders>
            <w:hideMark/>
          </w:tcPr>
          <w:p w:rsidR="005E4984" w:rsidRPr="0065167B" w:rsidRDefault="005E4984" w:rsidP="00D828D9">
            <w:pPr>
              <w:jc w:val="center"/>
              <w:rPr>
                <w:rFonts w:ascii="Times New Roman" w:hAnsi="Times New Roman" w:cs="Times New Roman"/>
                <w:b/>
                <w:bCs/>
                <w:sz w:val="24"/>
                <w:szCs w:val="24"/>
              </w:rPr>
            </w:pPr>
            <w:r w:rsidRPr="0065167B">
              <w:rPr>
                <w:rFonts w:ascii="Times New Roman" w:hAnsi="Times New Roman" w:cs="Times New Roman"/>
                <w:b/>
                <w:bCs/>
                <w:sz w:val="24"/>
                <w:szCs w:val="24"/>
              </w:rPr>
              <w:t>681</w:t>
            </w:r>
          </w:p>
        </w:tc>
      </w:tr>
    </w:tbl>
    <w:p w:rsidR="005E4984" w:rsidRDefault="005E4984" w:rsidP="005E4984">
      <w:pPr>
        <w:pStyle w:val="Style12"/>
        <w:spacing w:line="240" w:lineRule="exact"/>
        <w:rPr>
          <w:i/>
        </w:rPr>
      </w:pPr>
      <w:r>
        <w:rPr>
          <w:i/>
        </w:rPr>
        <w:t>14.tabula. Avots: Labklājības ministrija</w:t>
      </w:r>
    </w:p>
    <w:p w:rsidR="005E4984" w:rsidRDefault="005E4984" w:rsidP="005E4984">
      <w:pPr>
        <w:spacing w:after="0" w:line="240" w:lineRule="auto"/>
        <w:ind w:left="1440" w:firstLine="720"/>
        <w:jc w:val="both"/>
        <w:rPr>
          <w:rFonts w:ascii="Times New Roman" w:hAnsi="Times New Roman" w:cs="Times New Roman"/>
          <w:i/>
          <w:sz w:val="24"/>
          <w:szCs w:val="24"/>
        </w:rPr>
      </w:pPr>
    </w:p>
    <w:p w:rsidR="005E4984" w:rsidRDefault="005E4984" w:rsidP="005E4984">
      <w:pPr>
        <w:spacing w:after="0" w:line="240" w:lineRule="auto"/>
        <w:jc w:val="center"/>
        <w:rPr>
          <w:rFonts w:ascii="Times New Roman" w:hAnsi="Times New Roman" w:cs="Times New Roman"/>
          <w:i/>
          <w:sz w:val="24"/>
          <w:szCs w:val="24"/>
        </w:rPr>
      </w:pPr>
      <w:r>
        <w:rPr>
          <w:rFonts w:ascii="Times New Roman" w:hAnsi="Times New Roman" w:cs="Times New Roman"/>
          <w:i/>
          <w:noProof/>
          <w:sz w:val="24"/>
          <w:szCs w:val="24"/>
          <w:lang w:eastAsia="lv-LV"/>
        </w:rPr>
        <w:drawing>
          <wp:inline distT="0" distB="0" distL="0" distR="0" wp14:anchorId="7348D214" wp14:editId="4BB044E6">
            <wp:extent cx="5274310" cy="3076575"/>
            <wp:effectExtent l="0" t="0" r="254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5E4984" w:rsidRDefault="005E4984" w:rsidP="005E4984">
      <w:pPr>
        <w:spacing w:after="0" w:line="240" w:lineRule="auto"/>
        <w:ind w:left="1440" w:firstLine="720"/>
        <w:jc w:val="both"/>
        <w:rPr>
          <w:rFonts w:ascii="Times New Roman" w:hAnsi="Times New Roman" w:cs="Times New Roman"/>
          <w:i/>
          <w:sz w:val="24"/>
          <w:szCs w:val="24"/>
        </w:rPr>
      </w:pPr>
      <w:r>
        <w:rPr>
          <w:rFonts w:ascii="Times New Roman" w:hAnsi="Times New Roman" w:cs="Times New Roman"/>
          <w:i/>
          <w:sz w:val="24"/>
          <w:szCs w:val="24"/>
        </w:rPr>
        <w:t>3.diagramma. Avots: Kultūras ministrija</w:t>
      </w:r>
    </w:p>
    <w:p w:rsidR="005E4984" w:rsidRDefault="005E4984" w:rsidP="005E4984">
      <w:pPr>
        <w:spacing w:after="0" w:line="240" w:lineRule="auto"/>
        <w:ind w:left="1134" w:hanging="22"/>
        <w:rPr>
          <w:rFonts w:ascii="Times New Roman" w:hAnsi="Times New Roman" w:cs="Times New Roman"/>
          <w:b/>
          <w:sz w:val="24"/>
          <w:szCs w:val="24"/>
        </w:rPr>
      </w:pPr>
    </w:p>
    <w:p w:rsidR="005E4984" w:rsidRPr="002C61F5" w:rsidRDefault="005E4984" w:rsidP="005E4984">
      <w:pPr>
        <w:spacing w:after="0" w:line="240" w:lineRule="auto"/>
        <w:ind w:left="1134" w:hanging="22"/>
        <w:rPr>
          <w:rFonts w:ascii="Times New Roman" w:hAnsi="Times New Roman" w:cs="Times New Roman"/>
          <w:b/>
          <w:sz w:val="24"/>
          <w:szCs w:val="24"/>
        </w:rPr>
      </w:pPr>
      <w:r w:rsidRPr="002C61F5">
        <w:rPr>
          <w:rFonts w:ascii="Times New Roman" w:hAnsi="Times New Roman" w:cs="Times New Roman"/>
          <w:b/>
          <w:sz w:val="24"/>
          <w:szCs w:val="24"/>
        </w:rPr>
        <w:t>Romu bērnu skaits izglītības iestādēs, pa mācību gadiem</w:t>
      </w:r>
    </w:p>
    <w:p w:rsidR="005E4984" w:rsidRPr="002C61F5" w:rsidRDefault="005E4984" w:rsidP="005E4984">
      <w:pPr>
        <w:spacing w:after="0" w:line="240" w:lineRule="auto"/>
        <w:ind w:left="1440" w:firstLine="720"/>
        <w:jc w:val="both"/>
        <w:rPr>
          <w:rFonts w:ascii="Times New Roman" w:hAnsi="Times New Roman" w:cs="Times New Roman"/>
          <w:i/>
          <w:sz w:val="24"/>
          <w:szCs w:val="24"/>
        </w:rPr>
      </w:pPr>
    </w:p>
    <w:tbl>
      <w:tblPr>
        <w:tblStyle w:val="TableGrid"/>
        <w:tblW w:w="0" w:type="auto"/>
        <w:tblInd w:w="704" w:type="dxa"/>
        <w:tblLook w:val="04A0" w:firstRow="1" w:lastRow="0" w:firstColumn="1" w:lastColumn="0" w:noHBand="0" w:noVBand="1"/>
      </w:tblPr>
      <w:tblGrid>
        <w:gridCol w:w="4394"/>
        <w:gridCol w:w="2462"/>
      </w:tblGrid>
      <w:tr w:rsidR="005E4984" w:rsidRPr="002C61F5" w:rsidTr="00D828D9">
        <w:tc>
          <w:tcPr>
            <w:tcW w:w="4394"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Akadēmiskais gads</w:t>
            </w:r>
          </w:p>
        </w:tc>
        <w:tc>
          <w:tcPr>
            <w:tcW w:w="2462"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Skolēnu skaits</w:t>
            </w:r>
          </w:p>
        </w:tc>
      </w:tr>
      <w:tr w:rsidR="005E4984" w:rsidRPr="002C61F5" w:rsidTr="00D828D9">
        <w:tc>
          <w:tcPr>
            <w:tcW w:w="4394"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2010</w:t>
            </w:r>
            <w:r>
              <w:rPr>
                <w:rFonts w:ascii="Times New Roman" w:hAnsi="Times New Roman" w:cs="Times New Roman"/>
                <w:b/>
                <w:sz w:val="24"/>
                <w:szCs w:val="24"/>
              </w:rPr>
              <w:t>.</w:t>
            </w:r>
            <w:r w:rsidRPr="002C61F5">
              <w:rPr>
                <w:rFonts w:ascii="Times New Roman" w:hAnsi="Times New Roman" w:cs="Times New Roman"/>
                <w:b/>
                <w:sz w:val="24"/>
                <w:szCs w:val="24"/>
              </w:rPr>
              <w:t>/2011</w:t>
            </w:r>
            <w:r>
              <w:rPr>
                <w:rFonts w:ascii="Times New Roman" w:hAnsi="Times New Roman" w:cs="Times New Roman"/>
                <w:b/>
                <w:sz w:val="24"/>
                <w:szCs w:val="24"/>
              </w:rPr>
              <w:t>.</w:t>
            </w:r>
          </w:p>
        </w:tc>
        <w:tc>
          <w:tcPr>
            <w:tcW w:w="2462" w:type="dxa"/>
          </w:tcPr>
          <w:p w:rsidR="005E4984" w:rsidRPr="002C61F5" w:rsidRDefault="005E4984" w:rsidP="00D828D9">
            <w:pPr>
              <w:jc w:val="center"/>
              <w:rPr>
                <w:rFonts w:ascii="Times New Roman" w:hAnsi="Times New Roman" w:cs="Times New Roman"/>
                <w:sz w:val="24"/>
                <w:szCs w:val="24"/>
              </w:rPr>
            </w:pPr>
            <w:r w:rsidRPr="002C61F5">
              <w:rPr>
                <w:rFonts w:ascii="Times New Roman" w:hAnsi="Times New Roman" w:cs="Times New Roman"/>
                <w:sz w:val="24"/>
                <w:szCs w:val="24"/>
              </w:rPr>
              <w:t>1182</w:t>
            </w:r>
          </w:p>
        </w:tc>
      </w:tr>
      <w:tr w:rsidR="005E4984" w:rsidRPr="002C61F5" w:rsidTr="00D828D9">
        <w:tc>
          <w:tcPr>
            <w:tcW w:w="4394"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lastRenderedPageBreak/>
              <w:t>2011</w:t>
            </w:r>
            <w:r>
              <w:rPr>
                <w:rFonts w:ascii="Times New Roman" w:hAnsi="Times New Roman" w:cs="Times New Roman"/>
                <w:b/>
                <w:sz w:val="24"/>
                <w:szCs w:val="24"/>
              </w:rPr>
              <w:t>.</w:t>
            </w:r>
            <w:r w:rsidRPr="002C61F5">
              <w:rPr>
                <w:rFonts w:ascii="Times New Roman" w:hAnsi="Times New Roman" w:cs="Times New Roman"/>
                <w:b/>
                <w:sz w:val="24"/>
                <w:szCs w:val="24"/>
              </w:rPr>
              <w:t>/2012</w:t>
            </w:r>
            <w:r>
              <w:rPr>
                <w:rFonts w:ascii="Times New Roman" w:hAnsi="Times New Roman" w:cs="Times New Roman"/>
                <w:b/>
                <w:sz w:val="24"/>
                <w:szCs w:val="24"/>
              </w:rPr>
              <w:t>.</w:t>
            </w:r>
          </w:p>
        </w:tc>
        <w:tc>
          <w:tcPr>
            <w:tcW w:w="2462" w:type="dxa"/>
          </w:tcPr>
          <w:p w:rsidR="005E4984" w:rsidRPr="002C61F5" w:rsidRDefault="005E4984" w:rsidP="00D828D9">
            <w:pPr>
              <w:jc w:val="center"/>
              <w:rPr>
                <w:rFonts w:ascii="Times New Roman" w:hAnsi="Times New Roman" w:cs="Times New Roman"/>
                <w:sz w:val="24"/>
                <w:szCs w:val="24"/>
              </w:rPr>
            </w:pPr>
            <w:r w:rsidRPr="002C61F5">
              <w:rPr>
                <w:rFonts w:ascii="Times New Roman" w:hAnsi="Times New Roman" w:cs="Times New Roman"/>
                <w:sz w:val="24"/>
                <w:szCs w:val="24"/>
              </w:rPr>
              <w:t>1213</w:t>
            </w:r>
          </w:p>
        </w:tc>
      </w:tr>
      <w:tr w:rsidR="005E4984" w:rsidRPr="002C61F5" w:rsidTr="00D828D9">
        <w:tc>
          <w:tcPr>
            <w:tcW w:w="4394"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2012</w:t>
            </w:r>
            <w:r>
              <w:rPr>
                <w:rFonts w:ascii="Times New Roman" w:hAnsi="Times New Roman" w:cs="Times New Roman"/>
                <w:b/>
                <w:sz w:val="24"/>
                <w:szCs w:val="24"/>
              </w:rPr>
              <w:t>.</w:t>
            </w:r>
            <w:r w:rsidRPr="002C61F5">
              <w:rPr>
                <w:rFonts w:ascii="Times New Roman" w:hAnsi="Times New Roman" w:cs="Times New Roman"/>
                <w:b/>
                <w:sz w:val="24"/>
                <w:szCs w:val="24"/>
              </w:rPr>
              <w:t>/2013</w:t>
            </w:r>
            <w:r>
              <w:rPr>
                <w:rFonts w:ascii="Times New Roman" w:hAnsi="Times New Roman" w:cs="Times New Roman"/>
                <w:b/>
                <w:sz w:val="24"/>
                <w:szCs w:val="24"/>
              </w:rPr>
              <w:t>.</w:t>
            </w:r>
          </w:p>
        </w:tc>
        <w:tc>
          <w:tcPr>
            <w:tcW w:w="2462" w:type="dxa"/>
          </w:tcPr>
          <w:p w:rsidR="005E4984" w:rsidRPr="002C61F5" w:rsidRDefault="005E4984" w:rsidP="00D828D9">
            <w:pPr>
              <w:jc w:val="center"/>
              <w:rPr>
                <w:rFonts w:ascii="Times New Roman" w:hAnsi="Times New Roman" w:cs="Times New Roman"/>
                <w:sz w:val="24"/>
                <w:szCs w:val="24"/>
              </w:rPr>
            </w:pPr>
            <w:r w:rsidRPr="002C61F5">
              <w:rPr>
                <w:rFonts w:ascii="Times New Roman" w:hAnsi="Times New Roman" w:cs="Times New Roman"/>
                <w:sz w:val="24"/>
                <w:szCs w:val="24"/>
              </w:rPr>
              <w:t>1043</w:t>
            </w:r>
          </w:p>
        </w:tc>
      </w:tr>
      <w:tr w:rsidR="005E4984" w:rsidRPr="002C61F5" w:rsidTr="00D828D9">
        <w:tc>
          <w:tcPr>
            <w:tcW w:w="4394"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2013</w:t>
            </w:r>
            <w:r>
              <w:rPr>
                <w:rFonts w:ascii="Times New Roman" w:hAnsi="Times New Roman" w:cs="Times New Roman"/>
                <w:b/>
                <w:sz w:val="24"/>
                <w:szCs w:val="24"/>
              </w:rPr>
              <w:t>.</w:t>
            </w:r>
            <w:r w:rsidRPr="002C61F5">
              <w:rPr>
                <w:rFonts w:ascii="Times New Roman" w:hAnsi="Times New Roman" w:cs="Times New Roman"/>
                <w:b/>
                <w:sz w:val="24"/>
                <w:szCs w:val="24"/>
              </w:rPr>
              <w:t>/2014</w:t>
            </w:r>
            <w:r>
              <w:rPr>
                <w:rFonts w:ascii="Times New Roman" w:hAnsi="Times New Roman" w:cs="Times New Roman"/>
                <w:b/>
                <w:sz w:val="24"/>
                <w:szCs w:val="24"/>
              </w:rPr>
              <w:t>.</w:t>
            </w:r>
          </w:p>
        </w:tc>
        <w:tc>
          <w:tcPr>
            <w:tcW w:w="2462" w:type="dxa"/>
          </w:tcPr>
          <w:p w:rsidR="005E4984" w:rsidRPr="002C61F5" w:rsidRDefault="005E4984" w:rsidP="00D828D9">
            <w:pPr>
              <w:jc w:val="center"/>
              <w:rPr>
                <w:rFonts w:ascii="Times New Roman" w:hAnsi="Times New Roman" w:cs="Times New Roman"/>
                <w:sz w:val="24"/>
                <w:szCs w:val="24"/>
              </w:rPr>
            </w:pPr>
            <w:r w:rsidRPr="002C61F5">
              <w:rPr>
                <w:rFonts w:ascii="Times New Roman" w:hAnsi="Times New Roman" w:cs="Times New Roman"/>
                <w:sz w:val="24"/>
                <w:szCs w:val="24"/>
              </w:rPr>
              <w:t>1032</w:t>
            </w:r>
          </w:p>
        </w:tc>
      </w:tr>
      <w:tr w:rsidR="005E4984" w:rsidRPr="002C61F5" w:rsidTr="00D828D9">
        <w:tc>
          <w:tcPr>
            <w:tcW w:w="4394"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2014</w:t>
            </w:r>
            <w:r>
              <w:rPr>
                <w:rFonts w:ascii="Times New Roman" w:hAnsi="Times New Roman" w:cs="Times New Roman"/>
                <w:b/>
                <w:sz w:val="24"/>
                <w:szCs w:val="24"/>
              </w:rPr>
              <w:t>.</w:t>
            </w:r>
            <w:r w:rsidRPr="002C61F5">
              <w:rPr>
                <w:rFonts w:ascii="Times New Roman" w:hAnsi="Times New Roman" w:cs="Times New Roman"/>
                <w:b/>
                <w:sz w:val="24"/>
                <w:szCs w:val="24"/>
              </w:rPr>
              <w:t>/2015</w:t>
            </w:r>
            <w:r>
              <w:rPr>
                <w:rFonts w:ascii="Times New Roman" w:hAnsi="Times New Roman" w:cs="Times New Roman"/>
                <w:b/>
                <w:sz w:val="24"/>
                <w:szCs w:val="24"/>
              </w:rPr>
              <w:t>.</w:t>
            </w:r>
          </w:p>
        </w:tc>
        <w:tc>
          <w:tcPr>
            <w:tcW w:w="2462" w:type="dxa"/>
          </w:tcPr>
          <w:p w:rsidR="005E4984" w:rsidRPr="002C61F5" w:rsidRDefault="005E4984" w:rsidP="00D828D9">
            <w:pPr>
              <w:jc w:val="center"/>
              <w:rPr>
                <w:rFonts w:ascii="Times New Roman" w:hAnsi="Times New Roman" w:cs="Times New Roman"/>
                <w:sz w:val="24"/>
                <w:szCs w:val="24"/>
              </w:rPr>
            </w:pPr>
            <w:r w:rsidRPr="002C61F5">
              <w:rPr>
                <w:rFonts w:ascii="Times New Roman" w:hAnsi="Times New Roman" w:cs="Times New Roman"/>
                <w:sz w:val="24"/>
                <w:szCs w:val="24"/>
              </w:rPr>
              <w:t>940</w:t>
            </w:r>
          </w:p>
        </w:tc>
      </w:tr>
      <w:tr w:rsidR="005E4984" w:rsidRPr="002C61F5" w:rsidTr="00D828D9">
        <w:tc>
          <w:tcPr>
            <w:tcW w:w="4394"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2015</w:t>
            </w:r>
            <w:r>
              <w:rPr>
                <w:rFonts w:ascii="Times New Roman" w:hAnsi="Times New Roman" w:cs="Times New Roman"/>
                <w:b/>
                <w:sz w:val="24"/>
                <w:szCs w:val="24"/>
              </w:rPr>
              <w:t>.</w:t>
            </w:r>
            <w:r w:rsidRPr="002C61F5">
              <w:rPr>
                <w:rFonts w:ascii="Times New Roman" w:hAnsi="Times New Roman" w:cs="Times New Roman"/>
                <w:b/>
                <w:sz w:val="24"/>
                <w:szCs w:val="24"/>
              </w:rPr>
              <w:t>/2016</w:t>
            </w:r>
            <w:r>
              <w:rPr>
                <w:rFonts w:ascii="Times New Roman" w:hAnsi="Times New Roman" w:cs="Times New Roman"/>
                <w:b/>
                <w:sz w:val="24"/>
                <w:szCs w:val="24"/>
              </w:rPr>
              <w:t>.</w:t>
            </w:r>
          </w:p>
        </w:tc>
        <w:tc>
          <w:tcPr>
            <w:tcW w:w="2462" w:type="dxa"/>
          </w:tcPr>
          <w:p w:rsidR="005E4984" w:rsidRPr="002C61F5" w:rsidRDefault="005E4984" w:rsidP="00D828D9">
            <w:pPr>
              <w:jc w:val="center"/>
              <w:rPr>
                <w:rFonts w:ascii="Times New Roman" w:hAnsi="Times New Roman" w:cs="Times New Roman"/>
                <w:sz w:val="24"/>
                <w:szCs w:val="24"/>
              </w:rPr>
            </w:pPr>
            <w:r w:rsidRPr="002C61F5">
              <w:rPr>
                <w:rFonts w:ascii="Times New Roman" w:hAnsi="Times New Roman" w:cs="Times New Roman"/>
                <w:sz w:val="24"/>
                <w:szCs w:val="24"/>
              </w:rPr>
              <w:t>960</w:t>
            </w:r>
          </w:p>
        </w:tc>
      </w:tr>
      <w:tr w:rsidR="005E4984" w:rsidRPr="002C61F5" w:rsidTr="00D828D9">
        <w:tc>
          <w:tcPr>
            <w:tcW w:w="4394"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2016</w:t>
            </w:r>
            <w:r>
              <w:rPr>
                <w:rFonts w:ascii="Times New Roman" w:hAnsi="Times New Roman" w:cs="Times New Roman"/>
                <w:b/>
                <w:sz w:val="24"/>
                <w:szCs w:val="24"/>
              </w:rPr>
              <w:t>.</w:t>
            </w:r>
            <w:r w:rsidRPr="002C61F5">
              <w:rPr>
                <w:rFonts w:ascii="Times New Roman" w:hAnsi="Times New Roman" w:cs="Times New Roman"/>
                <w:b/>
                <w:sz w:val="24"/>
                <w:szCs w:val="24"/>
              </w:rPr>
              <w:t>/2017</w:t>
            </w:r>
            <w:r>
              <w:rPr>
                <w:rFonts w:ascii="Times New Roman" w:hAnsi="Times New Roman" w:cs="Times New Roman"/>
                <w:b/>
                <w:sz w:val="24"/>
                <w:szCs w:val="24"/>
              </w:rPr>
              <w:t>.</w:t>
            </w:r>
          </w:p>
        </w:tc>
        <w:tc>
          <w:tcPr>
            <w:tcW w:w="2462" w:type="dxa"/>
          </w:tcPr>
          <w:p w:rsidR="005E4984" w:rsidRPr="002C61F5" w:rsidRDefault="005E4984" w:rsidP="00D828D9">
            <w:pPr>
              <w:jc w:val="center"/>
              <w:rPr>
                <w:rFonts w:ascii="Times New Roman" w:hAnsi="Times New Roman" w:cs="Times New Roman"/>
                <w:sz w:val="24"/>
                <w:szCs w:val="24"/>
              </w:rPr>
            </w:pPr>
            <w:r w:rsidRPr="002C61F5">
              <w:rPr>
                <w:rFonts w:ascii="Times New Roman" w:hAnsi="Times New Roman" w:cs="Times New Roman"/>
                <w:sz w:val="24"/>
                <w:szCs w:val="24"/>
              </w:rPr>
              <w:t>900</w:t>
            </w:r>
          </w:p>
        </w:tc>
      </w:tr>
      <w:tr w:rsidR="005E4984" w:rsidRPr="002C61F5" w:rsidTr="00D828D9">
        <w:tc>
          <w:tcPr>
            <w:tcW w:w="4394"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2017</w:t>
            </w:r>
            <w:r>
              <w:rPr>
                <w:rFonts w:ascii="Times New Roman" w:hAnsi="Times New Roman" w:cs="Times New Roman"/>
                <w:b/>
                <w:sz w:val="24"/>
                <w:szCs w:val="24"/>
              </w:rPr>
              <w:t>.</w:t>
            </w:r>
            <w:r w:rsidRPr="002C61F5">
              <w:rPr>
                <w:rFonts w:ascii="Times New Roman" w:hAnsi="Times New Roman" w:cs="Times New Roman"/>
                <w:b/>
                <w:sz w:val="24"/>
                <w:szCs w:val="24"/>
              </w:rPr>
              <w:t>/2018</w:t>
            </w:r>
            <w:r>
              <w:rPr>
                <w:rFonts w:ascii="Times New Roman" w:hAnsi="Times New Roman" w:cs="Times New Roman"/>
                <w:b/>
                <w:sz w:val="24"/>
                <w:szCs w:val="24"/>
              </w:rPr>
              <w:t>.</w:t>
            </w:r>
          </w:p>
        </w:tc>
        <w:tc>
          <w:tcPr>
            <w:tcW w:w="2462" w:type="dxa"/>
          </w:tcPr>
          <w:p w:rsidR="005E4984" w:rsidRPr="002C61F5" w:rsidRDefault="005E4984" w:rsidP="00D828D9">
            <w:pPr>
              <w:jc w:val="center"/>
              <w:rPr>
                <w:rFonts w:ascii="Times New Roman" w:hAnsi="Times New Roman" w:cs="Times New Roman"/>
                <w:sz w:val="24"/>
                <w:szCs w:val="24"/>
              </w:rPr>
            </w:pPr>
            <w:r w:rsidRPr="002C61F5">
              <w:rPr>
                <w:rFonts w:ascii="Times New Roman" w:hAnsi="Times New Roman" w:cs="Times New Roman"/>
                <w:sz w:val="24"/>
                <w:szCs w:val="24"/>
              </w:rPr>
              <w:t>945</w:t>
            </w:r>
          </w:p>
        </w:tc>
      </w:tr>
    </w:tbl>
    <w:p w:rsidR="005E4984" w:rsidRPr="002C61F5" w:rsidRDefault="005E4984" w:rsidP="005E4984">
      <w:pPr>
        <w:spacing w:after="0" w:line="240" w:lineRule="auto"/>
        <w:ind w:left="142" w:firstLine="720"/>
        <w:rPr>
          <w:rFonts w:ascii="Times New Roman" w:hAnsi="Times New Roman" w:cs="Times New Roman"/>
          <w:i/>
          <w:sz w:val="24"/>
          <w:szCs w:val="24"/>
        </w:rPr>
      </w:pPr>
      <w:r w:rsidRPr="002C61F5">
        <w:rPr>
          <w:rFonts w:ascii="Times New Roman" w:hAnsi="Times New Roman" w:cs="Times New Roman"/>
          <w:i/>
          <w:sz w:val="24"/>
          <w:szCs w:val="24"/>
        </w:rPr>
        <w:t>15.tabula. Avots: Izglītības un zinātnes ministrija</w:t>
      </w:r>
    </w:p>
    <w:p w:rsidR="005E4984" w:rsidRDefault="005E4984" w:rsidP="005E4984">
      <w:pPr>
        <w:spacing w:after="0" w:line="240" w:lineRule="auto"/>
        <w:rPr>
          <w:rFonts w:ascii="Times New Roman" w:hAnsi="Times New Roman" w:cs="Times New Roman"/>
          <w:i/>
          <w:sz w:val="24"/>
          <w:szCs w:val="24"/>
        </w:rPr>
      </w:pPr>
    </w:p>
    <w:p w:rsidR="005E4984" w:rsidRPr="002C61F5" w:rsidRDefault="005E4984" w:rsidP="005E4984">
      <w:pPr>
        <w:spacing w:after="0" w:line="240" w:lineRule="auto"/>
        <w:jc w:val="center"/>
        <w:rPr>
          <w:rFonts w:ascii="Times New Roman" w:eastAsia="Times New Roman" w:hAnsi="Times New Roman" w:cs="Times New Roman"/>
          <w:b/>
          <w:bCs/>
          <w:sz w:val="24"/>
          <w:szCs w:val="24"/>
        </w:rPr>
      </w:pPr>
      <w:r w:rsidRPr="002C61F5">
        <w:rPr>
          <w:rFonts w:ascii="Times New Roman" w:eastAsia="Times New Roman" w:hAnsi="Times New Roman" w:cs="Times New Roman"/>
          <w:b/>
          <w:bCs/>
          <w:sz w:val="24"/>
          <w:szCs w:val="24"/>
        </w:rPr>
        <w:t>Romu tautības izglītojamo skaits vispārējās izglītības programmās</w:t>
      </w:r>
    </w:p>
    <w:p w:rsidR="005E4984" w:rsidRPr="002C61F5" w:rsidRDefault="005E4984" w:rsidP="005E4984">
      <w:pPr>
        <w:spacing w:after="0" w:line="240" w:lineRule="auto"/>
        <w:jc w:val="both"/>
        <w:rPr>
          <w:rFonts w:ascii="Times New Roman" w:eastAsia="Times New Roman" w:hAnsi="Times New Roman" w:cs="Times New Roman"/>
          <w:b/>
          <w:bCs/>
          <w:sz w:val="24"/>
          <w:szCs w:val="24"/>
        </w:rPr>
      </w:pPr>
    </w:p>
    <w:tbl>
      <w:tblPr>
        <w:tblStyle w:val="TableGrid"/>
        <w:tblW w:w="0" w:type="auto"/>
        <w:tblLook w:val="04A0" w:firstRow="1" w:lastRow="0" w:firstColumn="1" w:lastColumn="0" w:noHBand="0" w:noVBand="1"/>
      </w:tblPr>
      <w:tblGrid>
        <w:gridCol w:w="2796"/>
        <w:gridCol w:w="2350"/>
        <w:gridCol w:w="3150"/>
      </w:tblGrid>
      <w:tr w:rsidR="005E4984" w:rsidRPr="002C61F5" w:rsidTr="00D828D9">
        <w:tc>
          <w:tcPr>
            <w:tcW w:w="3119" w:type="dxa"/>
            <w:shd w:val="clear" w:color="auto" w:fill="B4C6E7" w:themeFill="accent1" w:themeFillTint="66"/>
            <w:vAlign w:val="center"/>
          </w:tcPr>
          <w:p w:rsidR="005E4984" w:rsidRPr="004128CE" w:rsidRDefault="005E4984" w:rsidP="00D828D9">
            <w:pPr>
              <w:jc w:val="center"/>
              <w:rPr>
                <w:rFonts w:ascii="Times New Roman" w:hAnsi="Times New Roman" w:cs="Times New Roman"/>
                <w:b/>
                <w:bCs/>
                <w:sz w:val="24"/>
                <w:szCs w:val="24"/>
              </w:rPr>
            </w:pPr>
            <w:r w:rsidRPr="004128CE">
              <w:rPr>
                <w:rFonts w:ascii="Times New Roman" w:hAnsi="Times New Roman" w:cs="Times New Roman"/>
                <w:b/>
                <w:bCs/>
                <w:sz w:val="24"/>
                <w:szCs w:val="24"/>
              </w:rPr>
              <w:t>Mācību gads</w:t>
            </w:r>
          </w:p>
        </w:tc>
        <w:tc>
          <w:tcPr>
            <w:tcW w:w="2688" w:type="dxa"/>
            <w:shd w:val="clear" w:color="auto" w:fill="B4C6E7" w:themeFill="accent1" w:themeFillTint="66"/>
            <w:vAlign w:val="center"/>
          </w:tcPr>
          <w:p w:rsidR="005E4984" w:rsidRPr="004128CE" w:rsidRDefault="005E4984" w:rsidP="00D828D9">
            <w:pPr>
              <w:jc w:val="center"/>
              <w:rPr>
                <w:rFonts w:ascii="Times New Roman" w:hAnsi="Times New Roman" w:cs="Times New Roman"/>
                <w:b/>
                <w:bCs/>
                <w:sz w:val="24"/>
                <w:szCs w:val="24"/>
              </w:rPr>
            </w:pPr>
            <w:r w:rsidRPr="004128CE">
              <w:rPr>
                <w:rFonts w:ascii="Times New Roman" w:hAnsi="Times New Roman" w:cs="Times New Roman"/>
                <w:b/>
                <w:bCs/>
                <w:sz w:val="24"/>
                <w:szCs w:val="24"/>
              </w:rPr>
              <w:t>Skaits kopā</w:t>
            </w:r>
          </w:p>
        </w:tc>
        <w:tc>
          <w:tcPr>
            <w:tcW w:w="3551" w:type="dxa"/>
            <w:shd w:val="clear" w:color="auto" w:fill="B4C6E7" w:themeFill="accent1" w:themeFillTint="66"/>
            <w:vAlign w:val="center"/>
          </w:tcPr>
          <w:p w:rsidR="005E4984" w:rsidRPr="004128CE" w:rsidRDefault="005E4984" w:rsidP="00D828D9">
            <w:pPr>
              <w:jc w:val="center"/>
              <w:rPr>
                <w:rFonts w:ascii="Times New Roman" w:hAnsi="Times New Roman" w:cs="Times New Roman"/>
                <w:b/>
                <w:bCs/>
                <w:sz w:val="24"/>
                <w:szCs w:val="24"/>
              </w:rPr>
            </w:pPr>
            <w:r w:rsidRPr="004128CE">
              <w:rPr>
                <w:rFonts w:ascii="Times New Roman" w:hAnsi="Times New Roman" w:cs="Times New Roman"/>
                <w:b/>
                <w:bCs/>
                <w:sz w:val="24"/>
                <w:szCs w:val="24"/>
              </w:rPr>
              <w:t>% no kopējā izglītojamo skaita</w:t>
            </w:r>
          </w:p>
        </w:tc>
      </w:tr>
      <w:tr w:rsidR="005E4984" w:rsidRPr="002C61F5" w:rsidTr="00D828D9">
        <w:tc>
          <w:tcPr>
            <w:tcW w:w="3119" w:type="dxa"/>
            <w:shd w:val="clear" w:color="auto" w:fill="B4C6E7" w:themeFill="accent1" w:themeFillTint="66"/>
            <w:vAlign w:val="center"/>
          </w:tcPr>
          <w:p w:rsidR="005E4984" w:rsidRPr="002C61F5" w:rsidRDefault="005E4984" w:rsidP="00D828D9">
            <w:pPr>
              <w:jc w:val="center"/>
              <w:rPr>
                <w:rFonts w:ascii="Times New Roman" w:hAnsi="Times New Roman" w:cs="Times New Roman"/>
                <w:b/>
                <w:sz w:val="24"/>
                <w:szCs w:val="24"/>
                <w:lang w:val="en-US"/>
              </w:rPr>
            </w:pPr>
            <w:r w:rsidRPr="002C61F5">
              <w:rPr>
                <w:rFonts w:ascii="Times New Roman" w:hAnsi="Times New Roman" w:cs="Times New Roman"/>
                <w:b/>
                <w:sz w:val="24"/>
                <w:szCs w:val="24"/>
                <w:lang w:val="en-US"/>
              </w:rPr>
              <w:t>2017./2018.</w:t>
            </w:r>
          </w:p>
        </w:tc>
        <w:tc>
          <w:tcPr>
            <w:tcW w:w="2688" w:type="dxa"/>
            <w:vAlign w:val="center"/>
          </w:tcPr>
          <w:p w:rsidR="005E4984" w:rsidRPr="002C61F5" w:rsidRDefault="005E4984" w:rsidP="00D828D9">
            <w:pPr>
              <w:jc w:val="center"/>
              <w:rPr>
                <w:rFonts w:ascii="Times New Roman" w:hAnsi="Times New Roman" w:cs="Times New Roman"/>
                <w:sz w:val="24"/>
                <w:szCs w:val="24"/>
                <w:lang w:val="en-US"/>
              </w:rPr>
            </w:pPr>
            <w:r w:rsidRPr="002C61F5">
              <w:rPr>
                <w:rFonts w:ascii="Times New Roman" w:hAnsi="Times New Roman" w:cs="Times New Roman"/>
                <w:sz w:val="24"/>
                <w:szCs w:val="24"/>
                <w:lang w:val="en-US"/>
              </w:rPr>
              <w:t>945</w:t>
            </w:r>
          </w:p>
        </w:tc>
        <w:tc>
          <w:tcPr>
            <w:tcW w:w="3551" w:type="dxa"/>
            <w:vAlign w:val="center"/>
          </w:tcPr>
          <w:p w:rsidR="005E4984" w:rsidRPr="002C61F5" w:rsidRDefault="005E4984" w:rsidP="00D828D9">
            <w:pPr>
              <w:jc w:val="center"/>
              <w:rPr>
                <w:rFonts w:ascii="Times New Roman" w:hAnsi="Times New Roman" w:cs="Times New Roman"/>
                <w:sz w:val="24"/>
                <w:szCs w:val="24"/>
                <w:lang w:val="en-US"/>
              </w:rPr>
            </w:pPr>
            <w:r w:rsidRPr="002C61F5">
              <w:rPr>
                <w:rFonts w:ascii="Times New Roman" w:hAnsi="Times New Roman" w:cs="Times New Roman"/>
                <w:sz w:val="24"/>
                <w:szCs w:val="24"/>
                <w:lang w:val="en-US"/>
              </w:rPr>
              <w:t>0.44%</w:t>
            </w:r>
          </w:p>
        </w:tc>
      </w:tr>
      <w:tr w:rsidR="005E4984" w:rsidRPr="002C61F5" w:rsidTr="00D828D9">
        <w:tc>
          <w:tcPr>
            <w:tcW w:w="3119" w:type="dxa"/>
            <w:shd w:val="clear" w:color="auto" w:fill="B4C6E7" w:themeFill="accent1" w:themeFillTint="66"/>
            <w:vAlign w:val="center"/>
          </w:tcPr>
          <w:p w:rsidR="005E4984" w:rsidRPr="002C61F5" w:rsidRDefault="005E4984" w:rsidP="00D828D9">
            <w:pPr>
              <w:jc w:val="center"/>
              <w:rPr>
                <w:rFonts w:ascii="Times New Roman" w:hAnsi="Times New Roman" w:cs="Times New Roman"/>
                <w:b/>
                <w:sz w:val="24"/>
                <w:szCs w:val="24"/>
                <w:lang w:val="en-US"/>
              </w:rPr>
            </w:pPr>
            <w:r w:rsidRPr="002C61F5">
              <w:rPr>
                <w:rFonts w:ascii="Times New Roman" w:hAnsi="Times New Roman" w:cs="Times New Roman"/>
                <w:b/>
                <w:sz w:val="24"/>
                <w:szCs w:val="24"/>
                <w:lang w:val="en-US"/>
              </w:rPr>
              <w:t>2016./2017.</w:t>
            </w:r>
          </w:p>
        </w:tc>
        <w:tc>
          <w:tcPr>
            <w:tcW w:w="2688" w:type="dxa"/>
            <w:vAlign w:val="center"/>
          </w:tcPr>
          <w:p w:rsidR="005E4984" w:rsidRPr="002C61F5" w:rsidRDefault="005E4984" w:rsidP="00D828D9">
            <w:pPr>
              <w:jc w:val="center"/>
              <w:rPr>
                <w:rFonts w:ascii="Times New Roman" w:hAnsi="Times New Roman" w:cs="Times New Roman"/>
                <w:sz w:val="24"/>
                <w:szCs w:val="24"/>
                <w:lang w:val="en-US"/>
              </w:rPr>
            </w:pPr>
            <w:r w:rsidRPr="002C61F5">
              <w:rPr>
                <w:rFonts w:ascii="Times New Roman" w:hAnsi="Times New Roman" w:cs="Times New Roman"/>
                <w:sz w:val="24"/>
                <w:szCs w:val="24"/>
                <w:lang w:val="en-US"/>
              </w:rPr>
              <w:t>911</w:t>
            </w:r>
          </w:p>
        </w:tc>
        <w:tc>
          <w:tcPr>
            <w:tcW w:w="3551" w:type="dxa"/>
            <w:vAlign w:val="center"/>
          </w:tcPr>
          <w:p w:rsidR="005E4984" w:rsidRPr="002C61F5" w:rsidRDefault="005E4984" w:rsidP="00D828D9">
            <w:pPr>
              <w:jc w:val="center"/>
              <w:rPr>
                <w:rFonts w:ascii="Times New Roman" w:hAnsi="Times New Roman" w:cs="Times New Roman"/>
                <w:sz w:val="24"/>
                <w:szCs w:val="24"/>
                <w:lang w:val="en-US"/>
              </w:rPr>
            </w:pPr>
            <w:r w:rsidRPr="002C61F5">
              <w:rPr>
                <w:rFonts w:ascii="Times New Roman" w:hAnsi="Times New Roman" w:cs="Times New Roman"/>
                <w:sz w:val="24"/>
                <w:szCs w:val="24"/>
                <w:lang w:val="en-US"/>
              </w:rPr>
              <w:t>0.42%</w:t>
            </w:r>
          </w:p>
        </w:tc>
      </w:tr>
      <w:tr w:rsidR="005E4984" w:rsidRPr="002C61F5" w:rsidTr="00D828D9">
        <w:tc>
          <w:tcPr>
            <w:tcW w:w="3119" w:type="dxa"/>
            <w:shd w:val="clear" w:color="auto" w:fill="B4C6E7" w:themeFill="accent1" w:themeFillTint="66"/>
            <w:vAlign w:val="center"/>
          </w:tcPr>
          <w:p w:rsidR="005E4984" w:rsidRPr="002C61F5" w:rsidRDefault="005E4984" w:rsidP="00D828D9">
            <w:pPr>
              <w:jc w:val="center"/>
              <w:rPr>
                <w:rFonts w:ascii="Times New Roman" w:hAnsi="Times New Roman" w:cs="Times New Roman"/>
                <w:b/>
                <w:sz w:val="24"/>
                <w:szCs w:val="24"/>
                <w:lang w:val="en-US"/>
              </w:rPr>
            </w:pPr>
            <w:r w:rsidRPr="002C61F5">
              <w:rPr>
                <w:rFonts w:ascii="Times New Roman" w:hAnsi="Times New Roman" w:cs="Times New Roman"/>
                <w:b/>
                <w:sz w:val="24"/>
                <w:szCs w:val="24"/>
                <w:lang w:val="en-US"/>
              </w:rPr>
              <w:t>2015./2016.</w:t>
            </w:r>
          </w:p>
        </w:tc>
        <w:tc>
          <w:tcPr>
            <w:tcW w:w="2688" w:type="dxa"/>
            <w:vAlign w:val="center"/>
          </w:tcPr>
          <w:p w:rsidR="005E4984" w:rsidRPr="002C61F5" w:rsidRDefault="005E4984" w:rsidP="00D828D9">
            <w:pPr>
              <w:jc w:val="center"/>
              <w:rPr>
                <w:rFonts w:ascii="Times New Roman" w:hAnsi="Times New Roman" w:cs="Times New Roman"/>
                <w:sz w:val="24"/>
                <w:szCs w:val="24"/>
                <w:lang w:val="en-US"/>
              </w:rPr>
            </w:pPr>
            <w:r w:rsidRPr="002C61F5">
              <w:rPr>
                <w:rFonts w:ascii="Times New Roman" w:hAnsi="Times New Roman" w:cs="Times New Roman"/>
                <w:sz w:val="24"/>
                <w:szCs w:val="24"/>
                <w:lang w:val="en-US"/>
              </w:rPr>
              <w:t>978</w:t>
            </w:r>
          </w:p>
        </w:tc>
        <w:tc>
          <w:tcPr>
            <w:tcW w:w="3551" w:type="dxa"/>
            <w:vAlign w:val="center"/>
          </w:tcPr>
          <w:p w:rsidR="005E4984" w:rsidRPr="002C61F5" w:rsidRDefault="005E4984" w:rsidP="00D828D9">
            <w:pPr>
              <w:jc w:val="center"/>
              <w:rPr>
                <w:rFonts w:ascii="Times New Roman" w:hAnsi="Times New Roman" w:cs="Times New Roman"/>
                <w:sz w:val="24"/>
                <w:szCs w:val="24"/>
                <w:lang w:val="en-US"/>
              </w:rPr>
            </w:pPr>
            <w:r w:rsidRPr="002C61F5">
              <w:rPr>
                <w:rFonts w:ascii="Times New Roman" w:hAnsi="Times New Roman" w:cs="Times New Roman"/>
                <w:sz w:val="24"/>
                <w:szCs w:val="24"/>
                <w:lang w:val="en-US"/>
              </w:rPr>
              <w:t>0.46%</w:t>
            </w:r>
          </w:p>
        </w:tc>
      </w:tr>
      <w:tr w:rsidR="005E4984" w:rsidRPr="002C61F5" w:rsidTr="00D828D9">
        <w:tc>
          <w:tcPr>
            <w:tcW w:w="3119" w:type="dxa"/>
            <w:shd w:val="clear" w:color="auto" w:fill="B4C6E7" w:themeFill="accent1" w:themeFillTint="66"/>
            <w:vAlign w:val="center"/>
          </w:tcPr>
          <w:p w:rsidR="005E4984" w:rsidRPr="002C61F5" w:rsidRDefault="005E4984" w:rsidP="00D828D9">
            <w:pPr>
              <w:jc w:val="center"/>
              <w:rPr>
                <w:rFonts w:ascii="Times New Roman" w:hAnsi="Times New Roman" w:cs="Times New Roman"/>
                <w:b/>
                <w:sz w:val="24"/>
                <w:szCs w:val="24"/>
                <w:lang w:val="en-US"/>
              </w:rPr>
            </w:pPr>
            <w:r w:rsidRPr="002C61F5">
              <w:rPr>
                <w:rFonts w:ascii="Times New Roman" w:hAnsi="Times New Roman" w:cs="Times New Roman"/>
                <w:b/>
                <w:sz w:val="24"/>
                <w:szCs w:val="24"/>
                <w:lang w:val="en-US"/>
              </w:rPr>
              <w:t>2014./2015.</w:t>
            </w:r>
          </w:p>
        </w:tc>
        <w:tc>
          <w:tcPr>
            <w:tcW w:w="2688" w:type="dxa"/>
            <w:vAlign w:val="center"/>
          </w:tcPr>
          <w:p w:rsidR="005E4984" w:rsidRPr="002C61F5" w:rsidRDefault="005E4984" w:rsidP="00D828D9">
            <w:pPr>
              <w:jc w:val="center"/>
              <w:rPr>
                <w:rFonts w:ascii="Times New Roman" w:hAnsi="Times New Roman" w:cs="Times New Roman"/>
                <w:sz w:val="24"/>
                <w:szCs w:val="24"/>
                <w:lang w:val="en-US"/>
              </w:rPr>
            </w:pPr>
            <w:r w:rsidRPr="002C61F5">
              <w:rPr>
                <w:rFonts w:ascii="Times New Roman" w:hAnsi="Times New Roman" w:cs="Times New Roman"/>
                <w:sz w:val="24"/>
                <w:szCs w:val="24"/>
                <w:lang w:val="en-US"/>
              </w:rPr>
              <w:t>1013</w:t>
            </w:r>
          </w:p>
        </w:tc>
        <w:tc>
          <w:tcPr>
            <w:tcW w:w="3551" w:type="dxa"/>
            <w:vAlign w:val="center"/>
          </w:tcPr>
          <w:p w:rsidR="005E4984" w:rsidRPr="002C61F5" w:rsidRDefault="005E4984" w:rsidP="00D828D9">
            <w:pPr>
              <w:jc w:val="center"/>
              <w:rPr>
                <w:rFonts w:ascii="Times New Roman" w:hAnsi="Times New Roman" w:cs="Times New Roman"/>
                <w:sz w:val="24"/>
                <w:szCs w:val="24"/>
                <w:lang w:val="en-US"/>
              </w:rPr>
            </w:pPr>
            <w:r w:rsidRPr="002C61F5">
              <w:rPr>
                <w:rFonts w:ascii="Times New Roman" w:hAnsi="Times New Roman" w:cs="Times New Roman"/>
                <w:sz w:val="24"/>
                <w:szCs w:val="24"/>
                <w:lang w:val="en-US"/>
              </w:rPr>
              <w:t>0.48%</w:t>
            </w:r>
          </w:p>
        </w:tc>
      </w:tr>
      <w:tr w:rsidR="005E4984" w:rsidRPr="002C61F5" w:rsidTr="00D828D9">
        <w:tc>
          <w:tcPr>
            <w:tcW w:w="3119" w:type="dxa"/>
            <w:shd w:val="clear" w:color="auto" w:fill="B4C6E7" w:themeFill="accent1" w:themeFillTint="66"/>
            <w:vAlign w:val="center"/>
          </w:tcPr>
          <w:p w:rsidR="005E4984" w:rsidRPr="002C61F5" w:rsidRDefault="005E4984" w:rsidP="00D828D9">
            <w:pPr>
              <w:jc w:val="center"/>
              <w:rPr>
                <w:rFonts w:ascii="Times New Roman" w:hAnsi="Times New Roman" w:cs="Times New Roman"/>
                <w:b/>
                <w:sz w:val="24"/>
                <w:szCs w:val="24"/>
                <w:lang w:val="en-US"/>
              </w:rPr>
            </w:pPr>
            <w:r w:rsidRPr="002C61F5">
              <w:rPr>
                <w:rFonts w:ascii="Times New Roman" w:hAnsi="Times New Roman" w:cs="Times New Roman"/>
                <w:b/>
                <w:sz w:val="24"/>
                <w:szCs w:val="24"/>
                <w:lang w:val="en-US"/>
              </w:rPr>
              <w:t>2013./2014.</w:t>
            </w:r>
          </w:p>
        </w:tc>
        <w:tc>
          <w:tcPr>
            <w:tcW w:w="2688" w:type="dxa"/>
            <w:vAlign w:val="center"/>
          </w:tcPr>
          <w:p w:rsidR="005E4984" w:rsidRPr="002C61F5" w:rsidRDefault="005E4984" w:rsidP="00D828D9">
            <w:pPr>
              <w:jc w:val="center"/>
              <w:rPr>
                <w:rFonts w:ascii="Times New Roman" w:hAnsi="Times New Roman" w:cs="Times New Roman"/>
                <w:sz w:val="24"/>
                <w:szCs w:val="24"/>
                <w:lang w:val="en-US"/>
              </w:rPr>
            </w:pPr>
            <w:r w:rsidRPr="002C61F5">
              <w:rPr>
                <w:rFonts w:ascii="Times New Roman" w:hAnsi="Times New Roman" w:cs="Times New Roman"/>
                <w:sz w:val="24"/>
                <w:szCs w:val="24"/>
                <w:lang w:val="en-US"/>
              </w:rPr>
              <w:t>1100</w:t>
            </w:r>
          </w:p>
        </w:tc>
        <w:tc>
          <w:tcPr>
            <w:tcW w:w="3551" w:type="dxa"/>
            <w:vAlign w:val="center"/>
          </w:tcPr>
          <w:p w:rsidR="005E4984" w:rsidRPr="002C61F5" w:rsidRDefault="005E4984" w:rsidP="00D828D9">
            <w:pPr>
              <w:jc w:val="center"/>
              <w:rPr>
                <w:rFonts w:ascii="Times New Roman" w:hAnsi="Times New Roman" w:cs="Times New Roman"/>
                <w:sz w:val="24"/>
                <w:szCs w:val="24"/>
                <w:lang w:val="en-US"/>
              </w:rPr>
            </w:pPr>
            <w:r w:rsidRPr="002C61F5">
              <w:rPr>
                <w:rFonts w:ascii="Times New Roman" w:hAnsi="Times New Roman" w:cs="Times New Roman"/>
                <w:sz w:val="24"/>
                <w:szCs w:val="24"/>
                <w:lang w:val="en-US"/>
              </w:rPr>
              <w:t>0.53%</w:t>
            </w:r>
          </w:p>
        </w:tc>
      </w:tr>
    </w:tbl>
    <w:p w:rsidR="005E4984" w:rsidRPr="002C61F5" w:rsidRDefault="005E4984" w:rsidP="005E4984">
      <w:pPr>
        <w:spacing w:after="0" w:line="240" w:lineRule="auto"/>
        <w:jc w:val="both"/>
        <w:rPr>
          <w:rFonts w:ascii="Times New Roman" w:eastAsia="Times New Roman" w:hAnsi="Times New Roman" w:cs="Times New Roman"/>
          <w:i/>
          <w:sz w:val="24"/>
          <w:szCs w:val="24"/>
        </w:rPr>
      </w:pPr>
      <w:r w:rsidRPr="002C61F5">
        <w:rPr>
          <w:rFonts w:ascii="Times New Roman" w:eastAsia="Times New Roman" w:hAnsi="Times New Roman" w:cs="Times New Roman"/>
          <w:i/>
          <w:sz w:val="24"/>
          <w:szCs w:val="24"/>
        </w:rPr>
        <w:t>16.tabula. Avots: Izglītības un zinātnes ministrija</w:t>
      </w:r>
    </w:p>
    <w:p w:rsidR="005E4984" w:rsidRDefault="005E4984" w:rsidP="005E4984">
      <w:pPr>
        <w:spacing w:after="0" w:line="240" w:lineRule="auto"/>
        <w:rPr>
          <w:rFonts w:ascii="Times New Roman" w:hAnsi="Times New Roman" w:cs="Times New Roman"/>
          <w:i/>
          <w:sz w:val="24"/>
          <w:szCs w:val="24"/>
        </w:rPr>
      </w:pPr>
    </w:p>
    <w:p w:rsidR="005E4984" w:rsidRPr="002C61F5" w:rsidRDefault="005E4984" w:rsidP="005E4984">
      <w:pPr>
        <w:spacing w:after="0" w:line="240" w:lineRule="auto"/>
        <w:jc w:val="center"/>
        <w:rPr>
          <w:rFonts w:ascii="Times New Roman" w:eastAsia="Times New Roman" w:hAnsi="Times New Roman" w:cs="Times New Roman"/>
          <w:b/>
          <w:bCs/>
          <w:sz w:val="24"/>
          <w:szCs w:val="24"/>
        </w:rPr>
      </w:pPr>
      <w:r w:rsidRPr="002C61F5">
        <w:rPr>
          <w:rFonts w:ascii="Times New Roman" w:eastAsia="Times New Roman" w:hAnsi="Times New Roman" w:cs="Times New Roman"/>
          <w:b/>
          <w:bCs/>
          <w:sz w:val="24"/>
          <w:szCs w:val="24"/>
        </w:rPr>
        <w:t xml:space="preserve">Atbalsts, ko Romu tautības skolēniem sniedz </w:t>
      </w:r>
      <w:r w:rsidR="00912B2E">
        <w:rPr>
          <w:rFonts w:ascii="Times New Roman" w:eastAsia="Times New Roman" w:hAnsi="Times New Roman" w:cs="Times New Roman"/>
          <w:b/>
          <w:bCs/>
          <w:sz w:val="24"/>
          <w:szCs w:val="24"/>
        </w:rPr>
        <w:t>pedagogi</w:t>
      </w:r>
    </w:p>
    <w:p w:rsidR="005E4984" w:rsidRPr="002C61F5" w:rsidRDefault="005E4984" w:rsidP="005E4984">
      <w:pPr>
        <w:spacing w:after="0" w:line="240" w:lineRule="auto"/>
        <w:jc w:val="both"/>
        <w:rPr>
          <w:rFonts w:ascii="Times New Roman" w:eastAsia="Times New Roman" w:hAnsi="Times New Roman" w:cs="Times New Roman"/>
          <w:b/>
          <w:bCs/>
          <w:sz w:val="24"/>
          <w:szCs w:val="24"/>
        </w:rPr>
      </w:pPr>
    </w:p>
    <w:tbl>
      <w:tblPr>
        <w:tblStyle w:val="TableGrid"/>
        <w:tblW w:w="9215" w:type="dxa"/>
        <w:tblInd w:w="-289" w:type="dxa"/>
        <w:tblLook w:val="04A0" w:firstRow="1" w:lastRow="0" w:firstColumn="1" w:lastColumn="0" w:noHBand="0" w:noVBand="1"/>
      </w:tblPr>
      <w:tblGrid>
        <w:gridCol w:w="851"/>
        <w:gridCol w:w="3544"/>
        <w:gridCol w:w="2410"/>
        <w:gridCol w:w="2410"/>
      </w:tblGrid>
      <w:tr w:rsidR="005E4984" w:rsidRPr="002C61F5" w:rsidTr="00D828D9">
        <w:tc>
          <w:tcPr>
            <w:tcW w:w="851" w:type="dxa"/>
            <w:shd w:val="clear" w:color="auto" w:fill="B4C6E7" w:themeFill="accent1" w:themeFillTint="66"/>
            <w:vAlign w:val="center"/>
          </w:tcPr>
          <w:p w:rsidR="005E4984" w:rsidRPr="002C61F5" w:rsidRDefault="005E4984" w:rsidP="00D828D9">
            <w:pPr>
              <w:pStyle w:val="BodyText3"/>
              <w:spacing w:after="0" w:line="240" w:lineRule="auto"/>
              <w:jc w:val="center"/>
              <w:rPr>
                <w:rFonts w:ascii="Times New Roman" w:hAnsi="Times New Roman" w:cs="Times New Roman"/>
                <w:b/>
                <w:sz w:val="24"/>
                <w:szCs w:val="24"/>
              </w:rPr>
            </w:pPr>
            <w:r w:rsidRPr="002C61F5">
              <w:rPr>
                <w:rFonts w:ascii="Times New Roman" w:hAnsi="Times New Roman" w:cs="Times New Roman"/>
                <w:b/>
                <w:sz w:val="24"/>
                <w:szCs w:val="24"/>
              </w:rPr>
              <w:t>Nr.</w:t>
            </w:r>
          </w:p>
          <w:p w:rsidR="005E4984" w:rsidRPr="002C61F5" w:rsidRDefault="005E4984" w:rsidP="00D828D9">
            <w:pPr>
              <w:pStyle w:val="BodyText3"/>
              <w:spacing w:after="0" w:line="240" w:lineRule="auto"/>
              <w:jc w:val="center"/>
              <w:rPr>
                <w:rFonts w:ascii="Times New Roman" w:hAnsi="Times New Roman" w:cs="Times New Roman"/>
                <w:b/>
                <w:sz w:val="24"/>
                <w:szCs w:val="24"/>
              </w:rPr>
            </w:pPr>
            <w:r w:rsidRPr="002C61F5">
              <w:rPr>
                <w:rFonts w:ascii="Times New Roman" w:hAnsi="Times New Roman" w:cs="Times New Roman"/>
                <w:b/>
                <w:sz w:val="24"/>
                <w:szCs w:val="24"/>
              </w:rPr>
              <w:t>p.</w:t>
            </w:r>
          </w:p>
          <w:p w:rsidR="005E4984" w:rsidRPr="002C61F5" w:rsidRDefault="005E4984" w:rsidP="00D828D9">
            <w:pPr>
              <w:pStyle w:val="BodyText3"/>
              <w:spacing w:after="0" w:line="240" w:lineRule="auto"/>
              <w:jc w:val="center"/>
              <w:rPr>
                <w:rFonts w:ascii="Times New Roman" w:hAnsi="Times New Roman" w:cs="Times New Roman"/>
                <w:b/>
                <w:sz w:val="24"/>
                <w:szCs w:val="24"/>
              </w:rPr>
            </w:pPr>
            <w:r w:rsidRPr="002C61F5">
              <w:rPr>
                <w:rFonts w:ascii="Times New Roman" w:hAnsi="Times New Roman" w:cs="Times New Roman"/>
                <w:b/>
                <w:sz w:val="24"/>
                <w:szCs w:val="24"/>
              </w:rPr>
              <w:t>k.</w:t>
            </w:r>
          </w:p>
        </w:tc>
        <w:tc>
          <w:tcPr>
            <w:tcW w:w="3544" w:type="dxa"/>
            <w:shd w:val="clear" w:color="auto" w:fill="B4C6E7" w:themeFill="accent1" w:themeFillTint="66"/>
            <w:vAlign w:val="center"/>
          </w:tcPr>
          <w:p w:rsidR="005E4984" w:rsidRPr="002C61F5" w:rsidRDefault="005E4984" w:rsidP="00D828D9">
            <w:pPr>
              <w:pStyle w:val="BodyText3"/>
              <w:spacing w:after="0" w:line="240" w:lineRule="auto"/>
              <w:jc w:val="center"/>
              <w:rPr>
                <w:rFonts w:ascii="Times New Roman" w:hAnsi="Times New Roman" w:cs="Times New Roman"/>
                <w:b/>
                <w:sz w:val="24"/>
                <w:szCs w:val="24"/>
              </w:rPr>
            </w:pPr>
          </w:p>
          <w:p w:rsidR="005E4984" w:rsidRPr="002C61F5" w:rsidRDefault="005E4984" w:rsidP="00D828D9">
            <w:pPr>
              <w:pStyle w:val="BodyText3"/>
              <w:spacing w:after="0" w:line="240" w:lineRule="auto"/>
              <w:jc w:val="center"/>
              <w:rPr>
                <w:rFonts w:ascii="Times New Roman" w:hAnsi="Times New Roman" w:cs="Times New Roman"/>
                <w:b/>
                <w:sz w:val="24"/>
                <w:szCs w:val="24"/>
              </w:rPr>
            </w:pPr>
            <w:r w:rsidRPr="002C61F5">
              <w:rPr>
                <w:rFonts w:ascii="Times New Roman" w:hAnsi="Times New Roman" w:cs="Times New Roman"/>
                <w:b/>
                <w:sz w:val="24"/>
                <w:szCs w:val="24"/>
              </w:rPr>
              <w:t>Mācību priekšmeta nosaukums</w:t>
            </w:r>
          </w:p>
        </w:tc>
        <w:tc>
          <w:tcPr>
            <w:tcW w:w="2410" w:type="dxa"/>
            <w:shd w:val="clear" w:color="auto" w:fill="B4C6E7" w:themeFill="accent1" w:themeFillTint="66"/>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b/>
                <w:sz w:val="24"/>
                <w:szCs w:val="24"/>
              </w:rPr>
              <w:t>Izglītojamo skaits, kuri saņēmuši atbalsta pasākumu</w:t>
            </w:r>
          </w:p>
        </w:tc>
        <w:tc>
          <w:tcPr>
            <w:tcW w:w="2410" w:type="dxa"/>
            <w:shd w:val="clear" w:color="auto" w:fill="B4C6E7" w:themeFill="accent1" w:themeFillTint="66"/>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b/>
                <w:sz w:val="24"/>
                <w:szCs w:val="24"/>
              </w:rPr>
              <w:t>Izglītojamo skaits %</w:t>
            </w:r>
          </w:p>
        </w:tc>
      </w:tr>
      <w:tr w:rsidR="005E4984" w:rsidRPr="002C61F5" w:rsidTr="00D828D9">
        <w:tc>
          <w:tcPr>
            <w:tcW w:w="851" w:type="dxa"/>
            <w:shd w:val="clear" w:color="auto" w:fill="B4C6E7" w:themeFill="accent1" w:themeFillTint="66"/>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1.</w:t>
            </w:r>
          </w:p>
        </w:tc>
        <w:tc>
          <w:tcPr>
            <w:tcW w:w="3544"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Matemātika</w:t>
            </w:r>
          </w:p>
        </w:tc>
        <w:tc>
          <w:tcPr>
            <w:tcW w:w="2410"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101</w:t>
            </w:r>
          </w:p>
        </w:tc>
        <w:tc>
          <w:tcPr>
            <w:tcW w:w="2410"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52%</w:t>
            </w:r>
          </w:p>
        </w:tc>
      </w:tr>
      <w:tr w:rsidR="005E4984" w:rsidRPr="002C61F5" w:rsidTr="00D828D9">
        <w:tc>
          <w:tcPr>
            <w:tcW w:w="851" w:type="dxa"/>
            <w:shd w:val="clear" w:color="auto" w:fill="B4C6E7" w:themeFill="accent1" w:themeFillTint="66"/>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2.</w:t>
            </w:r>
          </w:p>
        </w:tc>
        <w:tc>
          <w:tcPr>
            <w:tcW w:w="3544"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Latviešu valoda</w:t>
            </w:r>
          </w:p>
        </w:tc>
        <w:tc>
          <w:tcPr>
            <w:tcW w:w="2410"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93</w:t>
            </w:r>
          </w:p>
        </w:tc>
        <w:tc>
          <w:tcPr>
            <w:tcW w:w="2410"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48%</w:t>
            </w:r>
          </w:p>
        </w:tc>
      </w:tr>
      <w:tr w:rsidR="005E4984" w:rsidRPr="002C61F5" w:rsidTr="00D828D9">
        <w:tc>
          <w:tcPr>
            <w:tcW w:w="851" w:type="dxa"/>
            <w:shd w:val="clear" w:color="auto" w:fill="B4C6E7" w:themeFill="accent1" w:themeFillTint="66"/>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3.</w:t>
            </w:r>
          </w:p>
        </w:tc>
        <w:tc>
          <w:tcPr>
            <w:tcW w:w="3544"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Dabaszinības</w:t>
            </w:r>
          </w:p>
        </w:tc>
        <w:tc>
          <w:tcPr>
            <w:tcW w:w="2410"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87</w:t>
            </w:r>
          </w:p>
        </w:tc>
        <w:tc>
          <w:tcPr>
            <w:tcW w:w="2410"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45%</w:t>
            </w:r>
          </w:p>
        </w:tc>
      </w:tr>
      <w:tr w:rsidR="005E4984" w:rsidRPr="002C61F5" w:rsidTr="00D828D9">
        <w:tc>
          <w:tcPr>
            <w:tcW w:w="851" w:type="dxa"/>
            <w:shd w:val="clear" w:color="auto" w:fill="B4C6E7" w:themeFill="accent1" w:themeFillTint="66"/>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4.</w:t>
            </w:r>
          </w:p>
        </w:tc>
        <w:tc>
          <w:tcPr>
            <w:tcW w:w="3544"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Angļu valoda</w:t>
            </w:r>
          </w:p>
        </w:tc>
        <w:tc>
          <w:tcPr>
            <w:tcW w:w="2410"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81</w:t>
            </w:r>
          </w:p>
        </w:tc>
        <w:tc>
          <w:tcPr>
            <w:tcW w:w="2410"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42%</w:t>
            </w:r>
          </w:p>
        </w:tc>
      </w:tr>
      <w:tr w:rsidR="005E4984" w:rsidRPr="002C61F5" w:rsidTr="00D828D9">
        <w:tc>
          <w:tcPr>
            <w:tcW w:w="851" w:type="dxa"/>
            <w:shd w:val="clear" w:color="auto" w:fill="B4C6E7" w:themeFill="accent1" w:themeFillTint="66"/>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5.</w:t>
            </w:r>
          </w:p>
        </w:tc>
        <w:tc>
          <w:tcPr>
            <w:tcW w:w="3544"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Mazākumtautības valoda</w:t>
            </w:r>
          </w:p>
        </w:tc>
        <w:tc>
          <w:tcPr>
            <w:tcW w:w="2410"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53</w:t>
            </w:r>
          </w:p>
        </w:tc>
        <w:tc>
          <w:tcPr>
            <w:tcW w:w="2410" w:type="dxa"/>
            <w:vAlign w:val="center"/>
          </w:tcPr>
          <w:p w:rsidR="005E4984" w:rsidRPr="002C61F5" w:rsidRDefault="005E4984" w:rsidP="00D828D9">
            <w:pPr>
              <w:pStyle w:val="BodyText3"/>
              <w:spacing w:after="0" w:line="240" w:lineRule="auto"/>
              <w:jc w:val="center"/>
              <w:rPr>
                <w:rFonts w:ascii="Times New Roman" w:hAnsi="Times New Roman" w:cs="Times New Roman"/>
                <w:sz w:val="24"/>
                <w:szCs w:val="24"/>
              </w:rPr>
            </w:pPr>
            <w:r w:rsidRPr="002C61F5">
              <w:rPr>
                <w:rFonts w:ascii="Times New Roman" w:hAnsi="Times New Roman" w:cs="Times New Roman"/>
                <w:sz w:val="24"/>
                <w:szCs w:val="24"/>
              </w:rPr>
              <w:t>27%</w:t>
            </w:r>
          </w:p>
        </w:tc>
      </w:tr>
    </w:tbl>
    <w:p w:rsidR="005E4984" w:rsidRPr="002C61F5" w:rsidRDefault="005E4984" w:rsidP="005E4984">
      <w:pPr>
        <w:spacing w:after="0" w:line="240" w:lineRule="auto"/>
        <w:rPr>
          <w:rFonts w:ascii="Times New Roman" w:hAnsi="Times New Roman" w:cs="Times New Roman"/>
          <w:i/>
          <w:sz w:val="24"/>
          <w:szCs w:val="24"/>
        </w:rPr>
      </w:pPr>
      <w:r w:rsidRPr="002C61F5">
        <w:rPr>
          <w:rFonts w:ascii="Times New Roman" w:hAnsi="Times New Roman" w:cs="Times New Roman"/>
          <w:i/>
          <w:sz w:val="24"/>
          <w:szCs w:val="24"/>
        </w:rPr>
        <w:t>17.tabula. Avots: Izglītības un zinātnes ministrija</w:t>
      </w:r>
    </w:p>
    <w:p w:rsidR="005E4984" w:rsidRDefault="005E4984" w:rsidP="005E4984">
      <w:pPr>
        <w:spacing w:after="0" w:line="240" w:lineRule="auto"/>
        <w:rPr>
          <w:rFonts w:ascii="Times New Roman" w:hAnsi="Times New Roman" w:cs="Times New Roman"/>
          <w:i/>
          <w:sz w:val="24"/>
          <w:szCs w:val="24"/>
        </w:rPr>
      </w:pPr>
    </w:p>
    <w:p w:rsidR="005E4984" w:rsidRPr="002C61F5" w:rsidRDefault="005E4984" w:rsidP="005E4984">
      <w:pPr>
        <w:spacing w:after="0" w:line="240" w:lineRule="auto"/>
        <w:ind w:left="2160"/>
        <w:rPr>
          <w:rFonts w:ascii="Times New Roman" w:hAnsi="Times New Roman" w:cs="Times New Roman"/>
          <w:b/>
          <w:sz w:val="24"/>
          <w:szCs w:val="24"/>
        </w:rPr>
      </w:pPr>
      <w:r w:rsidRPr="002C61F5">
        <w:rPr>
          <w:rFonts w:ascii="Times New Roman" w:hAnsi="Times New Roman" w:cs="Times New Roman"/>
          <w:b/>
          <w:sz w:val="24"/>
          <w:szCs w:val="24"/>
        </w:rPr>
        <w:t>Mazākumtautību iedzīvotāju skaits</w:t>
      </w:r>
    </w:p>
    <w:p w:rsidR="005E4984" w:rsidRPr="0042264A" w:rsidRDefault="005E4984" w:rsidP="005E4984">
      <w:pPr>
        <w:spacing w:after="0" w:line="240" w:lineRule="auto"/>
        <w:ind w:left="2160"/>
        <w:rPr>
          <w:rFonts w:ascii="Times New Roman" w:hAnsi="Times New Roman" w:cs="Times New Roman"/>
          <w:i/>
          <w:sz w:val="24"/>
          <w:szCs w:val="24"/>
        </w:rPr>
      </w:pPr>
    </w:p>
    <w:tbl>
      <w:tblPr>
        <w:tblStyle w:val="TableGrid"/>
        <w:tblW w:w="0" w:type="auto"/>
        <w:jc w:val="center"/>
        <w:tblLook w:val="04A0" w:firstRow="1" w:lastRow="0" w:firstColumn="1" w:lastColumn="0" w:noHBand="0" w:noVBand="1"/>
      </w:tblPr>
      <w:tblGrid>
        <w:gridCol w:w="2669"/>
        <w:gridCol w:w="962"/>
        <w:gridCol w:w="933"/>
        <w:gridCol w:w="933"/>
        <w:gridCol w:w="933"/>
        <w:gridCol w:w="933"/>
        <w:gridCol w:w="933"/>
      </w:tblGrid>
      <w:tr w:rsidR="005E4984" w:rsidRPr="002C61F5" w:rsidTr="00D828D9">
        <w:trPr>
          <w:jc w:val="center"/>
        </w:trPr>
        <w:tc>
          <w:tcPr>
            <w:tcW w:w="2798"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Tautība</w:t>
            </w:r>
          </w:p>
        </w:tc>
        <w:tc>
          <w:tcPr>
            <w:tcW w:w="1019"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2014</w:t>
            </w:r>
          </w:p>
        </w:tc>
        <w:tc>
          <w:tcPr>
            <w:tcW w:w="982"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2015</w:t>
            </w:r>
          </w:p>
        </w:tc>
        <w:tc>
          <w:tcPr>
            <w:tcW w:w="982"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2016</w:t>
            </w:r>
          </w:p>
        </w:tc>
        <w:tc>
          <w:tcPr>
            <w:tcW w:w="982"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2017</w:t>
            </w:r>
          </w:p>
        </w:tc>
        <w:tc>
          <w:tcPr>
            <w:tcW w:w="982"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2018</w:t>
            </w:r>
          </w:p>
        </w:tc>
        <w:tc>
          <w:tcPr>
            <w:tcW w:w="982"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2019</w:t>
            </w:r>
          </w:p>
        </w:tc>
      </w:tr>
      <w:tr w:rsidR="005E4984" w:rsidRPr="002C61F5" w:rsidTr="00D828D9">
        <w:trPr>
          <w:jc w:val="center"/>
        </w:trPr>
        <w:tc>
          <w:tcPr>
            <w:tcW w:w="2798"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Krievi</w:t>
            </w:r>
          </w:p>
        </w:tc>
        <w:tc>
          <w:tcPr>
            <w:tcW w:w="1019"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520 136</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512 400</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504 370</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495 528</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487 250</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478 667</w:t>
            </w:r>
          </w:p>
        </w:tc>
      </w:tr>
      <w:tr w:rsidR="005E4984" w:rsidRPr="002C61F5" w:rsidTr="00D828D9">
        <w:trPr>
          <w:jc w:val="center"/>
        </w:trPr>
        <w:tc>
          <w:tcPr>
            <w:tcW w:w="2798"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Baltkrievi</w:t>
            </w:r>
          </w:p>
        </w:tc>
        <w:tc>
          <w:tcPr>
            <w:tcW w:w="1019"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68 695</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67 318</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65 999</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64 257</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62 713</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61 429</w:t>
            </w:r>
          </w:p>
        </w:tc>
      </w:tr>
      <w:tr w:rsidR="005E4984" w:rsidRPr="002C61F5" w:rsidTr="00D828D9">
        <w:trPr>
          <w:jc w:val="center"/>
        </w:trPr>
        <w:tc>
          <w:tcPr>
            <w:tcW w:w="2798"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Ukraiņi</w:t>
            </w:r>
          </w:p>
        </w:tc>
        <w:tc>
          <w:tcPr>
            <w:tcW w:w="1019"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45 282</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44 709</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44 639</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43 623</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43 128</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43 069</w:t>
            </w:r>
          </w:p>
        </w:tc>
      </w:tr>
      <w:tr w:rsidR="005E4984" w:rsidRPr="002C61F5" w:rsidTr="00D828D9">
        <w:trPr>
          <w:jc w:val="center"/>
        </w:trPr>
        <w:tc>
          <w:tcPr>
            <w:tcW w:w="2798"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Poļi</w:t>
            </w:r>
          </w:p>
        </w:tc>
        <w:tc>
          <w:tcPr>
            <w:tcW w:w="1019"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43 365</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42 466</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41 528</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40 583</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39 687</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38 821</w:t>
            </w:r>
          </w:p>
        </w:tc>
      </w:tr>
      <w:tr w:rsidR="005E4984" w:rsidRPr="002C61F5" w:rsidTr="00D828D9">
        <w:trPr>
          <w:jc w:val="center"/>
        </w:trPr>
        <w:tc>
          <w:tcPr>
            <w:tcW w:w="2798"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Lietuvieši</w:t>
            </w:r>
          </w:p>
        </w:tc>
        <w:tc>
          <w:tcPr>
            <w:tcW w:w="1019"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25 025</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24 485</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23 944</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23 327</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22 831</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22 344</w:t>
            </w:r>
          </w:p>
        </w:tc>
      </w:tr>
      <w:tr w:rsidR="005E4984" w:rsidRPr="002C61F5" w:rsidTr="00D828D9">
        <w:trPr>
          <w:jc w:val="center"/>
        </w:trPr>
        <w:tc>
          <w:tcPr>
            <w:tcW w:w="2798"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Ebreji</w:t>
            </w:r>
          </w:p>
        </w:tc>
        <w:tc>
          <w:tcPr>
            <w:tcW w:w="1019"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5 402</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5 185</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5 013</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4 873</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4 721</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4 567</w:t>
            </w:r>
          </w:p>
        </w:tc>
      </w:tr>
      <w:tr w:rsidR="005E4984" w:rsidRPr="002C61F5" w:rsidTr="00D828D9">
        <w:trPr>
          <w:jc w:val="center"/>
        </w:trPr>
        <w:tc>
          <w:tcPr>
            <w:tcW w:w="2798"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proofErr w:type="spellStart"/>
            <w:r w:rsidRPr="002C61F5">
              <w:rPr>
                <w:rFonts w:ascii="Times New Roman" w:hAnsi="Times New Roman" w:cs="Times New Roman"/>
                <w:b/>
                <w:sz w:val="24"/>
                <w:szCs w:val="24"/>
              </w:rPr>
              <w:t>Romi</w:t>
            </w:r>
            <w:proofErr w:type="spellEnd"/>
          </w:p>
        </w:tc>
        <w:tc>
          <w:tcPr>
            <w:tcW w:w="1019"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5 594</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5 388</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5 297</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5 191</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5 082</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rPr>
              <w:t>4 983</w:t>
            </w:r>
          </w:p>
        </w:tc>
      </w:tr>
      <w:tr w:rsidR="005E4984" w:rsidRPr="002C61F5" w:rsidTr="00D828D9">
        <w:trPr>
          <w:jc w:val="center"/>
        </w:trPr>
        <w:tc>
          <w:tcPr>
            <w:tcW w:w="2798" w:type="dxa"/>
            <w:shd w:val="clear" w:color="auto" w:fill="B4C6E7" w:themeFill="accent1" w:themeFillTint="66"/>
          </w:tcPr>
          <w:p w:rsidR="005E4984" w:rsidRPr="002C61F5" w:rsidRDefault="005E4984" w:rsidP="00D828D9">
            <w:pPr>
              <w:jc w:val="center"/>
              <w:rPr>
                <w:rFonts w:ascii="Times New Roman" w:hAnsi="Times New Roman" w:cs="Times New Roman"/>
                <w:b/>
                <w:sz w:val="24"/>
                <w:szCs w:val="24"/>
              </w:rPr>
            </w:pPr>
            <w:r w:rsidRPr="002C61F5">
              <w:rPr>
                <w:rFonts w:ascii="Times New Roman" w:hAnsi="Times New Roman" w:cs="Times New Roman"/>
                <w:b/>
                <w:sz w:val="24"/>
                <w:szCs w:val="24"/>
              </w:rPr>
              <w:t>Citas mazākumtautības (t.sk. ja tautība nav izvēlēta)</w:t>
            </w:r>
          </w:p>
        </w:tc>
        <w:tc>
          <w:tcPr>
            <w:tcW w:w="1019"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color w:val="000000"/>
                <w:sz w:val="24"/>
                <w:szCs w:val="24"/>
                <w:shd w:val="clear" w:color="auto" w:fill="FFFFFF"/>
              </w:rPr>
              <w:t>58 902</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color w:val="000000"/>
                <w:sz w:val="24"/>
                <w:szCs w:val="24"/>
                <w:shd w:val="clear" w:color="auto" w:fill="FFFFFF"/>
              </w:rPr>
              <w:t>60 495</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color w:val="000000"/>
                <w:sz w:val="24"/>
                <w:szCs w:val="24"/>
                <w:shd w:val="clear" w:color="auto" w:fill="FFFFFF"/>
              </w:rPr>
              <w:t>61 724</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color w:val="000000"/>
                <w:sz w:val="24"/>
                <w:szCs w:val="24"/>
                <w:shd w:val="clear" w:color="auto" w:fill="FFFFFF"/>
              </w:rPr>
              <w:t>63 333</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66 186</w:t>
            </w:r>
          </w:p>
        </w:tc>
        <w:tc>
          <w:tcPr>
            <w:tcW w:w="982" w:type="dxa"/>
          </w:tcPr>
          <w:p w:rsidR="005E4984" w:rsidRPr="002C61F5" w:rsidRDefault="005E4984" w:rsidP="00D828D9">
            <w:pPr>
              <w:jc w:val="both"/>
              <w:rPr>
                <w:rFonts w:ascii="Times New Roman" w:hAnsi="Times New Roman" w:cs="Times New Roman"/>
                <w:sz w:val="24"/>
                <w:szCs w:val="24"/>
              </w:rPr>
            </w:pPr>
            <w:r w:rsidRPr="002C61F5">
              <w:rPr>
                <w:rFonts w:ascii="Times New Roman" w:hAnsi="Times New Roman" w:cs="Times New Roman"/>
                <w:sz w:val="24"/>
                <w:szCs w:val="24"/>
                <w:shd w:val="clear" w:color="auto" w:fill="FFFFFF"/>
              </w:rPr>
              <w:t>69 510</w:t>
            </w:r>
          </w:p>
        </w:tc>
      </w:tr>
    </w:tbl>
    <w:p w:rsidR="005E4984" w:rsidRDefault="005E4984" w:rsidP="005E4984">
      <w:pPr>
        <w:spacing w:after="0" w:line="240" w:lineRule="auto"/>
        <w:rPr>
          <w:rFonts w:ascii="Times New Roman" w:hAnsi="Times New Roman" w:cs="Times New Roman"/>
          <w:i/>
          <w:sz w:val="24"/>
          <w:szCs w:val="24"/>
        </w:rPr>
      </w:pPr>
      <w:r>
        <w:rPr>
          <w:rFonts w:ascii="Times New Roman" w:hAnsi="Times New Roman" w:cs="Times New Roman"/>
          <w:i/>
          <w:sz w:val="24"/>
          <w:szCs w:val="24"/>
        </w:rPr>
        <w:t>18</w:t>
      </w:r>
      <w:r w:rsidRPr="0042264A">
        <w:rPr>
          <w:rFonts w:ascii="Times New Roman" w:hAnsi="Times New Roman" w:cs="Times New Roman"/>
          <w:i/>
          <w:sz w:val="24"/>
          <w:szCs w:val="24"/>
        </w:rPr>
        <w:t>.tabula. Avots: Centrālā statistikas pārvalde</w:t>
      </w:r>
    </w:p>
    <w:p w:rsidR="005E4984" w:rsidRDefault="005E4984" w:rsidP="005E4984">
      <w:pPr>
        <w:spacing w:after="0" w:line="240" w:lineRule="auto"/>
        <w:rPr>
          <w:rFonts w:ascii="Times New Roman" w:hAnsi="Times New Roman" w:cs="Times New Roman"/>
          <w:i/>
          <w:sz w:val="24"/>
          <w:szCs w:val="24"/>
        </w:rPr>
      </w:pPr>
    </w:p>
    <w:p w:rsidR="007F0F8B" w:rsidRPr="00345806" w:rsidRDefault="005E4984" w:rsidP="0034580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-Teksta beigas-</w:t>
      </w:r>
    </w:p>
    <w:sectPr w:rsidR="007F0F8B" w:rsidRPr="00345806" w:rsidSect="00D828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1DC9" w:rsidRDefault="00BD1DC9">
      <w:pPr>
        <w:spacing w:after="0" w:line="240" w:lineRule="auto"/>
      </w:pPr>
      <w:r>
        <w:separator/>
      </w:r>
    </w:p>
  </w:endnote>
  <w:endnote w:type="continuationSeparator" w:id="0">
    <w:p w:rsidR="00BD1DC9" w:rsidRDefault="00BD1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d">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1DC9" w:rsidRPr="0023478C" w:rsidRDefault="00BD1DC9" w:rsidP="00D828D9">
    <w:pPr>
      <w:pStyle w:val="Footer"/>
      <w:jc w:val="both"/>
      <w:rPr>
        <w:rFonts w:ascii="Times New Roman" w:hAnsi="Times New Roman" w:cs="Times New Roman"/>
        <w:sz w:val="20"/>
        <w:szCs w:val="20"/>
        <w:lang w:val="lv-LV"/>
      </w:rPr>
    </w:pPr>
    <w:r w:rsidRPr="0023478C">
      <w:rPr>
        <w:rFonts w:ascii="Times New Roman" w:hAnsi="Times New Roman" w:cs="Times New Roman"/>
        <w:sz w:val="20"/>
        <w:szCs w:val="20"/>
        <w:lang w:val="lv-LV"/>
      </w:rPr>
      <w:t>AMp_</w:t>
    </w:r>
    <w:r>
      <w:rPr>
        <w:rFonts w:ascii="Times New Roman" w:hAnsi="Times New Roman" w:cs="Times New Roman"/>
        <w:sz w:val="20"/>
        <w:szCs w:val="20"/>
        <w:lang w:val="lv-LV"/>
      </w:rPr>
      <w:t>2022021</w:t>
    </w:r>
    <w:r w:rsidR="0094500D">
      <w:rPr>
        <w:rFonts w:ascii="Times New Roman" w:hAnsi="Times New Roman" w:cs="Times New Roman"/>
        <w:sz w:val="20"/>
        <w:szCs w:val="20"/>
        <w:lang w:val="lv-LV"/>
      </w:rPr>
      <w:t>0</w:t>
    </w:r>
    <w:r>
      <w:rPr>
        <w:rFonts w:ascii="Times New Roman" w:hAnsi="Times New Roman" w:cs="Times New Roman"/>
        <w:sz w:val="20"/>
        <w:szCs w:val="20"/>
        <w:lang w:val="lv-LV"/>
      </w:rPr>
      <w:t xml:space="preserve">; </w:t>
    </w:r>
    <w:r w:rsidRPr="0023478C">
      <w:rPr>
        <w:rFonts w:ascii="Times New Roman" w:hAnsi="Times New Roman" w:cs="Times New Roman"/>
        <w:sz w:val="20"/>
        <w:szCs w:val="20"/>
        <w:lang w:val="lv-LV"/>
      </w:rPr>
      <w:t>Pielikumi Latvijas ceturtajam kārtējam ziņojumam par ANO 1966.gada Starptautiskā pakta par pilsoniskajām un politiskajām tiesībām izpildi 2014.-2019.gadā</w:t>
    </w:r>
  </w:p>
  <w:p w:rsidR="00BD1DC9" w:rsidRPr="0023478C" w:rsidRDefault="00BD1DC9">
    <w:pPr>
      <w:pStyle w:val="Footer"/>
      <w:jc w:val="right"/>
      <w:rPr>
        <w:rFonts w:ascii="Times New Roman" w:hAnsi="Times New Roman" w:cs="Times New Roman"/>
        <w:sz w:val="24"/>
        <w:szCs w:val="24"/>
        <w:lang w:val="lv-LV"/>
      </w:rPr>
    </w:pPr>
    <w:sdt>
      <w:sdtPr>
        <w:rPr>
          <w:rFonts w:ascii="Times New Roman" w:hAnsi="Times New Roman" w:cs="Times New Roman"/>
          <w:sz w:val="24"/>
          <w:szCs w:val="24"/>
          <w:lang w:val="lv-LV"/>
        </w:rPr>
        <w:id w:val="-108823220"/>
        <w:docPartObj>
          <w:docPartGallery w:val="Page Numbers (Bottom of Page)"/>
          <w:docPartUnique/>
        </w:docPartObj>
      </w:sdtPr>
      <w:sdtEndPr>
        <w:rPr>
          <w:noProof/>
        </w:rPr>
      </w:sdtEndPr>
      <w:sdtContent>
        <w:r w:rsidRPr="0023478C">
          <w:rPr>
            <w:rFonts w:ascii="Times New Roman" w:hAnsi="Times New Roman" w:cs="Times New Roman"/>
            <w:sz w:val="24"/>
            <w:szCs w:val="24"/>
            <w:lang w:val="lv-LV"/>
          </w:rPr>
          <w:fldChar w:fldCharType="begin"/>
        </w:r>
        <w:r w:rsidRPr="0023478C">
          <w:rPr>
            <w:rFonts w:ascii="Times New Roman" w:hAnsi="Times New Roman" w:cs="Times New Roman"/>
            <w:sz w:val="24"/>
            <w:szCs w:val="24"/>
            <w:lang w:val="lv-LV"/>
          </w:rPr>
          <w:instrText xml:space="preserve"> PAGE   \* MERGEFORMAT </w:instrText>
        </w:r>
        <w:r w:rsidRPr="0023478C">
          <w:rPr>
            <w:rFonts w:ascii="Times New Roman" w:hAnsi="Times New Roman" w:cs="Times New Roman"/>
            <w:sz w:val="24"/>
            <w:szCs w:val="24"/>
            <w:lang w:val="lv-LV"/>
          </w:rPr>
          <w:fldChar w:fldCharType="separate"/>
        </w:r>
        <w:r>
          <w:rPr>
            <w:rFonts w:ascii="Times New Roman" w:hAnsi="Times New Roman" w:cs="Times New Roman"/>
            <w:noProof/>
            <w:sz w:val="24"/>
            <w:szCs w:val="24"/>
            <w:lang w:val="lv-LV"/>
          </w:rPr>
          <w:t>6</w:t>
        </w:r>
        <w:r w:rsidRPr="0023478C">
          <w:rPr>
            <w:rFonts w:ascii="Times New Roman" w:hAnsi="Times New Roman" w:cs="Times New Roman"/>
            <w:noProof/>
            <w:sz w:val="24"/>
            <w:szCs w:val="24"/>
            <w:lang w:val="lv-LV"/>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1DC9" w:rsidRPr="00E065E0" w:rsidRDefault="00BD1DC9" w:rsidP="00E065E0">
    <w:pPr>
      <w:pStyle w:val="Footer"/>
      <w:jc w:val="both"/>
      <w:rPr>
        <w:rFonts w:ascii="Times New Roman" w:hAnsi="Times New Roman" w:cs="Times New Roman"/>
        <w:sz w:val="20"/>
        <w:szCs w:val="20"/>
        <w:lang w:val="lv-LV"/>
      </w:rPr>
    </w:pPr>
    <w:r w:rsidRPr="00E065E0">
      <w:rPr>
        <w:rFonts w:ascii="Times New Roman" w:hAnsi="Times New Roman" w:cs="Times New Roman"/>
        <w:sz w:val="20"/>
        <w:szCs w:val="20"/>
        <w:lang w:val="lv-LV"/>
      </w:rPr>
      <w:t>AM</w:t>
    </w:r>
    <w:r w:rsidRPr="0023478C">
      <w:rPr>
        <w:rFonts w:ascii="Times New Roman" w:hAnsi="Times New Roman" w:cs="Times New Roman"/>
        <w:sz w:val="20"/>
        <w:szCs w:val="20"/>
        <w:lang w:val="lv-LV"/>
      </w:rPr>
      <w:t>p_</w:t>
    </w:r>
    <w:r>
      <w:rPr>
        <w:rFonts w:ascii="Times New Roman" w:hAnsi="Times New Roman" w:cs="Times New Roman"/>
        <w:sz w:val="20"/>
        <w:szCs w:val="20"/>
        <w:lang w:val="lv-LV"/>
      </w:rPr>
      <w:t>20220</w:t>
    </w:r>
    <w:r w:rsidR="00D97D69">
      <w:rPr>
        <w:rFonts w:ascii="Times New Roman" w:hAnsi="Times New Roman" w:cs="Times New Roman"/>
        <w:sz w:val="20"/>
        <w:szCs w:val="20"/>
        <w:lang w:val="lv-LV"/>
      </w:rPr>
      <w:t>210</w:t>
    </w:r>
    <w:r w:rsidRPr="00E065E0">
      <w:rPr>
        <w:rFonts w:ascii="Times New Roman" w:hAnsi="Times New Roman" w:cs="Times New Roman"/>
        <w:sz w:val="20"/>
        <w:szCs w:val="20"/>
        <w:lang w:val="lv-LV"/>
      </w:rPr>
      <w:t xml:space="preserve">_ICCPR; </w:t>
    </w:r>
    <w:r>
      <w:rPr>
        <w:rFonts w:ascii="Times New Roman" w:hAnsi="Times New Roman" w:cs="Times New Roman"/>
        <w:sz w:val="20"/>
        <w:szCs w:val="20"/>
        <w:lang w:val="lv-LV"/>
      </w:rPr>
      <w:t xml:space="preserve">Pielikums </w:t>
    </w:r>
    <w:proofErr w:type="spellStart"/>
    <w:r>
      <w:rPr>
        <w:rFonts w:ascii="Times New Roman" w:hAnsi="Times New Roman" w:cs="Times New Roman"/>
        <w:sz w:val="20"/>
        <w:szCs w:val="20"/>
        <w:lang w:val="lv-LV"/>
      </w:rPr>
      <w:t>AMzin</w:t>
    </w:r>
    <w:proofErr w:type="spellEnd"/>
    <w:r w:rsidRPr="00E065E0">
      <w:rPr>
        <w:rFonts w:ascii="Times New Roman" w:hAnsi="Times New Roman" w:cs="Times New Roman"/>
        <w:sz w:val="20"/>
        <w:szCs w:val="20"/>
        <w:lang w:val="lv-LV"/>
      </w:rPr>
      <w:t xml:space="preserve"> “Latvijas Republikas kārtēj</w:t>
    </w:r>
    <w:r>
      <w:rPr>
        <w:rFonts w:ascii="Times New Roman" w:hAnsi="Times New Roman" w:cs="Times New Roman"/>
        <w:sz w:val="20"/>
        <w:szCs w:val="20"/>
        <w:lang w:val="lv-LV"/>
      </w:rPr>
      <w:t>am</w:t>
    </w:r>
    <w:r w:rsidRPr="00E065E0">
      <w:rPr>
        <w:rFonts w:ascii="Times New Roman" w:hAnsi="Times New Roman" w:cs="Times New Roman"/>
        <w:sz w:val="20"/>
        <w:szCs w:val="20"/>
        <w:lang w:val="lv-LV"/>
      </w:rPr>
      <w:t xml:space="preserve"> ziņojum</w:t>
    </w:r>
    <w:r>
      <w:rPr>
        <w:rFonts w:ascii="Times New Roman" w:hAnsi="Times New Roman" w:cs="Times New Roman"/>
        <w:sz w:val="20"/>
        <w:szCs w:val="20"/>
        <w:lang w:val="lv-LV"/>
      </w:rPr>
      <w:t>am</w:t>
    </w:r>
    <w:r w:rsidRPr="00E065E0">
      <w:rPr>
        <w:rFonts w:ascii="Times New Roman" w:hAnsi="Times New Roman" w:cs="Times New Roman"/>
        <w:sz w:val="20"/>
        <w:szCs w:val="20"/>
        <w:lang w:val="lv-LV"/>
      </w:rPr>
      <w:t xml:space="preserve"> par 1966.gada Starptautiskā pakta par pilsoniskajām un politiskajām tiesībām izpildi Latvijā 2014.-2019.gadā”</w:t>
    </w:r>
  </w:p>
  <w:p w:rsidR="00BD1DC9" w:rsidRPr="00E065E0" w:rsidRDefault="00BD1DC9">
    <w:pPr>
      <w:pStyle w:val="Footer"/>
      <w:rPr>
        <w:rFonts w:ascii="Times New Roman" w:hAnsi="Times New Roman" w:cs="Times New Roman"/>
        <w:sz w:val="20"/>
        <w:szCs w:val="20"/>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1DC9" w:rsidRDefault="00BD1DC9">
      <w:pPr>
        <w:spacing w:after="0" w:line="240" w:lineRule="auto"/>
      </w:pPr>
      <w:r>
        <w:separator/>
      </w:r>
    </w:p>
  </w:footnote>
  <w:footnote w:type="continuationSeparator" w:id="0">
    <w:p w:rsidR="00BD1DC9" w:rsidRDefault="00BD1D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23F5F"/>
    <w:multiLevelType w:val="hybridMultilevel"/>
    <w:tmpl w:val="80A248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4F4D3F"/>
    <w:multiLevelType w:val="multilevel"/>
    <w:tmpl w:val="3E34D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92B61"/>
    <w:multiLevelType w:val="hybridMultilevel"/>
    <w:tmpl w:val="B552AA72"/>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9231B2"/>
    <w:multiLevelType w:val="hybridMultilevel"/>
    <w:tmpl w:val="C4F68C3C"/>
    <w:lvl w:ilvl="0" w:tplc="533475B4">
      <w:start w:val="1"/>
      <w:numFmt w:val="decimal"/>
      <w:lvlText w:val="%1."/>
      <w:lvlJc w:val="left"/>
      <w:pPr>
        <w:ind w:left="360" w:hanging="360"/>
      </w:pPr>
      <w:rPr>
        <w:rFonts w:eastAsia="Times New Roman"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A50C3F"/>
    <w:multiLevelType w:val="hybridMultilevel"/>
    <w:tmpl w:val="1302B5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2B258E2"/>
    <w:multiLevelType w:val="hybridMultilevel"/>
    <w:tmpl w:val="4FB65B5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1BD0818"/>
    <w:multiLevelType w:val="hybridMultilevel"/>
    <w:tmpl w:val="822C7158"/>
    <w:lvl w:ilvl="0" w:tplc="99C0E4B4">
      <w:numFmt w:val="bullet"/>
      <w:lvlText w:val="-"/>
      <w:lvlJc w:val="left"/>
      <w:pPr>
        <w:ind w:left="1260" w:hanging="360"/>
      </w:pPr>
      <w:rPr>
        <w:rFonts w:ascii="Times New Roman" w:hAnsi="Times New Roman" w:cs="Times New Roman" w:hint="default"/>
        <w:spacing w:val="2"/>
        <w:position w:val="2"/>
      </w:rPr>
    </w:lvl>
    <w:lvl w:ilvl="1" w:tplc="04260003">
      <w:start w:val="1"/>
      <w:numFmt w:val="bullet"/>
      <w:lvlText w:val="o"/>
      <w:lvlJc w:val="left"/>
      <w:pPr>
        <w:ind w:left="1980" w:hanging="360"/>
      </w:pPr>
      <w:rPr>
        <w:rFonts w:ascii="Courier New" w:hAnsi="Courier New" w:cs="Courier New" w:hint="default"/>
      </w:rPr>
    </w:lvl>
    <w:lvl w:ilvl="2" w:tplc="04260005">
      <w:start w:val="1"/>
      <w:numFmt w:val="bullet"/>
      <w:lvlText w:val=""/>
      <w:lvlJc w:val="left"/>
      <w:pPr>
        <w:ind w:left="2700" w:hanging="360"/>
      </w:pPr>
      <w:rPr>
        <w:rFonts w:ascii="Wingdings" w:hAnsi="Wingdings" w:hint="default"/>
      </w:rPr>
    </w:lvl>
    <w:lvl w:ilvl="3" w:tplc="04260001">
      <w:start w:val="1"/>
      <w:numFmt w:val="bullet"/>
      <w:lvlText w:val=""/>
      <w:lvlJc w:val="left"/>
      <w:pPr>
        <w:ind w:left="3420" w:hanging="360"/>
      </w:pPr>
      <w:rPr>
        <w:rFonts w:ascii="Symbol" w:hAnsi="Symbol" w:hint="default"/>
      </w:rPr>
    </w:lvl>
    <w:lvl w:ilvl="4" w:tplc="04260003">
      <w:start w:val="1"/>
      <w:numFmt w:val="bullet"/>
      <w:lvlText w:val="o"/>
      <w:lvlJc w:val="left"/>
      <w:pPr>
        <w:ind w:left="4140" w:hanging="360"/>
      </w:pPr>
      <w:rPr>
        <w:rFonts w:ascii="Courier New" w:hAnsi="Courier New" w:cs="Courier New" w:hint="default"/>
      </w:rPr>
    </w:lvl>
    <w:lvl w:ilvl="5" w:tplc="04260005">
      <w:start w:val="1"/>
      <w:numFmt w:val="bullet"/>
      <w:lvlText w:val=""/>
      <w:lvlJc w:val="left"/>
      <w:pPr>
        <w:ind w:left="4860" w:hanging="360"/>
      </w:pPr>
      <w:rPr>
        <w:rFonts w:ascii="Wingdings" w:hAnsi="Wingdings" w:hint="default"/>
      </w:rPr>
    </w:lvl>
    <w:lvl w:ilvl="6" w:tplc="04260001">
      <w:start w:val="1"/>
      <w:numFmt w:val="bullet"/>
      <w:lvlText w:val=""/>
      <w:lvlJc w:val="left"/>
      <w:pPr>
        <w:ind w:left="5580" w:hanging="360"/>
      </w:pPr>
      <w:rPr>
        <w:rFonts w:ascii="Symbol" w:hAnsi="Symbol" w:hint="default"/>
      </w:rPr>
    </w:lvl>
    <w:lvl w:ilvl="7" w:tplc="04260003">
      <w:start w:val="1"/>
      <w:numFmt w:val="bullet"/>
      <w:lvlText w:val="o"/>
      <w:lvlJc w:val="left"/>
      <w:pPr>
        <w:ind w:left="6300" w:hanging="360"/>
      </w:pPr>
      <w:rPr>
        <w:rFonts w:ascii="Courier New" w:hAnsi="Courier New" w:cs="Courier New" w:hint="default"/>
      </w:rPr>
    </w:lvl>
    <w:lvl w:ilvl="8" w:tplc="04260005">
      <w:start w:val="1"/>
      <w:numFmt w:val="bullet"/>
      <w:lvlText w:val=""/>
      <w:lvlJc w:val="left"/>
      <w:pPr>
        <w:ind w:left="7020" w:hanging="360"/>
      </w:pPr>
      <w:rPr>
        <w:rFonts w:ascii="Wingdings" w:hAnsi="Wingdings" w:hint="default"/>
      </w:rPr>
    </w:lvl>
  </w:abstractNum>
  <w:abstractNum w:abstractNumId="7" w15:restartNumberingAfterBreak="0">
    <w:nsid w:val="23A77F65"/>
    <w:multiLevelType w:val="hybridMultilevel"/>
    <w:tmpl w:val="113EB65E"/>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8765E65"/>
    <w:multiLevelType w:val="hybridMultilevel"/>
    <w:tmpl w:val="3F90082E"/>
    <w:lvl w:ilvl="0" w:tplc="04260001">
      <w:start w:val="1"/>
      <w:numFmt w:val="bullet"/>
      <w:lvlText w:val=""/>
      <w:lvlJc w:val="left"/>
      <w:pPr>
        <w:ind w:left="436" w:hanging="360"/>
      </w:pPr>
      <w:rPr>
        <w:rFonts w:ascii="Symbol" w:hAnsi="Symbol" w:hint="default"/>
      </w:rPr>
    </w:lvl>
    <w:lvl w:ilvl="1" w:tplc="04260003" w:tentative="1">
      <w:start w:val="1"/>
      <w:numFmt w:val="bullet"/>
      <w:lvlText w:val="o"/>
      <w:lvlJc w:val="left"/>
      <w:pPr>
        <w:ind w:left="1156" w:hanging="360"/>
      </w:pPr>
      <w:rPr>
        <w:rFonts w:ascii="Courier New" w:hAnsi="Courier New" w:cs="Courier New" w:hint="default"/>
      </w:rPr>
    </w:lvl>
    <w:lvl w:ilvl="2" w:tplc="04260005" w:tentative="1">
      <w:start w:val="1"/>
      <w:numFmt w:val="bullet"/>
      <w:lvlText w:val=""/>
      <w:lvlJc w:val="left"/>
      <w:pPr>
        <w:ind w:left="1876" w:hanging="360"/>
      </w:pPr>
      <w:rPr>
        <w:rFonts w:ascii="Wingdings" w:hAnsi="Wingdings" w:hint="default"/>
      </w:rPr>
    </w:lvl>
    <w:lvl w:ilvl="3" w:tplc="04260001" w:tentative="1">
      <w:start w:val="1"/>
      <w:numFmt w:val="bullet"/>
      <w:lvlText w:val=""/>
      <w:lvlJc w:val="left"/>
      <w:pPr>
        <w:ind w:left="2596" w:hanging="360"/>
      </w:pPr>
      <w:rPr>
        <w:rFonts w:ascii="Symbol" w:hAnsi="Symbol" w:hint="default"/>
      </w:rPr>
    </w:lvl>
    <w:lvl w:ilvl="4" w:tplc="04260003" w:tentative="1">
      <w:start w:val="1"/>
      <w:numFmt w:val="bullet"/>
      <w:lvlText w:val="o"/>
      <w:lvlJc w:val="left"/>
      <w:pPr>
        <w:ind w:left="3316" w:hanging="360"/>
      </w:pPr>
      <w:rPr>
        <w:rFonts w:ascii="Courier New" w:hAnsi="Courier New" w:cs="Courier New" w:hint="default"/>
      </w:rPr>
    </w:lvl>
    <w:lvl w:ilvl="5" w:tplc="04260005" w:tentative="1">
      <w:start w:val="1"/>
      <w:numFmt w:val="bullet"/>
      <w:lvlText w:val=""/>
      <w:lvlJc w:val="left"/>
      <w:pPr>
        <w:ind w:left="4036" w:hanging="360"/>
      </w:pPr>
      <w:rPr>
        <w:rFonts w:ascii="Wingdings" w:hAnsi="Wingdings" w:hint="default"/>
      </w:rPr>
    </w:lvl>
    <w:lvl w:ilvl="6" w:tplc="04260001" w:tentative="1">
      <w:start w:val="1"/>
      <w:numFmt w:val="bullet"/>
      <w:lvlText w:val=""/>
      <w:lvlJc w:val="left"/>
      <w:pPr>
        <w:ind w:left="4756" w:hanging="360"/>
      </w:pPr>
      <w:rPr>
        <w:rFonts w:ascii="Symbol" w:hAnsi="Symbol" w:hint="default"/>
      </w:rPr>
    </w:lvl>
    <w:lvl w:ilvl="7" w:tplc="04260003" w:tentative="1">
      <w:start w:val="1"/>
      <w:numFmt w:val="bullet"/>
      <w:lvlText w:val="o"/>
      <w:lvlJc w:val="left"/>
      <w:pPr>
        <w:ind w:left="5476" w:hanging="360"/>
      </w:pPr>
      <w:rPr>
        <w:rFonts w:ascii="Courier New" w:hAnsi="Courier New" w:cs="Courier New" w:hint="default"/>
      </w:rPr>
    </w:lvl>
    <w:lvl w:ilvl="8" w:tplc="04260005" w:tentative="1">
      <w:start w:val="1"/>
      <w:numFmt w:val="bullet"/>
      <w:lvlText w:val=""/>
      <w:lvlJc w:val="left"/>
      <w:pPr>
        <w:ind w:left="6196" w:hanging="360"/>
      </w:pPr>
      <w:rPr>
        <w:rFonts w:ascii="Wingdings" w:hAnsi="Wingdings" w:hint="default"/>
      </w:rPr>
    </w:lvl>
  </w:abstractNum>
  <w:abstractNum w:abstractNumId="9" w15:restartNumberingAfterBreak="0">
    <w:nsid w:val="2A4601DE"/>
    <w:multiLevelType w:val="hybridMultilevel"/>
    <w:tmpl w:val="854881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90707B4"/>
    <w:multiLevelType w:val="hybridMultilevel"/>
    <w:tmpl w:val="6BBEF98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3294380"/>
    <w:multiLevelType w:val="hybridMultilevel"/>
    <w:tmpl w:val="44E0CCC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764119C"/>
    <w:multiLevelType w:val="hybridMultilevel"/>
    <w:tmpl w:val="5838E4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95D3755"/>
    <w:multiLevelType w:val="hybridMultilevel"/>
    <w:tmpl w:val="5BDA41E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28C12DB"/>
    <w:multiLevelType w:val="hybridMultilevel"/>
    <w:tmpl w:val="3C6660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8CD6CC5"/>
    <w:multiLevelType w:val="hybridMultilevel"/>
    <w:tmpl w:val="6374DB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DCB7E3C"/>
    <w:multiLevelType w:val="hybridMultilevel"/>
    <w:tmpl w:val="26E0B16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EB648C2"/>
    <w:multiLevelType w:val="hybridMultilevel"/>
    <w:tmpl w:val="F78AFBA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FD24922"/>
    <w:multiLevelType w:val="hybridMultilevel"/>
    <w:tmpl w:val="6C88173E"/>
    <w:lvl w:ilvl="0" w:tplc="00FC04A0">
      <w:start w:val="1"/>
      <w:numFmt w:val="decimal"/>
      <w:lvlText w:val="%1)"/>
      <w:lvlJc w:val="left"/>
      <w:pPr>
        <w:ind w:left="1500" w:hanging="360"/>
      </w:pPr>
      <w:rPr>
        <w:rFonts w:ascii="Times New Roman" w:eastAsiaTheme="minorHAnsi" w:hAnsi="Times New Roman" w:cstheme="minorBidi"/>
      </w:rPr>
    </w:lvl>
    <w:lvl w:ilvl="1" w:tplc="04260003">
      <w:start w:val="1"/>
      <w:numFmt w:val="bullet"/>
      <w:lvlText w:val="o"/>
      <w:lvlJc w:val="left"/>
      <w:pPr>
        <w:ind w:left="2220" w:hanging="360"/>
      </w:pPr>
      <w:rPr>
        <w:rFonts w:ascii="Courier New" w:hAnsi="Courier New" w:cs="Courier New" w:hint="default"/>
      </w:rPr>
    </w:lvl>
    <w:lvl w:ilvl="2" w:tplc="04260005">
      <w:start w:val="1"/>
      <w:numFmt w:val="bullet"/>
      <w:lvlText w:val=""/>
      <w:lvlJc w:val="left"/>
      <w:pPr>
        <w:ind w:left="2940" w:hanging="360"/>
      </w:pPr>
      <w:rPr>
        <w:rFonts w:ascii="Wingdings" w:hAnsi="Wingdings" w:hint="default"/>
      </w:rPr>
    </w:lvl>
    <w:lvl w:ilvl="3" w:tplc="04260001">
      <w:start w:val="1"/>
      <w:numFmt w:val="bullet"/>
      <w:lvlText w:val=""/>
      <w:lvlJc w:val="left"/>
      <w:pPr>
        <w:ind w:left="3660" w:hanging="360"/>
      </w:pPr>
      <w:rPr>
        <w:rFonts w:ascii="Symbol" w:hAnsi="Symbol" w:hint="default"/>
      </w:rPr>
    </w:lvl>
    <w:lvl w:ilvl="4" w:tplc="04260003">
      <w:start w:val="1"/>
      <w:numFmt w:val="bullet"/>
      <w:lvlText w:val="o"/>
      <w:lvlJc w:val="left"/>
      <w:pPr>
        <w:ind w:left="4380" w:hanging="360"/>
      </w:pPr>
      <w:rPr>
        <w:rFonts w:ascii="Courier New" w:hAnsi="Courier New" w:cs="Courier New" w:hint="default"/>
      </w:rPr>
    </w:lvl>
    <w:lvl w:ilvl="5" w:tplc="04260005">
      <w:start w:val="1"/>
      <w:numFmt w:val="bullet"/>
      <w:lvlText w:val=""/>
      <w:lvlJc w:val="left"/>
      <w:pPr>
        <w:ind w:left="5100" w:hanging="360"/>
      </w:pPr>
      <w:rPr>
        <w:rFonts w:ascii="Wingdings" w:hAnsi="Wingdings" w:hint="default"/>
      </w:rPr>
    </w:lvl>
    <w:lvl w:ilvl="6" w:tplc="04260001">
      <w:start w:val="1"/>
      <w:numFmt w:val="bullet"/>
      <w:lvlText w:val=""/>
      <w:lvlJc w:val="left"/>
      <w:pPr>
        <w:ind w:left="5820" w:hanging="360"/>
      </w:pPr>
      <w:rPr>
        <w:rFonts w:ascii="Symbol" w:hAnsi="Symbol" w:hint="default"/>
      </w:rPr>
    </w:lvl>
    <w:lvl w:ilvl="7" w:tplc="04260003">
      <w:start w:val="1"/>
      <w:numFmt w:val="bullet"/>
      <w:lvlText w:val="o"/>
      <w:lvlJc w:val="left"/>
      <w:pPr>
        <w:ind w:left="6540" w:hanging="360"/>
      </w:pPr>
      <w:rPr>
        <w:rFonts w:ascii="Courier New" w:hAnsi="Courier New" w:cs="Courier New" w:hint="default"/>
      </w:rPr>
    </w:lvl>
    <w:lvl w:ilvl="8" w:tplc="04260005">
      <w:start w:val="1"/>
      <w:numFmt w:val="bullet"/>
      <w:lvlText w:val=""/>
      <w:lvlJc w:val="left"/>
      <w:pPr>
        <w:ind w:left="7260" w:hanging="360"/>
      </w:pPr>
      <w:rPr>
        <w:rFonts w:ascii="Wingdings" w:hAnsi="Wingdings" w:hint="default"/>
      </w:rPr>
    </w:lvl>
  </w:abstractNum>
  <w:abstractNum w:abstractNumId="19" w15:restartNumberingAfterBreak="0">
    <w:nsid w:val="698A2C97"/>
    <w:multiLevelType w:val="hybridMultilevel"/>
    <w:tmpl w:val="192CFD9E"/>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CE5567B"/>
    <w:multiLevelType w:val="hybridMultilevel"/>
    <w:tmpl w:val="8438C420"/>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3444376"/>
    <w:multiLevelType w:val="hybridMultilevel"/>
    <w:tmpl w:val="87DC7E82"/>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64E56FA"/>
    <w:multiLevelType w:val="hybridMultilevel"/>
    <w:tmpl w:val="2D2C37C6"/>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7E00ED2"/>
    <w:multiLevelType w:val="hybridMultilevel"/>
    <w:tmpl w:val="7E60BC5E"/>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F1C2654"/>
    <w:multiLevelType w:val="hybridMultilevel"/>
    <w:tmpl w:val="5E2644BA"/>
    <w:lvl w:ilvl="0" w:tplc="99C0E4B4">
      <w:numFmt w:val="bullet"/>
      <w:lvlText w:val="-"/>
      <w:lvlJc w:val="left"/>
      <w:pPr>
        <w:ind w:left="720" w:hanging="360"/>
      </w:pPr>
      <w:rPr>
        <w:rFonts w:ascii="Times New Roman" w:hAnsi="Times New Roman" w:cs="Times New Roman" w:hint="default"/>
        <w:spacing w:val="2"/>
        <w:position w:val="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7"/>
  </w:num>
  <w:num w:numId="4">
    <w:abstractNumId w:val="16"/>
  </w:num>
  <w:num w:numId="5">
    <w:abstractNumId w:val="1"/>
  </w:num>
  <w:num w:numId="6">
    <w:abstractNumId w:val="19"/>
  </w:num>
  <w:num w:numId="7">
    <w:abstractNumId w:val="5"/>
  </w:num>
  <w:num w:numId="8">
    <w:abstractNumId w:val="23"/>
  </w:num>
  <w:num w:numId="9">
    <w:abstractNumId w:val="7"/>
  </w:num>
  <w:num w:numId="10">
    <w:abstractNumId w:val="22"/>
  </w:num>
  <w:num w:numId="11">
    <w:abstractNumId w:val="20"/>
  </w:num>
  <w:num w:numId="12">
    <w:abstractNumId w:val="11"/>
  </w:num>
  <w:num w:numId="13">
    <w:abstractNumId w:val="21"/>
  </w:num>
  <w:num w:numId="14">
    <w:abstractNumId w:val="13"/>
  </w:num>
  <w:num w:numId="15">
    <w:abstractNumId w:val="2"/>
  </w:num>
  <w:num w:numId="16">
    <w:abstractNumId w:val="15"/>
  </w:num>
  <w:num w:numId="17">
    <w:abstractNumId w:val="6"/>
  </w:num>
  <w:num w:numId="18">
    <w:abstractNumId w:val="24"/>
  </w:num>
  <w:num w:numId="19">
    <w:abstractNumId w:val="3"/>
  </w:num>
  <w:num w:numId="20">
    <w:abstractNumId w:val="14"/>
  </w:num>
  <w:num w:numId="21">
    <w:abstractNumId w:val="4"/>
  </w:num>
  <w:num w:numId="22">
    <w:abstractNumId w:val="8"/>
  </w:num>
  <w:num w:numId="23">
    <w:abstractNumId w:val="12"/>
  </w:num>
  <w:num w:numId="24">
    <w:abstractNumId w:val="18"/>
    <w:lvlOverride w:ilvl="0">
      <w:startOverride w:val="1"/>
    </w:lvlOverride>
    <w:lvlOverride w:ilvl="1"/>
    <w:lvlOverride w:ilvl="2"/>
    <w:lvlOverride w:ilvl="3"/>
    <w:lvlOverride w:ilvl="4"/>
    <w:lvlOverride w:ilvl="5"/>
    <w:lvlOverride w:ilvl="6"/>
    <w:lvlOverride w:ilvl="7"/>
    <w:lvlOverride w:ilvl="8"/>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984"/>
    <w:rsid w:val="001334F7"/>
    <w:rsid w:val="001A03E5"/>
    <w:rsid w:val="0022659E"/>
    <w:rsid w:val="00232D3F"/>
    <w:rsid w:val="002C04BE"/>
    <w:rsid w:val="00345806"/>
    <w:rsid w:val="00397A8F"/>
    <w:rsid w:val="003D3627"/>
    <w:rsid w:val="0045547F"/>
    <w:rsid w:val="004C5151"/>
    <w:rsid w:val="004D7B1B"/>
    <w:rsid w:val="005A616C"/>
    <w:rsid w:val="005E4984"/>
    <w:rsid w:val="005F015A"/>
    <w:rsid w:val="006318EB"/>
    <w:rsid w:val="0066184F"/>
    <w:rsid w:val="00671F34"/>
    <w:rsid w:val="00676398"/>
    <w:rsid w:val="00686A67"/>
    <w:rsid w:val="007B4565"/>
    <w:rsid w:val="007B513C"/>
    <w:rsid w:val="007F0F8B"/>
    <w:rsid w:val="00875A04"/>
    <w:rsid w:val="00892BFA"/>
    <w:rsid w:val="008D7CD5"/>
    <w:rsid w:val="00912B2E"/>
    <w:rsid w:val="00915B49"/>
    <w:rsid w:val="009269E9"/>
    <w:rsid w:val="0094500D"/>
    <w:rsid w:val="009719B1"/>
    <w:rsid w:val="009B436B"/>
    <w:rsid w:val="009F69D5"/>
    <w:rsid w:val="00A075FD"/>
    <w:rsid w:val="00A27F24"/>
    <w:rsid w:val="00A60A7E"/>
    <w:rsid w:val="00A80067"/>
    <w:rsid w:val="00AD2FF3"/>
    <w:rsid w:val="00B26C0F"/>
    <w:rsid w:val="00B4332F"/>
    <w:rsid w:val="00B43F55"/>
    <w:rsid w:val="00BD1DC9"/>
    <w:rsid w:val="00C00DB5"/>
    <w:rsid w:val="00CF749A"/>
    <w:rsid w:val="00D73F61"/>
    <w:rsid w:val="00D828D9"/>
    <w:rsid w:val="00D97D69"/>
    <w:rsid w:val="00DA5F65"/>
    <w:rsid w:val="00DD38A1"/>
    <w:rsid w:val="00DE4A27"/>
    <w:rsid w:val="00E065E0"/>
    <w:rsid w:val="00E304D8"/>
    <w:rsid w:val="00E464EA"/>
    <w:rsid w:val="00E77714"/>
    <w:rsid w:val="00EA3636"/>
    <w:rsid w:val="00EC2045"/>
    <w:rsid w:val="00EC7A68"/>
    <w:rsid w:val="00ED3488"/>
    <w:rsid w:val="00F21759"/>
    <w:rsid w:val="00F823FF"/>
    <w:rsid w:val="00FD59F9"/>
    <w:rsid w:val="00FF71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12B68"/>
  <w15:chartTrackingRefBased/>
  <w15:docId w15:val="{8A62F969-7F43-440F-BBA0-9EAA7808D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4984"/>
  </w:style>
  <w:style w:type="paragraph" w:styleId="Heading1">
    <w:name w:val="heading 1"/>
    <w:basedOn w:val="NoSpacing"/>
    <w:next w:val="NoSpacing"/>
    <w:link w:val="Heading1Char"/>
    <w:uiPriority w:val="9"/>
    <w:qFormat/>
    <w:rsid w:val="005E4984"/>
    <w:pPr>
      <w:keepNext/>
      <w:keepLines/>
      <w:spacing w:before="240"/>
      <w:jc w:val="right"/>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5E4984"/>
    <w:pPr>
      <w:keepNext/>
      <w:keepLines/>
      <w:spacing w:before="200" w:after="0" w:line="276" w:lineRule="auto"/>
      <w:jc w:val="right"/>
      <w:outlineLvl w:val="1"/>
    </w:pPr>
    <w:rPr>
      <w:rFonts w:ascii="Times New Roman" w:eastAsiaTheme="majorEastAsia" w:hAnsi="Times New Roman" w:cstheme="majorBidi"/>
      <w:bCs/>
      <w:color w:val="000000" w:themeColor="text1"/>
      <w:sz w:val="24"/>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984"/>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E4984"/>
    <w:rPr>
      <w:rFonts w:ascii="Times New Roman" w:eastAsiaTheme="majorEastAsia" w:hAnsi="Times New Roman" w:cstheme="majorBidi"/>
      <w:bCs/>
      <w:color w:val="000000" w:themeColor="text1"/>
      <w:sz w:val="24"/>
      <w:szCs w:val="26"/>
      <w:lang w:val="en-GB"/>
    </w:rPr>
  </w:style>
  <w:style w:type="table" w:styleId="TableGrid">
    <w:name w:val="Table Grid"/>
    <w:basedOn w:val="TableNormal"/>
    <w:uiPriority w:val="39"/>
    <w:rsid w:val="005E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4984"/>
    <w:rPr>
      <w:color w:val="0563C1" w:themeColor="hyperlink"/>
      <w:u w:val="single"/>
    </w:rPr>
  </w:style>
  <w:style w:type="paragraph" w:styleId="BalloonText">
    <w:name w:val="Balloon Text"/>
    <w:basedOn w:val="Normal"/>
    <w:link w:val="BalloonTextChar"/>
    <w:uiPriority w:val="99"/>
    <w:semiHidden/>
    <w:unhideWhenUsed/>
    <w:rsid w:val="005E49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984"/>
    <w:rPr>
      <w:rFonts w:ascii="Segoe UI" w:hAnsi="Segoe UI" w:cs="Segoe UI"/>
      <w:sz w:val="18"/>
      <w:szCs w:val="18"/>
    </w:rPr>
  </w:style>
  <w:style w:type="paragraph" w:styleId="ListParagraph">
    <w:name w:val="List Paragraph"/>
    <w:aliases w:val="Fünf,Paragrafo elenco,2,H&amp;P List Paragraph,Punkti ar numuriem,List Paragraph1,Akapit z listą BS,Numbered Para 1,Dot pt,List Paragraph Char Char Char,Indicator Text,Bullet 1,Bullet Points,MAIN CONTENT,IFCL - List Paragraph,List Paragraph12"/>
    <w:basedOn w:val="Normal"/>
    <w:link w:val="ListParagraphChar"/>
    <w:uiPriority w:val="34"/>
    <w:qFormat/>
    <w:rsid w:val="005E4984"/>
    <w:pPr>
      <w:spacing w:line="254" w:lineRule="auto"/>
      <w:ind w:left="720"/>
      <w:contextualSpacing/>
    </w:pPr>
    <w:rPr>
      <w:rFonts w:ascii="Calibri" w:eastAsia="Calibri" w:hAnsi="Calibri" w:cs="Times New Roman"/>
      <w:lang w:val="en-GB"/>
    </w:rPr>
  </w:style>
  <w:style w:type="character" w:customStyle="1" w:styleId="ListParagraphChar">
    <w:name w:val="List Paragraph Char"/>
    <w:aliases w:val="Fünf Char,Paragrafo elenco Char,2 Char,H&amp;P List Paragraph Char,Punkti ar numuriem Char,List Paragraph1 Char,Akapit z listą BS Char,Numbered Para 1 Char,Dot pt Char,List Paragraph Char Char Char Char,Indicator Text Char,Bullet 1 Char"/>
    <w:link w:val="ListParagraph"/>
    <w:uiPriority w:val="34"/>
    <w:qFormat/>
    <w:locked/>
    <w:rsid w:val="005E4984"/>
    <w:rPr>
      <w:rFonts w:ascii="Calibri" w:eastAsia="Calibri" w:hAnsi="Calibri" w:cs="Times New Roman"/>
      <w:lang w:val="en-GB"/>
    </w:rPr>
  </w:style>
  <w:style w:type="table" w:customStyle="1" w:styleId="TableGrid2">
    <w:name w:val="Table Grid2"/>
    <w:basedOn w:val="TableNormal"/>
    <w:next w:val="TableGrid"/>
    <w:uiPriority w:val="59"/>
    <w:rsid w:val="005E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984"/>
    <w:rPr>
      <w:sz w:val="16"/>
      <w:szCs w:val="16"/>
    </w:rPr>
  </w:style>
  <w:style w:type="paragraph" w:styleId="CommentText">
    <w:name w:val="annotation text"/>
    <w:basedOn w:val="Normal"/>
    <w:link w:val="CommentTextChar"/>
    <w:uiPriority w:val="99"/>
    <w:semiHidden/>
    <w:unhideWhenUsed/>
    <w:rsid w:val="005E4984"/>
    <w:pPr>
      <w:spacing w:after="200" w:line="240" w:lineRule="auto"/>
    </w:pPr>
    <w:rPr>
      <w:sz w:val="20"/>
      <w:szCs w:val="20"/>
      <w:lang w:val="en-GB"/>
    </w:rPr>
  </w:style>
  <w:style w:type="character" w:customStyle="1" w:styleId="CommentTextChar">
    <w:name w:val="Comment Text Char"/>
    <w:basedOn w:val="DefaultParagraphFont"/>
    <w:link w:val="CommentText"/>
    <w:uiPriority w:val="99"/>
    <w:semiHidden/>
    <w:rsid w:val="005E4984"/>
    <w:rPr>
      <w:sz w:val="20"/>
      <w:szCs w:val="20"/>
      <w:lang w:val="en-GB"/>
    </w:rPr>
  </w:style>
  <w:style w:type="table" w:customStyle="1" w:styleId="TableGrid1">
    <w:name w:val="Table Grid1"/>
    <w:basedOn w:val="TableNormal"/>
    <w:next w:val="TableGrid"/>
    <w:uiPriority w:val="39"/>
    <w:rsid w:val="005E498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5E4984"/>
    <w:rPr>
      <w:b/>
      <w:bCs/>
    </w:rPr>
  </w:style>
  <w:style w:type="character" w:customStyle="1" w:styleId="CommentSubjectChar">
    <w:name w:val="Comment Subject Char"/>
    <w:basedOn w:val="CommentTextChar"/>
    <w:link w:val="CommentSubject"/>
    <w:uiPriority w:val="99"/>
    <w:semiHidden/>
    <w:rsid w:val="005E4984"/>
    <w:rPr>
      <w:b/>
      <w:bCs/>
      <w:sz w:val="20"/>
      <w:szCs w:val="20"/>
      <w:lang w:val="en-GB"/>
    </w:rPr>
  </w:style>
  <w:style w:type="paragraph" w:styleId="FootnoteText">
    <w:name w:val="footnote text"/>
    <w:aliases w:val="Footnote Text Char2 Char,Footnote Text Char Char1 Char,Footnote Text Char2 Char Char Char,Footnote Text Char1 Char Char Char Char,Footnote Text Char Char Char Char Char Char,Footnote Text Char Char1 Char Char Char,Footno,Fußnotentext RAXE"/>
    <w:basedOn w:val="Normal"/>
    <w:link w:val="FootnoteTextChar"/>
    <w:uiPriority w:val="99"/>
    <w:qFormat/>
    <w:rsid w:val="005E4984"/>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Footnote Text Char2 Char Char,Footnote Text Char Char1 Char Char,Footnote Text Char2 Char Char Char Char,Footnote Text Char1 Char Char Char Char Char,Footnote Text Char Char Char Char Char Char Char,Footno Char,Fußnotentext RAXE Char"/>
    <w:basedOn w:val="DefaultParagraphFont"/>
    <w:link w:val="FootnoteText"/>
    <w:uiPriority w:val="99"/>
    <w:rsid w:val="005E4984"/>
    <w:rPr>
      <w:rFonts w:ascii="Times New Roman" w:eastAsia="Times New Roman" w:hAnsi="Times New Roman" w:cs="Times New Roman"/>
      <w:sz w:val="20"/>
      <w:szCs w:val="20"/>
      <w:lang w:val="en-GB"/>
    </w:rPr>
  </w:style>
  <w:style w:type="character" w:styleId="FootnoteReference">
    <w:name w:val="footnote reference"/>
    <w:aliases w:val="Footnote Refernece,Footnote Reference Number,BVI fnr,callout,Footnote symbol,ftref,Footnote Reference Superscript,Footnote Reference text,Voetnootverwijzing,footnote ref,FR,Fußnotenzeichen diss neu,Times 10 Point,Exposant 3 Point"/>
    <w:link w:val="Char2"/>
    <w:uiPriority w:val="99"/>
    <w:qFormat/>
    <w:rsid w:val="005E4984"/>
    <w:rPr>
      <w:vertAlign w:val="superscript"/>
    </w:rPr>
  </w:style>
  <w:style w:type="paragraph" w:customStyle="1" w:styleId="Char2">
    <w:name w:val="Char2"/>
    <w:basedOn w:val="Normal"/>
    <w:next w:val="Normal"/>
    <w:link w:val="FootnoteReference"/>
    <w:uiPriority w:val="99"/>
    <w:rsid w:val="005E4984"/>
    <w:pPr>
      <w:spacing w:line="240" w:lineRule="exact"/>
      <w:jc w:val="both"/>
    </w:pPr>
    <w:rPr>
      <w:vertAlign w:val="superscript"/>
    </w:rPr>
  </w:style>
  <w:style w:type="paragraph" w:styleId="NormalWeb">
    <w:name w:val="Normal (Web)"/>
    <w:basedOn w:val="Normal"/>
    <w:uiPriority w:val="99"/>
    <w:unhideWhenUsed/>
    <w:rsid w:val="005E498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5E4984"/>
    <w:pPr>
      <w:tabs>
        <w:tab w:val="center" w:pos="4153"/>
        <w:tab w:val="right" w:pos="8306"/>
      </w:tabs>
      <w:spacing w:after="0" w:line="240" w:lineRule="auto"/>
    </w:pPr>
    <w:rPr>
      <w:lang w:val="en-GB"/>
    </w:rPr>
  </w:style>
  <w:style w:type="character" w:customStyle="1" w:styleId="HeaderChar">
    <w:name w:val="Header Char"/>
    <w:basedOn w:val="DefaultParagraphFont"/>
    <w:link w:val="Header"/>
    <w:uiPriority w:val="99"/>
    <w:rsid w:val="005E4984"/>
    <w:rPr>
      <w:lang w:val="en-GB"/>
    </w:rPr>
  </w:style>
  <w:style w:type="paragraph" w:styleId="Footer">
    <w:name w:val="footer"/>
    <w:basedOn w:val="Normal"/>
    <w:link w:val="FooterChar"/>
    <w:uiPriority w:val="99"/>
    <w:unhideWhenUsed/>
    <w:rsid w:val="005E4984"/>
    <w:pPr>
      <w:tabs>
        <w:tab w:val="center" w:pos="4153"/>
        <w:tab w:val="right" w:pos="8306"/>
      </w:tabs>
      <w:spacing w:after="0" w:line="240" w:lineRule="auto"/>
    </w:pPr>
    <w:rPr>
      <w:lang w:val="en-GB"/>
    </w:rPr>
  </w:style>
  <w:style w:type="character" w:customStyle="1" w:styleId="FooterChar">
    <w:name w:val="Footer Char"/>
    <w:basedOn w:val="DefaultParagraphFont"/>
    <w:link w:val="Footer"/>
    <w:uiPriority w:val="99"/>
    <w:rsid w:val="005E4984"/>
    <w:rPr>
      <w:lang w:val="en-GB"/>
    </w:rPr>
  </w:style>
  <w:style w:type="table" w:customStyle="1" w:styleId="TableGrid11">
    <w:name w:val="Table Grid11"/>
    <w:basedOn w:val="TableNormal"/>
    <w:next w:val="TableGrid"/>
    <w:uiPriority w:val="59"/>
    <w:rsid w:val="005E498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E498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E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E4984"/>
    <w:rPr>
      <w:color w:val="954F72" w:themeColor="followedHyperlink"/>
      <w:u w:val="single"/>
    </w:rPr>
  </w:style>
  <w:style w:type="character" w:customStyle="1" w:styleId="body1">
    <w:name w:val="body1"/>
    <w:rsid w:val="005E4984"/>
    <w:rPr>
      <w:rFonts w:ascii="Verdana" w:hAnsi="Verdana" w:hint="default"/>
      <w:color w:val="000000"/>
      <w:sz w:val="14"/>
      <w:szCs w:val="14"/>
    </w:rPr>
  </w:style>
  <w:style w:type="paragraph" w:customStyle="1" w:styleId="msonormal0">
    <w:name w:val="msonormal"/>
    <w:basedOn w:val="Normal"/>
    <w:rsid w:val="005E498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Spacing">
    <w:name w:val="No Spacing"/>
    <w:uiPriority w:val="1"/>
    <w:qFormat/>
    <w:rsid w:val="005E4984"/>
    <w:pPr>
      <w:spacing w:after="0" w:line="240" w:lineRule="auto"/>
    </w:pPr>
  </w:style>
  <w:style w:type="paragraph" w:customStyle="1" w:styleId="xl65">
    <w:name w:val="xl65"/>
    <w:basedOn w:val="Normal"/>
    <w:rsid w:val="005E4984"/>
    <w:pPr>
      <w:pBdr>
        <w:top w:val="single" w:sz="4" w:space="0" w:color="C0C0C0"/>
        <w:left w:val="single" w:sz="4" w:space="0" w:color="C0C0C0"/>
        <w:bottom w:val="single" w:sz="4" w:space="0" w:color="C0C0C0"/>
      </w:pBdr>
      <w:shd w:val="clear" w:color="000000" w:fill="DFDFDF"/>
      <w:spacing w:before="100" w:beforeAutospacing="1" w:after="100" w:afterAutospacing="1" w:line="240" w:lineRule="auto"/>
      <w:textAlignment w:val="center"/>
    </w:pPr>
    <w:rPr>
      <w:rFonts w:ascii="Times New Roman" w:eastAsia="Times New Roman" w:hAnsi="Times New Roman" w:cs="Times New Roman"/>
      <w:b/>
      <w:bCs/>
      <w:color w:val="0B428E"/>
      <w:sz w:val="16"/>
      <w:szCs w:val="16"/>
      <w:lang w:eastAsia="lv-LV"/>
    </w:rPr>
  </w:style>
  <w:style w:type="paragraph" w:customStyle="1" w:styleId="xl66">
    <w:name w:val="xl66"/>
    <w:basedOn w:val="Normal"/>
    <w:rsid w:val="005E4984"/>
    <w:pPr>
      <w:pBdr>
        <w:left w:val="single" w:sz="4" w:space="0" w:color="C0C0C0"/>
        <w:bottom w:val="single" w:sz="4" w:space="0" w:color="C0C0C0"/>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25396E"/>
      <w:sz w:val="16"/>
      <w:szCs w:val="16"/>
      <w:lang w:eastAsia="lv-LV"/>
    </w:rPr>
  </w:style>
  <w:style w:type="paragraph" w:customStyle="1" w:styleId="xl67">
    <w:name w:val="xl67"/>
    <w:basedOn w:val="Normal"/>
    <w:rsid w:val="005E4984"/>
    <w:pPr>
      <w:pBdr>
        <w:left w:val="single" w:sz="4" w:space="0" w:color="C0C0C0"/>
        <w:bottom w:val="single" w:sz="4" w:space="0" w:color="C0C0C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lv-LV"/>
    </w:rPr>
  </w:style>
  <w:style w:type="paragraph" w:customStyle="1" w:styleId="xl68">
    <w:name w:val="xl68"/>
    <w:basedOn w:val="Normal"/>
    <w:rsid w:val="005E4984"/>
    <w:pPr>
      <w:pBdr>
        <w:left w:val="single" w:sz="4" w:space="0" w:color="C0C0C0"/>
        <w:bottom w:val="single" w:sz="4" w:space="0" w:color="C0C0C0"/>
        <w:right w:val="single" w:sz="4" w:space="0" w:color="C0C0C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lv-LV"/>
    </w:rPr>
  </w:style>
  <w:style w:type="paragraph" w:customStyle="1" w:styleId="xl69">
    <w:name w:val="xl69"/>
    <w:basedOn w:val="Normal"/>
    <w:rsid w:val="005E4984"/>
    <w:pPr>
      <w:spacing w:before="100" w:beforeAutospacing="1" w:after="100" w:afterAutospacing="1" w:line="240" w:lineRule="auto"/>
      <w:textAlignment w:val="top"/>
    </w:pPr>
    <w:rPr>
      <w:rFonts w:ascii="Tahoma" w:eastAsia="Times New Roman" w:hAnsi="Tahoma" w:cs="Tahoma"/>
      <w:sz w:val="24"/>
      <w:szCs w:val="24"/>
      <w:lang w:eastAsia="lv-LV"/>
    </w:rPr>
  </w:style>
  <w:style w:type="paragraph" w:customStyle="1" w:styleId="xl70">
    <w:name w:val="xl70"/>
    <w:basedOn w:val="Normal"/>
    <w:rsid w:val="005E4984"/>
    <w:pPr>
      <w:pBdr>
        <w:left w:val="single" w:sz="4" w:space="0" w:color="C0C0C0"/>
        <w:bottom w:val="single" w:sz="4" w:space="0" w:color="C0C0C0"/>
      </w:pBdr>
      <w:shd w:val="clear" w:color="000000" w:fill="DFDFDF"/>
      <w:spacing w:before="100" w:beforeAutospacing="1" w:after="100" w:afterAutospacing="1" w:line="240" w:lineRule="auto"/>
      <w:jc w:val="center"/>
    </w:pPr>
    <w:rPr>
      <w:rFonts w:ascii="Arial" w:eastAsia="Times New Roman" w:hAnsi="Arial" w:cs="Arial"/>
      <w:b/>
      <w:bCs/>
      <w:color w:val="0B428E"/>
      <w:sz w:val="16"/>
      <w:szCs w:val="16"/>
      <w:lang w:eastAsia="lv-LV"/>
    </w:rPr>
  </w:style>
  <w:style w:type="paragraph" w:customStyle="1" w:styleId="xl71">
    <w:name w:val="xl71"/>
    <w:basedOn w:val="Normal"/>
    <w:rsid w:val="005E4984"/>
    <w:pPr>
      <w:pBdr>
        <w:left w:val="single" w:sz="4" w:space="0" w:color="C0C0C0"/>
        <w:bottom w:val="single" w:sz="4" w:space="0" w:color="C0C0C0"/>
        <w:right w:val="single" w:sz="4" w:space="0" w:color="C0C0C0"/>
      </w:pBdr>
      <w:shd w:val="clear" w:color="000000" w:fill="DFDFDF"/>
      <w:spacing w:before="100" w:beforeAutospacing="1" w:after="100" w:afterAutospacing="1" w:line="240" w:lineRule="auto"/>
      <w:jc w:val="center"/>
    </w:pPr>
    <w:rPr>
      <w:rFonts w:ascii="Arial" w:eastAsia="Times New Roman" w:hAnsi="Arial" w:cs="Arial"/>
      <w:b/>
      <w:bCs/>
      <w:color w:val="0B428E"/>
      <w:sz w:val="16"/>
      <w:szCs w:val="16"/>
      <w:lang w:eastAsia="lv-LV"/>
    </w:rPr>
  </w:style>
  <w:style w:type="paragraph" w:customStyle="1" w:styleId="xl72">
    <w:name w:val="xl72"/>
    <w:basedOn w:val="Normal"/>
    <w:rsid w:val="005E4984"/>
    <w:pPr>
      <w:pBdr>
        <w:left w:val="single" w:sz="4" w:space="0" w:color="C0C0C0"/>
        <w:bottom w:val="single" w:sz="4" w:space="0" w:color="C0C0C0"/>
      </w:pBdr>
      <w:shd w:val="clear" w:color="000000" w:fill="DFDFDF"/>
      <w:spacing w:before="100" w:beforeAutospacing="1" w:after="100" w:afterAutospacing="1" w:line="240" w:lineRule="auto"/>
      <w:textAlignment w:val="center"/>
    </w:pPr>
    <w:rPr>
      <w:rFonts w:ascii="Arial" w:eastAsia="Times New Roman" w:hAnsi="Arial" w:cs="Arial"/>
      <w:b/>
      <w:bCs/>
      <w:color w:val="0B428E"/>
      <w:sz w:val="16"/>
      <w:szCs w:val="16"/>
      <w:lang w:eastAsia="lv-LV"/>
    </w:rPr>
  </w:style>
  <w:style w:type="paragraph" w:customStyle="1" w:styleId="xl73">
    <w:name w:val="xl73"/>
    <w:basedOn w:val="Normal"/>
    <w:rsid w:val="005E4984"/>
    <w:pPr>
      <w:spacing w:before="100" w:beforeAutospacing="1" w:after="100" w:afterAutospacing="1" w:line="240" w:lineRule="auto"/>
      <w:textAlignment w:val="top"/>
    </w:pPr>
    <w:rPr>
      <w:rFonts w:ascii="Tahoma" w:eastAsia="Times New Roman" w:hAnsi="Tahoma" w:cs="Tahoma"/>
      <w:b/>
      <w:bCs/>
      <w:sz w:val="16"/>
      <w:szCs w:val="16"/>
      <w:lang w:eastAsia="lv-LV"/>
    </w:rPr>
  </w:style>
  <w:style w:type="paragraph" w:customStyle="1" w:styleId="xl74">
    <w:name w:val="xl74"/>
    <w:basedOn w:val="Normal"/>
    <w:rsid w:val="005E4984"/>
    <w:pPr>
      <w:spacing w:before="100" w:beforeAutospacing="1" w:after="100" w:afterAutospacing="1" w:line="240" w:lineRule="auto"/>
      <w:textAlignment w:val="top"/>
    </w:pPr>
    <w:rPr>
      <w:rFonts w:ascii="Tahoma" w:eastAsia="Times New Roman" w:hAnsi="Tahoma" w:cs="Tahoma"/>
      <w:sz w:val="16"/>
      <w:szCs w:val="16"/>
      <w:lang w:eastAsia="lv-LV"/>
    </w:rPr>
  </w:style>
  <w:style w:type="paragraph" w:customStyle="1" w:styleId="xl75">
    <w:name w:val="xl75"/>
    <w:basedOn w:val="Normal"/>
    <w:rsid w:val="005E4984"/>
    <w:pPr>
      <w:pBdr>
        <w:top w:val="single" w:sz="4" w:space="0" w:color="C0C0C0"/>
        <w:left w:val="single" w:sz="4" w:space="0" w:color="C0C0C0"/>
        <w:bottom w:val="single" w:sz="4" w:space="0" w:color="C0C0C0"/>
      </w:pBdr>
      <w:shd w:val="clear" w:color="000000" w:fill="DFDFDF"/>
      <w:spacing w:before="100" w:beforeAutospacing="1" w:after="100" w:afterAutospacing="1" w:line="240" w:lineRule="auto"/>
      <w:textAlignment w:val="center"/>
    </w:pPr>
    <w:rPr>
      <w:rFonts w:ascii="Arial" w:eastAsia="Times New Roman" w:hAnsi="Arial" w:cs="Arial"/>
      <w:b/>
      <w:bCs/>
      <w:color w:val="0B428E"/>
      <w:sz w:val="16"/>
      <w:szCs w:val="16"/>
      <w:lang w:eastAsia="lv-LV"/>
    </w:rPr>
  </w:style>
  <w:style w:type="paragraph" w:customStyle="1" w:styleId="xl76">
    <w:name w:val="xl76"/>
    <w:basedOn w:val="Normal"/>
    <w:rsid w:val="005E4984"/>
    <w:pPr>
      <w:pBdr>
        <w:top w:val="single" w:sz="4" w:space="0" w:color="C0C0C0"/>
        <w:left w:val="single" w:sz="4" w:space="0" w:color="C0C0C0"/>
        <w:bottom w:val="single" w:sz="4" w:space="0" w:color="C0C0C0"/>
      </w:pBdr>
      <w:shd w:val="clear" w:color="000000" w:fill="DFDFDF"/>
      <w:spacing w:before="100" w:beforeAutospacing="1" w:after="100" w:afterAutospacing="1" w:line="240" w:lineRule="auto"/>
      <w:jc w:val="center"/>
    </w:pPr>
    <w:rPr>
      <w:rFonts w:ascii="Times New Roman" w:eastAsia="Times New Roman" w:hAnsi="Times New Roman" w:cs="Times New Roman"/>
      <w:b/>
      <w:bCs/>
      <w:color w:val="0B428E"/>
      <w:sz w:val="16"/>
      <w:szCs w:val="16"/>
      <w:lang w:eastAsia="lv-LV"/>
    </w:rPr>
  </w:style>
  <w:style w:type="paragraph" w:customStyle="1" w:styleId="xl77">
    <w:name w:val="xl77"/>
    <w:basedOn w:val="Normal"/>
    <w:rsid w:val="005E4984"/>
    <w:pPr>
      <w:pBdr>
        <w:top w:val="single" w:sz="4" w:space="0" w:color="C0C0C0"/>
        <w:left w:val="single" w:sz="4" w:space="0" w:color="C0C0C0"/>
        <w:bottom w:val="single" w:sz="4" w:space="0" w:color="C0C0C0"/>
        <w:right w:val="single" w:sz="4" w:space="0" w:color="C0C0C0"/>
      </w:pBdr>
      <w:shd w:val="clear" w:color="000000" w:fill="DFDFDF"/>
      <w:spacing w:before="100" w:beforeAutospacing="1" w:after="100" w:afterAutospacing="1" w:line="240" w:lineRule="auto"/>
      <w:jc w:val="center"/>
    </w:pPr>
    <w:rPr>
      <w:rFonts w:ascii="Times New Roman" w:eastAsia="Times New Roman" w:hAnsi="Times New Roman" w:cs="Times New Roman"/>
      <w:b/>
      <w:bCs/>
      <w:color w:val="0B428E"/>
      <w:sz w:val="16"/>
      <w:szCs w:val="16"/>
      <w:lang w:eastAsia="lv-LV"/>
    </w:rPr>
  </w:style>
  <w:style w:type="character" w:customStyle="1" w:styleId="CharStyle23">
    <w:name w:val="Char Style 23"/>
    <w:link w:val="Style22"/>
    <w:uiPriority w:val="99"/>
    <w:locked/>
    <w:rsid w:val="005E4984"/>
    <w:rPr>
      <w:b/>
      <w:sz w:val="18"/>
      <w:shd w:val="clear" w:color="auto" w:fill="FFFFFF"/>
    </w:rPr>
  </w:style>
  <w:style w:type="paragraph" w:customStyle="1" w:styleId="Style22">
    <w:name w:val="Style 22"/>
    <w:basedOn w:val="Normal"/>
    <w:link w:val="CharStyle23"/>
    <w:uiPriority w:val="99"/>
    <w:rsid w:val="005E4984"/>
    <w:pPr>
      <w:widowControl w:val="0"/>
      <w:shd w:val="clear" w:color="auto" w:fill="FFFFFF"/>
      <w:spacing w:before="300" w:after="180" w:line="240" w:lineRule="atLeast"/>
      <w:jc w:val="both"/>
    </w:pPr>
    <w:rPr>
      <w:b/>
      <w:sz w:val="18"/>
    </w:rPr>
  </w:style>
  <w:style w:type="paragraph" w:customStyle="1" w:styleId="Style12">
    <w:name w:val="Style12"/>
    <w:basedOn w:val="Normal"/>
    <w:uiPriority w:val="99"/>
    <w:rsid w:val="005E4984"/>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lv-LV"/>
    </w:rPr>
  </w:style>
  <w:style w:type="paragraph" w:styleId="BodyText3">
    <w:name w:val="Body Text 3"/>
    <w:basedOn w:val="Normal"/>
    <w:link w:val="BodyText3Char"/>
    <w:uiPriority w:val="99"/>
    <w:unhideWhenUsed/>
    <w:rsid w:val="005E4984"/>
    <w:pPr>
      <w:spacing w:after="120" w:line="276" w:lineRule="auto"/>
    </w:pPr>
    <w:rPr>
      <w:sz w:val="16"/>
      <w:szCs w:val="16"/>
    </w:rPr>
  </w:style>
  <w:style w:type="character" w:customStyle="1" w:styleId="BodyText3Char">
    <w:name w:val="Body Text 3 Char"/>
    <w:basedOn w:val="DefaultParagraphFont"/>
    <w:link w:val="BodyText3"/>
    <w:uiPriority w:val="99"/>
    <w:rsid w:val="005E4984"/>
    <w:rPr>
      <w:sz w:val="16"/>
      <w:szCs w:val="16"/>
    </w:rPr>
  </w:style>
  <w:style w:type="paragraph" w:styleId="TOCHeading">
    <w:name w:val="TOC Heading"/>
    <w:basedOn w:val="Heading1"/>
    <w:next w:val="Normal"/>
    <w:uiPriority w:val="39"/>
    <w:unhideWhenUsed/>
    <w:qFormat/>
    <w:rsid w:val="005E4984"/>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E498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749699">
      <w:bodyDiv w:val="1"/>
      <w:marLeft w:val="0"/>
      <w:marRight w:val="0"/>
      <w:marTop w:val="0"/>
      <w:marBottom w:val="0"/>
      <w:divBdr>
        <w:top w:val="none" w:sz="0" w:space="0" w:color="auto"/>
        <w:left w:val="none" w:sz="0" w:space="0" w:color="auto"/>
        <w:bottom w:val="none" w:sz="0" w:space="0" w:color="auto"/>
        <w:right w:val="none" w:sz="0" w:space="0" w:color="auto"/>
      </w:divBdr>
    </w:div>
    <w:div w:id="1702851272">
      <w:bodyDiv w:val="1"/>
      <w:marLeft w:val="0"/>
      <w:marRight w:val="0"/>
      <w:marTop w:val="0"/>
      <w:marBottom w:val="0"/>
      <w:divBdr>
        <w:top w:val="none" w:sz="0" w:space="0" w:color="auto"/>
        <w:left w:val="none" w:sz="0" w:space="0" w:color="auto"/>
        <w:bottom w:val="none" w:sz="0" w:space="0" w:color="auto"/>
        <w:right w:val="none" w:sz="0" w:space="0" w:color="auto"/>
      </w:divBdr>
    </w:div>
    <w:div w:id="1780294926">
      <w:bodyDiv w:val="1"/>
      <w:marLeft w:val="0"/>
      <w:marRight w:val="0"/>
      <w:marTop w:val="0"/>
      <w:marBottom w:val="0"/>
      <w:divBdr>
        <w:top w:val="none" w:sz="0" w:space="0" w:color="auto"/>
        <w:left w:val="none" w:sz="0" w:space="0" w:color="auto"/>
        <w:bottom w:val="none" w:sz="0" w:space="0" w:color="auto"/>
        <w:right w:val="none" w:sz="0" w:space="0" w:color="auto"/>
      </w:divBdr>
    </w:div>
    <w:div w:id="212483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9.xml"/><Relationship Id="rId26" Type="http://schemas.openxmlformats.org/officeDocument/2006/relationships/hyperlink" Target="https://likumi.lv/ta/jaunakie/stajas-speka/2017/02/02/" TargetMode="External"/><Relationship Id="rId39" Type="http://schemas.openxmlformats.org/officeDocument/2006/relationships/hyperlink" Target="http://eur-lex.europa.eu/eli/reg/2013/604?locale=LV" TargetMode="External"/><Relationship Id="rId3" Type="http://schemas.openxmlformats.org/officeDocument/2006/relationships/settings" Target="settings.xml"/><Relationship Id="rId21" Type="http://schemas.openxmlformats.org/officeDocument/2006/relationships/chart" Target="charts/chart12.xml"/><Relationship Id="rId34" Type="http://schemas.openxmlformats.org/officeDocument/2006/relationships/diagramData" Target="diagrams/data2.xml"/><Relationship Id="rId42" Type="http://schemas.openxmlformats.org/officeDocument/2006/relationships/chart" Target="charts/chart20.xml"/><Relationship Id="rId47" Type="http://schemas.openxmlformats.org/officeDocument/2006/relationships/chart" Target="charts/chart24.xml"/><Relationship Id="rId7" Type="http://schemas.openxmlformats.org/officeDocument/2006/relationships/hyperlink" Target="http://www.tiesibsargs.lv/lv/pages/petijumi-un-publikacijas/petijumi" TargetMode="External"/><Relationship Id="rId12" Type="http://schemas.openxmlformats.org/officeDocument/2006/relationships/chart" Target="charts/chart5.xml"/><Relationship Id="rId17" Type="http://schemas.openxmlformats.org/officeDocument/2006/relationships/chart" Target="charts/chart8.xml"/><Relationship Id="rId25" Type="http://schemas.openxmlformats.org/officeDocument/2006/relationships/chart" Target="charts/chart16.xml"/><Relationship Id="rId33" Type="http://schemas.microsoft.com/office/2007/relationships/diagramDrawing" Target="diagrams/drawing1.xml"/><Relationship Id="rId38" Type="http://schemas.microsoft.com/office/2007/relationships/diagramDrawing" Target="diagrams/drawing2.xml"/><Relationship Id="rId46" Type="http://schemas.openxmlformats.org/officeDocument/2006/relationships/chart" Target="charts/chart23.xml"/><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diagramData" Target="diagrams/data1.xml"/><Relationship Id="rId41" Type="http://schemas.openxmlformats.org/officeDocument/2006/relationships/chart" Target="charts/chart1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chart" Target="charts/chart15.xml"/><Relationship Id="rId32" Type="http://schemas.openxmlformats.org/officeDocument/2006/relationships/diagramColors" Target="diagrams/colors1.xml"/><Relationship Id="rId37" Type="http://schemas.openxmlformats.org/officeDocument/2006/relationships/diagramColors" Target="diagrams/colors2.xml"/><Relationship Id="rId40" Type="http://schemas.openxmlformats.org/officeDocument/2006/relationships/chart" Target="charts/chart18.xml"/><Relationship Id="rId45" Type="http://schemas.openxmlformats.org/officeDocument/2006/relationships/hyperlink" Target="http://www.valoda.lv" TargetMode="Externa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chart" Target="charts/chart14.xml"/><Relationship Id="rId28" Type="http://schemas.openxmlformats.org/officeDocument/2006/relationships/chart" Target="charts/chart17.xml"/><Relationship Id="rId36" Type="http://schemas.openxmlformats.org/officeDocument/2006/relationships/diagramQuickStyle" Target="diagrams/quickStyle2.xml"/><Relationship Id="rId49"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0.xml"/><Relationship Id="rId31" Type="http://schemas.openxmlformats.org/officeDocument/2006/relationships/diagramQuickStyle" Target="diagrams/quickStyle1.xml"/><Relationship Id="rId44" Type="http://schemas.openxmlformats.org/officeDocument/2006/relationships/chart" Target="charts/chart22.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 Id="rId22" Type="http://schemas.openxmlformats.org/officeDocument/2006/relationships/chart" Target="charts/chart13.xml"/><Relationship Id="rId27" Type="http://schemas.openxmlformats.org/officeDocument/2006/relationships/hyperlink" Target="https://likumi.lv/ta/jaunakie/stajas-speka/2015/07/01/" TargetMode="External"/><Relationship Id="rId30" Type="http://schemas.openxmlformats.org/officeDocument/2006/relationships/diagramLayout" Target="diagrams/layout1.xml"/><Relationship Id="rId35" Type="http://schemas.openxmlformats.org/officeDocument/2006/relationships/diagramLayout" Target="diagrams/layout2.xml"/><Relationship Id="rId43" Type="http://schemas.openxmlformats.org/officeDocument/2006/relationships/chart" Target="charts/chart21.xml"/><Relationship Id="rId48" Type="http://schemas.openxmlformats.org/officeDocument/2006/relationships/fontTable" Target="fontTable.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iemca-ds-c1k5.iem.gov.lv\idb_docs$\nadina.ozkanli\My%20Documents\Mani%20dokumenti\P&#257;rskati\2020.gads\pin_rezulati_tabul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laura.nikolajeva\Documents\Dokumenti\PUBLISKAIS%20P&#256;RSKATS%20un%20IENIEGUMU%20STATISTIKA\2019%20gada%20parskats\STATISTIKAS%20GRAFIKI%202019.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laura.nikolajeva\Documents\Dokumenti\PUBLISKAIS%20P&#256;RSKATS%20un%20IENIEGUMU%20STATISTIKA\2019%20gada%20parskats\STATISTIKAS%20GRAFIKI%202019.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laura.nikolajeva\Documents\Dokumenti\Publiskais%20parskats%20un%20iesnegumu%20statistika\2019.gada%20p&#257;rskats\STATISTIKAS%20GRAFIKI.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laura.nikolajeva\Documents\Dokumenti\Publiskais%20parskats%20un%20iesnegumu%20statistika\2019.gada%20p&#257;rskats\STATISTIKAS%20GRAFIKI.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24.xml"/><Relationship Id="rId1" Type="http://schemas.microsoft.com/office/2011/relationships/chartStyle" Target="styl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Rimwa"/>
                <a:ea typeface="+mn-ea"/>
                <a:cs typeface="+mn-cs"/>
              </a:defRPr>
            </a:pPr>
            <a:r>
              <a:rPr lang="lv-LV" b="1">
                <a:solidFill>
                  <a:schemeClr val="tx1"/>
                </a:solidFill>
                <a:latin typeface="Times New Roman" panose="02020603050405020304" pitchFamily="18" charset="0"/>
                <a:cs typeface="Times New Roman" panose="02020603050405020304" pitchFamily="18" charset="0"/>
              </a:rPr>
              <a:t>Uzņēmumu, kuru valdē vai dalībnieku vidū ir sieviete, īpatsvars pa reģioniem (2019)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Rimwa"/>
              <a:ea typeface="+mn-ea"/>
              <a:cs typeface="+mn-cs"/>
            </a:defRPr>
          </a:pPr>
          <a:endParaRPr lang="lv-LV"/>
        </a:p>
      </c:txPr>
    </c:title>
    <c:autoTitleDeleted val="0"/>
    <c:plotArea>
      <c:layout/>
      <c:barChart>
        <c:barDir val="bar"/>
        <c:grouping val="clustered"/>
        <c:varyColors val="0"/>
        <c:ser>
          <c:idx val="0"/>
          <c:order val="0"/>
          <c:tx>
            <c:strRef>
              <c:f>Sheet1!$B$1</c:f>
              <c:strCache>
                <c:ptCount val="1"/>
                <c:pt idx="0">
                  <c:v>Sieviete-amatpersona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Vidzeme</c:v>
                </c:pt>
                <c:pt idx="1">
                  <c:v>Latgale</c:v>
                </c:pt>
                <c:pt idx="2">
                  <c:v>Pierīga</c:v>
                </c:pt>
                <c:pt idx="3">
                  <c:v>Rīga</c:v>
                </c:pt>
                <c:pt idx="4">
                  <c:v>Kurzeme</c:v>
                </c:pt>
                <c:pt idx="5">
                  <c:v>Zemgale</c:v>
                </c:pt>
              </c:strCache>
            </c:strRef>
          </c:cat>
          <c:val>
            <c:numRef>
              <c:f>Sheet1!$B$2:$B$7</c:f>
              <c:numCache>
                <c:formatCode>General</c:formatCode>
                <c:ptCount val="6"/>
                <c:pt idx="0">
                  <c:v>35.51</c:v>
                </c:pt>
                <c:pt idx="1">
                  <c:v>33.520000000000003</c:v>
                </c:pt>
                <c:pt idx="2">
                  <c:v>35.51</c:v>
                </c:pt>
                <c:pt idx="3">
                  <c:v>32.81</c:v>
                </c:pt>
                <c:pt idx="4">
                  <c:v>34.69</c:v>
                </c:pt>
                <c:pt idx="5">
                  <c:v>34.79</c:v>
                </c:pt>
              </c:numCache>
            </c:numRef>
          </c:val>
          <c:extLst>
            <c:ext xmlns:c16="http://schemas.microsoft.com/office/drawing/2014/chart" uri="{C3380CC4-5D6E-409C-BE32-E72D297353CC}">
              <c16:uniqueId val="{00000000-0F87-4360-B66E-38D616393030}"/>
            </c:ext>
          </c:extLst>
        </c:ser>
        <c:ser>
          <c:idx val="1"/>
          <c:order val="1"/>
          <c:tx>
            <c:strRef>
              <c:f>Sheet1!$C$1</c:f>
              <c:strCache>
                <c:ptCount val="1"/>
                <c:pt idx="0">
                  <c:v>Sieviete-dalībniece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Vidzeme</c:v>
                </c:pt>
                <c:pt idx="1">
                  <c:v>Latgale</c:v>
                </c:pt>
                <c:pt idx="2">
                  <c:v>Pierīga</c:v>
                </c:pt>
                <c:pt idx="3">
                  <c:v>Rīga</c:v>
                </c:pt>
                <c:pt idx="4">
                  <c:v>Kurzeme</c:v>
                </c:pt>
                <c:pt idx="5">
                  <c:v>Zemgale</c:v>
                </c:pt>
              </c:strCache>
            </c:strRef>
          </c:cat>
          <c:val>
            <c:numRef>
              <c:f>Sheet1!$C$2:$C$7</c:f>
              <c:numCache>
                <c:formatCode>General</c:formatCode>
                <c:ptCount val="6"/>
                <c:pt idx="0">
                  <c:v>46.82</c:v>
                </c:pt>
                <c:pt idx="1">
                  <c:v>36.94</c:v>
                </c:pt>
                <c:pt idx="2">
                  <c:v>40.81</c:v>
                </c:pt>
                <c:pt idx="3">
                  <c:v>34.78</c:v>
                </c:pt>
                <c:pt idx="4">
                  <c:v>39.14</c:v>
                </c:pt>
                <c:pt idx="5">
                  <c:v>40.03</c:v>
                </c:pt>
              </c:numCache>
            </c:numRef>
          </c:val>
          <c:extLst>
            <c:ext xmlns:c16="http://schemas.microsoft.com/office/drawing/2014/chart" uri="{C3380CC4-5D6E-409C-BE32-E72D297353CC}">
              <c16:uniqueId val="{00000001-0F87-4360-B66E-38D616393030}"/>
            </c:ext>
          </c:extLst>
        </c:ser>
        <c:dLbls>
          <c:showLegendKey val="0"/>
          <c:showVal val="0"/>
          <c:showCatName val="0"/>
          <c:showSerName val="0"/>
          <c:showPercent val="0"/>
          <c:showBubbleSize val="0"/>
        </c:dLbls>
        <c:gapWidth val="182"/>
        <c:axId val="539230176"/>
        <c:axId val="539230832"/>
      </c:barChart>
      <c:catAx>
        <c:axId val="539230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39230832"/>
        <c:crosses val="autoZero"/>
        <c:auto val="1"/>
        <c:lblAlgn val="ctr"/>
        <c:lblOffset val="100"/>
        <c:noMultiLvlLbl val="0"/>
      </c:catAx>
      <c:valAx>
        <c:axId val="5392308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539230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Rimwa"/>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lv-LV" b="1">
                <a:solidFill>
                  <a:schemeClr val="tx1"/>
                </a:solidFill>
                <a:latin typeface="Times New Roman" panose="02020603050405020304" pitchFamily="18" charset="0"/>
                <a:cs typeface="Times New Roman" panose="02020603050405020304" pitchFamily="18" charset="0"/>
              </a:rPr>
              <a:t>Amatpersonu un dalībnieku sadalījums pa vecuma grupām,</a:t>
            </a:r>
            <a:r>
              <a:rPr lang="lv-LV" b="1" baseline="0">
                <a:solidFill>
                  <a:schemeClr val="tx1"/>
                </a:solidFill>
                <a:latin typeface="Times New Roman" panose="02020603050405020304" pitchFamily="18" charset="0"/>
                <a:cs typeface="Times New Roman" panose="02020603050405020304" pitchFamily="18" charset="0"/>
              </a:rPr>
              <a:t> % (2018)</a:t>
            </a:r>
            <a:endParaRPr lang="lv-LV" b="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bar"/>
        <c:grouping val="stacked"/>
        <c:varyColors val="0"/>
        <c:ser>
          <c:idx val="0"/>
          <c:order val="0"/>
          <c:tx>
            <c:strRef>
              <c:f>Sheet1!$B$1</c:f>
              <c:strCache>
                <c:ptCount val="1"/>
                <c:pt idx="0">
                  <c:v>līdz 29 gadu vecumam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Visas Latvijas uzņēmumu amatpersonas</c:v>
                </c:pt>
                <c:pt idx="1">
                  <c:v>Sievietes amatpersonas</c:v>
                </c:pt>
                <c:pt idx="2">
                  <c:v>Visi Latvijas uzņēmumu dalībnieki</c:v>
                </c:pt>
                <c:pt idx="3">
                  <c:v>Sievietes dalībnieces</c:v>
                </c:pt>
              </c:strCache>
            </c:strRef>
          </c:cat>
          <c:val>
            <c:numRef>
              <c:f>Sheet1!$B$2:$B$5</c:f>
              <c:numCache>
                <c:formatCode>General</c:formatCode>
                <c:ptCount val="4"/>
                <c:pt idx="0">
                  <c:v>6</c:v>
                </c:pt>
                <c:pt idx="1">
                  <c:v>5</c:v>
                </c:pt>
                <c:pt idx="2">
                  <c:v>6</c:v>
                </c:pt>
                <c:pt idx="3">
                  <c:v>5</c:v>
                </c:pt>
              </c:numCache>
            </c:numRef>
          </c:val>
          <c:extLst>
            <c:ext xmlns:c16="http://schemas.microsoft.com/office/drawing/2014/chart" uri="{C3380CC4-5D6E-409C-BE32-E72D297353CC}">
              <c16:uniqueId val="{00000000-CC9A-4521-BE2B-B41D4ADF9E68}"/>
            </c:ext>
          </c:extLst>
        </c:ser>
        <c:ser>
          <c:idx val="1"/>
          <c:order val="1"/>
          <c:tx>
            <c:strRef>
              <c:f>Sheet1!$C$1</c:f>
              <c:strCache>
                <c:ptCount val="1"/>
                <c:pt idx="0">
                  <c:v>30-39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Visas Latvijas uzņēmumu amatpersonas</c:v>
                </c:pt>
                <c:pt idx="1">
                  <c:v>Sievietes amatpersonas</c:v>
                </c:pt>
                <c:pt idx="2">
                  <c:v>Visi Latvijas uzņēmumu dalībnieki</c:v>
                </c:pt>
                <c:pt idx="3">
                  <c:v>Sievietes dalībnieces</c:v>
                </c:pt>
              </c:strCache>
            </c:strRef>
          </c:cat>
          <c:val>
            <c:numRef>
              <c:f>Sheet1!$C$2:$C$5</c:f>
              <c:numCache>
                <c:formatCode>General</c:formatCode>
                <c:ptCount val="4"/>
                <c:pt idx="0">
                  <c:v>25</c:v>
                </c:pt>
                <c:pt idx="1">
                  <c:v>22</c:v>
                </c:pt>
                <c:pt idx="2">
                  <c:v>22</c:v>
                </c:pt>
                <c:pt idx="3">
                  <c:v>20</c:v>
                </c:pt>
              </c:numCache>
            </c:numRef>
          </c:val>
          <c:extLst>
            <c:ext xmlns:c16="http://schemas.microsoft.com/office/drawing/2014/chart" uri="{C3380CC4-5D6E-409C-BE32-E72D297353CC}">
              <c16:uniqueId val="{00000001-CC9A-4521-BE2B-B41D4ADF9E68}"/>
            </c:ext>
          </c:extLst>
        </c:ser>
        <c:ser>
          <c:idx val="2"/>
          <c:order val="2"/>
          <c:tx>
            <c:strRef>
              <c:f>Sheet1!$D$1</c:f>
              <c:strCache>
                <c:ptCount val="1"/>
                <c:pt idx="0">
                  <c:v>40-49</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Visas Latvijas uzņēmumu amatpersonas</c:v>
                </c:pt>
                <c:pt idx="1">
                  <c:v>Sievietes amatpersonas</c:v>
                </c:pt>
                <c:pt idx="2">
                  <c:v>Visi Latvijas uzņēmumu dalībnieki</c:v>
                </c:pt>
                <c:pt idx="3">
                  <c:v>Sievietes dalībnieces</c:v>
                </c:pt>
              </c:strCache>
            </c:strRef>
          </c:cat>
          <c:val>
            <c:numRef>
              <c:f>Sheet1!$D$2:$D$5</c:f>
              <c:numCache>
                <c:formatCode>General</c:formatCode>
                <c:ptCount val="4"/>
                <c:pt idx="0">
                  <c:v>27</c:v>
                </c:pt>
                <c:pt idx="1">
                  <c:v>26</c:v>
                </c:pt>
                <c:pt idx="2">
                  <c:v>25</c:v>
                </c:pt>
                <c:pt idx="3">
                  <c:v>23</c:v>
                </c:pt>
              </c:numCache>
            </c:numRef>
          </c:val>
          <c:extLst>
            <c:ext xmlns:c16="http://schemas.microsoft.com/office/drawing/2014/chart" uri="{C3380CC4-5D6E-409C-BE32-E72D297353CC}">
              <c16:uniqueId val="{00000002-CC9A-4521-BE2B-B41D4ADF9E68}"/>
            </c:ext>
          </c:extLst>
        </c:ser>
        <c:ser>
          <c:idx val="3"/>
          <c:order val="3"/>
          <c:tx>
            <c:strRef>
              <c:f>Sheet1!$E$1</c:f>
              <c:strCache>
                <c:ptCount val="1"/>
                <c:pt idx="0">
                  <c:v>50-69</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Visas Latvijas uzņēmumu amatpersonas</c:v>
                </c:pt>
                <c:pt idx="1">
                  <c:v>Sievietes amatpersonas</c:v>
                </c:pt>
                <c:pt idx="2">
                  <c:v>Visi Latvijas uzņēmumu dalībnieki</c:v>
                </c:pt>
                <c:pt idx="3">
                  <c:v>Sievietes dalībnieces</c:v>
                </c:pt>
              </c:strCache>
            </c:strRef>
          </c:cat>
          <c:val>
            <c:numRef>
              <c:f>Sheet1!$E$2:$E$5</c:f>
              <c:numCache>
                <c:formatCode>General</c:formatCode>
                <c:ptCount val="4"/>
                <c:pt idx="0">
                  <c:v>35</c:v>
                </c:pt>
                <c:pt idx="1">
                  <c:v>38</c:v>
                </c:pt>
                <c:pt idx="2">
                  <c:v>36</c:v>
                </c:pt>
                <c:pt idx="3">
                  <c:v>38</c:v>
                </c:pt>
              </c:numCache>
            </c:numRef>
          </c:val>
          <c:extLst>
            <c:ext xmlns:c16="http://schemas.microsoft.com/office/drawing/2014/chart" uri="{C3380CC4-5D6E-409C-BE32-E72D297353CC}">
              <c16:uniqueId val="{00000003-CC9A-4521-BE2B-B41D4ADF9E68}"/>
            </c:ext>
          </c:extLst>
        </c:ser>
        <c:ser>
          <c:idx val="4"/>
          <c:order val="4"/>
          <c:tx>
            <c:strRef>
              <c:f>Sheet1!$F$1</c:f>
              <c:strCache>
                <c:ptCount val="1"/>
                <c:pt idx="0">
                  <c:v>70 un vairāk</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Visas Latvijas uzņēmumu amatpersonas</c:v>
                </c:pt>
                <c:pt idx="1">
                  <c:v>Sievietes amatpersonas</c:v>
                </c:pt>
                <c:pt idx="2">
                  <c:v>Visi Latvijas uzņēmumu dalībnieki</c:v>
                </c:pt>
                <c:pt idx="3">
                  <c:v>Sievietes dalībnieces</c:v>
                </c:pt>
              </c:strCache>
            </c:strRef>
          </c:cat>
          <c:val>
            <c:numRef>
              <c:f>Sheet1!$F$2:$F$5</c:f>
              <c:numCache>
                <c:formatCode>General</c:formatCode>
                <c:ptCount val="4"/>
                <c:pt idx="0">
                  <c:v>5</c:v>
                </c:pt>
                <c:pt idx="1">
                  <c:v>6</c:v>
                </c:pt>
                <c:pt idx="2">
                  <c:v>9</c:v>
                </c:pt>
                <c:pt idx="3">
                  <c:v>11</c:v>
                </c:pt>
              </c:numCache>
            </c:numRef>
          </c:val>
          <c:extLst>
            <c:ext xmlns:c16="http://schemas.microsoft.com/office/drawing/2014/chart" uri="{C3380CC4-5D6E-409C-BE32-E72D297353CC}">
              <c16:uniqueId val="{00000004-CC9A-4521-BE2B-B41D4ADF9E68}"/>
            </c:ext>
          </c:extLst>
        </c:ser>
        <c:dLbls>
          <c:showLegendKey val="0"/>
          <c:showVal val="0"/>
          <c:showCatName val="0"/>
          <c:showSerName val="0"/>
          <c:showPercent val="0"/>
          <c:showBubbleSize val="0"/>
        </c:dLbls>
        <c:gapWidth val="150"/>
        <c:overlap val="100"/>
        <c:axId val="539238048"/>
        <c:axId val="539232472"/>
      </c:barChart>
      <c:catAx>
        <c:axId val="539238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539232472"/>
        <c:crosses val="autoZero"/>
        <c:auto val="1"/>
        <c:lblAlgn val="ctr"/>
        <c:lblOffset val="100"/>
        <c:noMultiLvlLbl val="0"/>
      </c:catAx>
      <c:valAx>
        <c:axId val="5392324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39238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lv-LV" sz="1200" cap="none">
                <a:solidFill>
                  <a:sysClr val="windowText" lastClr="000000"/>
                </a:solidFill>
                <a:latin typeface="Times New Roman" panose="02020603050405020304" pitchFamily="18" charset="0"/>
                <a:cs typeface="Times New Roman" panose="02020603050405020304" pitchFamily="18" charset="0"/>
              </a:rPr>
              <a:t>2015.-2019.gadā "ieslodzījuma vietas jaunākais inspektors" profesionālās kvalifikācijas saņēmēju skaits</a:t>
            </a:r>
            <a:endParaRPr lang="en-US" sz="1200" cap="none">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lv-LV"/>
        </a:p>
      </c:txPr>
    </c:title>
    <c:autoTitleDeleted val="0"/>
    <c:plotArea>
      <c:layout/>
      <c:lineChart>
        <c:grouping val="standard"/>
        <c:varyColors val="0"/>
        <c:ser>
          <c:idx val="0"/>
          <c:order val="0"/>
          <c:tx>
            <c:strRef>
              <c:f>Sheet1!$B$1</c:f>
              <c:strCache>
                <c:ptCount val="1"/>
                <c:pt idx="0">
                  <c:v>Series 1</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dLbl>
              <c:idx val="1"/>
              <c:layout>
                <c:manualLayout>
                  <c:x val="-1.6855285335901846E-2"/>
                  <c:y val="-5.3663570691434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BBA-44BF-8CBF-F3DAC1D0873E}"/>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pt idx="0">
                  <c:v>2015</c:v>
                </c:pt>
                <c:pt idx="1">
                  <c:v>2016</c:v>
                </c:pt>
                <c:pt idx="2">
                  <c:v>2017</c:v>
                </c:pt>
                <c:pt idx="3">
                  <c:v>2018</c:v>
                </c:pt>
              </c:numCache>
            </c:numRef>
          </c:cat>
          <c:val>
            <c:numRef>
              <c:f>Sheet1!$B$2:$B$5</c:f>
              <c:numCache>
                <c:formatCode>General</c:formatCode>
                <c:ptCount val="4"/>
                <c:pt idx="0">
                  <c:v>78</c:v>
                </c:pt>
                <c:pt idx="1">
                  <c:v>61</c:v>
                </c:pt>
                <c:pt idx="2">
                  <c:v>41</c:v>
                </c:pt>
                <c:pt idx="3">
                  <c:v>71</c:v>
                </c:pt>
              </c:numCache>
            </c:numRef>
          </c:val>
          <c:smooth val="0"/>
          <c:extLst>
            <c:ext xmlns:c16="http://schemas.microsoft.com/office/drawing/2014/chart" uri="{C3380CC4-5D6E-409C-BE32-E72D297353CC}">
              <c16:uniqueId val="{00000001-8BBA-44BF-8CBF-F3DAC1D0873E}"/>
            </c:ext>
          </c:extLst>
        </c:ser>
        <c:dLbls>
          <c:showLegendKey val="0"/>
          <c:showVal val="0"/>
          <c:showCatName val="0"/>
          <c:showSerName val="0"/>
          <c:showPercent val="0"/>
          <c:showBubbleSize val="0"/>
        </c:dLbls>
        <c:marker val="1"/>
        <c:smooth val="0"/>
        <c:axId val="531001536"/>
        <c:axId val="530997600"/>
      </c:lineChart>
      <c:catAx>
        <c:axId val="5310015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cap="all" spc="1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30997600"/>
        <c:crosses val="autoZero"/>
        <c:auto val="1"/>
        <c:lblAlgn val="ctr"/>
        <c:lblOffset val="100"/>
        <c:noMultiLvlLbl val="0"/>
      </c:catAx>
      <c:valAx>
        <c:axId val="530997600"/>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3100153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lv-LV" sz="1300">
                <a:solidFill>
                  <a:schemeClr val="tx1"/>
                </a:solidFill>
                <a:latin typeface="Times New Roman" panose="02020603050405020304" pitchFamily="18" charset="0"/>
                <a:cs typeface="Times New Roman" panose="02020603050405020304" pitchFamily="18" charset="0"/>
              </a:rPr>
              <a:t>IDB saņemto iesniegumu skaits 2016-2019</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lv-LV"/>
        </a:p>
      </c:txPr>
    </c:title>
    <c:autoTitleDeleted val="0"/>
    <c:plotArea>
      <c:layout/>
      <c:barChart>
        <c:barDir val="col"/>
        <c:grouping val="clustered"/>
        <c:varyColors val="0"/>
        <c:ser>
          <c:idx val="0"/>
          <c:order val="0"/>
          <c:tx>
            <c:strRef>
              <c:f>Sheet1!$B$1</c:f>
              <c:strCache>
                <c:ptCount val="1"/>
                <c:pt idx="0">
                  <c:v>saņemtie iesniegumi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2016</c:v>
                </c:pt>
                <c:pt idx="1">
                  <c:v>2017</c:v>
                </c:pt>
                <c:pt idx="2">
                  <c:v>2018</c:v>
                </c:pt>
                <c:pt idx="3">
                  <c:v>2019</c:v>
                </c:pt>
              </c:numCache>
            </c:numRef>
          </c:cat>
          <c:val>
            <c:numRef>
              <c:f>Sheet1!$B$2:$B$5</c:f>
              <c:numCache>
                <c:formatCode>General</c:formatCode>
                <c:ptCount val="4"/>
                <c:pt idx="0">
                  <c:v>886</c:v>
                </c:pt>
                <c:pt idx="1">
                  <c:v>978</c:v>
                </c:pt>
                <c:pt idx="2">
                  <c:v>1232</c:v>
                </c:pt>
                <c:pt idx="3">
                  <c:v>1335</c:v>
                </c:pt>
              </c:numCache>
            </c:numRef>
          </c:val>
          <c:extLst>
            <c:ext xmlns:c16="http://schemas.microsoft.com/office/drawing/2014/chart" uri="{C3380CC4-5D6E-409C-BE32-E72D297353CC}">
              <c16:uniqueId val="{00000000-EEDD-485F-AC9E-A605D73A4FBF}"/>
            </c:ext>
          </c:extLst>
        </c:ser>
        <c:ser>
          <c:idx val="1"/>
          <c:order val="1"/>
          <c:tx>
            <c:strRef>
              <c:f>Sheet1!$C$1</c:f>
              <c:strCache>
                <c:ptCount val="1"/>
                <c:pt idx="0">
                  <c:v>iesniegumi, kuru izskatīšana ietilpst IDB kompetencē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2016</c:v>
                </c:pt>
                <c:pt idx="1">
                  <c:v>2017</c:v>
                </c:pt>
                <c:pt idx="2">
                  <c:v>2018</c:v>
                </c:pt>
                <c:pt idx="3">
                  <c:v>2019</c:v>
                </c:pt>
              </c:numCache>
            </c:numRef>
          </c:cat>
          <c:val>
            <c:numRef>
              <c:f>Sheet1!$C$2:$C$5</c:f>
              <c:numCache>
                <c:formatCode>General</c:formatCode>
                <c:ptCount val="4"/>
                <c:pt idx="0">
                  <c:v>645</c:v>
                </c:pt>
                <c:pt idx="1">
                  <c:v>619</c:v>
                </c:pt>
                <c:pt idx="2">
                  <c:v>876</c:v>
                </c:pt>
                <c:pt idx="3">
                  <c:v>1027</c:v>
                </c:pt>
              </c:numCache>
            </c:numRef>
          </c:val>
          <c:extLst>
            <c:ext xmlns:c16="http://schemas.microsoft.com/office/drawing/2014/chart" uri="{C3380CC4-5D6E-409C-BE32-E72D297353CC}">
              <c16:uniqueId val="{00000001-EEDD-485F-AC9E-A605D73A4FBF}"/>
            </c:ext>
          </c:extLst>
        </c:ser>
        <c:dLbls>
          <c:showLegendKey val="0"/>
          <c:showVal val="0"/>
          <c:showCatName val="0"/>
          <c:showSerName val="0"/>
          <c:showPercent val="0"/>
          <c:showBubbleSize val="0"/>
        </c:dLbls>
        <c:gapWidth val="100"/>
        <c:overlap val="-24"/>
        <c:axId val="592486776"/>
        <c:axId val="592487104"/>
      </c:barChart>
      <c:catAx>
        <c:axId val="59248677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crossAx val="592487104"/>
        <c:crosses val="autoZero"/>
        <c:auto val="1"/>
        <c:lblAlgn val="ctr"/>
        <c:lblOffset val="100"/>
        <c:noMultiLvlLbl val="0"/>
      </c:catAx>
      <c:valAx>
        <c:axId val="59248710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92486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v-LV" sz="1300" b="1">
                <a:solidFill>
                  <a:sysClr val="windowText" lastClr="000000"/>
                </a:solidFill>
                <a:latin typeface="Times New Roman" panose="02020603050405020304" pitchFamily="18" charset="0"/>
                <a:cs typeface="Times New Roman" panose="02020603050405020304" pitchFamily="18" charset="0"/>
              </a:rPr>
              <a:t>IDB saņemto iesniegumu skaits pēc pārkāpuma veida (2017-2019)</a:t>
            </a:r>
          </a:p>
        </c:rich>
      </c:tx>
      <c:overlay val="0"/>
      <c:spPr>
        <a:noFill/>
        <a:ln>
          <a:noFill/>
        </a:ln>
        <a:effectLst/>
      </c:spPr>
      <c:txPr>
        <a:bodyPr rot="0" spcFirstLastPara="1" vertOverflow="ellipsis" vert="horz" wrap="square" anchor="ctr" anchorCtr="1"/>
        <a:lstStyle/>
        <a:p>
          <a:pPr>
            <a:defRPr sz="13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bar"/>
        <c:grouping val="clustered"/>
        <c:varyColors val="0"/>
        <c:ser>
          <c:idx val="0"/>
          <c:order val="0"/>
          <c:tx>
            <c:strRef>
              <c:f>Iesniegumi!$B$58</c:f>
              <c:strCache>
                <c:ptCount val="1"/>
                <c:pt idx="0">
                  <c:v>2019</c:v>
                </c:pt>
              </c:strCache>
            </c:strRef>
          </c:tx>
          <c:spPr>
            <a:solidFill>
              <a:schemeClr val="accent1">
                <a:lumMod val="50000"/>
              </a:schemeClr>
            </a:solidFill>
            <a:ln>
              <a:noFill/>
            </a:ln>
            <a:effectLst/>
          </c:spPr>
          <c:invertIfNegative val="0"/>
          <c:dPt>
            <c:idx val="7"/>
            <c:invertIfNegative val="0"/>
            <c:bubble3D val="0"/>
            <c:spPr>
              <a:solidFill>
                <a:schemeClr val="accent5">
                  <a:lumMod val="75000"/>
                </a:schemeClr>
              </a:solidFill>
              <a:ln>
                <a:noFill/>
              </a:ln>
              <a:effectLst/>
            </c:spPr>
            <c:extLst>
              <c:ext xmlns:c16="http://schemas.microsoft.com/office/drawing/2014/chart" uri="{C3380CC4-5D6E-409C-BE32-E72D297353CC}">
                <c16:uniqueId val="{00000001-C151-4AD4-89AD-CDF8DCB79A25}"/>
              </c:ext>
            </c:extLst>
          </c:dPt>
          <c:dLbls>
            <c:dLbl>
              <c:idx val="0"/>
              <c:layout>
                <c:manualLayout>
                  <c:x val="3.8424591738712775E-3"/>
                  <c:y val="1.476559444423000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151-4AD4-89AD-CDF8DCB79A25}"/>
                </c:ext>
              </c:extLst>
            </c:dLbl>
            <c:dLbl>
              <c:idx val="7"/>
              <c:layout>
                <c:manualLayout>
                  <c:x val="0"/>
                  <c:y val="1.77187133330760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151-4AD4-89AD-CDF8DCB79A25}"/>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Iesniegumi!$A$59:$A$66</c:f>
              <c:strCache>
                <c:ptCount val="8"/>
                <c:pt idx="0">
                  <c:v>Dažādi</c:v>
                </c:pt>
                <c:pt idx="1">
                  <c:v>Neizpaužamu ziņu izpaušana</c:v>
                </c:pt>
                <c:pt idx="2">
                  <c:v>Apzināti nepatiesu ziņu sniegšana</c:v>
                </c:pt>
                <c:pt idx="3">
                  <c:v>Korupcija</c:v>
                </c:pt>
                <c:pt idx="4">
                  <c:v>Dienesta viltojumi</c:v>
                </c:pt>
                <c:pt idx="5">
                  <c:v>Bezdarbība</c:v>
                </c:pt>
                <c:pt idx="6">
                  <c:v>Dienesta stāvokļa ļaunprātīga izmantošana</c:v>
                </c:pt>
                <c:pt idx="7">
                  <c:v>Vardarbība</c:v>
                </c:pt>
              </c:strCache>
            </c:strRef>
          </c:cat>
          <c:val>
            <c:numRef>
              <c:f>Iesniegumi!$B$59:$B$66</c:f>
              <c:numCache>
                <c:formatCode>General</c:formatCode>
                <c:ptCount val="8"/>
                <c:pt idx="0">
                  <c:v>82</c:v>
                </c:pt>
                <c:pt idx="1">
                  <c:v>46</c:v>
                </c:pt>
                <c:pt idx="2">
                  <c:v>14</c:v>
                </c:pt>
                <c:pt idx="3">
                  <c:v>110</c:v>
                </c:pt>
                <c:pt idx="4">
                  <c:v>71</c:v>
                </c:pt>
                <c:pt idx="5">
                  <c:v>119</c:v>
                </c:pt>
                <c:pt idx="6">
                  <c:v>236</c:v>
                </c:pt>
                <c:pt idx="7">
                  <c:v>349</c:v>
                </c:pt>
              </c:numCache>
            </c:numRef>
          </c:val>
          <c:extLst>
            <c:ext xmlns:c16="http://schemas.microsoft.com/office/drawing/2014/chart" uri="{C3380CC4-5D6E-409C-BE32-E72D297353CC}">
              <c16:uniqueId val="{00000003-C151-4AD4-89AD-CDF8DCB79A25}"/>
            </c:ext>
          </c:extLst>
        </c:ser>
        <c:ser>
          <c:idx val="1"/>
          <c:order val="1"/>
          <c:tx>
            <c:strRef>
              <c:f>Iesniegumi!$C$58</c:f>
              <c:strCache>
                <c:ptCount val="1"/>
                <c:pt idx="0">
                  <c:v>2018</c:v>
                </c:pt>
              </c:strCache>
            </c:strRef>
          </c:tx>
          <c:spPr>
            <a:solidFill>
              <a:schemeClr val="accent1">
                <a:lumMod val="75000"/>
              </a:schemeClr>
            </a:solidFill>
            <a:ln>
              <a:noFill/>
            </a:ln>
            <a:effectLst/>
          </c:spPr>
          <c:invertIfNegative val="0"/>
          <c:dLbls>
            <c:dLbl>
              <c:idx val="1"/>
              <c:layout>
                <c:manualLayout>
                  <c:x val="-7.0444271076076039E-17"/>
                  <c:y val="-1.181247555538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151-4AD4-89AD-CDF8DCB79A25}"/>
                </c:ext>
              </c:extLst>
            </c:dLbl>
            <c:dLbl>
              <c:idx val="2"/>
              <c:layout>
                <c:manualLayout>
                  <c:x val="5.7636887608068458E-3"/>
                  <c:y val="-1.181247555538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151-4AD4-89AD-CDF8DCB79A25}"/>
                </c:ext>
              </c:extLst>
            </c:dLbl>
            <c:dLbl>
              <c:idx val="3"/>
              <c:layout>
                <c:manualLayout>
                  <c:x val="0"/>
                  <c:y val="-1.77187133330760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151-4AD4-89AD-CDF8DCB79A25}"/>
                </c:ext>
              </c:extLst>
            </c:dLbl>
            <c:dLbl>
              <c:idx val="4"/>
              <c:layout>
                <c:manualLayout>
                  <c:x val="0"/>
                  <c:y val="-1.476559444423005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151-4AD4-89AD-CDF8DCB79A25}"/>
                </c:ext>
              </c:extLst>
            </c:dLbl>
            <c:dLbl>
              <c:idx val="5"/>
              <c:layout>
                <c:manualLayout>
                  <c:x val="0"/>
                  <c:y val="-1.181247555538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151-4AD4-89AD-CDF8DCB79A25}"/>
                </c:ext>
              </c:extLst>
            </c:dLbl>
            <c:dLbl>
              <c:idx val="6"/>
              <c:layout>
                <c:manualLayout>
                  <c:x val="1.9212295869356388E-3"/>
                  <c:y val="-8.859356666538054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151-4AD4-89AD-CDF8DCB79A25}"/>
                </c:ext>
              </c:extLst>
            </c:dLbl>
            <c:dLbl>
              <c:idx val="7"/>
              <c:layout>
                <c:manualLayout>
                  <c:x val="-1.4088854215215208E-16"/>
                  <c:y val="-2.657806999961400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151-4AD4-89AD-CDF8DCB79A25}"/>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Iesniegumi!$A$59:$A$66</c:f>
              <c:strCache>
                <c:ptCount val="8"/>
                <c:pt idx="0">
                  <c:v>Dažādi</c:v>
                </c:pt>
                <c:pt idx="1">
                  <c:v>Neizpaužamu ziņu izpaušana</c:v>
                </c:pt>
                <c:pt idx="2">
                  <c:v>Apzināti nepatiesu ziņu sniegšana</c:v>
                </c:pt>
                <c:pt idx="3">
                  <c:v>Korupcija</c:v>
                </c:pt>
                <c:pt idx="4">
                  <c:v>Dienesta viltojumi</c:v>
                </c:pt>
                <c:pt idx="5">
                  <c:v>Bezdarbība</c:v>
                </c:pt>
                <c:pt idx="6">
                  <c:v>Dienesta stāvokļa ļaunprātīga izmantošana</c:v>
                </c:pt>
                <c:pt idx="7">
                  <c:v>Vardarbība</c:v>
                </c:pt>
              </c:strCache>
            </c:strRef>
          </c:cat>
          <c:val>
            <c:numRef>
              <c:f>Iesniegumi!$C$59:$C$66</c:f>
              <c:numCache>
                <c:formatCode>General</c:formatCode>
                <c:ptCount val="8"/>
                <c:pt idx="0">
                  <c:v>212</c:v>
                </c:pt>
                <c:pt idx="1">
                  <c:v>47</c:v>
                </c:pt>
                <c:pt idx="2">
                  <c:v>12</c:v>
                </c:pt>
                <c:pt idx="3">
                  <c:v>65</c:v>
                </c:pt>
                <c:pt idx="4">
                  <c:v>36</c:v>
                </c:pt>
                <c:pt idx="5">
                  <c:v>45</c:v>
                </c:pt>
                <c:pt idx="6">
                  <c:v>91</c:v>
                </c:pt>
                <c:pt idx="7">
                  <c:v>368</c:v>
                </c:pt>
              </c:numCache>
            </c:numRef>
          </c:val>
          <c:extLst>
            <c:ext xmlns:c16="http://schemas.microsoft.com/office/drawing/2014/chart" uri="{C3380CC4-5D6E-409C-BE32-E72D297353CC}">
              <c16:uniqueId val="{0000000B-C151-4AD4-89AD-CDF8DCB79A25}"/>
            </c:ext>
          </c:extLst>
        </c:ser>
        <c:ser>
          <c:idx val="2"/>
          <c:order val="2"/>
          <c:tx>
            <c:strRef>
              <c:f>Iesniegumi!$D$58</c:f>
              <c:strCache>
                <c:ptCount val="1"/>
                <c:pt idx="0">
                  <c:v>2017</c:v>
                </c:pt>
              </c:strCache>
            </c:strRef>
          </c:tx>
          <c:spPr>
            <a:solidFill>
              <a:schemeClr val="accent1">
                <a:lumMod val="60000"/>
                <a:lumOff val="40000"/>
              </a:schemeClr>
            </a:solidFill>
            <a:ln>
              <a:noFill/>
            </a:ln>
            <a:effectLst/>
          </c:spPr>
          <c:invertIfNegative val="0"/>
          <c:dLbls>
            <c:dLbl>
              <c:idx val="0"/>
              <c:layout>
                <c:manualLayout>
                  <c:x val="-1.9212295869356388E-3"/>
                  <c:y val="-2.06718322219221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151-4AD4-89AD-CDF8DCB79A25}"/>
                </c:ext>
              </c:extLst>
            </c:dLbl>
            <c:dLbl>
              <c:idx val="1"/>
              <c:layout>
                <c:manualLayout>
                  <c:x val="-7.0444271076076039E-17"/>
                  <c:y val="-1.77187133330760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151-4AD4-89AD-CDF8DCB79A25}"/>
                </c:ext>
              </c:extLst>
            </c:dLbl>
            <c:dLbl>
              <c:idx val="2"/>
              <c:layout>
                <c:manualLayout>
                  <c:x val="0"/>
                  <c:y val="-2.362495111076810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C151-4AD4-89AD-CDF8DCB79A25}"/>
                </c:ext>
              </c:extLst>
            </c:dLbl>
            <c:dLbl>
              <c:idx val="3"/>
              <c:layout>
                <c:manualLayout>
                  <c:x val="0"/>
                  <c:y val="-1.18124755553841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151-4AD4-89AD-CDF8DCB79A25}"/>
                </c:ext>
              </c:extLst>
            </c:dLbl>
            <c:dLbl>
              <c:idx val="4"/>
              <c:layout>
                <c:manualLayout>
                  <c:x val="-1.3448607108549542E-2"/>
                  <c:y val="-2.067183222192200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151-4AD4-89AD-CDF8DCB79A25}"/>
                </c:ext>
              </c:extLst>
            </c:dLbl>
            <c:dLbl>
              <c:idx val="5"/>
              <c:layout>
                <c:manualLayout>
                  <c:x val="0"/>
                  <c:y val="-1.476559444423005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C151-4AD4-89AD-CDF8DCB79A25}"/>
                </c:ext>
              </c:extLst>
            </c:dLbl>
            <c:dLbl>
              <c:idx val="6"/>
              <c:layout>
                <c:manualLayout>
                  <c:x val="-7.0444271076076039E-17"/>
                  <c:y val="-8.859356666538000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C151-4AD4-89AD-CDF8DCB79A25}"/>
                </c:ext>
              </c:extLst>
            </c:dLbl>
            <c:dLbl>
              <c:idx val="7"/>
              <c:layout>
                <c:manualLayout>
                  <c:x val="0"/>
                  <c:y val="-1.77187133330760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C151-4AD4-89AD-CDF8DCB79A25}"/>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Iesniegumi!$A$59:$A$66</c:f>
              <c:strCache>
                <c:ptCount val="8"/>
                <c:pt idx="0">
                  <c:v>Dažādi</c:v>
                </c:pt>
                <c:pt idx="1">
                  <c:v>Neizpaužamu ziņu izpaušana</c:v>
                </c:pt>
                <c:pt idx="2">
                  <c:v>Apzināti nepatiesu ziņu sniegšana</c:v>
                </c:pt>
                <c:pt idx="3">
                  <c:v>Korupcija</c:v>
                </c:pt>
                <c:pt idx="4">
                  <c:v>Dienesta viltojumi</c:v>
                </c:pt>
                <c:pt idx="5">
                  <c:v>Bezdarbība</c:v>
                </c:pt>
                <c:pt idx="6">
                  <c:v>Dienesta stāvokļa ļaunprātīga izmantošana</c:v>
                </c:pt>
                <c:pt idx="7">
                  <c:v>Vardarbība</c:v>
                </c:pt>
              </c:strCache>
            </c:strRef>
          </c:cat>
          <c:val>
            <c:numRef>
              <c:f>Iesniegumi!$D$59:$D$66</c:f>
              <c:numCache>
                <c:formatCode>General</c:formatCode>
                <c:ptCount val="8"/>
                <c:pt idx="0">
                  <c:v>151</c:v>
                </c:pt>
                <c:pt idx="1">
                  <c:v>14</c:v>
                </c:pt>
                <c:pt idx="2">
                  <c:v>15</c:v>
                </c:pt>
                <c:pt idx="3">
                  <c:v>34</c:v>
                </c:pt>
                <c:pt idx="4">
                  <c:v>35</c:v>
                </c:pt>
                <c:pt idx="5">
                  <c:v>33</c:v>
                </c:pt>
                <c:pt idx="6">
                  <c:v>78</c:v>
                </c:pt>
                <c:pt idx="7">
                  <c:v>259</c:v>
                </c:pt>
              </c:numCache>
            </c:numRef>
          </c:val>
          <c:extLst>
            <c:ext xmlns:c16="http://schemas.microsoft.com/office/drawing/2014/chart" uri="{C3380CC4-5D6E-409C-BE32-E72D297353CC}">
              <c16:uniqueId val="{00000014-C151-4AD4-89AD-CDF8DCB79A25}"/>
            </c:ext>
          </c:extLst>
        </c:ser>
        <c:dLbls>
          <c:dLblPos val="outEnd"/>
          <c:showLegendKey val="0"/>
          <c:showVal val="1"/>
          <c:showCatName val="0"/>
          <c:showSerName val="0"/>
          <c:showPercent val="0"/>
          <c:showBubbleSize val="0"/>
        </c:dLbls>
        <c:gapWidth val="182"/>
        <c:axId val="224474392"/>
        <c:axId val="224469688"/>
      </c:barChart>
      <c:catAx>
        <c:axId val="2244743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224469688"/>
        <c:crosses val="autoZero"/>
        <c:auto val="1"/>
        <c:lblAlgn val="ctr"/>
        <c:lblOffset val="100"/>
        <c:noMultiLvlLbl val="0"/>
      </c:catAx>
      <c:valAx>
        <c:axId val="2244696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24474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lv-LV" sz="1300">
                <a:solidFill>
                  <a:schemeClr val="tx1"/>
                </a:solidFill>
                <a:latin typeface="Times New Roman" panose="02020603050405020304" pitchFamily="18" charset="0"/>
                <a:cs typeface="Times New Roman" panose="02020603050405020304" pitchFamily="18" charset="0"/>
              </a:rPr>
              <a:t>IDB izmeklēto kriminālprocesu virzība (2016-2019)</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lv-LV"/>
        </a:p>
      </c:txPr>
    </c:title>
    <c:autoTitleDeleted val="0"/>
    <c:plotArea>
      <c:layout/>
      <c:barChart>
        <c:barDir val="col"/>
        <c:grouping val="clustered"/>
        <c:varyColors val="0"/>
        <c:ser>
          <c:idx val="0"/>
          <c:order val="0"/>
          <c:tx>
            <c:strRef>
              <c:f>Sheet1!$B$1</c:f>
              <c:strCache>
                <c:ptCount val="1"/>
                <c:pt idx="0">
                  <c:v>kriminālvajāšanai nosūtīto lietu skaits</c:v>
                </c:pt>
              </c:strCache>
            </c:strRef>
          </c:tx>
          <c:spPr>
            <a:gradFill rotWithShape="1">
              <a:gsLst>
                <a:gs pos="0">
                  <a:schemeClr val="accent5">
                    <a:shade val="65000"/>
                    <a:satMod val="103000"/>
                    <a:lumMod val="102000"/>
                    <a:tint val="94000"/>
                  </a:schemeClr>
                </a:gs>
                <a:gs pos="50000">
                  <a:schemeClr val="accent5">
                    <a:shade val="65000"/>
                    <a:satMod val="110000"/>
                    <a:lumMod val="100000"/>
                    <a:shade val="100000"/>
                  </a:schemeClr>
                </a:gs>
                <a:gs pos="100000">
                  <a:schemeClr val="accent5">
                    <a:shade val="65000"/>
                    <a:lumMod val="99000"/>
                    <a:satMod val="120000"/>
                    <a:shade val="78000"/>
                  </a:schemeClr>
                </a:gs>
              </a:gsLst>
              <a:lin ang="5400000" scaled="0"/>
            </a:gradFill>
            <a:ln>
              <a:noFill/>
            </a:ln>
            <a:effectLst/>
          </c:spPr>
          <c:invertIfNegative val="0"/>
          <c:dLbls>
            <c:dLbl>
              <c:idx val="0"/>
              <c:layout>
                <c:manualLayout>
                  <c:x val="-4.8157958102576452E-3"/>
                  <c:y val="-6.191950464396285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33B-4FE0-BE9D-B1A72C1E2C6C}"/>
                </c:ext>
              </c:extLst>
            </c:dLbl>
            <c:dLbl>
              <c:idx val="1"/>
              <c:layout>
                <c:manualLayout>
                  <c:x val="-4.4144284968814806E-17"/>
                  <c:y val="2.063983488132094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33B-4FE0-BE9D-B1A72C1E2C6C}"/>
                </c:ext>
              </c:extLst>
            </c:dLbl>
            <c:dLbl>
              <c:idx val="2"/>
              <c:layout>
                <c:manualLayout>
                  <c:x val="-2.4078979051288226E-3"/>
                  <c:y val="-2.063983488132094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33B-4FE0-BE9D-B1A72C1E2C6C}"/>
                </c:ext>
              </c:extLst>
            </c:dLbl>
            <c:dLbl>
              <c:idx val="3"/>
              <c:layout>
                <c:manualLayout>
                  <c:x val="-2.4078979051289991E-3"/>
                  <c:y val="2.06398348813205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33B-4FE0-BE9D-B1A72C1E2C6C}"/>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2016</c:v>
                </c:pt>
                <c:pt idx="1">
                  <c:v>2017</c:v>
                </c:pt>
                <c:pt idx="2">
                  <c:v>2018</c:v>
                </c:pt>
                <c:pt idx="3">
                  <c:v>2019</c:v>
                </c:pt>
              </c:numCache>
            </c:numRef>
          </c:cat>
          <c:val>
            <c:numRef>
              <c:f>Sheet1!$B$2:$B$5</c:f>
              <c:numCache>
                <c:formatCode>General</c:formatCode>
                <c:ptCount val="4"/>
                <c:pt idx="0">
                  <c:v>24</c:v>
                </c:pt>
                <c:pt idx="1">
                  <c:v>40</c:v>
                </c:pt>
                <c:pt idx="2">
                  <c:v>65</c:v>
                </c:pt>
                <c:pt idx="3">
                  <c:v>62</c:v>
                </c:pt>
              </c:numCache>
            </c:numRef>
          </c:val>
          <c:extLst>
            <c:ext xmlns:c16="http://schemas.microsoft.com/office/drawing/2014/chart" uri="{C3380CC4-5D6E-409C-BE32-E72D297353CC}">
              <c16:uniqueId val="{00000004-933B-4FE0-BE9D-B1A72C1E2C6C}"/>
            </c:ext>
          </c:extLst>
        </c:ser>
        <c:ser>
          <c:idx val="1"/>
          <c:order val="1"/>
          <c:tx>
            <c:strRef>
              <c:f>Sheet1!$C$1</c:f>
              <c:strCache>
                <c:ptCount val="1"/>
                <c:pt idx="0">
                  <c:v>amatpersonas, pret kurām rosināts sākt kriminālvajāšanu</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dLbl>
              <c:idx val="0"/>
              <c:layout>
                <c:manualLayout>
                  <c:x val="-2.2072142484407403E-17"/>
                  <c:y val="1.444788441692466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33B-4FE0-BE9D-B1A72C1E2C6C}"/>
                </c:ext>
              </c:extLst>
            </c:dLbl>
            <c:dLbl>
              <c:idx val="1"/>
              <c:layout>
                <c:manualLayout>
                  <c:x val="4.4144284968814806E-17"/>
                  <c:y val="-6.191950464396322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33B-4FE0-BE9D-B1A72C1E2C6C}"/>
                </c:ext>
              </c:extLst>
            </c:dLbl>
            <c:dLbl>
              <c:idx val="2"/>
              <c:layout>
                <c:manualLayout>
                  <c:x val="0"/>
                  <c:y val="-2.063983488132094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33B-4FE0-BE9D-B1A72C1E2C6C}"/>
                </c:ext>
              </c:extLst>
            </c:dLbl>
            <c:dLbl>
              <c:idx val="3"/>
              <c:layout>
                <c:manualLayout>
                  <c:x val="0"/>
                  <c:y val="6.191950464396285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33B-4FE0-BE9D-B1A72C1E2C6C}"/>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2016</c:v>
                </c:pt>
                <c:pt idx="1">
                  <c:v>2017</c:v>
                </c:pt>
                <c:pt idx="2">
                  <c:v>2018</c:v>
                </c:pt>
                <c:pt idx="3">
                  <c:v>2019</c:v>
                </c:pt>
              </c:numCache>
            </c:numRef>
          </c:cat>
          <c:val>
            <c:numRef>
              <c:f>Sheet1!$C$2:$C$5</c:f>
              <c:numCache>
                <c:formatCode>General</c:formatCode>
                <c:ptCount val="4"/>
                <c:pt idx="0">
                  <c:v>35</c:v>
                </c:pt>
                <c:pt idx="1">
                  <c:v>48</c:v>
                </c:pt>
                <c:pt idx="2">
                  <c:v>77</c:v>
                </c:pt>
                <c:pt idx="3">
                  <c:v>76</c:v>
                </c:pt>
              </c:numCache>
            </c:numRef>
          </c:val>
          <c:extLst>
            <c:ext xmlns:c16="http://schemas.microsoft.com/office/drawing/2014/chart" uri="{C3380CC4-5D6E-409C-BE32-E72D297353CC}">
              <c16:uniqueId val="{00000009-933B-4FE0-BE9D-B1A72C1E2C6C}"/>
            </c:ext>
          </c:extLst>
        </c:ser>
        <c:ser>
          <c:idx val="2"/>
          <c:order val="2"/>
          <c:tx>
            <c:strRef>
              <c:f>Sheet1!$D$1</c:f>
              <c:strCache>
                <c:ptCount val="1"/>
                <c:pt idx="0">
                  <c:v>notiesātās amatpersonas</c:v>
                </c:pt>
              </c:strCache>
            </c:strRef>
          </c:tx>
          <c:spPr>
            <a:gradFill rotWithShape="1">
              <a:gsLst>
                <a:gs pos="0">
                  <a:schemeClr val="accent5">
                    <a:tint val="65000"/>
                    <a:satMod val="103000"/>
                    <a:lumMod val="102000"/>
                    <a:tint val="94000"/>
                  </a:schemeClr>
                </a:gs>
                <a:gs pos="50000">
                  <a:schemeClr val="accent5">
                    <a:tint val="65000"/>
                    <a:satMod val="110000"/>
                    <a:lumMod val="100000"/>
                    <a:shade val="100000"/>
                  </a:schemeClr>
                </a:gs>
                <a:gs pos="100000">
                  <a:schemeClr val="accent5">
                    <a:tint val="65000"/>
                    <a:lumMod val="99000"/>
                    <a:satMod val="120000"/>
                    <a:shade val="78000"/>
                  </a:schemeClr>
                </a:gs>
              </a:gsLst>
              <a:lin ang="5400000" scaled="0"/>
            </a:gradFill>
            <a:ln>
              <a:noFill/>
            </a:ln>
            <a:effectLst/>
          </c:spPr>
          <c:invertIfNegative val="0"/>
          <c:dLbls>
            <c:dLbl>
              <c:idx val="2"/>
              <c:layout>
                <c:manualLayout>
                  <c:x val="-2.4078979051289106E-3"/>
                  <c:y val="-1.510998431697593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33B-4FE0-BE9D-B1A72C1E2C6C}"/>
                </c:ext>
              </c:extLst>
            </c:dLbl>
            <c:dLbl>
              <c:idx val="3"/>
              <c:layout>
                <c:manualLayout>
                  <c:x val="-2.4078979051288226E-3"/>
                  <c:y val="-2.867409375685631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33B-4FE0-BE9D-B1A72C1E2C6C}"/>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pt idx="0">
                  <c:v>2016</c:v>
                </c:pt>
                <c:pt idx="1">
                  <c:v>2017</c:v>
                </c:pt>
                <c:pt idx="2">
                  <c:v>2018</c:v>
                </c:pt>
                <c:pt idx="3">
                  <c:v>2019</c:v>
                </c:pt>
              </c:numCache>
            </c:numRef>
          </c:cat>
          <c:val>
            <c:numRef>
              <c:f>Sheet1!$D$2:$D$5</c:f>
              <c:numCache>
                <c:formatCode>General</c:formatCode>
                <c:ptCount val="4"/>
                <c:pt idx="0">
                  <c:v>1</c:v>
                </c:pt>
                <c:pt idx="1">
                  <c:v>5</c:v>
                </c:pt>
                <c:pt idx="2">
                  <c:v>24</c:v>
                </c:pt>
                <c:pt idx="3">
                  <c:v>27</c:v>
                </c:pt>
              </c:numCache>
            </c:numRef>
          </c:val>
          <c:extLst>
            <c:ext xmlns:c16="http://schemas.microsoft.com/office/drawing/2014/chart" uri="{C3380CC4-5D6E-409C-BE32-E72D297353CC}">
              <c16:uniqueId val="{0000000C-933B-4FE0-BE9D-B1A72C1E2C6C}"/>
            </c:ext>
          </c:extLst>
        </c:ser>
        <c:dLbls>
          <c:dLblPos val="inEnd"/>
          <c:showLegendKey val="0"/>
          <c:showVal val="1"/>
          <c:showCatName val="0"/>
          <c:showSerName val="0"/>
          <c:showPercent val="0"/>
          <c:showBubbleSize val="0"/>
        </c:dLbls>
        <c:gapWidth val="100"/>
        <c:overlap val="-24"/>
        <c:axId val="583370816"/>
        <c:axId val="583371144"/>
      </c:barChart>
      <c:catAx>
        <c:axId val="58337081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83371144"/>
        <c:crosses val="autoZero"/>
        <c:auto val="1"/>
        <c:lblAlgn val="ctr"/>
        <c:lblOffset val="100"/>
        <c:noMultiLvlLbl val="0"/>
      </c:catAx>
      <c:valAx>
        <c:axId val="58337114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83370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300" b="1">
                <a:solidFill>
                  <a:sysClr val="windowText" lastClr="000000"/>
                </a:solidFill>
                <a:latin typeface="Times New Roman" panose="02020603050405020304" pitchFamily="18" charset="0"/>
                <a:cs typeface="Times New Roman" panose="02020603050405020304" pitchFamily="18" charset="0"/>
              </a:rPr>
              <a:t>Sabiedrības aptaujas rezultāti par vardarbības pieļaujamību rezultāti (% aptaujāto)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manualLayout>
          <c:layoutTarget val="inner"/>
          <c:xMode val="edge"/>
          <c:yMode val="edge"/>
          <c:x val="6.0215459462943967E-2"/>
          <c:y val="0.20594427244582042"/>
          <c:w val="0.91329766358063902"/>
          <c:h val="0.56967219961944837"/>
        </c:manualLayout>
      </c:layout>
      <c:barChart>
        <c:barDir val="col"/>
        <c:grouping val="clustered"/>
        <c:varyColors val="0"/>
        <c:ser>
          <c:idx val="0"/>
          <c:order val="0"/>
          <c:tx>
            <c:strRef>
              <c:f>Sheet1!$B$1</c:f>
              <c:strCache>
                <c:ptCount val="1"/>
                <c:pt idx="0">
                  <c:v>Vardarbība pret sievieti nav pieļaujama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2016</c:v>
                </c:pt>
                <c:pt idx="1">
                  <c:v>2018</c:v>
                </c:pt>
              </c:numCache>
            </c:numRef>
          </c:cat>
          <c:val>
            <c:numRef>
              <c:f>Sheet1!$B$2:$B$3</c:f>
              <c:numCache>
                <c:formatCode>General</c:formatCode>
                <c:ptCount val="2"/>
                <c:pt idx="0">
                  <c:v>64</c:v>
                </c:pt>
                <c:pt idx="1">
                  <c:v>75</c:v>
                </c:pt>
              </c:numCache>
            </c:numRef>
          </c:val>
          <c:extLst>
            <c:ext xmlns:c16="http://schemas.microsoft.com/office/drawing/2014/chart" uri="{C3380CC4-5D6E-409C-BE32-E72D297353CC}">
              <c16:uniqueId val="{00000000-E3F2-4717-AC28-F0116AF1D74B}"/>
            </c:ext>
          </c:extLst>
        </c:ser>
        <c:ser>
          <c:idx val="1"/>
          <c:order val="1"/>
          <c:tx>
            <c:strRef>
              <c:f>Sheet1!$C$1</c:f>
              <c:strCache>
                <c:ptCount val="1"/>
                <c:pt idx="0">
                  <c:v>Vardarbība pret vīrieti nav pieļaujama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2016</c:v>
                </c:pt>
                <c:pt idx="1">
                  <c:v>2018</c:v>
                </c:pt>
              </c:numCache>
            </c:numRef>
          </c:cat>
          <c:val>
            <c:numRef>
              <c:f>Sheet1!$C$2:$C$3</c:f>
              <c:numCache>
                <c:formatCode>General</c:formatCode>
                <c:ptCount val="2"/>
                <c:pt idx="0">
                  <c:v>55</c:v>
                </c:pt>
                <c:pt idx="1">
                  <c:v>67</c:v>
                </c:pt>
              </c:numCache>
            </c:numRef>
          </c:val>
          <c:extLst>
            <c:ext xmlns:c16="http://schemas.microsoft.com/office/drawing/2014/chart" uri="{C3380CC4-5D6E-409C-BE32-E72D297353CC}">
              <c16:uniqueId val="{00000001-E3F2-4717-AC28-F0116AF1D74B}"/>
            </c:ext>
          </c:extLst>
        </c:ser>
        <c:ser>
          <c:idx val="2"/>
          <c:order val="2"/>
          <c:tx>
            <c:strRef>
              <c:f>Sheet1!$D$1</c:f>
              <c:strCache>
                <c:ptCount val="1"/>
                <c:pt idx="0">
                  <c:v>Vardarbība pret sievieti ir pieļaujama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2016</c:v>
                </c:pt>
                <c:pt idx="1">
                  <c:v>2018</c:v>
                </c:pt>
              </c:numCache>
            </c:numRef>
          </c:cat>
          <c:val>
            <c:numRef>
              <c:f>Sheet1!$D$2:$D$3</c:f>
              <c:numCache>
                <c:formatCode>General</c:formatCode>
                <c:ptCount val="2"/>
                <c:pt idx="1">
                  <c:v>2</c:v>
                </c:pt>
              </c:numCache>
            </c:numRef>
          </c:val>
          <c:extLst>
            <c:ext xmlns:c16="http://schemas.microsoft.com/office/drawing/2014/chart" uri="{C3380CC4-5D6E-409C-BE32-E72D297353CC}">
              <c16:uniqueId val="{00000002-E3F2-4717-AC28-F0116AF1D74B}"/>
            </c:ext>
          </c:extLst>
        </c:ser>
        <c:dLbls>
          <c:dLblPos val="outEnd"/>
          <c:showLegendKey val="0"/>
          <c:showVal val="1"/>
          <c:showCatName val="0"/>
          <c:showSerName val="0"/>
          <c:showPercent val="0"/>
          <c:showBubbleSize val="0"/>
        </c:dLbls>
        <c:gapWidth val="219"/>
        <c:overlap val="-27"/>
        <c:axId val="666733664"/>
        <c:axId val="666726448"/>
      </c:barChart>
      <c:catAx>
        <c:axId val="666733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666726448"/>
        <c:crosses val="autoZero"/>
        <c:auto val="1"/>
        <c:lblAlgn val="ctr"/>
        <c:lblOffset val="100"/>
        <c:noMultiLvlLbl val="0"/>
      </c:catAx>
      <c:valAx>
        <c:axId val="666726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666733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none" spc="120" normalizeH="0" baseline="0">
                <a:solidFill>
                  <a:schemeClr val="tx1"/>
                </a:solidFill>
                <a:latin typeface="Times New Roman" panose="02020603050405020304" pitchFamily="18" charset="0"/>
                <a:ea typeface="+mn-ea"/>
                <a:cs typeface="Times New Roman" panose="02020603050405020304" pitchFamily="18" charset="0"/>
              </a:defRPr>
            </a:pPr>
            <a:r>
              <a:rPr lang="lv-LV" sz="1200" cap="none">
                <a:solidFill>
                  <a:schemeClr val="tx1"/>
                </a:solidFill>
                <a:latin typeface="Times New Roman" panose="02020603050405020304" pitchFamily="18" charset="0"/>
                <a:cs typeface="Times New Roman" panose="02020603050405020304" pitchFamily="18" charset="0"/>
              </a:rPr>
              <a:t>Uzsākto kriminālprocesu par cilvēku tirdzniecību (KL 154.1 pants) un personu nosūtīšanu seksuālai izmantošanai (KL 165.1pants) dinamika (2008-2019)</a:t>
            </a:r>
          </a:p>
        </c:rich>
      </c:tx>
      <c:overlay val="0"/>
      <c:spPr>
        <a:noFill/>
        <a:ln>
          <a:noFill/>
        </a:ln>
        <a:effectLst/>
      </c:spPr>
      <c:txPr>
        <a:bodyPr rot="0" spcFirstLastPara="1" vertOverflow="ellipsis" vert="horz" wrap="square" anchor="ctr" anchorCtr="1"/>
        <a:lstStyle/>
        <a:p>
          <a:pPr>
            <a:defRPr sz="1200" b="1" i="0" u="none" strike="noStrike" kern="1200" cap="none" spc="120" normalizeH="0" baseline="0">
              <a:solidFill>
                <a:schemeClr val="tx1"/>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ndard"/>
        <c:varyColors val="0"/>
        <c:ser>
          <c:idx val="0"/>
          <c:order val="0"/>
          <c:tx>
            <c:strRef>
              <c:f>Sheet1!$B$1</c:f>
              <c:strCache>
                <c:ptCount val="1"/>
                <c:pt idx="0">
                  <c:v>KL 154.1 pants</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Sheet1!$B$2:$B$13</c:f>
              <c:numCache>
                <c:formatCode>General</c:formatCode>
                <c:ptCount val="12"/>
                <c:pt idx="0">
                  <c:v>3</c:v>
                </c:pt>
                <c:pt idx="1">
                  <c:v>1</c:v>
                </c:pt>
                <c:pt idx="2">
                  <c:v>2</c:v>
                </c:pt>
                <c:pt idx="3">
                  <c:v>1</c:v>
                </c:pt>
                <c:pt idx="4">
                  <c:v>3</c:v>
                </c:pt>
                <c:pt idx="5">
                  <c:v>5</c:v>
                </c:pt>
                <c:pt idx="6">
                  <c:v>1</c:v>
                </c:pt>
                <c:pt idx="7">
                  <c:v>3</c:v>
                </c:pt>
                <c:pt idx="8">
                  <c:v>4</c:v>
                </c:pt>
                <c:pt idx="9">
                  <c:v>7</c:v>
                </c:pt>
                <c:pt idx="10">
                  <c:v>4</c:v>
                </c:pt>
                <c:pt idx="11">
                  <c:v>3</c:v>
                </c:pt>
              </c:numCache>
            </c:numRef>
          </c:val>
          <c:smooth val="0"/>
          <c:extLst>
            <c:ext xmlns:c16="http://schemas.microsoft.com/office/drawing/2014/chart" uri="{C3380CC4-5D6E-409C-BE32-E72D297353CC}">
              <c16:uniqueId val="{00000000-AA2B-4CF4-9D9C-8CD2BF9ECD2A}"/>
            </c:ext>
          </c:extLst>
        </c:ser>
        <c:ser>
          <c:idx val="1"/>
          <c:order val="1"/>
          <c:tx>
            <c:strRef>
              <c:f>Sheet1!$C$1</c:f>
              <c:strCache>
                <c:ptCount val="1"/>
                <c:pt idx="0">
                  <c:v>KL 165.1 pants</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Sheet1!$C$2:$C$13</c:f>
              <c:numCache>
                <c:formatCode>General</c:formatCode>
                <c:ptCount val="12"/>
                <c:pt idx="0">
                  <c:v>18</c:v>
                </c:pt>
                <c:pt idx="1">
                  <c:v>8</c:v>
                </c:pt>
                <c:pt idx="2">
                  <c:v>9</c:v>
                </c:pt>
                <c:pt idx="3">
                  <c:v>10</c:v>
                </c:pt>
                <c:pt idx="4">
                  <c:v>13</c:v>
                </c:pt>
                <c:pt idx="5">
                  <c:v>8</c:v>
                </c:pt>
                <c:pt idx="6">
                  <c:v>6</c:v>
                </c:pt>
                <c:pt idx="7">
                  <c:v>6</c:v>
                </c:pt>
                <c:pt idx="8">
                  <c:v>10</c:v>
                </c:pt>
                <c:pt idx="9">
                  <c:v>8</c:v>
                </c:pt>
                <c:pt idx="10">
                  <c:v>2</c:v>
                </c:pt>
                <c:pt idx="11">
                  <c:v>1</c:v>
                </c:pt>
              </c:numCache>
            </c:numRef>
          </c:val>
          <c:smooth val="0"/>
          <c:extLst>
            <c:ext xmlns:c16="http://schemas.microsoft.com/office/drawing/2014/chart" uri="{C3380CC4-5D6E-409C-BE32-E72D297353CC}">
              <c16:uniqueId val="{00000001-AA2B-4CF4-9D9C-8CD2BF9ECD2A}"/>
            </c:ext>
          </c:extLst>
        </c:ser>
        <c:ser>
          <c:idx val="2"/>
          <c:order val="2"/>
          <c:tx>
            <c:strRef>
              <c:f>Sheet1!$D$1</c:f>
              <c:strCache>
                <c:ptCount val="1"/>
                <c:pt idx="0">
                  <c:v>Column1</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numRef>
              <c:f>Sheet1!$A$2:$A$13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Sheet1!$D$2:$D$13</c:f>
              <c:numCache>
                <c:formatCode>General</c:formatCode>
                <c:ptCount val="12"/>
              </c:numCache>
            </c:numRef>
          </c:val>
          <c:smooth val="0"/>
          <c:extLst>
            <c:ext xmlns:c16="http://schemas.microsoft.com/office/drawing/2014/chart" uri="{C3380CC4-5D6E-409C-BE32-E72D297353CC}">
              <c16:uniqueId val="{00000002-AA2B-4CF4-9D9C-8CD2BF9ECD2A}"/>
            </c:ext>
          </c:extLst>
        </c:ser>
        <c:dLbls>
          <c:showLegendKey val="0"/>
          <c:showVal val="0"/>
          <c:showCatName val="0"/>
          <c:showSerName val="0"/>
          <c:showPercent val="0"/>
          <c:showBubbleSize val="0"/>
        </c:dLbls>
        <c:marker val="1"/>
        <c:smooth val="0"/>
        <c:axId val="592265376"/>
        <c:axId val="592268984"/>
      </c:lineChart>
      <c:catAx>
        <c:axId val="5922653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cap="all" spc="120" normalizeH="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92268984"/>
        <c:crosses val="autoZero"/>
        <c:auto val="1"/>
        <c:lblAlgn val="ctr"/>
        <c:lblOffset val="100"/>
        <c:noMultiLvlLbl val="0"/>
      </c:catAx>
      <c:valAx>
        <c:axId val="592268984"/>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92265376"/>
        <c:crosses val="autoZero"/>
        <c:crossBetween val="between"/>
      </c:valAx>
      <c:spPr>
        <a:noFill/>
        <a:ln>
          <a:noFill/>
        </a:ln>
        <a:effectLst/>
      </c:spPr>
    </c:plotArea>
    <c:legend>
      <c:legendPos val="t"/>
      <c:legendEntry>
        <c:idx val="2"/>
        <c:delete val="1"/>
      </c:legendEntry>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508034226277939E-2"/>
          <c:y val="4.540763673890609E-2"/>
          <c:w val="0.89843278078080357"/>
          <c:h val="0.50509641403183736"/>
        </c:manualLayout>
      </c:layout>
      <c:barChart>
        <c:barDir val="col"/>
        <c:grouping val="clustered"/>
        <c:varyColors val="0"/>
        <c:ser>
          <c:idx val="0"/>
          <c:order val="0"/>
          <c:tx>
            <c:strRef>
              <c:f>Sheet1!$B$1</c:f>
              <c:strCache>
                <c:ptCount val="1"/>
                <c:pt idx="0">
                  <c:v>Kopā</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Pārskata periodā</c:v>
                </c:pt>
              </c:strCache>
            </c:strRef>
          </c:cat>
          <c:val>
            <c:numRef>
              <c:f>Sheet1!$B$2</c:f>
              <c:numCache>
                <c:formatCode>General</c:formatCode>
                <c:ptCount val="1"/>
                <c:pt idx="0">
                  <c:v>110</c:v>
                </c:pt>
              </c:numCache>
            </c:numRef>
          </c:val>
          <c:extLst>
            <c:ext xmlns:c16="http://schemas.microsoft.com/office/drawing/2014/chart" uri="{C3380CC4-5D6E-409C-BE32-E72D297353CC}">
              <c16:uniqueId val="{00000000-5B86-459B-B245-C277DDDDFFC3}"/>
            </c:ext>
          </c:extLst>
        </c:ser>
        <c:ser>
          <c:idx val="1"/>
          <c:order val="1"/>
          <c:tx>
            <c:strRef>
              <c:f>Sheet1!$C$1</c:f>
              <c:strCache>
                <c:ptCount val="1"/>
                <c:pt idx="0">
                  <c:v>tostarp CT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Pārskata periodā</c:v>
                </c:pt>
              </c:strCache>
            </c:strRef>
          </c:cat>
          <c:val>
            <c:numRef>
              <c:f>Sheet1!$C$2</c:f>
              <c:numCache>
                <c:formatCode>General</c:formatCode>
                <c:ptCount val="1"/>
                <c:pt idx="0">
                  <c:v>22</c:v>
                </c:pt>
              </c:numCache>
            </c:numRef>
          </c:val>
          <c:extLst>
            <c:ext xmlns:c16="http://schemas.microsoft.com/office/drawing/2014/chart" uri="{C3380CC4-5D6E-409C-BE32-E72D297353CC}">
              <c16:uniqueId val="{00000001-5B86-459B-B245-C277DDDDFFC3}"/>
            </c:ext>
          </c:extLst>
        </c:ser>
        <c:ser>
          <c:idx val="2"/>
          <c:order val="2"/>
          <c:tx>
            <c:strRef>
              <c:f>Sheet1!$D$1</c:f>
              <c:strCache>
                <c:ptCount val="1"/>
                <c:pt idx="0">
                  <c:v>piespiedu fiktīvas laulības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Pārskata periodā</c:v>
                </c:pt>
              </c:strCache>
            </c:strRef>
          </c:cat>
          <c:val>
            <c:numRef>
              <c:f>Sheet1!$D$2</c:f>
              <c:numCache>
                <c:formatCode>General</c:formatCode>
                <c:ptCount val="1"/>
                <c:pt idx="0">
                  <c:v>11</c:v>
                </c:pt>
              </c:numCache>
            </c:numRef>
          </c:val>
          <c:extLst>
            <c:ext xmlns:c16="http://schemas.microsoft.com/office/drawing/2014/chart" uri="{C3380CC4-5D6E-409C-BE32-E72D297353CC}">
              <c16:uniqueId val="{00000002-5B86-459B-B245-C277DDDDFFC3}"/>
            </c:ext>
          </c:extLst>
        </c:ser>
        <c:ser>
          <c:idx val="3"/>
          <c:order val="3"/>
          <c:tx>
            <c:strRef>
              <c:f>Sheet1!$E$1</c:f>
              <c:strCache>
                <c:ptCount val="1"/>
                <c:pt idx="0">
                  <c:v>seksuāla izmantošana</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Pārskata periodā</c:v>
                </c:pt>
              </c:strCache>
            </c:strRef>
          </c:cat>
          <c:val>
            <c:numRef>
              <c:f>Sheet1!$E$2</c:f>
              <c:numCache>
                <c:formatCode>General</c:formatCode>
                <c:ptCount val="1"/>
                <c:pt idx="0">
                  <c:v>5</c:v>
                </c:pt>
              </c:numCache>
            </c:numRef>
          </c:val>
          <c:extLst>
            <c:ext xmlns:c16="http://schemas.microsoft.com/office/drawing/2014/chart" uri="{C3380CC4-5D6E-409C-BE32-E72D297353CC}">
              <c16:uniqueId val="{00000003-5B86-459B-B245-C277DDDDFFC3}"/>
            </c:ext>
          </c:extLst>
        </c:ser>
        <c:ser>
          <c:idx val="4"/>
          <c:order val="4"/>
          <c:tx>
            <c:strRef>
              <c:f>Sheet1!$F$1</c:f>
              <c:strCache>
                <c:ptCount val="1"/>
                <c:pt idx="0">
                  <c:v>darbaspēka ekspluatācija</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Pārskata periodā</c:v>
                </c:pt>
              </c:strCache>
            </c:strRef>
          </c:cat>
          <c:val>
            <c:numRef>
              <c:f>Sheet1!$F$2</c:f>
              <c:numCache>
                <c:formatCode>General</c:formatCode>
                <c:ptCount val="1"/>
                <c:pt idx="0">
                  <c:v>6</c:v>
                </c:pt>
              </c:numCache>
            </c:numRef>
          </c:val>
          <c:extLst>
            <c:ext xmlns:c16="http://schemas.microsoft.com/office/drawing/2014/chart" uri="{C3380CC4-5D6E-409C-BE32-E72D297353CC}">
              <c16:uniqueId val="{00000004-5B86-459B-B245-C277DDDDFFC3}"/>
            </c:ext>
          </c:extLst>
        </c:ser>
        <c:ser>
          <c:idx val="5"/>
          <c:order val="5"/>
          <c:tx>
            <c:strRef>
              <c:f>Sheet1!$G$1</c:f>
              <c:strCache>
                <c:ptCount val="1"/>
                <c:pt idx="0">
                  <c:v>tostarp personu nosūtīšana seksuālai izmantošanai</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Pārskata periodā</c:v>
                </c:pt>
              </c:strCache>
            </c:strRef>
          </c:cat>
          <c:val>
            <c:numRef>
              <c:f>Sheet1!$G$2</c:f>
              <c:numCache>
                <c:formatCode>General</c:formatCode>
                <c:ptCount val="1"/>
                <c:pt idx="0">
                  <c:v>33</c:v>
                </c:pt>
              </c:numCache>
            </c:numRef>
          </c:val>
          <c:extLst>
            <c:ext xmlns:c16="http://schemas.microsoft.com/office/drawing/2014/chart" uri="{C3380CC4-5D6E-409C-BE32-E72D297353CC}">
              <c16:uniqueId val="{00000005-5B86-459B-B245-C277DDDDFFC3}"/>
            </c:ext>
          </c:extLst>
        </c:ser>
        <c:dLbls>
          <c:showLegendKey val="0"/>
          <c:showVal val="0"/>
          <c:showCatName val="0"/>
          <c:showSerName val="0"/>
          <c:showPercent val="0"/>
          <c:showBubbleSize val="0"/>
        </c:dLbls>
        <c:gapWidth val="219"/>
        <c:overlap val="-27"/>
        <c:axId val="568673312"/>
        <c:axId val="568672328"/>
      </c:barChart>
      <c:catAx>
        <c:axId val="568673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68672328"/>
        <c:crosses val="autoZero"/>
        <c:auto val="1"/>
        <c:lblAlgn val="ctr"/>
        <c:lblOffset val="100"/>
        <c:noMultiLvlLbl val="0"/>
      </c:catAx>
      <c:valAx>
        <c:axId val="568672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68673312"/>
        <c:crosses val="autoZero"/>
        <c:crossBetween val="between"/>
      </c:valAx>
      <c:spPr>
        <a:noFill/>
        <a:ln>
          <a:noFill/>
        </a:ln>
        <a:effectLst/>
      </c:spPr>
    </c:plotArea>
    <c:legend>
      <c:legendPos val="b"/>
      <c:layout>
        <c:manualLayout>
          <c:xMode val="edge"/>
          <c:yMode val="edge"/>
          <c:x val="6.4887918988455376E-2"/>
          <c:y val="0.6338818328823449"/>
          <c:w val="0.88467135985560197"/>
          <c:h val="0.3413503652600701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lv-LV" sz="1100">
                <a:solidFill>
                  <a:schemeClr val="tx1"/>
                </a:solidFill>
                <a:latin typeface="Times New Roman" panose="02020603050405020304" pitchFamily="18" charset="0"/>
                <a:cs typeface="Times New Roman" panose="02020603050405020304" pitchFamily="18" charset="0"/>
              </a:rPr>
              <a:t>Valsts finansējums sociālās rehabilitācijas pakalpojumu nodrošināšanai (EUR)</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lv-LV"/>
        </a:p>
      </c:txPr>
    </c:title>
    <c:autoTitleDeleted val="0"/>
    <c:plotArea>
      <c:layout/>
      <c:barChart>
        <c:barDir val="col"/>
        <c:grouping val="clustered"/>
        <c:varyColors val="0"/>
        <c:ser>
          <c:idx val="0"/>
          <c:order val="0"/>
          <c:tx>
            <c:strRef>
              <c:f>Sheet1!$B$1</c:f>
              <c:strCache>
                <c:ptCount val="1"/>
                <c:pt idx="0">
                  <c:v>plānotais valsts finansējums</c:v>
                </c:pt>
              </c:strCache>
            </c:strRef>
          </c:tx>
          <c:spPr>
            <a:solidFill>
              <a:schemeClr val="accent1"/>
            </a:solidFill>
            <a:ln>
              <a:noFill/>
            </a:ln>
            <a:effectLst/>
          </c:spPr>
          <c:invertIfNegative val="0"/>
          <c:dLbls>
            <c:dLbl>
              <c:idx val="0"/>
              <c:layout>
                <c:manualLayout>
                  <c:x val="0"/>
                  <c:y val="8.544891640866872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8DC-421F-BA79-8088530F207C}"/>
                </c:ext>
              </c:extLst>
            </c:dLbl>
            <c:dLbl>
              <c:idx val="1"/>
              <c:layout>
                <c:manualLayout>
                  <c:x val="-4.4144284968814806E-17"/>
                  <c:y val="2.092879256965940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8DC-421F-BA79-8088530F207C}"/>
                </c:ext>
              </c:extLst>
            </c:dLbl>
            <c:dLbl>
              <c:idx val="2"/>
              <c:layout>
                <c:manualLayout>
                  <c:x val="-2.4078979051288226E-3"/>
                  <c:y val="-7.966976264189885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DC-421F-BA79-8088530F207C}"/>
                </c:ext>
              </c:extLst>
            </c:dLbl>
            <c:dLbl>
              <c:idx val="3"/>
              <c:layout>
                <c:manualLayout>
                  <c:x val="0"/>
                  <c:y val="-3.839009287925734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8DC-421F-BA79-8088530F207C}"/>
                </c:ext>
              </c:extLst>
            </c:dLbl>
            <c:dLbl>
              <c:idx val="4"/>
              <c:layout>
                <c:manualLayout>
                  <c:x val="-2.4078979051288226E-3"/>
                  <c:y val="1.68008255933952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8DC-421F-BA79-8088530F207C}"/>
                </c:ext>
              </c:extLst>
            </c:dLbl>
            <c:dLbl>
              <c:idx val="5"/>
              <c:layout>
                <c:manualLayout>
                  <c:x val="-8.8288569937629612E-17"/>
                  <c:y val="2.8895768833845547E-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8DC-421F-BA79-8088530F207C}"/>
                </c:ext>
              </c:extLst>
            </c:dLbl>
            <c:dLbl>
              <c:idx val="6"/>
              <c:layout>
                <c:manualLayout>
                  <c:x val="-1.7657713987525922E-16"/>
                  <c:y val="-3.839009287925734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8DC-421F-BA79-8088530F207C}"/>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Sheet1!$B$2:$B$8</c:f>
              <c:numCache>
                <c:formatCode>General</c:formatCode>
                <c:ptCount val="7"/>
                <c:pt idx="0">
                  <c:v>159378</c:v>
                </c:pt>
                <c:pt idx="1">
                  <c:v>162562</c:v>
                </c:pt>
                <c:pt idx="2">
                  <c:v>133275</c:v>
                </c:pt>
                <c:pt idx="3">
                  <c:v>135110</c:v>
                </c:pt>
                <c:pt idx="4">
                  <c:v>135110</c:v>
                </c:pt>
                <c:pt idx="5">
                  <c:v>135418</c:v>
                </c:pt>
                <c:pt idx="6">
                  <c:v>135418</c:v>
                </c:pt>
              </c:numCache>
            </c:numRef>
          </c:val>
          <c:extLst>
            <c:ext xmlns:c16="http://schemas.microsoft.com/office/drawing/2014/chart" uri="{C3380CC4-5D6E-409C-BE32-E72D297353CC}">
              <c16:uniqueId val="{00000007-B8DC-421F-BA79-8088530F207C}"/>
            </c:ext>
          </c:extLst>
        </c:ser>
        <c:ser>
          <c:idx val="1"/>
          <c:order val="1"/>
          <c:tx>
            <c:strRef>
              <c:f>Sheet1!$C$1</c:f>
              <c:strCache>
                <c:ptCount val="1"/>
                <c:pt idx="0">
                  <c:v>izlietotais valsts finansējums</c:v>
                </c:pt>
              </c:strCache>
            </c:strRef>
          </c:tx>
          <c:spPr>
            <a:solidFill>
              <a:schemeClr val="accent2"/>
            </a:solidFill>
            <a:ln>
              <a:noFill/>
            </a:ln>
            <a:effectLst/>
          </c:spPr>
          <c:invertIfNegative val="0"/>
          <c:dLbls>
            <c:dLbl>
              <c:idx val="0"/>
              <c:layout>
                <c:manualLayout>
                  <c:x val="0"/>
                  <c:y val="4.416924664602682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8DC-421F-BA79-8088530F207C}"/>
                </c:ext>
              </c:extLst>
            </c:dLbl>
            <c:dLbl>
              <c:idx val="1"/>
              <c:layout>
                <c:manualLayout>
                  <c:x val="2.4078979051288226E-3"/>
                  <c:y val="2.092879256965936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8DC-421F-BA79-8088530F207C}"/>
                </c:ext>
              </c:extLst>
            </c:dLbl>
            <c:dLbl>
              <c:idx val="2"/>
              <c:layout>
                <c:manualLayout>
                  <c:x val="0"/>
                  <c:y val="2.09287925696594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8DC-421F-BA79-8088530F207C}"/>
                </c:ext>
              </c:extLst>
            </c:dLbl>
            <c:dLbl>
              <c:idx val="3"/>
              <c:layout>
                <c:manualLayout>
                  <c:x val="-8.8288569937629612E-17"/>
                  <c:y val="1.68008255933952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8DC-421F-BA79-8088530F207C}"/>
                </c:ext>
              </c:extLst>
            </c:dLbl>
            <c:dLbl>
              <c:idx val="4"/>
              <c:layout>
                <c:manualLayout>
                  <c:x val="-8.8288569937629612E-17"/>
                  <c:y val="2.918472652218782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8DC-421F-BA79-8088530F207C}"/>
                </c:ext>
              </c:extLst>
            </c:dLbl>
            <c:dLbl>
              <c:idx val="5"/>
              <c:layout>
                <c:manualLayout>
                  <c:x val="0"/>
                  <c:y val="2.09287925696594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8DC-421F-BA79-8088530F207C}"/>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Sheet1!$C$2:$C$8</c:f>
              <c:numCache>
                <c:formatCode>General</c:formatCode>
                <c:ptCount val="7"/>
                <c:pt idx="0">
                  <c:v>97421</c:v>
                </c:pt>
                <c:pt idx="1">
                  <c:v>67982</c:v>
                </c:pt>
                <c:pt idx="2">
                  <c:v>49471</c:v>
                </c:pt>
                <c:pt idx="3">
                  <c:v>90237</c:v>
                </c:pt>
                <c:pt idx="4">
                  <c:v>114625</c:v>
                </c:pt>
                <c:pt idx="5">
                  <c:v>118972</c:v>
                </c:pt>
              </c:numCache>
            </c:numRef>
          </c:val>
          <c:extLst>
            <c:ext xmlns:c16="http://schemas.microsoft.com/office/drawing/2014/chart" uri="{C3380CC4-5D6E-409C-BE32-E72D297353CC}">
              <c16:uniqueId val="{0000000E-B8DC-421F-BA79-8088530F207C}"/>
            </c:ext>
          </c:extLst>
        </c:ser>
        <c:ser>
          <c:idx val="2"/>
          <c:order val="2"/>
          <c:tx>
            <c:strRef>
              <c:f>Sheet1!$D$1</c:f>
              <c:strCache>
                <c:ptCount val="1"/>
                <c:pt idx="0">
                  <c:v>Series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Sheet1!$D$2:$D$8</c:f>
              <c:numCache>
                <c:formatCode>General</c:formatCode>
                <c:ptCount val="7"/>
                <c:pt idx="0">
                  <c:v>2</c:v>
                </c:pt>
                <c:pt idx="1">
                  <c:v>2</c:v>
                </c:pt>
                <c:pt idx="2">
                  <c:v>3</c:v>
                </c:pt>
                <c:pt idx="3">
                  <c:v>5</c:v>
                </c:pt>
              </c:numCache>
            </c:numRef>
          </c:val>
          <c:extLst>
            <c:ext xmlns:c16="http://schemas.microsoft.com/office/drawing/2014/chart" uri="{C3380CC4-5D6E-409C-BE32-E72D297353CC}">
              <c16:uniqueId val="{0000000F-B8DC-421F-BA79-8088530F207C}"/>
            </c:ext>
          </c:extLst>
        </c:ser>
        <c:dLbls>
          <c:dLblPos val="inEnd"/>
          <c:showLegendKey val="0"/>
          <c:showVal val="1"/>
          <c:showCatName val="0"/>
          <c:showSerName val="0"/>
          <c:showPercent val="0"/>
          <c:showBubbleSize val="0"/>
        </c:dLbls>
        <c:gapWidth val="267"/>
        <c:overlap val="-43"/>
        <c:axId val="592528760"/>
        <c:axId val="592529416"/>
      </c:barChart>
      <c:catAx>
        <c:axId val="59252876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1"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92529416"/>
        <c:crosses val="autoZero"/>
        <c:auto val="1"/>
        <c:lblAlgn val="ctr"/>
        <c:lblOffset val="100"/>
        <c:noMultiLvlLbl val="0"/>
      </c:catAx>
      <c:valAx>
        <c:axId val="59252941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92528760"/>
        <c:crosses val="autoZero"/>
        <c:crossBetween val="between"/>
      </c:valAx>
      <c:spPr>
        <a:pattFill prst="ltDnDiag">
          <a:fgClr>
            <a:schemeClr val="dk1">
              <a:lumMod val="15000"/>
              <a:lumOff val="85000"/>
            </a:schemeClr>
          </a:fgClr>
          <a:bgClr>
            <a:schemeClr val="lt1"/>
          </a:bgClr>
        </a:patt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v-LV"/>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lv-LV" sz="1300">
                <a:solidFill>
                  <a:schemeClr val="tx1"/>
                </a:solidFill>
                <a:latin typeface="Times New Roman" panose="02020603050405020304" pitchFamily="18" charset="0"/>
                <a:cs typeface="Times New Roman" panose="02020603050405020304" pitchFamily="18" charset="0"/>
              </a:rPr>
              <a:t>Ieslodzīto personu skaits</a:t>
            </a:r>
            <a:r>
              <a:rPr lang="lv-LV" sz="1300" baseline="0">
                <a:solidFill>
                  <a:schemeClr val="tx1"/>
                </a:solidFill>
                <a:latin typeface="Times New Roman" panose="02020603050405020304" pitchFamily="18" charset="0"/>
                <a:cs typeface="Times New Roman" panose="02020603050405020304" pitchFamily="18" charset="0"/>
              </a:rPr>
              <a:t> (2014-2019)</a:t>
            </a:r>
            <a:endParaRPr lang="lv-LV" sz="13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tx>
            <c:strRef>
              <c:f>Sheet1!$B$1</c:f>
              <c:strCache>
                <c:ptCount val="1"/>
                <c:pt idx="0">
                  <c:v>ieslodzīto personu skaits</c:v>
                </c:pt>
              </c:strCache>
            </c:strRef>
          </c:tx>
          <c:spPr>
            <a:gradFill rotWithShape="1">
              <a:gsLst>
                <a:gs pos="0">
                  <a:schemeClr val="accent2">
                    <a:shade val="65000"/>
                    <a:satMod val="103000"/>
                    <a:lumMod val="102000"/>
                    <a:tint val="94000"/>
                  </a:schemeClr>
                </a:gs>
                <a:gs pos="50000">
                  <a:schemeClr val="accent2">
                    <a:shade val="65000"/>
                    <a:satMod val="110000"/>
                    <a:lumMod val="100000"/>
                    <a:shade val="100000"/>
                  </a:schemeClr>
                </a:gs>
                <a:gs pos="100000">
                  <a:schemeClr val="accent2">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Sheet1!$B$2:$B$8</c:f>
              <c:numCache>
                <c:formatCode>General</c:formatCode>
                <c:ptCount val="7"/>
                <c:pt idx="0">
                  <c:v>5153</c:v>
                </c:pt>
                <c:pt idx="1">
                  <c:v>4745</c:v>
                </c:pt>
                <c:pt idx="2">
                  <c:v>4409</c:v>
                </c:pt>
                <c:pt idx="3">
                  <c:v>4243</c:v>
                </c:pt>
                <c:pt idx="4">
                  <c:v>3765</c:v>
                </c:pt>
                <c:pt idx="5">
                  <c:v>3522</c:v>
                </c:pt>
                <c:pt idx="6">
                  <c:v>3414</c:v>
                </c:pt>
              </c:numCache>
            </c:numRef>
          </c:val>
          <c:extLst>
            <c:ext xmlns:c16="http://schemas.microsoft.com/office/drawing/2014/chart" uri="{C3380CC4-5D6E-409C-BE32-E72D297353CC}">
              <c16:uniqueId val="{00000000-3794-408D-A46F-13754223FB13}"/>
            </c:ext>
          </c:extLst>
        </c:ser>
        <c:ser>
          <c:idx val="1"/>
          <c:order val="1"/>
          <c:tx>
            <c:strRef>
              <c:f>Sheet1!$C$1</c:f>
              <c:strCache>
                <c:ptCount val="1"/>
                <c:pt idx="0">
                  <c:v>apcietinātās personas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Sheet1!$C$2:$C$8</c:f>
              <c:numCache>
                <c:formatCode>General</c:formatCode>
                <c:ptCount val="7"/>
                <c:pt idx="0">
                  <c:v>1526</c:v>
                </c:pt>
                <c:pt idx="1">
                  <c:v>1469</c:v>
                </c:pt>
                <c:pt idx="2">
                  <c:v>1389</c:v>
                </c:pt>
                <c:pt idx="3">
                  <c:v>1277</c:v>
                </c:pt>
                <c:pt idx="4">
                  <c:v>1051</c:v>
                </c:pt>
                <c:pt idx="5">
                  <c:v>981</c:v>
                </c:pt>
                <c:pt idx="6">
                  <c:v>949</c:v>
                </c:pt>
              </c:numCache>
            </c:numRef>
          </c:val>
          <c:extLst>
            <c:ext xmlns:c16="http://schemas.microsoft.com/office/drawing/2014/chart" uri="{C3380CC4-5D6E-409C-BE32-E72D297353CC}">
              <c16:uniqueId val="{00000001-3794-408D-A46F-13754223FB13}"/>
            </c:ext>
          </c:extLst>
        </c:ser>
        <c:ser>
          <c:idx val="2"/>
          <c:order val="2"/>
          <c:tx>
            <c:strRef>
              <c:f>Sheet1!$D$1</c:f>
              <c:strCache>
                <c:ptCount val="1"/>
                <c:pt idx="0">
                  <c:v>notiesātās personas</c:v>
                </c:pt>
              </c:strCache>
            </c:strRef>
          </c:tx>
          <c:spPr>
            <a:gradFill rotWithShape="1">
              <a:gsLst>
                <a:gs pos="0">
                  <a:schemeClr val="accent2">
                    <a:tint val="65000"/>
                    <a:satMod val="103000"/>
                    <a:lumMod val="102000"/>
                    <a:tint val="94000"/>
                  </a:schemeClr>
                </a:gs>
                <a:gs pos="50000">
                  <a:schemeClr val="accent2">
                    <a:tint val="65000"/>
                    <a:satMod val="110000"/>
                    <a:lumMod val="100000"/>
                    <a:shade val="100000"/>
                  </a:schemeClr>
                </a:gs>
                <a:gs pos="100000">
                  <a:schemeClr val="accent2">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2014</c:v>
                </c:pt>
                <c:pt idx="1">
                  <c:v>2015</c:v>
                </c:pt>
                <c:pt idx="2">
                  <c:v>2016</c:v>
                </c:pt>
                <c:pt idx="3">
                  <c:v>2017</c:v>
                </c:pt>
                <c:pt idx="4">
                  <c:v>2018</c:v>
                </c:pt>
                <c:pt idx="5">
                  <c:v>2019</c:v>
                </c:pt>
                <c:pt idx="6">
                  <c:v>2020</c:v>
                </c:pt>
              </c:numCache>
            </c:numRef>
          </c:cat>
          <c:val>
            <c:numRef>
              <c:f>Sheet1!$D$2:$D$8</c:f>
              <c:numCache>
                <c:formatCode>General</c:formatCode>
                <c:ptCount val="7"/>
                <c:pt idx="0">
                  <c:v>3627</c:v>
                </c:pt>
                <c:pt idx="1">
                  <c:v>3276</c:v>
                </c:pt>
                <c:pt idx="2">
                  <c:v>3020</c:v>
                </c:pt>
                <c:pt idx="3">
                  <c:v>2966</c:v>
                </c:pt>
                <c:pt idx="4">
                  <c:v>2714</c:v>
                </c:pt>
                <c:pt idx="5">
                  <c:v>2541</c:v>
                </c:pt>
                <c:pt idx="6">
                  <c:v>2465</c:v>
                </c:pt>
              </c:numCache>
            </c:numRef>
          </c:val>
          <c:extLst>
            <c:ext xmlns:c16="http://schemas.microsoft.com/office/drawing/2014/chart" uri="{C3380CC4-5D6E-409C-BE32-E72D297353CC}">
              <c16:uniqueId val="{00000002-3794-408D-A46F-13754223FB13}"/>
            </c:ext>
          </c:extLst>
        </c:ser>
        <c:dLbls>
          <c:showLegendKey val="0"/>
          <c:showVal val="0"/>
          <c:showCatName val="0"/>
          <c:showSerName val="0"/>
          <c:showPercent val="0"/>
          <c:showBubbleSize val="0"/>
        </c:dLbls>
        <c:gapWidth val="100"/>
        <c:overlap val="-24"/>
        <c:axId val="552226816"/>
        <c:axId val="552225832"/>
      </c:barChart>
      <c:catAx>
        <c:axId val="55222681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52225832"/>
        <c:crosses val="autoZero"/>
        <c:auto val="1"/>
        <c:lblAlgn val="ctr"/>
        <c:lblOffset val="100"/>
        <c:noMultiLvlLbl val="0"/>
      </c:catAx>
      <c:valAx>
        <c:axId val="552225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552226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a:solidFill>
                  <a:sysClr val="windowText" lastClr="000000"/>
                </a:solidFill>
              </a:rPr>
              <a:t>Ieslodzīto kopskaita</a:t>
            </a:r>
            <a:r>
              <a:rPr lang="lv-LV" baseline="0">
                <a:solidFill>
                  <a:sysClr val="windowText" lastClr="000000"/>
                </a:solidFill>
              </a:rPr>
              <a:t> izmaiņas</a:t>
            </a:r>
            <a:endParaRPr lang="lv-LV">
              <a:solidFill>
                <a:sysClr val="windowText" lastClr="000000"/>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ndard"/>
        <c:varyColors val="0"/>
        <c:ser>
          <c:idx val="0"/>
          <c:order val="0"/>
          <c:tx>
            <c:strRef>
              <c:f>'[STATISTIKAS GRAFIKI 2019.xlsx]ieslodzito kopskaits'!$C$4</c:f>
              <c:strCache>
                <c:ptCount val="1"/>
                <c:pt idx="0">
                  <c:v>ieslodzītie</c:v>
                </c:pt>
              </c:strCache>
            </c:strRef>
          </c:tx>
          <c:spPr>
            <a:ln w="31750" cap="rnd">
              <a:solidFill>
                <a:schemeClr val="accent1">
                  <a:shade val="65000"/>
                </a:schemeClr>
              </a:solidFill>
              <a:round/>
            </a:ln>
            <a:effectLst/>
          </c:spPr>
          <c:marker>
            <c:symbol val="circle"/>
            <c:size val="17"/>
            <c:spPr>
              <a:solidFill>
                <a:schemeClr val="accent1">
                  <a:shade val="65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'[STATISTIKAS GRAFIKI 2019.xlsx]ieslodzito kopskaits'!$B$6:$B$16</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'[STATISTIKAS GRAFIKI 2019.xlsx]ieslodzito kopskaits'!$C$6:$C$16</c:f>
              <c:numCache>
                <c:formatCode>General</c:formatCode>
                <c:ptCount val="11"/>
                <c:pt idx="0">
                  <c:v>7055</c:v>
                </c:pt>
                <c:pt idx="1">
                  <c:v>6780</c:v>
                </c:pt>
                <c:pt idx="2">
                  <c:v>6561</c:v>
                </c:pt>
                <c:pt idx="3">
                  <c:v>6117</c:v>
                </c:pt>
                <c:pt idx="4">
                  <c:v>5139</c:v>
                </c:pt>
                <c:pt idx="5">
                  <c:v>4745</c:v>
                </c:pt>
                <c:pt idx="6">
                  <c:v>4409</c:v>
                </c:pt>
                <c:pt idx="7">
                  <c:v>4243</c:v>
                </c:pt>
                <c:pt idx="8">
                  <c:v>3765</c:v>
                </c:pt>
                <c:pt idx="9">
                  <c:v>3522</c:v>
                </c:pt>
                <c:pt idx="10">
                  <c:v>3414</c:v>
                </c:pt>
              </c:numCache>
            </c:numRef>
          </c:val>
          <c:smooth val="0"/>
          <c:extLst>
            <c:ext xmlns:c16="http://schemas.microsoft.com/office/drawing/2014/chart" uri="{C3380CC4-5D6E-409C-BE32-E72D297353CC}">
              <c16:uniqueId val="{00000000-C0FA-4B18-B3BC-174B68F5023A}"/>
            </c:ext>
          </c:extLst>
        </c:ser>
        <c:ser>
          <c:idx val="1"/>
          <c:order val="1"/>
          <c:tx>
            <c:strRef>
              <c:f>'[STATISTIKAS GRAFIKI 2019.xlsx]ieslodzito kopskaits'!$D$4</c:f>
              <c:strCache>
                <c:ptCount val="1"/>
                <c:pt idx="0">
                  <c:v>apcietinātie</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'[STATISTIKAS GRAFIKI 2019.xlsx]ieslodzito kopskaits'!$B$6:$B$16</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'[STATISTIKAS GRAFIKI 2019.xlsx]ieslodzito kopskaits'!$D$6:$D$16</c:f>
              <c:numCache>
                <c:formatCode>General</c:formatCode>
                <c:ptCount val="11"/>
                <c:pt idx="0">
                  <c:v>2000</c:v>
                </c:pt>
                <c:pt idx="1">
                  <c:v>2031</c:v>
                </c:pt>
                <c:pt idx="2">
                  <c:v>2035</c:v>
                </c:pt>
                <c:pt idx="3">
                  <c:v>1921</c:v>
                </c:pt>
                <c:pt idx="4">
                  <c:v>1526</c:v>
                </c:pt>
                <c:pt idx="5">
                  <c:v>1469</c:v>
                </c:pt>
                <c:pt idx="6">
                  <c:v>1389</c:v>
                </c:pt>
                <c:pt idx="7">
                  <c:v>1277</c:v>
                </c:pt>
                <c:pt idx="8">
                  <c:v>1051</c:v>
                </c:pt>
                <c:pt idx="9">
                  <c:v>981</c:v>
                </c:pt>
                <c:pt idx="10">
                  <c:v>949</c:v>
                </c:pt>
              </c:numCache>
            </c:numRef>
          </c:val>
          <c:smooth val="0"/>
          <c:extLst>
            <c:ext xmlns:c16="http://schemas.microsoft.com/office/drawing/2014/chart" uri="{C3380CC4-5D6E-409C-BE32-E72D297353CC}">
              <c16:uniqueId val="{00000001-C0FA-4B18-B3BC-174B68F5023A}"/>
            </c:ext>
          </c:extLst>
        </c:ser>
        <c:ser>
          <c:idx val="2"/>
          <c:order val="2"/>
          <c:tx>
            <c:strRef>
              <c:f>'[STATISTIKAS GRAFIKI 2019.xlsx]ieslodzito kopskaits'!$E$4</c:f>
              <c:strCache>
                <c:ptCount val="1"/>
                <c:pt idx="0">
                  <c:v>notiesātie</c:v>
                </c:pt>
              </c:strCache>
            </c:strRef>
          </c:tx>
          <c:spPr>
            <a:ln w="31750" cap="rnd">
              <a:solidFill>
                <a:schemeClr val="accent1">
                  <a:tint val="65000"/>
                </a:schemeClr>
              </a:solidFill>
              <a:round/>
            </a:ln>
            <a:effectLst/>
          </c:spPr>
          <c:marker>
            <c:symbol val="circle"/>
            <c:size val="17"/>
            <c:spPr>
              <a:solidFill>
                <a:schemeClr val="accent1">
                  <a:tint val="65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'[STATISTIKAS GRAFIKI 2019.xlsx]ieslodzito kopskaits'!$B$6:$B$16</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'[STATISTIKAS GRAFIKI 2019.xlsx]ieslodzito kopskaits'!$E$6:$E$16</c:f>
              <c:numCache>
                <c:formatCode>General</c:formatCode>
                <c:ptCount val="11"/>
                <c:pt idx="0">
                  <c:v>5055</c:v>
                </c:pt>
                <c:pt idx="1">
                  <c:v>4749</c:v>
                </c:pt>
                <c:pt idx="2">
                  <c:v>4526</c:v>
                </c:pt>
                <c:pt idx="3">
                  <c:v>4196</c:v>
                </c:pt>
                <c:pt idx="4">
                  <c:v>3613</c:v>
                </c:pt>
                <c:pt idx="5">
                  <c:v>3276</c:v>
                </c:pt>
                <c:pt idx="6">
                  <c:v>3020</c:v>
                </c:pt>
                <c:pt idx="7">
                  <c:v>2966</c:v>
                </c:pt>
                <c:pt idx="8">
                  <c:v>2714</c:v>
                </c:pt>
                <c:pt idx="9">
                  <c:v>2541</c:v>
                </c:pt>
                <c:pt idx="10">
                  <c:v>2465</c:v>
                </c:pt>
              </c:numCache>
            </c:numRef>
          </c:val>
          <c:smooth val="0"/>
          <c:extLst>
            <c:ext xmlns:c16="http://schemas.microsoft.com/office/drawing/2014/chart" uri="{C3380CC4-5D6E-409C-BE32-E72D297353CC}">
              <c16:uniqueId val="{00000002-C0FA-4B18-B3BC-174B68F5023A}"/>
            </c:ext>
          </c:extLst>
        </c:ser>
        <c:dLbls>
          <c:dLblPos val="ctr"/>
          <c:showLegendKey val="0"/>
          <c:showVal val="1"/>
          <c:showCatName val="0"/>
          <c:showSerName val="0"/>
          <c:showPercent val="0"/>
          <c:showBubbleSize val="0"/>
        </c:dLbls>
        <c:marker val="1"/>
        <c:smooth val="0"/>
        <c:axId val="-869910128"/>
        <c:axId val="-869910672"/>
      </c:lineChart>
      <c:catAx>
        <c:axId val="-86991012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lv-LV">
                    <a:solidFill>
                      <a:schemeClr val="tx1"/>
                    </a:solidFill>
                  </a:rPr>
                  <a:t>gads</a:t>
                </a:r>
              </a:p>
            </c:rich>
          </c:tx>
          <c:layout>
            <c:manualLayout>
              <c:xMode val="edge"/>
              <c:yMode val="edge"/>
              <c:x val="0.48065539191580253"/>
              <c:y val="0.79869035601319061"/>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869910672"/>
        <c:crosses val="autoZero"/>
        <c:auto val="1"/>
        <c:lblAlgn val="ctr"/>
        <c:lblOffset val="100"/>
        <c:noMultiLvlLbl val="0"/>
      </c:catAx>
      <c:valAx>
        <c:axId val="-86991067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lv-LV">
                    <a:solidFill>
                      <a:schemeClr val="tx1"/>
                    </a:solidFill>
                  </a:rPr>
                  <a:t>skaits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none"/>
        <c:minorTickMark val="none"/>
        <c:tickLblPos val="nextTo"/>
        <c:crossAx val="-869910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rgbClr val="881261"/>
    </a:solidFill>
    <a:ln w="9525" cap="flat" cmpd="sng" algn="ctr">
      <a:solidFill>
        <a:schemeClr val="dk1">
          <a:lumMod val="25000"/>
          <a:lumOff val="75000"/>
        </a:schemeClr>
      </a:solidFill>
      <a:round/>
    </a:ln>
    <a:effectLst>
      <a:softEdge rad="1270000"/>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sz="1400">
                <a:solidFill>
                  <a:sysClr val="windowText" lastClr="000000"/>
                </a:solidFill>
              </a:rPr>
              <a:t>Ārzemnieku īpatsvars no kopējā ieslodzīto skaita (2019)</a:t>
            </a:r>
          </a:p>
        </c:rich>
      </c:tx>
      <c:layout>
        <c:manualLayout>
          <c:xMode val="edge"/>
          <c:yMode val="edge"/>
          <c:x val="0.16780683223326223"/>
          <c:y val="4.7836038843768379E-2"/>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5">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69D-4262-AE64-50752E7BC168}"/>
              </c:ext>
            </c:extLst>
          </c:dPt>
          <c:dPt>
            <c:idx val="1"/>
            <c:bubble3D val="0"/>
            <c:spPr>
              <a:solidFill>
                <a:schemeClr val="accent5">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69D-4262-AE64-50752E7BC168}"/>
              </c:ext>
            </c:extLst>
          </c:dPt>
          <c:dLbls>
            <c:dLbl>
              <c:idx val="0"/>
              <c:layout>
                <c:manualLayout>
                  <c:x val="0.23856233115257433"/>
                  <c:y val="1.64635123401812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69D-4262-AE64-50752E7BC168}"/>
                </c:ext>
              </c:extLst>
            </c:dLbl>
            <c:dLbl>
              <c:idx val="1"/>
              <c:delete val="1"/>
              <c:extLst>
                <c:ext xmlns:c15="http://schemas.microsoft.com/office/drawing/2012/chart" uri="{CE6537A1-D6FC-4f65-9D91-7224C49458BB}"/>
                <c:ext xmlns:c16="http://schemas.microsoft.com/office/drawing/2014/chart" uri="{C3380CC4-5D6E-409C-BE32-E72D297353CC}">
                  <c16:uniqueId val="{00000003-169D-4262-AE64-50752E7BC168}"/>
                </c:ext>
              </c:extLst>
            </c:dLbl>
            <c:numFmt formatCode="0.00%" sourceLinked="0"/>
            <c:spPr>
              <a:pattFill prst="pct75">
                <a:fgClr>
                  <a:schemeClr val="dk1">
                    <a:lumMod val="75000"/>
                    <a:lumOff val="25000"/>
                  </a:schemeClr>
                </a:fgClr>
                <a:bgClr>
                  <a:schemeClr val="dk1">
                    <a:lumMod val="65000"/>
                    <a:lumOff val="35000"/>
                  </a:schemeClr>
                </a:bgClr>
              </a:pattFill>
              <a:ln>
                <a:solidFill>
                  <a:schemeClr val="accent1"/>
                </a:solid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'[STATISTIKAS GRAFIKI 2019.xlsx]ieslodzito kopskaits'!$B$108:$B$109</c:f>
              <c:strCache>
                <c:ptCount val="2"/>
                <c:pt idx="0">
                  <c:v>Ārzemnieki</c:v>
                </c:pt>
                <c:pt idx="1">
                  <c:v>Ieslodzītie</c:v>
                </c:pt>
              </c:strCache>
            </c:strRef>
          </c:cat>
          <c:val>
            <c:numRef>
              <c:f>'[STATISTIKAS GRAFIKI 2019.xlsx]ieslodzito kopskaits'!$C$108:$C$109</c:f>
              <c:numCache>
                <c:formatCode>General</c:formatCode>
                <c:ptCount val="2"/>
                <c:pt idx="0">
                  <c:v>1.9039250146455771</c:v>
                </c:pt>
                <c:pt idx="1">
                  <c:v>98.09607498535442</c:v>
                </c:pt>
              </c:numCache>
            </c:numRef>
          </c:val>
          <c:extLst>
            <c:ext xmlns:c16="http://schemas.microsoft.com/office/drawing/2014/chart" uri="{C3380CC4-5D6E-409C-BE32-E72D297353CC}">
              <c16:uniqueId val="{00000004-169D-4262-AE64-50752E7BC168}"/>
            </c:ext>
          </c:extLst>
        </c:ser>
        <c:dLbls>
          <c:showLegendKey val="0"/>
          <c:showVal val="0"/>
          <c:showCatName val="0"/>
          <c:showSerName val="0"/>
          <c:showPercent val="1"/>
          <c:showBubbleSize val="0"/>
          <c:showLeaderLines val="1"/>
        </c:dLbls>
        <c:firstSliceAng val="0"/>
      </c:pieChart>
      <c:spPr>
        <a:noFill/>
        <a:ln>
          <a:noFill/>
        </a:ln>
        <a:effectLst/>
      </c:spPr>
    </c:plotArea>
    <c:legend>
      <c:legendPos val="r"/>
      <c:legendEntry>
        <c:idx val="1"/>
        <c:delete val="1"/>
      </c:legendEntry>
      <c:layout>
        <c:manualLayout>
          <c:xMode val="edge"/>
          <c:yMode val="edge"/>
          <c:x val="0.71113429571303577"/>
          <c:y val="0.58350648877223676"/>
          <c:w val="0.28886574283215682"/>
          <c:h val="8.8607017842102412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rgbClr val="881261"/>
    </a:solidFill>
    <a:ln w="9525" cap="flat" cmpd="sng" algn="ctr">
      <a:solidFill>
        <a:schemeClr val="dk1">
          <a:lumMod val="25000"/>
          <a:lumOff val="75000"/>
        </a:schemeClr>
      </a:solidFill>
      <a:round/>
    </a:ln>
    <a:effectLst>
      <a:softEdge rad="1270000"/>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sz="1400">
                <a:solidFill>
                  <a:sysClr val="windowText" lastClr="000000"/>
                </a:solidFill>
              </a:rPr>
              <a:t>Ieslodzīto vīriešu un sieviešu īpatsvars (2019)</a:t>
            </a:r>
          </a:p>
        </c:rich>
      </c:tx>
      <c:layout>
        <c:manualLayout>
          <c:xMode val="edge"/>
          <c:yMode val="edge"/>
          <c:x val="0.18843597399048106"/>
          <c:y val="4.3440767156313509E-2"/>
        </c:manualLayout>
      </c:layout>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0A8-4D0E-81BA-B01DAA836705}"/>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0A8-4D0E-81BA-B01DAA836705}"/>
              </c:ext>
            </c:extLst>
          </c:dPt>
          <c:dLbls>
            <c:dLbl>
              <c:idx val="0"/>
              <c:layout>
                <c:manualLayout>
                  <c:x val="0.12450481041312951"/>
                  <c:y val="6.018518518518518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0A8-4D0E-81BA-B01DAA836705}"/>
                </c:ext>
              </c:extLst>
            </c:dLbl>
            <c:dLbl>
              <c:idx val="1"/>
              <c:layout>
                <c:manualLayout>
                  <c:x val="-0.2125360167219553"/>
                  <c:y val="2.905531949171315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0A8-4D0E-81BA-B01DAA836705}"/>
                </c:ext>
              </c:extLst>
            </c:dLbl>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'ieslodzito kopskaits'!$C$39:$D$39</c:f>
              <c:strCache>
                <c:ptCount val="2"/>
                <c:pt idx="0">
                  <c:v>Vīrieši </c:v>
                </c:pt>
                <c:pt idx="1">
                  <c:v>Sievietes</c:v>
                </c:pt>
              </c:strCache>
            </c:strRef>
          </c:cat>
          <c:val>
            <c:numRef>
              <c:f>'ieslodzito kopskaits'!$C$40:$D$40</c:f>
              <c:numCache>
                <c:formatCode>0.00</c:formatCode>
                <c:ptCount val="2"/>
                <c:pt idx="0">
                  <c:v>90.434782608695656</c:v>
                </c:pt>
                <c:pt idx="1">
                  <c:v>8.5217391304347831</c:v>
                </c:pt>
              </c:numCache>
            </c:numRef>
          </c:val>
          <c:extLst>
            <c:ext xmlns:c16="http://schemas.microsoft.com/office/drawing/2014/chart" uri="{C3380CC4-5D6E-409C-BE32-E72D297353CC}">
              <c16:uniqueId val="{00000004-F0A8-4D0E-81BA-B01DAA836705}"/>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4660055999876231"/>
          <c:y val="0.44866989729619311"/>
          <c:w val="0.29149121585734983"/>
          <c:h val="0.29251499456104108"/>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rgbClr val="7B075D"/>
    </a:solidFill>
    <a:ln w="9525" cap="flat" cmpd="sng" algn="ctr">
      <a:solidFill>
        <a:schemeClr val="bg2">
          <a:lumMod val="75000"/>
        </a:schemeClr>
      </a:solidFill>
      <a:round/>
    </a:ln>
    <a:effectLst>
      <a:softEdge rad="1270000"/>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sz="1800">
                <a:solidFill>
                  <a:sysClr val="windowText" lastClr="000000"/>
                </a:solidFill>
              </a:rPr>
              <a:t>Nepilngadīgo ieslodzīto īpatsvars </a:t>
            </a:r>
            <a:r>
              <a:rPr lang="lv-LV" sz="1800" b="1" i="0" baseline="0">
                <a:solidFill>
                  <a:sysClr val="windowText" lastClr="000000"/>
                </a:solidFill>
                <a:effectLst/>
              </a:rPr>
              <a:t>no kopējā ieslodzīto skaita (2019)</a:t>
            </a:r>
            <a:endParaRPr lang="lv-LV" sz="1400">
              <a:solidFill>
                <a:sysClr val="windowText" lastClr="000000"/>
              </a:solidFill>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5">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B16-49FC-9868-9B635F68F880}"/>
              </c:ext>
            </c:extLst>
          </c:dPt>
          <c:dPt>
            <c:idx val="1"/>
            <c:bubble3D val="0"/>
            <c:spPr>
              <a:solidFill>
                <a:schemeClr val="accent5">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B16-49FC-9868-9B635F68F880}"/>
              </c:ext>
            </c:extLst>
          </c:dPt>
          <c:dLbls>
            <c:dLbl>
              <c:idx val="0"/>
              <c:layout>
                <c:manualLayout>
                  <c:x val="0.28825914583719675"/>
                  <c:y val="-2.57202218907601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B16-49FC-9868-9B635F68F880}"/>
                </c:ext>
              </c:extLst>
            </c:dLbl>
            <c:dLbl>
              <c:idx val="1"/>
              <c:layout>
                <c:manualLayout>
                  <c:x val="0.19826517967781909"/>
                  <c:y val="-1.388888888888888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B16-49FC-9868-9B635F68F880}"/>
                </c:ext>
              </c:extLst>
            </c:dLbl>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'ieslodzito kopskaits'!$E$39:$F$39</c:f>
              <c:strCache>
                <c:ptCount val="2"/>
                <c:pt idx="0">
                  <c:v>Nepilngadīgie</c:v>
                </c:pt>
                <c:pt idx="1">
                  <c:v>Pilngadīgie</c:v>
                </c:pt>
              </c:strCache>
            </c:strRef>
          </c:cat>
          <c:val>
            <c:numRef>
              <c:f>'ieslodzito kopskaits'!$E$40:$F$40</c:f>
              <c:numCache>
                <c:formatCode>0.00</c:formatCode>
                <c:ptCount val="2"/>
                <c:pt idx="0">
                  <c:v>1.0434782608695654</c:v>
                </c:pt>
                <c:pt idx="1">
                  <c:v>98.956521739130437</c:v>
                </c:pt>
              </c:numCache>
            </c:numRef>
          </c:val>
          <c:extLst>
            <c:ext xmlns:c16="http://schemas.microsoft.com/office/drawing/2014/chart" uri="{C3380CC4-5D6E-409C-BE32-E72D297353CC}">
              <c16:uniqueId val="{00000004-3B16-49FC-9868-9B635F68F880}"/>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6684325980576429"/>
          <c:y val="0.44273301899785789"/>
          <c:w val="0.16889713318006488"/>
          <c:h val="0.2303251676873724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rgbClr val="7B0348"/>
    </a:solidFill>
    <a:ln w="9525" cap="flat" cmpd="sng" algn="ctr">
      <a:solidFill>
        <a:schemeClr val="bg2">
          <a:lumMod val="90000"/>
        </a:schemeClr>
      </a:solidFill>
      <a:round/>
    </a:ln>
    <a:effectLst>
      <a:softEdge rad="1270000"/>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lv-LV" sz="1400">
                <a:solidFill>
                  <a:schemeClr val="tx1"/>
                </a:solidFill>
                <a:latin typeface="Times New Roman" panose="02020603050405020304" pitchFamily="18" charset="0"/>
                <a:cs typeface="Times New Roman" panose="02020603050405020304" pitchFamily="18" charset="0"/>
              </a:rPr>
              <a:t>Nepilngadīgo ieslodzīto kopskaita izmaiņas </a:t>
            </a:r>
          </a:p>
          <a:p>
            <a:pPr>
              <a:defRPr sz="1400">
                <a:solidFill>
                  <a:schemeClr val="tx1"/>
                </a:solidFill>
                <a:latin typeface="Times New Roman" panose="02020603050405020304" pitchFamily="18" charset="0"/>
                <a:cs typeface="Times New Roman" panose="02020603050405020304" pitchFamily="18" charset="0"/>
              </a:defRPr>
            </a:pPr>
            <a:r>
              <a:rPr lang="lv-LV" sz="1400">
                <a:solidFill>
                  <a:schemeClr val="tx1"/>
                </a:solidFill>
                <a:latin typeface="Times New Roman" panose="02020603050405020304" pitchFamily="18" charset="0"/>
                <a:cs typeface="Times New Roman" panose="02020603050405020304" pitchFamily="18" charset="0"/>
              </a:rPr>
              <a:t>(2014-2019)</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ndard"/>
        <c:varyColors val="0"/>
        <c:ser>
          <c:idx val="0"/>
          <c:order val="0"/>
          <c:tx>
            <c:strRef>
              <c:f>Sheet1!$B$1</c:f>
              <c:strCache>
                <c:ptCount val="1"/>
                <c:pt idx="0">
                  <c:v>Ieslodzītie</c:v>
                </c:pt>
              </c:strCache>
            </c:strRef>
          </c:tx>
          <c:spPr>
            <a:ln w="31750" cap="rnd">
              <a:solidFill>
                <a:schemeClr val="accent5">
                  <a:shade val="76000"/>
                </a:schemeClr>
              </a:solidFill>
              <a:round/>
            </a:ln>
            <a:effectLst/>
          </c:spPr>
          <c:marker>
            <c:symbol val="circle"/>
            <c:size val="17"/>
            <c:spPr>
              <a:solidFill>
                <a:schemeClr val="accent5">
                  <a:shade val="76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Sheet1!$A$2:$A$7</c:f>
              <c:numCache>
                <c:formatCode>General</c:formatCode>
                <c:ptCount val="6"/>
                <c:pt idx="0">
                  <c:v>2014</c:v>
                </c:pt>
                <c:pt idx="1">
                  <c:v>2015</c:v>
                </c:pt>
                <c:pt idx="2">
                  <c:v>2016</c:v>
                </c:pt>
                <c:pt idx="3">
                  <c:v>2017</c:v>
                </c:pt>
                <c:pt idx="4">
                  <c:v>2018</c:v>
                </c:pt>
                <c:pt idx="5">
                  <c:v>2019</c:v>
                </c:pt>
              </c:numCache>
            </c:numRef>
          </c:cat>
          <c:val>
            <c:numRef>
              <c:f>Sheet1!$B$2:$B$7</c:f>
              <c:numCache>
                <c:formatCode>General</c:formatCode>
                <c:ptCount val="6"/>
                <c:pt idx="0">
                  <c:v>38</c:v>
                </c:pt>
                <c:pt idx="1">
                  <c:v>42</c:v>
                </c:pt>
                <c:pt idx="2">
                  <c:v>43</c:v>
                </c:pt>
                <c:pt idx="3">
                  <c:v>41</c:v>
                </c:pt>
                <c:pt idx="4">
                  <c:v>35</c:v>
                </c:pt>
                <c:pt idx="5">
                  <c:v>36</c:v>
                </c:pt>
              </c:numCache>
            </c:numRef>
          </c:val>
          <c:smooth val="0"/>
          <c:extLst>
            <c:ext xmlns:c16="http://schemas.microsoft.com/office/drawing/2014/chart" uri="{C3380CC4-5D6E-409C-BE32-E72D297353CC}">
              <c16:uniqueId val="{00000000-2E98-490A-A3C4-6AC5241FC707}"/>
            </c:ext>
          </c:extLst>
        </c:ser>
        <c:ser>
          <c:idx val="1"/>
          <c:order val="1"/>
          <c:tx>
            <c:strRef>
              <c:f>Sheet1!$C$1</c:f>
              <c:strCache>
                <c:ptCount val="1"/>
                <c:pt idx="0">
                  <c:v>Apcietinātie</c:v>
                </c:pt>
              </c:strCache>
            </c:strRef>
          </c:tx>
          <c:spPr>
            <a:ln w="31750" cap="rnd">
              <a:solidFill>
                <a:schemeClr val="accent5">
                  <a:tint val="77000"/>
                </a:schemeClr>
              </a:solidFill>
              <a:round/>
            </a:ln>
            <a:effectLst/>
          </c:spPr>
          <c:marker>
            <c:symbol val="circle"/>
            <c:size val="17"/>
            <c:spPr>
              <a:solidFill>
                <a:schemeClr val="accent5">
                  <a:tint val="77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Sheet1!$A$2:$A$7</c:f>
              <c:numCache>
                <c:formatCode>General</c:formatCode>
                <c:ptCount val="6"/>
                <c:pt idx="0">
                  <c:v>2014</c:v>
                </c:pt>
                <c:pt idx="1">
                  <c:v>2015</c:v>
                </c:pt>
                <c:pt idx="2">
                  <c:v>2016</c:v>
                </c:pt>
                <c:pt idx="3">
                  <c:v>2017</c:v>
                </c:pt>
                <c:pt idx="4">
                  <c:v>2018</c:v>
                </c:pt>
                <c:pt idx="5">
                  <c:v>2019</c:v>
                </c:pt>
              </c:numCache>
            </c:numRef>
          </c:cat>
          <c:val>
            <c:numRef>
              <c:f>Sheet1!$C$2:$C$7</c:f>
              <c:numCache>
                <c:formatCode>General</c:formatCode>
                <c:ptCount val="6"/>
                <c:pt idx="0">
                  <c:v>15</c:v>
                </c:pt>
                <c:pt idx="1">
                  <c:v>22</c:v>
                </c:pt>
                <c:pt idx="2">
                  <c:v>22</c:v>
                </c:pt>
                <c:pt idx="3">
                  <c:v>15</c:v>
                </c:pt>
                <c:pt idx="4">
                  <c:v>11</c:v>
                </c:pt>
                <c:pt idx="5">
                  <c:v>15</c:v>
                </c:pt>
              </c:numCache>
            </c:numRef>
          </c:val>
          <c:smooth val="0"/>
          <c:extLst>
            <c:ext xmlns:c16="http://schemas.microsoft.com/office/drawing/2014/chart" uri="{C3380CC4-5D6E-409C-BE32-E72D297353CC}">
              <c16:uniqueId val="{00000001-2E98-490A-A3C4-6AC5241FC707}"/>
            </c:ext>
          </c:extLst>
        </c:ser>
        <c:dLbls>
          <c:dLblPos val="ctr"/>
          <c:showLegendKey val="0"/>
          <c:showVal val="1"/>
          <c:showCatName val="0"/>
          <c:showSerName val="0"/>
          <c:showPercent val="0"/>
          <c:showBubbleSize val="0"/>
        </c:dLbls>
        <c:marker val="1"/>
        <c:smooth val="0"/>
        <c:axId val="526660792"/>
        <c:axId val="526670960"/>
      </c:lineChart>
      <c:catAx>
        <c:axId val="5266607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v-LV"/>
          </a:p>
        </c:txPr>
        <c:crossAx val="526670960"/>
        <c:crosses val="autoZero"/>
        <c:auto val="1"/>
        <c:lblAlgn val="ctr"/>
        <c:lblOffset val="100"/>
        <c:noMultiLvlLbl val="0"/>
      </c:catAx>
      <c:valAx>
        <c:axId val="5266709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2666079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lv-LV"/>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sz="1800">
                <a:solidFill>
                  <a:sysClr val="windowText" lastClr="000000"/>
                </a:solidFill>
              </a:rPr>
              <a:t>Izglītības programmās iesaistīto ieslodzīto īpatsvars no kopējā izglītojamo ieslodzīto skaita</a:t>
            </a:r>
          </a:p>
        </c:rich>
      </c:tx>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5">
                  <a:shade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5F4-4EFA-8B0B-A30B8334C68D}"/>
              </c:ext>
            </c:extLst>
          </c:dPt>
          <c:dPt>
            <c:idx val="1"/>
            <c:bubble3D val="0"/>
            <c:spPr>
              <a:solidFill>
                <a:schemeClr val="accent5">
                  <a:shade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5F4-4EFA-8B0B-A30B8334C68D}"/>
              </c:ext>
            </c:extLst>
          </c:dPt>
          <c:dPt>
            <c:idx val="2"/>
            <c:bubble3D val="0"/>
            <c:spPr>
              <a:solidFill>
                <a:schemeClr val="accent5">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5F4-4EFA-8B0B-A30B8334C68D}"/>
              </c:ext>
            </c:extLst>
          </c:dPt>
          <c:dPt>
            <c:idx val="3"/>
            <c:bubble3D val="0"/>
            <c:spPr>
              <a:solidFill>
                <a:schemeClr val="accent5">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5F4-4EFA-8B0B-A30B8334C68D}"/>
              </c:ext>
            </c:extLst>
          </c:dPt>
          <c:dLbls>
            <c:dLbl>
              <c:idx val="0"/>
              <c:layout>
                <c:manualLayout>
                  <c:x val="0.12222222222222222"/>
                  <c:y val="0"/>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5F4-4EFA-8B0B-A30B8334C68D}"/>
                </c:ext>
              </c:extLst>
            </c:dLbl>
            <c:dLbl>
              <c:idx val="1"/>
              <c:layout>
                <c:manualLayout>
                  <c:x val="0.11640996620802266"/>
                  <c:y val="9.755625907586276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5F4-4EFA-8B0B-A30B8334C68D}"/>
                </c:ext>
              </c:extLst>
            </c:dLbl>
            <c:dLbl>
              <c:idx val="2"/>
              <c:layout>
                <c:manualLayout>
                  <c:x val="-0.1793975650374299"/>
                  <c:y val="-6.12351291140153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5F4-4EFA-8B0B-A30B8334C68D}"/>
                </c:ext>
              </c:extLst>
            </c:dLbl>
            <c:dLbl>
              <c:idx val="3"/>
              <c:layout>
                <c:manualLayout>
                  <c:x val="-0.13415468856947296"/>
                  <c:y val="-1.374570446735403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5F4-4EFA-8B0B-A30B8334C68D}"/>
                </c:ext>
              </c:extLst>
            </c:dLbl>
            <c:numFmt formatCode="0.00%" sourceLinked="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lv-LV"/>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izglitiba!$B$3:$B$6</c:f>
              <c:strCache>
                <c:ptCount val="4"/>
                <c:pt idx="0">
                  <c:v>Profesionālā izglītība</c:v>
                </c:pt>
                <c:pt idx="1">
                  <c:v>Augstākā izglītība</c:v>
                </c:pt>
                <c:pt idx="2">
                  <c:v>Interešu izglītība</c:v>
                </c:pt>
                <c:pt idx="3">
                  <c:v>Vispārējā izglītība</c:v>
                </c:pt>
              </c:strCache>
            </c:strRef>
          </c:cat>
          <c:val>
            <c:numRef>
              <c:f>izglitiba!$C$3:$C$6</c:f>
              <c:numCache>
                <c:formatCode>General</c:formatCode>
                <c:ptCount val="4"/>
                <c:pt idx="0">
                  <c:v>487</c:v>
                </c:pt>
                <c:pt idx="1">
                  <c:v>11</c:v>
                </c:pt>
                <c:pt idx="2">
                  <c:v>815</c:v>
                </c:pt>
                <c:pt idx="3">
                  <c:v>375</c:v>
                </c:pt>
              </c:numCache>
            </c:numRef>
          </c:val>
          <c:extLst>
            <c:ext xmlns:c16="http://schemas.microsoft.com/office/drawing/2014/chart" uri="{C3380CC4-5D6E-409C-BE32-E72D297353CC}">
              <c16:uniqueId val="{00000008-F5F4-4EFA-8B0B-A30B8334C68D}"/>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846673842028743"/>
          <c:y val="0.30765158674224713"/>
          <c:w val="0.25944447591533071"/>
          <c:h val="0.52143610701483478"/>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rgbClr val="7B075D"/>
    </a:solidFill>
    <a:ln w="9525" cap="flat" cmpd="sng" algn="ctr">
      <a:solidFill>
        <a:schemeClr val="bg2">
          <a:lumMod val="90000"/>
        </a:schemeClr>
      </a:solidFill>
      <a:round/>
    </a:ln>
    <a:effectLst>
      <a:softEdge rad="1270000"/>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lv-LV" sz="1400" b="1">
                <a:solidFill>
                  <a:sysClr val="windowText" lastClr="000000"/>
                </a:solidFill>
                <a:latin typeface="Times New Roman" panose="02020603050405020304" pitchFamily="18" charset="0"/>
                <a:cs typeface="Times New Roman" panose="02020603050405020304" pitchFamily="18" charset="0"/>
              </a:rPr>
              <a:t>Patvēruma meklētāju aizturēšanas vidējais ilgums pa gadiem (dienas)</a:t>
            </a:r>
            <a:endParaRPr lang="en-US" sz="14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lv-LV"/>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2014</c:v>
                </c:pt>
                <c:pt idx="1">
                  <c:v>2015</c:v>
                </c:pt>
                <c:pt idx="2">
                  <c:v>2016</c:v>
                </c:pt>
                <c:pt idx="3">
                  <c:v>2017</c:v>
                </c:pt>
                <c:pt idx="4">
                  <c:v>2018</c:v>
                </c:pt>
                <c:pt idx="5">
                  <c:v>2019</c:v>
                </c:pt>
              </c:numCache>
            </c:numRef>
          </c:cat>
          <c:val>
            <c:numRef>
              <c:f>Sheet1!$B$2:$B$7</c:f>
              <c:numCache>
                <c:formatCode>General</c:formatCode>
                <c:ptCount val="6"/>
                <c:pt idx="0">
                  <c:v>22</c:v>
                </c:pt>
                <c:pt idx="1">
                  <c:v>39</c:v>
                </c:pt>
                <c:pt idx="2">
                  <c:v>41</c:v>
                </c:pt>
                <c:pt idx="3">
                  <c:v>33</c:v>
                </c:pt>
                <c:pt idx="4">
                  <c:v>28</c:v>
                </c:pt>
                <c:pt idx="5">
                  <c:v>55</c:v>
                </c:pt>
              </c:numCache>
            </c:numRef>
          </c:val>
          <c:extLst>
            <c:ext xmlns:c16="http://schemas.microsoft.com/office/drawing/2014/chart" uri="{C3380CC4-5D6E-409C-BE32-E72D297353CC}">
              <c16:uniqueId val="{00000000-E280-4A44-AB88-51BCDEE2E75E}"/>
            </c:ext>
          </c:extLst>
        </c:ser>
        <c:dLbls>
          <c:showLegendKey val="0"/>
          <c:showVal val="0"/>
          <c:showCatName val="0"/>
          <c:showSerName val="0"/>
          <c:showPercent val="0"/>
          <c:showBubbleSize val="0"/>
        </c:dLbls>
        <c:gapWidth val="80"/>
        <c:overlap val="25"/>
        <c:axId val="724393320"/>
        <c:axId val="724392664"/>
      </c:barChart>
      <c:catAx>
        <c:axId val="724393320"/>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1100" b="1" i="0" u="none" strike="noStrike" kern="1200" cap="none" spc="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724392664"/>
        <c:crosses val="autoZero"/>
        <c:auto val="1"/>
        <c:lblAlgn val="ctr"/>
        <c:lblOffset val="100"/>
        <c:noMultiLvlLbl val="0"/>
      </c:catAx>
      <c:valAx>
        <c:axId val="724392664"/>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1" i="0" u="none" strike="noStrike" kern="1200"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724393320"/>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300" b="1" i="0" u="none" strike="noStrike" kern="1200" cap="none" spc="5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lv-LV" sz="1300" b="1">
                <a:solidFill>
                  <a:sysClr val="windowText" lastClr="000000"/>
                </a:solidFill>
                <a:latin typeface="Times New Roman" panose="02020603050405020304" pitchFamily="18" charset="0"/>
                <a:cs typeface="Times New Roman" panose="02020603050405020304" pitchFamily="18" charset="0"/>
              </a:rPr>
              <a:t>PMLP darbinieku apmācībās piedalījušos personu skaits pa gadiem</a:t>
            </a:r>
            <a:endParaRPr lang="en-US" sz="13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300" b="1" i="0" u="none" strike="noStrike" kern="1200" cap="none" spc="5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lv-LV"/>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4">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Sheet1!$A$2:$A$7</c:f>
              <c:numCache>
                <c:formatCode>General</c:formatCode>
                <c:ptCount val="6"/>
                <c:pt idx="0">
                  <c:v>2014</c:v>
                </c:pt>
                <c:pt idx="1">
                  <c:v>2015</c:v>
                </c:pt>
                <c:pt idx="2">
                  <c:v>2016</c:v>
                </c:pt>
                <c:pt idx="3">
                  <c:v>2017</c:v>
                </c:pt>
                <c:pt idx="4">
                  <c:v>2018</c:v>
                </c:pt>
                <c:pt idx="5">
                  <c:v>2019</c:v>
                </c:pt>
              </c:numCache>
            </c:numRef>
          </c:cat>
          <c:val>
            <c:numRef>
              <c:f>Sheet1!$B$2:$B$7</c:f>
              <c:numCache>
                <c:formatCode>General</c:formatCode>
                <c:ptCount val="6"/>
                <c:pt idx="0">
                  <c:v>8</c:v>
                </c:pt>
                <c:pt idx="1">
                  <c:v>7</c:v>
                </c:pt>
                <c:pt idx="2">
                  <c:v>11</c:v>
                </c:pt>
                <c:pt idx="3">
                  <c:v>12</c:v>
                </c:pt>
                <c:pt idx="4">
                  <c:v>9</c:v>
                </c:pt>
                <c:pt idx="5">
                  <c:v>8</c:v>
                </c:pt>
              </c:numCache>
            </c:numRef>
          </c:val>
          <c:extLst>
            <c:ext xmlns:c16="http://schemas.microsoft.com/office/drawing/2014/chart" uri="{C3380CC4-5D6E-409C-BE32-E72D297353CC}">
              <c16:uniqueId val="{00000000-827E-453F-B4B9-6EC4B07BD470}"/>
            </c:ext>
          </c:extLst>
        </c:ser>
        <c:dLbls>
          <c:showLegendKey val="0"/>
          <c:showVal val="0"/>
          <c:showCatName val="0"/>
          <c:showSerName val="0"/>
          <c:showPercent val="0"/>
          <c:showBubbleSize val="0"/>
        </c:dLbls>
        <c:gapWidth val="80"/>
        <c:overlap val="25"/>
        <c:axId val="720129720"/>
        <c:axId val="720125456"/>
      </c:barChart>
      <c:catAx>
        <c:axId val="720129720"/>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1100" b="1" i="0" u="none" strike="noStrike" kern="1200" cap="none" spc="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720125456"/>
        <c:crosses val="autoZero"/>
        <c:auto val="1"/>
        <c:lblAlgn val="ctr"/>
        <c:lblOffset val="100"/>
        <c:noMultiLvlLbl val="0"/>
      </c:catAx>
      <c:valAx>
        <c:axId val="720125456"/>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1" i="0" u="none" strike="noStrike" kern="1200"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720129720"/>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b="1">
                <a:solidFill>
                  <a:schemeClr val="tx1"/>
                </a:solidFill>
                <a:latin typeface="Times New Roman" panose="02020603050405020304" pitchFamily="18" charset="0"/>
                <a:cs typeface="Times New Roman" panose="02020603050405020304" pitchFamily="18" charset="0"/>
              </a:rPr>
              <a:t>Augstākās tiesas Civillietu departametā uzkrāto lietu, saņemto</a:t>
            </a:r>
            <a:r>
              <a:rPr lang="lv-LV" sz="1200" b="1" baseline="0">
                <a:solidFill>
                  <a:schemeClr val="tx1"/>
                </a:solidFill>
                <a:latin typeface="Times New Roman" panose="02020603050405020304" pitchFamily="18" charset="0"/>
                <a:cs typeface="Times New Roman" panose="02020603050405020304" pitchFamily="18" charset="0"/>
              </a:rPr>
              <a:t> lietu un izskatīto lietu skaits (2016-2019)</a:t>
            </a:r>
            <a:endParaRPr lang="lv-LV" sz="1200" b="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lineChart>
        <c:grouping val="standard"/>
        <c:varyColors val="0"/>
        <c:ser>
          <c:idx val="0"/>
          <c:order val="0"/>
          <c:tx>
            <c:strRef>
              <c:f>Sheet1!$B$1</c:f>
              <c:strCache>
                <c:ptCount val="1"/>
                <c:pt idx="0">
                  <c:v>Neizskatīto lietu krājums</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5.0565856007705252E-2"/>
                  <c:y val="7.84313725490196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CB6-4B0D-84E4-81453B2F1133}"/>
                </c:ext>
              </c:extLst>
            </c:dLbl>
            <c:dLbl>
              <c:idx val="1"/>
              <c:layout>
                <c:manualLayout>
                  <c:x val="-6.2605345533349385E-2"/>
                  <c:y val="5.77915376676986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CB6-4B0D-84E4-81453B2F1133}"/>
                </c:ext>
              </c:extLst>
            </c:dLbl>
            <c:dLbl>
              <c:idx val="2"/>
              <c:layout>
                <c:manualLayout>
                  <c:x val="-3.8526366482061161E-2"/>
                  <c:y val="6.1919504643962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CB6-4B0D-84E4-81453B2F1133}"/>
                </c:ext>
              </c:extLst>
            </c:dLbl>
            <c:dLbl>
              <c:idx val="3"/>
              <c:layout>
                <c:manualLayout>
                  <c:x val="-4.0934264387189986E-2"/>
                  <c:y val="5.77915376676985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CB6-4B0D-84E4-81453B2F1133}"/>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2016</c:v>
                </c:pt>
                <c:pt idx="1">
                  <c:v>2017</c:v>
                </c:pt>
                <c:pt idx="2">
                  <c:v>2018</c:v>
                </c:pt>
                <c:pt idx="3">
                  <c:v>2019</c:v>
                </c:pt>
              </c:numCache>
            </c:numRef>
          </c:cat>
          <c:val>
            <c:numRef>
              <c:f>Sheet1!$B$2:$B$5</c:f>
              <c:numCache>
                <c:formatCode>General</c:formatCode>
                <c:ptCount val="4"/>
                <c:pt idx="0">
                  <c:v>1644</c:v>
                </c:pt>
                <c:pt idx="1">
                  <c:v>938</c:v>
                </c:pt>
                <c:pt idx="2">
                  <c:v>745</c:v>
                </c:pt>
                <c:pt idx="3">
                  <c:v>693</c:v>
                </c:pt>
              </c:numCache>
            </c:numRef>
          </c:val>
          <c:smooth val="0"/>
          <c:extLst>
            <c:ext xmlns:c16="http://schemas.microsoft.com/office/drawing/2014/chart" uri="{C3380CC4-5D6E-409C-BE32-E72D297353CC}">
              <c16:uniqueId val="{00000004-DCB6-4B0D-84E4-81453B2F1133}"/>
            </c:ext>
          </c:extLst>
        </c:ser>
        <c:ser>
          <c:idx val="1"/>
          <c:order val="1"/>
          <c:tx>
            <c:strRef>
              <c:f>Sheet1!$C$1</c:f>
              <c:strCache>
                <c:ptCount val="1"/>
                <c:pt idx="0">
                  <c:v>Saņemto lietu skaits</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dLbl>
              <c:idx val="0"/>
              <c:layout>
                <c:manualLayout>
                  <c:x val="-3.8526366482061161E-2"/>
                  <c:y val="-5.77915376676986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CB6-4B0D-84E4-81453B2F1133}"/>
                </c:ext>
              </c:extLst>
            </c:dLbl>
            <c:dLbl>
              <c:idx val="1"/>
              <c:layout>
                <c:manualLayout>
                  <c:x val="-5.297375391283414E-2"/>
                  <c:y val="4.1279669762641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CB6-4B0D-84E4-81453B2F1133}"/>
                </c:ext>
              </c:extLst>
            </c:dLbl>
            <c:dLbl>
              <c:idx val="2"/>
              <c:layout>
                <c:manualLayout>
                  <c:x val="-4.093426438719007E-2"/>
                  <c:y val="4.1279669762641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CB6-4B0D-84E4-81453B2F1133}"/>
                </c:ext>
              </c:extLst>
            </c:dLbl>
            <c:dLbl>
              <c:idx val="3"/>
              <c:layout>
                <c:manualLayout>
                  <c:x val="-5.0565856007705273E-2"/>
                  <c:y val="5.77915376676986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CB6-4B0D-84E4-81453B2F1133}"/>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2016</c:v>
                </c:pt>
                <c:pt idx="1">
                  <c:v>2017</c:v>
                </c:pt>
                <c:pt idx="2">
                  <c:v>2018</c:v>
                </c:pt>
                <c:pt idx="3">
                  <c:v>2019</c:v>
                </c:pt>
              </c:numCache>
            </c:numRef>
          </c:cat>
          <c:val>
            <c:numRef>
              <c:f>Sheet1!$C$2:$C$5</c:f>
              <c:numCache>
                <c:formatCode>General</c:formatCode>
                <c:ptCount val="4"/>
                <c:pt idx="0">
                  <c:v>1639</c:v>
                </c:pt>
                <c:pt idx="1">
                  <c:v>1386</c:v>
                </c:pt>
                <c:pt idx="2">
                  <c:v>1336</c:v>
                </c:pt>
                <c:pt idx="3">
                  <c:v>1164</c:v>
                </c:pt>
              </c:numCache>
            </c:numRef>
          </c:val>
          <c:smooth val="0"/>
          <c:extLst>
            <c:ext xmlns:c16="http://schemas.microsoft.com/office/drawing/2014/chart" uri="{C3380CC4-5D6E-409C-BE32-E72D297353CC}">
              <c16:uniqueId val="{00000009-DCB6-4B0D-84E4-81453B2F1133}"/>
            </c:ext>
          </c:extLst>
        </c:ser>
        <c:ser>
          <c:idx val="2"/>
          <c:order val="2"/>
          <c:tx>
            <c:strRef>
              <c:f>Sheet1!$D$1</c:f>
              <c:strCache>
                <c:ptCount val="1"/>
                <c:pt idx="0">
                  <c:v>Izskatīto lietu skaits</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dLbl>
              <c:idx val="1"/>
              <c:layout>
                <c:manualLayout>
                  <c:x val="-1.9263183241030581E-2"/>
                  <c:y val="-9.08152734778121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CB6-4B0D-84E4-81453B2F1133}"/>
                </c:ext>
              </c:extLst>
            </c:dLbl>
            <c:dLbl>
              <c:idx val="2"/>
              <c:layout>
                <c:manualLayout>
                  <c:x val="-4.5750060197447713E-2"/>
                  <c:y val="-7.84313725490196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CB6-4B0D-84E4-81453B2F1133}"/>
                </c:ext>
              </c:extLst>
            </c:dLbl>
            <c:dLbl>
              <c:idx val="3"/>
              <c:layout>
                <c:manualLayout>
                  <c:x val="-4.0934264387189986E-2"/>
                  <c:y val="-5.77915376676986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CB6-4B0D-84E4-81453B2F1133}"/>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2016</c:v>
                </c:pt>
                <c:pt idx="1">
                  <c:v>2017</c:v>
                </c:pt>
                <c:pt idx="2">
                  <c:v>2018</c:v>
                </c:pt>
                <c:pt idx="3">
                  <c:v>2019</c:v>
                </c:pt>
              </c:numCache>
            </c:numRef>
          </c:cat>
          <c:val>
            <c:numRef>
              <c:f>Sheet1!$D$2:$D$5</c:f>
              <c:numCache>
                <c:formatCode>General</c:formatCode>
                <c:ptCount val="4"/>
                <c:pt idx="0">
                  <c:v>2282</c:v>
                </c:pt>
                <c:pt idx="1">
                  <c:v>1579</c:v>
                </c:pt>
                <c:pt idx="2">
                  <c:v>1388</c:v>
                </c:pt>
                <c:pt idx="3">
                  <c:v>1208</c:v>
                </c:pt>
              </c:numCache>
            </c:numRef>
          </c:val>
          <c:smooth val="0"/>
          <c:extLst>
            <c:ext xmlns:c16="http://schemas.microsoft.com/office/drawing/2014/chart" uri="{C3380CC4-5D6E-409C-BE32-E72D297353CC}">
              <c16:uniqueId val="{0000000D-DCB6-4B0D-84E4-81453B2F1133}"/>
            </c:ext>
          </c:extLst>
        </c:ser>
        <c:dLbls>
          <c:showLegendKey val="0"/>
          <c:showVal val="0"/>
          <c:showCatName val="0"/>
          <c:showSerName val="0"/>
          <c:showPercent val="0"/>
          <c:showBubbleSize val="0"/>
        </c:dLbls>
        <c:marker val="1"/>
        <c:smooth val="0"/>
        <c:axId val="478937416"/>
        <c:axId val="478937088"/>
      </c:lineChart>
      <c:catAx>
        <c:axId val="478937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478937088"/>
        <c:crosses val="autoZero"/>
        <c:auto val="1"/>
        <c:lblAlgn val="ctr"/>
        <c:lblOffset val="100"/>
        <c:noMultiLvlLbl val="0"/>
      </c:catAx>
      <c:valAx>
        <c:axId val="478937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478937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200" b="1" i="0" u="none" strike="noStrike" kern="1200" cap="none" spc="120" normalizeH="0" baseline="0">
                <a:solidFill>
                  <a:schemeClr val="tx1"/>
                </a:solidFill>
                <a:latin typeface="Times New Roman" panose="02020603050405020304" pitchFamily="18" charset="0"/>
                <a:ea typeface="+mn-ea"/>
                <a:cs typeface="Times New Roman" panose="02020603050405020304" pitchFamily="18" charset="0"/>
              </a:defRPr>
            </a:pPr>
            <a:r>
              <a:rPr lang="lv-LV" sz="1200" b="1" cap="none">
                <a:solidFill>
                  <a:schemeClr val="tx1"/>
                </a:solidFill>
                <a:latin typeface="Times New Roman" panose="02020603050405020304" pitchFamily="18" charset="0"/>
                <a:cs typeface="Times New Roman" panose="02020603050405020304" pitchFamily="18" charset="0"/>
              </a:rPr>
              <a:t>Videokonferenču izmantošanas tendence </a:t>
            </a:r>
          </a:p>
          <a:p>
            <a:pPr>
              <a:defRPr sz="1200" cap="none">
                <a:solidFill>
                  <a:schemeClr val="tx1"/>
                </a:solidFill>
                <a:latin typeface="Times New Roman" panose="02020603050405020304" pitchFamily="18" charset="0"/>
                <a:cs typeface="Times New Roman" panose="02020603050405020304" pitchFamily="18" charset="0"/>
              </a:defRPr>
            </a:pPr>
            <a:r>
              <a:rPr lang="lv-LV" sz="1200" b="1" cap="none">
                <a:solidFill>
                  <a:schemeClr val="tx1"/>
                </a:solidFill>
                <a:latin typeface="Times New Roman" panose="02020603050405020304" pitchFamily="18" charset="0"/>
                <a:cs typeface="Times New Roman" panose="02020603050405020304" pitchFamily="18" charset="0"/>
              </a:rPr>
              <a:t>(2015.-2017.)</a:t>
            </a:r>
            <a:endParaRPr lang="en-US" sz="1200" b="1" cap="none">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1" i="0" u="none" strike="noStrike" kern="1200" cap="none" spc="120" normalizeH="0" baseline="0">
              <a:solidFill>
                <a:schemeClr val="tx1"/>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cked"/>
        <c:varyColors val="0"/>
        <c:ser>
          <c:idx val="0"/>
          <c:order val="0"/>
          <c:tx>
            <c:strRef>
              <c:f>Sheet1!$B$1</c:f>
              <c:strCache>
                <c:ptCount val="1"/>
                <c:pt idx="0">
                  <c:v>Series 1</c:v>
                </c:pt>
              </c:strCache>
            </c:strRef>
          </c:tx>
          <c:spPr>
            <a:ln w="22225" cap="rnd">
              <a:solidFill>
                <a:schemeClr val="accent2"/>
              </a:solidFill>
              <a:round/>
            </a:ln>
            <a:effectLst/>
          </c:spPr>
          <c:marker>
            <c:symbol val="diamond"/>
            <c:size val="6"/>
            <c:spPr>
              <a:solidFill>
                <a:schemeClr val="accent2"/>
              </a:solidFill>
              <a:ln w="9525">
                <a:solidFill>
                  <a:schemeClr val="accent2"/>
                </a:solidFill>
                <a:round/>
              </a:ln>
              <a:effectLst/>
            </c:spPr>
          </c:marker>
          <c:dLbls>
            <c:dLbl>
              <c:idx val="0"/>
              <c:layout>
                <c:manualLayout>
                  <c:x val="-6.0197447628220588E-2"/>
                  <c:y val="-6.60474716202270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96C-4459-A360-80A389FB3A0C}"/>
                </c:ext>
              </c:extLst>
            </c:dLbl>
            <c:dLbl>
              <c:idx val="1"/>
              <c:layout>
                <c:manualLayout>
                  <c:x val="-4.575006019744763E-2"/>
                  <c:y val="-9.90712074303405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96C-4459-A360-80A389FB3A0C}"/>
                </c:ext>
              </c:extLst>
            </c:dLbl>
            <c:dLbl>
              <c:idx val="2"/>
              <c:layout>
                <c:manualLayout>
                  <c:x val="-4.8157958102576448E-2"/>
                  <c:y val="-6.1919504643962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96C-4459-A360-80A389FB3A0C}"/>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Sheet1!$A$2:$A$4</c:f>
              <c:numCache>
                <c:formatCode>General</c:formatCode>
                <c:ptCount val="3"/>
                <c:pt idx="0">
                  <c:v>2015</c:v>
                </c:pt>
                <c:pt idx="1">
                  <c:v>2016</c:v>
                </c:pt>
                <c:pt idx="2">
                  <c:v>2017</c:v>
                </c:pt>
              </c:numCache>
            </c:numRef>
          </c:cat>
          <c:val>
            <c:numRef>
              <c:f>Sheet1!$B$2:$B$4</c:f>
              <c:numCache>
                <c:formatCode>General</c:formatCode>
                <c:ptCount val="3"/>
                <c:pt idx="0">
                  <c:v>88</c:v>
                </c:pt>
                <c:pt idx="1">
                  <c:v>228</c:v>
                </c:pt>
                <c:pt idx="2">
                  <c:v>309</c:v>
                </c:pt>
              </c:numCache>
            </c:numRef>
          </c:val>
          <c:smooth val="0"/>
          <c:extLst>
            <c:ext xmlns:c16="http://schemas.microsoft.com/office/drawing/2014/chart" uri="{C3380CC4-5D6E-409C-BE32-E72D297353CC}">
              <c16:uniqueId val="{00000003-796C-4459-A360-80A389FB3A0C}"/>
            </c:ext>
          </c:extLst>
        </c:ser>
        <c:dLbls>
          <c:showLegendKey val="0"/>
          <c:showVal val="0"/>
          <c:showCatName val="0"/>
          <c:showSerName val="0"/>
          <c:showPercent val="0"/>
          <c:showBubbleSize val="0"/>
        </c:dLbls>
        <c:marker val="1"/>
        <c:smooth val="0"/>
        <c:axId val="485101168"/>
        <c:axId val="485094280"/>
      </c:lineChart>
      <c:catAx>
        <c:axId val="4851011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cap="all" spc="120" normalizeH="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485094280"/>
        <c:crosses val="autoZero"/>
        <c:auto val="1"/>
        <c:lblAlgn val="ctr"/>
        <c:lblOffset val="100"/>
        <c:noMultiLvlLbl val="0"/>
      </c:catAx>
      <c:valAx>
        <c:axId val="485094280"/>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crossAx val="485101168"/>
        <c:crosses val="autoZero"/>
        <c:crossBetween val="between"/>
      </c:valAx>
      <c:spPr>
        <a:noFill/>
        <a:ln>
          <a:noFill/>
        </a:ln>
        <a:effectLst/>
      </c:spPr>
    </c:plotArea>
    <c:plotVisOnly val="1"/>
    <c:dispBlanksAs val="zero"/>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krievu valodā un bilingvāli</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Pārskata periodā</c:v>
                </c:pt>
              </c:strCache>
            </c:strRef>
          </c:cat>
          <c:val>
            <c:numRef>
              <c:f>Sheet1!$B$2</c:f>
              <c:numCache>
                <c:formatCode>General</c:formatCode>
                <c:ptCount val="1"/>
                <c:pt idx="0">
                  <c:v>94</c:v>
                </c:pt>
              </c:numCache>
            </c:numRef>
          </c:val>
          <c:extLst>
            <c:ext xmlns:c16="http://schemas.microsoft.com/office/drawing/2014/chart" uri="{C3380CC4-5D6E-409C-BE32-E72D297353CC}">
              <c16:uniqueId val="{00000000-F9EA-404D-BBCD-96BAE23A7267}"/>
            </c:ext>
          </c:extLst>
        </c:ser>
        <c:ser>
          <c:idx val="1"/>
          <c:order val="1"/>
          <c:tx>
            <c:strRef>
              <c:f>Sheet1!$C$1</c:f>
              <c:strCache>
                <c:ptCount val="1"/>
                <c:pt idx="0">
                  <c:v>poļu valodā un bilingvāli</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Pārskata periodā</c:v>
                </c:pt>
              </c:strCache>
            </c:strRef>
          </c:cat>
          <c:val>
            <c:numRef>
              <c:f>Sheet1!$C$2</c:f>
              <c:numCache>
                <c:formatCode>General</c:formatCode>
                <c:ptCount val="1"/>
                <c:pt idx="0">
                  <c:v>4</c:v>
                </c:pt>
              </c:numCache>
            </c:numRef>
          </c:val>
          <c:extLst>
            <c:ext xmlns:c16="http://schemas.microsoft.com/office/drawing/2014/chart" uri="{C3380CC4-5D6E-409C-BE32-E72D297353CC}">
              <c16:uniqueId val="{00000001-F9EA-404D-BBCD-96BAE23A7267}"/>
            </c:ext>
          </c:extLst>
        </c:ser>
        <c:ser>
          <c:idx val="2"/>
          <c:order val="2"/>
          <c:tx>
            <c:strRef>
              <c:f>Sheet1!$D$1</c:f>
              <c:strCache>
                <c:ptCount val="1"/>
                <c:pt idx="0">
                  <c:v>ukraiņu valodā un bilingvāli</c:v>
                </c:pt>
              </c:strCache>
            </c:strRef>
          </c:tx>
          <c:spPr>
            <a:solidFill>
              <a:schemeClr val="accent3">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Pārskata periodā</c:v>
                </c:pt>
              </c:strCache>
            </c:strRef>
          </c:cat>
          <c:val>
            <c:numRef>
              <c:f>Sheet1!$D$2</c:f>
              <c:numCache>
                <c:formatCode>General</c:formatCode>
                <c:ptCount val="1"/>
                <c:pt idx="0">
                  <c:v>1</c:v>
                </c:pt>
              </c:numCache>
            </c:numRef>
          </c:val>
          <c:extLst>
            <c:ext xmlns:c16="http://schemas.microsoft.com/office/drawing/2014/chart" uri="{C3380CC4-5D6E-409C-BE32-E72D297353CC}">
              <c16:uniqueId val="{00000002-F9EA-404D-BBCD-96BAE23A7267}"/>
            </c:ext>
          </c:extLst>
        </c:ser>
        <c:ser>
          <c:idx val="3"/>
          <c:order val="3"/>
          <c:tx>
            <c:strRef>
              <c:f>Sheet1!$E$1</c:f>
              <c:strCache>
                <c:ptCount val="1"/>
                <c:pt idx="0">
                  <c:v>baltkrievu valodā un bilingvāli</c:v>
                </c:pt>
              </c:strCache>
            </c:strRef>
          </c:tx>
          <c:spPr>
            <a:solidFill>
              <a:schemeClr val="accent4">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Pārskata periodā</c:v>
                </c:pt>
              </c:strCache>
            </c:strRef>
          </c:cat>
          <c:val>
            <c:numRef>
              <c:f>Sheet1!$E$2</c:f>
              <c:numCache>
                <c:formatCode>General</c:formatCode>
                <c:ptCount val="1"/>
                <c:pt idx="0">
                  <c:v>1</c:v>
                </c:pt>
              </c:numCache>
            </c:numRef>
          </c:val>
          <c:extLst>
            <c:ext xmlns:c16="http://schemas.microsoft.com/office/drawing/2014/chart" uri="{C3380CC4-5D6E-409C-BE32-E72D297353CC}">
              <c16:uniqueId val="{00000003-F9EA-404D-BBCD-96BAE23A7267}"/>
            </c:ext>
          </c:extLst>
        </c:ser>
        <c:ser>
          <c:idx val="4"/>
          <c:order val="4"/>
          <c:tx>
            <c:strRef>
              <c:f>Sheet1!$F$1</c:f>
              <c:strCache>
                <c:ptCount val="1"/>
                <c:pt idx="0">
                  <c:v>ebreju valodā</c:v>
                </c:pt>
              </c:strCache>
            </c:strRef>
          </c:tx>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Pārskata periodā</c:v>
                </c:pt>
              </c:strCache>
            </c:strRef>
          </c:cat>
          <c:val>
            <c:numRef>
              <c:f>Sheet1!$F$2</c:f>
              <c:numCache>
                <c:formatCode>General</c:formatCode>
                <c:ptCount val="1"/>
                <c:pt idx="0">
                  <c:v>2</c:v>
                </c:pt>
              </c:numCache>
            </c:numRef>
          </c:val>
          <c:extLst>
            <c:ext xmlns:c16="http://schemas.microsoft.com/office/drawing/2014/chart" uri="{C3380CC4-5D6E-409C-BE32-E72D297353CC}">
              <c16:uniqueId val="{00000004-F9EA-404D-BBCD-96BAE23A7267}"/>
            </c:ext>
          </c:extLst>
        </c:ser>
        <c:ser>
          <c:idx val="5"/>
          <c:order val="5"/>
          <c:tx>
            <c:strRef>
              <c:f>Sheet1!$G$1</c:f>
              <c:strCache>
                <c:ptCount val="1"/>
                <c:pt idx="0">
                  <c:v>latviešu un lietuviešu valodā</c:v>
                </c:pt>
              </c:strCache>
            </c:strRef>
          </c:tx>
          <c:spPr>
            <a:solidFill>
              <a:schemeClr val="accent6">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Pārskata periodā</c:v>
                </c:pt>
              </c:strCache>
            </c:strRef>
          </c:cat>
          <c:val>
            <c:numRef>
              <c:f>Sheet1!$G$2</c:f>
              <c:numCache>
                <c:formatCode>General</c:formatCode>
                <c:ptCount val="1"/>
                <c:pt idx="0">
                  <c:v>1</c:v>
                </c:pt>
              </c:numCache>
            </c:numRef>
          </c:val>
          <c:extLst>
            <c:ext xmlns:c16="http://schemas.microsoft.com/office/drawing/2014/chart" uri="{C3380CC4-5D6E-409C-BE32-E72D297353CC}">
              <c16:uniqueId val="{00000005-F9EA-404D-BBCD-96BAE23A7267}"/>
            </c:ext>
          </c:extLst>
        </c:ser>
        <c:ser>
          <c:idx val="6"/>
          <c:order val="6"/>
          <c:tx>
            <c:strRef>
              <c:f>Sheet1!$H$1</c:f>
              <c:strCache>
                <c:ptCount val="1"/>
                <c:pt idx="0">
                  <c:v>igauņu un latviešu valodā</c:v>
                </c:pt>
              </c:strCache>
            </c:strRef>
          </c:tx>
          <c:spPr>
            <a:solidFill>
              <a:schemeClr val="accent1">
                <a:lumMod val="60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Pārskata periodā</c:v>
                </c:pt>
              </c:strCache>
            </c:strRef>
          </c:cat>
          <c:val>
            <c:numRef>
              <c:f>Sheet1!$H$2</c:f>
              <c:numCache>
                <c:formatCode>General</c:formatCode>
                <c:ptCount val="1"/>
                <c:pt idx="0">
                  <c:v>1</c:v>
                </c:pt>
              </c:numCache>
            </c:numRef>
          </c:val>
          <c:extLst>
            <c:ext xmlns:c16="http://schemas.microsoft.com/office/drawing/2014/chart" uri="{C3380CC4-5D6E-409C-BE32-E72D297353CC}">
              <c16:uniqueId val="{00000006-F9EA-404D-BBCD-96BAE23A7267}"/>
            </c:ext>
          </c:extLst>
        </c:ser>
        <c:dLbls>
          <c:showLegendKey val="0"/>
          <c:showVal val="0"/>
          <c:showCatName val="0"/>
          <c:showSerName val="0"/>
          <c:showPercent val="0"/>
          <c:showBubbleSize val="0"/>
        </c:dLbls>
        <c:gapWidth val="80"/>
        <c:overlap val="25"/>
        <c:axId val="442088608"/>
        <c:axId val="442088280"/>
      </c:barChart>
      <c:catAx>
        <c:axId val="442088608"/>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1000" b="1" i="0" u="none" strike="noStrike" kern="1200" cap="none" spc="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42088280"/>
        <c:crosses val="autoZero"/>
        <c:auto val="1"/>
        <c:lblAlgn val="ctr"/>
        <c:lblOffset val="100"/>
        <c:noMultiLvlLbl val="0"/>
      </c:catAx>
      <c:valAx>
        <c:axId val="442088280"/>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42088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300" b="1">
                <a:solidFill>
                  <a:sysClr val="windowText" lastClr="000000"/>
                </a:solidFill>
                <a:latin typeface="Times New Roman" panose="02020603050405020304" pitchFamily="18" charset="0"/>
                <a:cs typeface="Times New Roman" panose="02020603050405020304" pitchFamily="18" charset="0"/>
              </a:rPr>
              <a:t>Pedagogu skaits, kas piedalījušies kursos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tx>
            <c:strRef>
              <c:f>Sheet1!$B$1</c:f>
              <c:strCache>
                <c:ptCount val="1"/>
                <c:pt idx="0">
                  <c:v>120 stundu valodas kursi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Pedagogu skaits</c:v>
                </c:pt>
              </c:strCache>
            </c:strRef>
          </c:cat>
          <c:val>
            <c:numRef>
              <c:f>Sheet1!$B$2</c:f>
              <c:numCache>
                <c:formatCode>General</c:formatCode>
                <c:ptCount val="1"/>
                <c:pt idx="0">
                  <c:v>3500</c:v>
                </c:pt>
              </c:numCache>
            </c:numRef>
          </c:val>
          <c:extLst>
            <c:ext xmlns:c16="http://schemas.microsoft.com/office/drawing/2014/chart" uri="{C3380CC4-5D6E-409C-BE32-E72D297353CC}">
              <c16:uniqueId val="{00000000-AEFF-418F-A39C-59749D6597F9}"/>
            </c:ext>
          </c:extLst>
        </c:ser>
        <c:ser>
          <c:idx val="1"/>
          <c:order val="1"/>
          <c:tx>
            <c:strRef>
              <c:f>Sheet1!$C$1</c:f>
              <c:strCache>
                <c:ptCount val="1"/>
                <c:pt idx="0">
                  <c:v>24 un 36 stundu metodikas kursi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Pedagogu skaits</c:v>
                </c:pt>
              </c:strCache>
            </c:strRef>
          </c:cat>
          <c:val>
            <c:numRef>
              <c:f>Sheet1!$C$2</c:f>
              <c:numCache>
                <c:formatCode>General</c:formatCode>
                <c:ptCount val="1"/>
                <c:pt idx="0">
                  <c:v>1920</c:v>
                </c:pt>
              </c:numCache>
            </c:numRef>
          </c:val>
          <c:extLst>
            <c:ext xmlns:c16="http://schemas.microsoft.com/office/drawing/2014/chart" uri="{C3380CC4-5D6E-409C-BE32-E72D297353CC}">
              <c16:uniqueId val="{00000001-AEFF-418F-A39C-59749D6597F9}"/>
            </c:ext>
          </c:extLst>
        </c:ser>
        <c:ser>
          <c:idx val="2"/>
          <c:order val="2"/>
          <c:tx>
            <c:strRef>
              <c:f>Sheet1!$D$1</c:f>
              <c:strCache>
                <c:ptCount val="1"/>
                <c:pt idx="0">
                  <c:v>50 stundu intensīvie kursi latviešu valodas un kultūrvides apguvei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Pedagogu skaits</c:v>
                </c:pt>
              </c:strCache>
            </c:strRef>
          </c:cat>
          <c:val>
            <c:numRef>
              <c:f>Sheet1!$D$2</c:f>
              <c:numCache>
                <c:formatCode>General</c:formatCode>
                <c:ptCount val="1"/>
                <c:pt idx="0">
                  <c:v>210</c:v>
                </c:pt>
              </c:numCache>
            </c:numRef>
          </c:val>
          <c:extLst>
            <c:ext xmlns:c16="http://schemas.microsoft.com/office/drawing/2014/chart" uri="{C3380CC4-5D6E-409C-BE32-E72D297353CC}">
              <c16:uniqueId val="{00000002-AEFF-418F-A39C-59749D6597F9}"/>
            </c:ext>
          </c:extLst>
        </c:ser>
        <c:dLbls>
          <c:showLegendKey val="0"/>
          <c:showVal val="0"/>
          <c:showCatName val="0"/>
          <c:showSerName val="0"/>
          <c:showPercent val="0"/>
          <c:showBubbleSize val="0"/>
        </c:dLbls>
        <c:gapWidth val="219"/>
        <c:overlap val="-27"/>
        <c:axId val="442111240"/>
        <c:axId val="442113864"/>
      </c:barChart>
      <c:catAx>
        <c:axId val="442111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42113864"/>
        <c:crosses val="autoZero"/>
        <c:auto val="1"/>
        <c:lblAlgn val="ctr"/>
        <c:lblOffset val="100"/>
        <c:noMultiLvlLbl val="0"/>
      </c:catAx>
      <c:valAx>
        <c:axId val="442113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42111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lv-LV" sz="1200">
                <a:solidFill>
                  <a:sysClr val="windowText" lastClr="000000"/>
                </a:solidFill>
                <a:latin typeface="Times New Roman" panose="02020603050405020304" pitchFamily="18" charset="0"/>
                <a:cs typeface="Times New Roman" panose="02020603050405020304" pitchFamily="18" charset="0"/>
              </a:rPr>
              <a:t>Dalībnieku</a:t>
            </a:r>
            <a:r>
              <a:rPr lang="lv-LV" sz="1200" baseline="0">
                <a:solidFill>
                  <a:sysClr val="windowText" lastClr="000000"/>
                </a:solidFill>
                <a:latin typeface="Times New Roman" panose="02020603050405020304" pitchFamily="18" charset="0"/>
                <a:cs typeface="Times New Roman" panose="02020603050405020304" pitchFamily="18" charset="0"/>
              </a:rPr>
              <a:t> skaits projektā "Latvijas romu platforma"</a:t>
            </a:r>
            <a:endParaRPr lang="lv-LV"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lv-LV"/>
        </a:p>
      </c:txPr>
    </c:title>
    <c:autoTitleDeleted val="0"/>
    <c:plotArea>
      <c:layout/>
      <c:barChart>
        <c:barDir val="col"/>
        <c:grouping val="clustered"/>
        <c:varyColors val="0"/>
        <c:ser>
          <c:idx val="0"/>
          <c:order val="0"/>
          <c:tx>
            <c:strRef>
              <c:f>Sheet1!$B$1</c:f>
              <c:strCache>
                <c:ptCount val="1"/>
                <c:pt idx="0">
                  <c:v>Kopā</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c:f>
              <c:strCache>
                <c:ptCount val="1"/>
                <c:pt idx="0">
                  <c:v>Category 1</c:v>
                </c:pt>
              </c:strCache>
            </c:strRef>
          </c:cat>
          <c:val>
            <c:numRef>
              <c:f>Sheet1!$B$2</c:f>
              <c:numCache>
                <c:formatCode>General</c:formatCode>
                <c:ptCount val="1"/>
                <c:pt idx="0">
                  <c:v>930</c:v>
                </c:pt>
              </c:numCache>
            </c:numRef>
          </c:val>
          <c:extLst>
            <c:ext xmlns:c16="http://schemas.microsoft.com/office/drawing/2014/chart" uri="{C3380CC4-5D6E-409C-BE32-E72D297353CC}">
              <c16:uniqueId val="{00000000-1D5A-4F01-BE02-CC403FCA426D}"/>
            </c:ext>
          </c:extLst>
        </c:ser>
        <c:ser>
          <c:idx val="1"/>
          <c:order val="1"/>
          <c:tx>
            <c:strRef>
              <c:f>Sheet1!$C$1</c:f>
              <c:strCache>
                <c:ptCount val="1"/>
                <c:pt idx="0">
                  <c:v>No tiem valsts un pašvaldības iestāžu un ne-romu NVO pārstāvji</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c:f>
              <c:strCache>
                <c:ptCount val="1"/>
                <c:pt idx="0">
                  <c:v>Category 1</c:v>
                </c:pt>
              </c:strCache>
            </c:strRef>
          </c:cat>
          <c:val>
            <c:numRef>
              <c:f>Sheet1!$C$2</c:f>
              <c:numCache>
                <c:formatCode>General</c:formatCode>
                <c:ptCount val="1"/>
                <c:pt idx="0">
                  <c:v>509</c:v>
                </c:pt>
              </c:numCache>
            </c:numRef>
          </c:val>
          <c:extLst>
            <c:ext xmlns:c16="http://schemas.microsoft.com/office/drawing/2014/chart" uri="{C3380CC4-5D6E-409C-BE32-E72D297353CC}">
              <c16:uniqueId val="{00000001-1D5A-4F01-BE02-CC403FCA426D}"/>
            </c:ext>
          </c:extLst>
        </c:ser>
        <c:ser>
          <c:idx val="2"/>
          <c:order val="2"/>
          <c:tx>
            <c:strRef>
              <c:f>Sheet1!$D$1</c:f>
              <c:strCache>
                <c:ptCount val="1"/>
                <c:pt idx="0">
                  <c:v>No tiem starptautiskie eksperti</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c:f>
              <c:strCache>
                <c:ptCount val="1"/>
                <c:pt idx="0">
                  <c:v>Category 1</c:v>
                </c:pt>
              </c:strCache>
            </c:strRef>
          </c:cat>
          <c:val>
            <c:numRef>
              <c:f>Sheet1!$D$2</c:f>
              <c:numCache>
                <c:formatCode>General</c:formatCode>
                <c:ptCount val="1"/>
                <c:pt idx="0">
                  <c:v>10</c:v>
                </c:pt>
              </c:numCache>
            </c:numRef>
          </c:val>
          <c:extLst>
            <c:ext xmlns:c16="http://schemas.microsoft.com/office/drawing/2014/chart" uri="{C3380CC4-5D6E-409C-BE32-E72D297353CC}">
              <c16:uniqueId val="{00000002-1D5A-4F01-BE02-CC403FCA426D}"/>
            </c:ext>
          </c:extLst>
        </c:ser>
        <c:ser>
          <c:idx val="3"/>
          <c:order val="3"/>
          <c:tx>
            <c:strRef>
              <c:f>Sheet1!$E$1</c:f>
              <c:strCache>
                <c:ptCount val="1"/>
                <c:pt idx="0">
                  <c:v>No tiem romu pārstāvji</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c:f>
              <c:strCache>
                <c:ptCount val="1"/>
                <c:pt idx="0">
                  <c:v>Category 1</c:v>
                </c:pt>
              </c:strCache>
            </c:strRef>
          </c:cat>
          <c:val>
            <c:numRef>
              <c:f>Sheet1!$E$2</c:f>
              <c:numCache>
                <c:formatCode>General</c:formatCode>
                <c:ptCount val="1"/>
                <c:pt idx="0">
                  <c:v>492</c:v>
                </c:pt>
              </c:numCache>
            </c:numRef>
          </c:val>
          <c:extLst>
            <c:ext xmlns:c16="http://schemas.microsoft.com/office/drawing/2014/chart" uri="{C3380CC4-5D6E-409C-BE32-E72D297353CC}">
              <c16:uniqueId val="{00000003-1D5A-4F01-BE02-CC403FCA426D}"/>
            </c:ext>
          </c:extLst>
        </c:ser>
        <c:dLbls>
          <c:showLegendKey val="0"/>
          <c:showVal val="0"/>
          <c:showCatName val="0"/>
          <c:showSerName val="0"/>
          <c:showPercent val="0"/>
          <c:showBubbleSize val="0"/>
        </c:dLbls>
        <c:gapWidth val="267"/>
        <c:overlap val="-43"/>
        <c:axId val="449195496"/>
        <c:axId val="449195824"/>
      </c:barChart>
      <c:catAx>
        <c:axId val="449195496"/>
        <c:scaling>
          <c:orientation val="minMax"/>
        </c:scaling>
        <c:delete val="1"/>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crossAx val="449195824"/>
        <c:crosses val="autoZero"/>
        <c:auto val="1"/>
        <c:lblAlgn val="ctr"/>
        <c:lblOffset val="100"/>
        <c:noMultiLvlLbl val="0"/>
      </c:catAx>
      <c:valAx>
        <c:axId val="44919582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449195496"/>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withinLinear" id="15">
  <a:schemeClr val="accent2"/>
</cs:colorStyle>
</file>

<file path=word/charts/colors12.xml><?xml version="1.0" encoding="utf-8"?>
<cs:colorStyle xmlns:cs="http://schemas.microsoft.com/office/drawing/2012/chartStyle" xmlns:a="http://schemas.openxmlformats.org/drawingml/2006/main" meth="withinLinear" id="14">
  <a:schemeClr val="accent1"/>
</cs:colorStyle>
</file>

<file path=word/charts/colors13.xml><?xml version="1.0" encoding="utf-8"?>
<cs:colorStyle xmlns:cs="http://schemas.microsoft.com/office/drawing/2012/chartStyle" xmlns:a="http://schemas.openxmlformats.org/drawingml/2006/main" meth="withinLinear" id="18">
  <a:schemeClr val="accent5"/>
</cs:colorStyle>
</file>

<file path=word/charts/colors14.xml><?xml version="1.0" encoding="utf-8"?>
<cs:colorStyle xmlns:cs="http://schemas.microsoft.com/office/drawing/2012/chartStyle" xmlns:a="http://schemas.openxmlformats.org/drawingml/2006/main" meth="withinLinear" id="14">
  <a:schemeClr val="accent1"/>
</cs:colorStyle>
</file>

<file path=word/charts/colors15.xml><?xml version="1.0" encoding="utf-8"?>
<cs:colorStyle xmlns:cs="http://schemas.microsoft.com/office/drawing/2012/chartStyle" xmlns:a="http://schemas.openxmlformats.org/drawingml/2006/main" meth="withinLinear" id="18">
  <a:schemeClr val="accent5"/>
</cs:colorStyle>
</file>

<file path=word/charts/colors16.xml><?xml version="1.0" encoding="utf-8"?>
<cs:colorStyle xmlns:cs="http://schemas.microsoft.com/office/drawing/2012/chartStyle" xmlns:a="http://schemas.openxmlformats.org/drawingml/2006/main" meth="withinLinear" id="18">
  <a:schemeClr val="accent5"/>
</cs:colorStyle>
</file>

<file path=word/charts/colors17.xml><?xml version="1.0" encoding="utf-8"?>
<cs:colorStyle xmlns:cs="http://schemas.microsoft.com/office/drawing/2012/chartStyle" xmlns:a="http://schemas.openxmlformats.org/drawingml/2006/main" meth="withinLinear" id="18">
  <a:schemeClr val="accent5"/>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withinLinear" id="17">
  <a:schemeClr val="accent4"/>
</cs:colorStyle>
</file>

<file path=word/charts/colors2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withinLinearReversed" id="22">
  <a:schemeClr val="accent2"/>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C99DDC-E633-4A7F-973D-749CDD4B5A2E}" type="doc">
      <dgm:prSet loTypeId="urn:microsoft.com/office/officeart/2005/8/layout/list1" loCatId="list" qsTypeId="urn:microsoft.com/office/officeart/2005/8/quickstyle/simple5" qsCatId="simple" csTypeId="urn:microsoft.com/office/officeart/2005/8/colors/accent1_4" csCatId="accent1" phldr="1"/>
      <dgm:spPr/>
      <dgm:t>
        <a:bodyPr/>
        <a:lstStyle/>
        <a:p>
          <a:endParaRPr lang="lv-LV"/>
        </a:p>
      </dgm:t>
    </dgm:pt>
    <dgm:pt modelId="{BE89083B-AD63-4740-87BE-160CB8F070EF}">
      <dgm:prSet phldrT="[Text]" custT="1"/>
      <dgm:spPr/>
      <dgm:t>
        <a:bodyPr/>
        <a:lstStyle/>
        <a:p>
          <a:r>
            <a:rPr lang="lv-LV" sz="1100" b="1">
              <a:latin typeface="Times New Roman" panose="02020603050405020304" pitchFamily="18" charset="0"/>
              <a:cs typeface="Times New Roman" panose="02020603050405020304" pitchFamily="18" charset="0"/>
            </a:rPr>
            <a:t>Brasas cietums (likvidēts  2019. gada 1. aprīlī)</a:t>
          </a:r>
        </a:p>
      </dgm:t>
    </dgm:pt>
    <dgm:pt modelId="{2E2A8AFC-DAE9-4EA4-93EF-9783DB33C2A2}" type="parTrans" cxnId="{93A7F85C-03F4-45C3-A998-4285D9B6B98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B04ACF8-E79C-4266-B6ED-8945EF84881A}" type="sibTrans" cxnId="{93A7F85C-03F4-45C3-A998-4285D9B6B98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F52BF22-E91B-4830-9E4D-E1D0532A8041}">
      <dgm:prSet phldrT="[Text]" custT="1"/>
      <dgm:spPr/>
      <dgm:t>
        <a:bodyPr/>
        <a:lstStyle/>
        <a:p>
          <a:r>
            <a:rPr lang="lv-LV" sz="1100">
              <a:latin typeface="Times New Roman" panose="02020603050405020304" pitchFamily="18" charset="0"/>
              <a:cs typeface="Times New Roman" panose="02020603050405020304" pitchFamily="18" charset="0"/>
            </a:rPr>
            <a:t>Rīgas 9. vakara (maiņu) vidusskola</a:t>
          </a:r>
        </a:p>
      </dgm:t>
    </dgm:pt>
    <dgm:pt modelId="{C2226D59-E865-483D-9782-0001E8EA39C2}" type="parTrans" cxnId="{E7097455-EFFB-4607-99EB-2248089D4A3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258D5C3-3B51-4E55-811B-E09491A06928}" type="sibTrans" cxnId="{E7097455-EFFB-4607-99EB-2248089D4A3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0E03F28-8C95-46E2-B3EA-E58CB98F1D72}">
      <dgm:prSet phldrT="[Text]" custT="1"/>
      <dgm:spPr/>
      <dgm:t>
        <a:bodyPr/>
        <a:lstStyle/>
        <a:p>
          <a:r>
            <a:rPr lang="lv-LV" sz="1100" b="1">
              <a:latin typeface="Times New Roman" panose="02020603050405020304" pitchFamily="18" charset="0"/>
              <a:cs typeface="Times New Roman" panose="02020603050405020304" pitchFamily="18" charset="0"/>
            </a:rPr>
            <a:t>Cēsu AIN</a:t>
          </a:r>
        </a:p>
      </dgm:t>
    </dgm:pt>
    <dgm:pt modelId="{50C920D9-B1F0-4C21-A470-0C874D804CB7}" type="parTrans" cxnId="{1E784AD9-543E-48D5-8174-75269E626D96}">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B1903E8-AD8C-4B32-8FC0-42E40ACBD5CC}" type="sibTrans" cxnId="{1E784AD9-543E-48D5-8174-75269E626D96}">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52D2693F-BE3A-450B-A4A4-496B3BA62919}">
      <dgm:prSet phldrT="[Text]" custT="1"/>
      <dgm:spPr/>
      <dgm:t>
        <a:bodyPr/>
        <a:lstStyle/>
        <a:p>
          <a:r>
            <a:rPr lang="lv-LV" sz="1100">
              <a:latin typeface="Times New Roman" panose="02020603050405020304" pitchFamily="18" charset="0"/>
              <a:cs typeface="Times New Roman" panose="02020603050405020304" pitchFamily="18" charset="0"/>
            </a:rPr>
            <a:t>Cēsu 2. vakara (maiņu) vidusskola</a:t>
          </a:r>
        </a:p>
      </dgm:t>
    </dgm:pt>
    <dgm:pt modelId="{E63E564E-247F-4217-BD6B-6F175475D1E1}" type="parTrans" cxnId="{21034C90-539C-46D1-9648-859AEB39A81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F72D5A5-91F1-4B16-8021-9A4446DBBA0A}" type="sibTrans" cxnId="{21034C90-539C-46D1-9648-859AEB39A81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923FF33-6944-4F0C-950E-A44876B20CDF}">
      <dgm:prSet phldrT="[Text]" custT="1"/>
      <dgm:spPr/>
      <dgm:t>
        <a:bodyPr/>
        <a:lstStyle/>
        <a:p>
          <a:r>
            <a:rPr lang="lv-LV" sz="1100" b="1">
              <a:latin typeface="Times New Roman" panose="02020603050405020304" pitchFamily="18" charset="0"/>
              <a:cs typeface="Times New Roman" panose="02020603050405020304" pitchFamily="18" charset="0"/>
            </a:rPr>
            <a:t>Daugavgrīvas cietums </a:t>
          </a:r>
        </a:p>
      </dgm:t>
    </dgm:pt>
    <dgm:pt modelId="{362AE9AF-B88A-48E9-A63C-F29EE8BA2479}" type="parTrans" cxnId="{BE10C5BC-FD6A-4E0D-8309-E55A824338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3D34982-DC7A-4771-9D05-27C50A8817F5}" type="sibTrans" cxnId="{BE10C5BC-FD6A-4E0D-8309-E55A824338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574D67B2-C319-483B-B28D-EBC8655FD4F0}">
      <dgm:prSet phldrT="[Text]" custT="1"/>
      <dgm:spPr/>
      <dgm:t>
        <a:bodyPr/>
        <a:lstStyle/>
        <a:p>
          <a:r>
            <a:rPr lang="lv-LV" sz="1100">
              <a:latin typeface="Times New Roman" panose="02020603050405020304" pitchFamily="18" charset="0"/>
              <a:cs typeface="Times New Roman" panose="02020603050405020304" pitchFamily="18" charset="0"/>
            </a:rPr>
            <a:t>Daugavpils 17. vidusskola</a:t>
          </a:r>
        </a:p>
      </dgm:t>
    </dgm:pt>
    <dgm:pt modelId="{E83A202E-F296-4290-9A6A-549B8B8CD853}" type="parTrans" cxnId="{C682ABBD-0032-428E-AC87-23BEB507EDE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D80D69B-D47D-4CB1-A206-5BC6EF7B307B}" type="sibTrans" cxnId="{C682ABBD-0032-428E-AC87-23BEB507EDE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1288192-C69B-4ABD-8D4D-560375BFB660}">
      <dgm:prSet phldrT="[Text]" custT="1"/>
      <dgm:spPr/>
      <dgm:t>
        <a:bodyPr/>
        <a:lstStyle/>
        <a:p>
          <a:r>
            <a:rPr lang="lv-LV" sz="1100" b="1">
              <a:latin typeface="Times New Roman" panose="02020603050405020304" pitchFamily="18" charset="0"/>
              <a:cs typeface="Times New Roman" panose="02020603050405020304" pitchFamily="18" charset="0"/>
            </a:rPr>
            <a:t>Iļģuciema cietums</a:t>
          </a:r>
        </a:p>
      </dgm:t>
    </dgm:pt>
    <dgm:pt modelId="{AB9956EF-4FEB-4508-8DF6-59FF13F0CDBE}" type="parTrans" cxnId="{6434DB2A-1B3C-419E-99F3-A57B5B2583E7}">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997EB15C-6AE6-4802-993F-66358150A854}" type="sibTrans" cxnId="{6434DB2A-1B3C-419E-99F3-A57B5B2583E7}">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FFF6CAE-AD11-4A16-9AB1-548C6A7A213E}">
      <dgm:prSet phldrT="[Text]" custT="1"/>
      <dgm:spPr/>
      <dgm:t>
        <a:bodyPr/>
        <a:lstStyle/>
        <a:p>
          <a:r>
            <a:rPr lang="lv-LV" sz="1100">
              <a:latin typeface="Times New Roman" panose="02020603050405020304" pitchFamily="18" charset="0"/>
              <a:cs typeface="Times New Roman" panose="02020603050405020304" pitchFamily="18" charset="0"/>
            </a:rPr>
            <a:t>Rīgas 14. vakara (maiņu) vidusskola 2018./2019. mācību gads</a:t>
          </a:r>
        </a:p>
      </dgm:t>
    </dgm:pt>
    <dgm:pt modelId="{D63505F6-D8A2-4AA3-A92D-330D0AA7A4FF}" type="parTrans" cxnId="{FEFC0B34-47F5-40CD-A63A-E326E241717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8E15ADC-1964-4519-9936-6139FC28E396}" type="sibTrans" cxnId="{FEFC0B34-47F5-40CD-A63A-E326E241717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53E6B09-1EFE-4D00-8E1D-E23AC885E458}">
      <dgm:prSet phldrT="[Text]" custT="1"/>
      <dgm:spPr/>
      <dgm:t>
        <a:bodyPr/>
        <a:lstStyle/>
        <a:p>
          <a:r>
            <a:rPr lang="lv-LV" sz="1100" b="1">
              <a:latin typeface="Times New Roman" panose="02020603050405020304" pitchFamily="18" charset="0"/>
              <a:cs typeface="Times New Roman" panose="02020603050405020304" pitchFamily="18" charset="0"/>
            </a:rPr>
            <a:t>Jelgavas cietums</a:t>
          </a:r>
        </a:p>
      </dgm:t>
    </dgm:pt>
    <dgm:pt modelId="{D3EC70FE-800C-4059-8AED-BB7BEEB61E24}" type="parTrans" cxnId="{D191D064-1385-4D72-89AA-40413954942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767708A-AA5A-4D93-B724-9C35CFDECA78}" type="sibTrans" cxnId="{D191D064-1385-4D72-89AA-40413954942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5916DEE-8FB1-494B-8E0A-02971F42DBC2}">
      <dgm:prSet phldrT="[Text]" custT="1"/>
      <dgm:spPr/>
      <dgm:t>
        <a:bodyPr/>
        <a:lstStyle/>
        <a:p>
          <a:r>
            <a:rPr lang="lv-LV" sz="1100">
              <a:latin typeface="Times New Roman" panose="02020603050405020304" pitchFamily="18" charset="0"/>
              <a:cs typeface="Times New Roman" panose="02020603050405020304" pitchFamily="18" charset="0"/>
            </a:rPr>
            <a:t>Jelgavas vakara (maiņu) vidusskola 2018./2019. mācību gads (skola likvidēta)</a:t>
          </a:r>
        </a:p>
      </dgm:t>
    </dgm:pt>
    <dgm:pt modelId="{2E42FB6C-BAFC-44C5-BF9D-0965627ED230}" type="parTrans" cxnId="{B429AEB3-9333-45CF-9AEA-6B0DC5C4AF5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4495929-125A-451D-8FB6-1AED9DFE7024}" type="sibTrans" cxnId="{B429AEB3-9333-45CF-9AEA-6B0DC5C4AF5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073249D-4AEE-44C7-A40F-E55499C6826F}">
      <dgm:prSet phldrT="[Text]" custT="1"/>
      <dgm:spPr/>
      <dgm:t>
        <a:bodyPr/>
        <a:lstStyle/>
        <a:p>
          <a:r>
            <a:rPr lang="lv-LV" sz="1100" b="1">
              <a:latin typeface="Times New Roman" panose="02020603050405020304" pitchFamily="18" charset="0"/>
              <a:cs typeface="Times New Roman" panose="02020603050405020304" pitchFamily="18" charset="0"/>
            </a:rPr>
            <a:t>Jēkabpils cietums</a:t>
          </a:r>
        </a:p>
      </dgm:t>
    </dgm:pt>
    <dgm:pt modelId="{59DB86A8-E206-4948-A66E-76C4EAD64A3B}" type="parTrans" cxnId="{6C7E47B4-C0B3-457A-985B-C2FCBAE8991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AA48349-9875-4EEB-8C1A-7B925E711CC1}" type="sibTrans" cxnId="{6C7E47B4-C0B3-457A-985B-C2FCBAE8991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70C961C8-21B3-4678-844E-1EC0C5FCFCEC}">
      <dgm:prSet phldrT="[Text]" custT="1"/>
      <dgm:spPr/>
      <dgm:t>
        <a:bodyPr/>
        <a:lstStyle/>
        <a:p>
          <a:r>
            <a:rPr lang="lv-LV" sz="1100">
              <a:latin typeface="Times New Roman" panose="02020603050405020304" pitchFamily="18" charset="0"/>
              <a:cs typeface="Times New Roman" panose="02020603050405020304" pitchFamily="18" charset="0"/>
            </a:rPr>
            <a:t>Jēkabpils vakara (maiņu) vidusskola 2018./2019. mācību gads (skola likvidēta)</a:t>
          </a:r>
        </a:p>
      </dgm:t>
    </dgm:pt>
    <dgm:pt modelId="{56A043F8-071A-4232-902C-D69C8D50F2A6}" type="parTrans" cxnId="{DFE611E3-7919-4EF5-AA50-745230D1431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B8B593D-EB8C-400A-BE4B-7AB464B67A1B}" type="sibTrans" cxnId="{DFE611E3-7919-4EF5-AA50-745230D1431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216613B-E295-4236-9C0C-B65F9F714405}">
      <dgm:prSet phldrT="[Text]" custT="1"/>
      <dgm:spPr/>
      <dgm:t>
        <a:bodyPr/>
        <a:lstStyle/>
        <a:p>
          <a:r>
            <a:rPr lang="lv-LV" sz="1100" b="1">
              <a:latin typeface="Times New Roman" panose="02020603050405020304" pitchFamily="18" charset="0"/>
              <a:cs typeface="Times New Roman" panose="02020603050405020304" pitchFamily="18" charset="0"/>
            </a:rPr>
            <a:t>Liepājas cietums</a:t>
          </a:r>
        </a:p>
      </dgm:t>
    </dgm:pt>
    <dgm:pt modelId="{9B82CEA9-E0C9-436F-8BE5-E170FD90D86B}" type="parTrans" cxnId="{B7D84F1E-063A-4EDB-8048-E5FA20951EA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7ED61FAA-5836-48FF-B8CF-D3406E15A2EF}" type="sibTrans" cxnId="{B7D84F1E-063A-4EDB-8048-E5FA20951EA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1F7295E-FB82-412C-9E8E-A451436A1F39}">
      <dgm:prSet phldrT="[Text]" custT="1"/>
      <dgm:spPr/>
      <dgm:t>
        <a:bodyPr/>
        <a:lstStyle/>
        <a:p>
          <a:r>
            <a:rPr lang="lv-LV" sz="1100">
              <a:latin typeface="Times New Roman" panose="02020603050405020304" pitchFamily="18" charset="0"/>
              <a:cs typeface="Times New Roman" panose="02020603050405020304" pitchFamily="18" charset="0"/>
            </a:rPr>
            <a:t>Liepājas vakara maiņu vidusskola  2018./2019. mācību gads (skola likvidēta)</a:t>
          </a:r>
        </a:p>
      </dgm:t>
    </dgm:pt>
    <dgm:pt modelId="{026EAB3C-ABC3-44F0-A978-356D68EEF48C}" type="parTrans" cxnId="{35972EE1-DBA5-46E5-952D-404B5D49AEA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F02DF18-72C4-4898-BEC0-70FA8EC2DC1F}" type="sibTrans" cxnId="{35972EE1-DBA5-46E5-952D-404B5D49AEA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79ED2EC7-2B05-4D87-AD75-05011B810BF1}">
      <dgm:prSet phldrT="[Text]" custT="1"/>
      <dgm:spPr/>
      <dgm:t>
        <a:bodyPr/>
        <a:lstStyle/>
        <a:p>
          <a:r>
            <a:rPr lang="lv-LV" sz="1100" b="1">
              <a:latin typeface="Times New Roman" panose="02020603050405020304" pitchFamily="18" charset="0"/>
              <a:cs typeface="Times New Roman" panose="02020603050405020304" pitchFamily="18" charset="0"/>
            </a:rPr>
            <a:t>Valmieras cietums</a:t>
          </a:r>
        </a:p>
      </dgm:t>
    </dgm:pt>
    <dgm:pt modelId="{A73E69FD-A43C-4717-A3DA-70CB844CA165}" type="parTrans" cxnId="{80861677-9C4F-447B-B6A3-4A1954AE903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ACA46BD-3F3A-43F1-994F-43CB4B71DDDA}" type="sibTrans" cxnId="{80861677-9C4F-447B-B6A3-4A1954AE903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982DC863-5703-4F8A-BB50-029C0213A4B4}">
      <dgm:prSet phldrT="[Text]" custT="1"/>
      <dgm:spPr/>
      <dgm:t>
        <a:bodyPr/>
        <a:lstStyle/>
        <a:p>
          <a:r>
            <a:rPr lang="lv-LV" sz="1100" b="1">
              <a:latin typeface="Times New Roman" panose="02020603050405020304" pitchFamily="18" charset="0"/>
              <a:cs typeface="Times New Roman" panose="02020603050405020304" pitchFamily="18" charset="0"/>
            </a:rPr>
            <a:t>Rīgas Centrālcietums</a:t>
          </a:r>
        </a:p>
      </dgm:t>
    </dgm:pt>
    <dgm:pt modelId="{695D8751-0479-4BD5-BF62-8B9D5FC0E74C}" type="sibTrans" cxnId="{FBD74B4D-108E-4CE4-B012-F45DC2A7B0E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8BC68759-ACBB-4DEC-BE09-71D5A05ABDEE}" type="parTrans" cxnId="{FBD74B4D-108E-4CE4-B012-F45DC2A7B0E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564C524-3603-40B1-80A9-A6CA214B4811}">
      <dgm:prSet phldrT="[Text]" custT="1"/>
      <dgm:spPr/>
      <dgm:t>
        <a:bodyPr/>
        <a:lstStyle/>
        <a:p>
          <a:r>
            <a:rPr lang="lv-LV" sz="1100">
              <a:latin typeface="Times New Roman" panose="02020603050405020304" pitchFamily="18" charset="0"/>
              <a:cs typeface="Times New Roman" panose="02020603050405020304" pitchFamily="18" charset="0"/>
            </a:rPr>
            <a:t>Rīgas vakara ģimnāzija 2018./2019. mācību gads (mainīts skolas nosaukums)</a:t>
          </a:r>
        </a:p>
      </dgm:t>
    </dgm:pt>
    <dgm:pt modelId="{E22D386C-0E1E-4B3B-82BA-F243EE6DB3FB}" type="sibTrans" cxnId="{3B0AF7AA-F1D1-4321-AF5E-43D15E24C27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5515644-3E98-4B2E-8D84-7524A35FC793}" type="parTrans" cxnId="{3B0AF7AA-F1D1-4321-AF5E-43D15E24C271}">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6359ABD-719F-4297-82C0-ECCFD02F4B16}">
      <dgm:prSet phldrT="[Text]" custT="1"/>
      <dgm:spPr/>
      <dgm:t>
        <a:bodyPr/>
        <a:lstStyle/>
        <a:p>
          <a:r>
            <a:rPr lang="lv-LV" sz="1100">
              <a:latin typeface="Times New Roman" panose="02020603050405020304" pitchFamily="18" charset="0"/>
              <a:cs typeface="Times New Roman" panose="02020603050405020304" pitchFamily="18" charset="0"/>
            </a:rPr>
            <a:t>Valmieras 2. vidusskola</a:t>
          </a:r>
        </a:p>
      </dgm:t>
    </dgm:pt>
    <dgm:pt modelId="{4C3F4FB5-6B25-49CE-8FEE-B074EF24CFC2}" type="sibTrans" cxnId="{45B78D06-552F-46B7-B9AC-6FFA56DD5DD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36C9AD1-7609-48C8-9322-0F2EBB1F2BAD}" type="parTrans" cxnId="{45B78D06-552F-46B7-B9AC-6FFA56DD5DD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8F154DF-C0CD-4072-95D7-53604396CFA1}">
      <dgm:prSet phldrT="[Text]" custT="1"/>
      <dgm:spPr/>
      <dgm:t>
        <a:bodyPr/>
        <a:lstStyle/>
        <a:p>
          <a:r>
            <a:rPr lang="lv-LV" sz="1100">
              <a:latin typeface="Times New Roman" panose="02020603050405020304" pitchFamily="18" charset="0"/>
              <a:cs typeface="Times New Roman" panose="02020603050405020304" pitchFamily="18" charset="0"/>
            </a:rPr>
            <a:t>Rīgas Stila un modes tehnikums</a:t>
          </a:r>
        </a:p>
      </dgm:t>
    </dgm:pt>
    <dgm:pt modelId="{A5235E7D-6D30-4A22-9E29-81C281FD965B}" type="parTrans" cxnId="{424C917F-AC8A-4CFE-A1EB-D2ADB3EA764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F849644-8DC7-4F94-833D-BF6410C89B07}" type="sibTrans" cxnId="{424C917F-AC8A-4CFE-A1EB-D2ADB3EA7642}">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B2C430E-BB57-49C5-9475-0314E91B6690}">
      <dgm:prSet phldrT="[Text]" custT="1"/>
      <dgm:spPr/>
      <dgm:t>
        <a:bodyPr/>
        <a:lstStyle/>
        <a:p>
          <a:r>
            <a:rPr lang="lv-LV" sz="1100">
              <a:latin typeface="Times New Roman" panose="02020603050405020304" pitchFamily="18" charset="0"/>
              <a:cs typeface="Times New Roman" panose="02020603050405020304" pitchFamily="18" charset="0"/>
            </a:rPr>
            <a:t>Jelgavas Tehnikums</a:t>
          </a:r>
        </a:p>
      </dgm:t>
    </dgm:pt>
    <dgm:pt modelId="{AFF02933-C8BF-42AF-96CA-DCC6DA1F7263}" type="parTrans" cxnId="{E31A1BDF-2921-4B4A-89B1-E197B1321B4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A08544D-51E6-4436-9332-4CE14A6FD318}" type="sibTrans" cxnId="{E31A1BDF-2921-4B4A-89B1-E197B1321B4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9953A68-0766-451C-8A83-C0248BD06BB9}">
      <dgm:prSet phldrT="[Text]" custT="1"/>
      <dgm:spPr/>
      <dgm:t>
        <a:bodyPr/>
        <a:lstStyle/>
        <a:p>
          <a:r>
            <a:rPr lang="lv-LV" sz="1100">
              <a:latin typeface="Times New Roman" panose="02020603050405020304" pitchFamily="18" charset="0"/>
              <a:cs typeface="Times New Roman" panose="02020603050405020304" pitchFamily="18" charset="0"/>
            </a:rPr>
            <a:t>Daugavpils profesionālās izglītības kompetences centrs „Daugavpils Būvniecības tehnikums”</a:t>
          </a:r>
        </a:p>
      </dgm:t>
    </dgm:pt>
    <dgm:pt modelId="{04912A70-4428-446D-8DB6-B5ECC3BB6FDF}" type="parTrans" cxnId="{11C92D95-D3AC-4B42-9467-594D0F1CF00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3A1C8A3-E26C-442C-8CED-3254F82EC1FB}" type="sibTrans" cxnId="{11C92D95-D3AC-4B42-9467-594D0F1CF009}">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B7ABFA9-583B-4101-976F-BD0D60AFB87C}">
      <dgm:prSet phldrT="[Text]" custT="1"/>
      <dgm:spPr/>
      <dgm:t>
        <a:bodyPr/>
        <a:lstStyle/>
        <a:p>
          <a:r>
            <a:rPr lang="lv-LV" sz="1100">
              <a:latin typeface="Times New Roman" panose="02020603050405020304" pitchFamily="18" charset="0"/>
              <a:cs typeface="Times New Roman" panose="02020603050405020304" pitchFamily="18" charset="0"/>
            </a:rPr>
            <a:t>Daugavpils profesionālās izglītības kompetences centrs „Daugavpils tehnikums”</a:t>
          </a:r>
        </a:p>
      </dgm:t>
    </dgm:pt>
    <dgm:pt modelId="{9C05C924-91F2-4E6C-933D-390FA6AF5658}" type="parTrans" cxnId="{4AA7E671-FA05-40D6-80CB-15B349A45D5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C0F10F4-0952-47F6-8A4B-A7B556921CED}" type="sibTrans" cxnId="{4AA7E671-FA05-40D6-80CB-15B349A45D5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3ADFB4C-F6B4-4361-8769-9FF109FA6AC8}">
      <dgm:prSet phldrT="[Text]" custT="1"/>
      <dgm:spPr/>
      <dgm:t>
        <a:bodyPr/>
        <a:lstStyle/>
        <a:p>
          <a:r>
            <a:rPr lang="lv-LV" sz="1100">
              <a:latin typeface="Times New Roman" panose="02020603050405020304" pitchFamily="18" charset="0"/>
              <a:cs typeface="Times New Roman" panose="02020603050405020304" pitchFamily="18" charset="0"/>
            </a:rPr>
            <a:t>Daugavpils tirdzniecības profesionālā vidusskola</a:t>
          </a:r>
        </a:p>
      </dgm:t>
    </dgm:pt>
    <dgm:pt modelId="{A8786224-1B16-4C14-85D9-14D5C1B9481B}" type="parTrans" cxnId="{A755BF17-12FE-4F6E-945A-FBA9ECCC2E0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164186F-3419-4B3B-9359-21F127956325}" type="sibTrans" cxnId="{A755BF17-12FE-4F6E-945A-FBA9ECCC2E0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2F3BC71-0986-4781-9EDD-1F8FBB0777FE}">
      <dgm:prSet phldrT="[Text]" custT="1"/>
      <dgm:spPr/>
      <dgm:t>
        <a:bodyPr/>
        <a:lstStyle/>
        <a:p>
          <a:r>
            <a:rPr lang="lv-LV" sz="1100">
              <a:latin typeface="Times New Roman" panose="02020603050405020304" pitchFamily="18" charset="0"/>
              <a:cs typeface="Times New Roman" panose="02020603050405020304" pitchFamily="18" charset="0"/>
            </a:rPr>
            <a:t>Rīgas 14. vidusskola (2019./2020. mācību gads) sakarā ar nosaukuma maiņu</a:t>
          </a:r>
        </a:p>
      </dgm:t>
    </dgm:pt>
    <dgm:pt modelId="{CEB4993B-F47C-44B4-9965-B4CD93510352}" type="parTrans" cxnId="{F603684A-4394-4125-B5BE-3A15168B33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1ECBD89-13DE-4F61-9F7E-5977D239CF3C}" type="sibTrans" cxnId="{F603684A-4394-4125-B5BE-3A15168B33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0FC278E-E3C5-4AD0-9FAF-9B5A6EAC9273}">
      <dgm:prSet phldrT="[Text]" custT="1"/>
      <dgm:spPr/>
      <dgm:t>
        <a:bodyPr/>
        <a:lstStyle/>
        <a:p>
          <a:r>
            <a:rPr lang="lv-LV" sz="1100">
              <a:latin typeface="Times New Roman" panose="02020603050405020304" pitchFamily="18" charset="0"/>
              <a:cs typeface="Times New Roman" panose="02020603050405020304" pitchFamily="18" charset="0"/>
            </a:rPr>
            <a:t>Jelgavas Tehnikums</a:t>
          </a:r>
        </a:p>
      </dgm:t>
    </dgm:pt>
    <dgm:pt modelId="{59F9385B-65B0-4DE9-A5A2-E3343CF652F3}" type="parTrans" cxnId="{492DC2EF-9FD9-4AED-A8EA-663256C0A17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DDF848B-79B6-4BCD-A283-EFBB043523E9}" type="sibTrans" cxnId="{492DC2EF-9FD9-4AED-A8EA-663256C0A17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CBDB82E-8CF0-4A2C-8CAC-33DF8D7FA24E}">
      <dgm:prSet phldrT="[Text]" custT="1"/>
      <dgm:spPr/>
      <dgm:t>
        <a:bodyPr/>
        <a:lstStyle/>
        <a:p>
          <a:r>
            <a:rPr lang="lv-LV" sz="1100">
              <a:latin typeface="Times New Roman" panose="02020603050405020304" pitchFamily="18" charset="0"/>
              <a:cs typeface="Times New Roman" panose="02020603050405020304" pitchFamily="18" charset="0"/>
            </a:rPr>
            <a:t>Rīgas Stila un modes tehnikums</a:t>
          </a:r>
        </a:p>
      </dgm:t>
    </dgm:pt>
    <dgm:pt modelId="{0F94858D-3474-44F5-9123-384524D46FED}" type="parTrans" cxnId="{8399EE50-C63D-4482-8BD9-79C80A6BE5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C3C34DA-0BD9-4C01-BA68-B3B58A7A65D1}" type="sibTrans" cxnId="{8399EE50-C63D-4482-8BD9-79C80A6BE53E}">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01CBA7B-34AE-4C8D-AF98-286D832EFB9A}">
      <dgm:prSet phldrT="[Text]" custT="1"/>
      <dgm:spPr/>
      <dgm:t>
        <a:bodyPr/>
        <a:lstStyle/>
        <a:p>
          <a:r>
            <a:rPr lang="lv-LV" sz="1100">
              <a:latin typeface="Times New Roman" panose="02020603050405020304" pitchFamily="18" charset="0"/>
              <a:cs typeface="Times New Roman" panose="02020603050405020304" pitchFamily="18" charset="0"/>
            </a:rPr>
            <a:t>Jelgavas Amatu vidusskola (2019./2020. mācību gads)</a:t>
          </a:r>
        </a:p>
      </dgm:t>
    </dgm:pt>
    <dgm:pt modelId="{5CEF4C11-7EBD-4269-A581-46DD23AC55A0}" type="parTrans" cxnId="{2FD422DB-1F67-4F57-8155-3D95938A0FA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D0A05CD-217F-4BF3-8E64-A6E94596E205}" type="sibTrans" cxnId="{2FD422DB-1F67-4F57-8155-3D95938A0FA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7F9F19C2-BAF0-4388-BC8B-41B305E2149A}">
      <dgm:prSet phldrT="[Text]" custT="1"/>
      <dgm:spPr/>
      <dgm:t>
        <a:bodyPr/>
        <a:lstStyle/>
        <a:p>
          <a:r>
            <a:rPr lang="lv-LV" sz="1100">
              <a:latin typeface="Times New Roman" panose="02020603050405020304" pitchFamily="18" charset="0"/>
              <a:cs typeface="Times New Roman" panose="02020603050405020304" pitchFamily="18" charset="0"/>
            </a:rPr>
            <a:t>Jelgavas Tehnikums</a:t>
          </a:r>
        </a:p>
      </dgm:t>
    </dgm:pt>
    <dgm:pt modelId="{62450E36-3031-4EE2-B110-E9DA64BA43B5}" type="parTrans" cxnId="{72ECB1C3-6A32-41A1-9446-C645D9FB81C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12B0D99-6B3F-400F-8380-CB19E16D59BA}" type="sibTrans" cxnId="{72ECB1C3-6A32-41A1-9446-C645D9FB81C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862594C-AB7A-45F6-83B9-22B16D85F171}">
      <dgm:prSet phldrT="[Text]" custT="1"/>
      <dgm:spPr/>
      <dgm:t>
        <a:bodyPr/>
        <a:lstStyle/>
        <a:p>
          <a:r>
            <a:rPr lang="lv-LV" sz="1100">
              <a:latin typeface="Times New Roman" panose="02020603050405020304" pitchFamily="18" charset="0"/>
              <a:cs typeface="Times New Roman" panose="02020603050405020304" pitchFamily="18" charset="0"/>
            </a:rPr>
            <a:t>Jēkabpils 2. vidusskola (2019./2020 .mācību gads)</a:t>
          </a:r>
        </a:p>
      </dgm:t>
    </dgm:pt>
    <dgm:pt modelId="{41A28428-A747-427D-853A-99B9861CE33F}" type="parTrans" cxnId="{56AA3301-6FE8-454D-9122-CAB9803D172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36B5A5E-CA76-4967-9BEC-893FDC323E05}" type="sibTrans" cxnId="{56AA3301-6FE8-454D-9122-CAB9803D172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B25EF8A-EF43-4B5E-BCCB-CD4CB1D31B66}">
      <dgm:prSet phldrT="[Text]" custT="1"/>
      <dgm:spPr/>
      <dgm:t>
        <a:bodyPr/>
        <a:lstStyle/>
        <a:p>
          <a:r>
            <a:rPr lang="lv-LV" sz="1100">
              <a:latin typeface="Times New Roman" panose="02020603050405020304" pitchFamily="18" charset="0"/>
              <a:cs typeface="Times New Roman" panose="02020603050405020304" pitchFamily="18" charset="0"/>
            </a:rPr>
            <a:t>Aizkraukles profesionālā vidusskola</a:t>
          </a:r>
        </a:p>
      </dgm:t>
    </dgm:pt>
    <dgm:pt modelId="{EE48AD88-FBE4-457D-83AA-DC786B40AC4B}" type="parTrans" cxnId="{EB3B3407-C4BE-44D4-9116-D0C954920D5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187CFD3-AC72-451B-BE58-5CE39FB799AE}" type="sibTrans" cxnId="{EB3B3407-C4BE-44D4-9116-D0C954920D5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0030C0EA-5C74-42DF-8436-DBF5E1AFDF85}">
      <dgm:prSet phldrT="[Text]" custT="1"/>
      <dgm:spPr/>
      <dgm:t>
        <a:bodyPr/>
        <a:lstStyle/>
        <a:p>
          <a:r>
            <a:rPr lang="lv-LV" sz="1100">
              <a:latin typeface="Times New Roman" panose="02020603050405020304" pitchFamily="18" charset="0"/>
              <a:cs typeface="Times New Roman" panose="02020603050405020304" pitchFamily="18" charset="0"/>
            </a:rPr>
            <a:t>Liepājas 8. vidusskola (2019./2020. mācību gads)</a:t>
          </a:r>
        </a:p>
      </dgm:t>
    </dgm:pt>
    <dgm:pt modelId="{71D0CADC-8B7C-4973-895E-129251C2786B}" type="parTrans" cxnId="{25AF6CDF-B27A-4B20-9F76-25130B2AD416}">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2BC65FB-7EFA-4802-9B34-66D73C6D1BC2}" type="sibTrans" cxnId="{25AF6CDF-B27A-4B20-9F76-25130B2AD416}">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6F28F68-B66C-4643-9253-712B97A0B32A}">
      <dgm:prSet phldrT="[Text]" custT="1"/>
      <dgm:spPr/>
      <dgm:t>
        <a:bodyPr/>
        <a:lstStyle/>
        <a:p>
          <a:r>
            <a:rPr lang="lv-LV" sz="1100">
              <a:latin typeface="Times New Roman" panose="02020603050405020304" pitchFamily="18" charset="0"/>
              <a:cs typeface="Times New Roman" panose="02020603050405020304" pitchFamily="18" charset="0"/>
            </a:rPr>
            <a:t>Jelgavas Tehnikums</a:t>
          </a:r>
        </a:p>
      </dgm:t>
    </dgm:pt>
    <dgm:pt modelId="{73372F8E-0751-4F6D-86F8-4EF7A0A8C2F9}" type="parTrans" cxnId="{E70A81B0-F766-416C-8C0F-4C222622B87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65E2259-FFC3-4FCB-BC46-655DE3A7FF75}" type="sibTrans" cxnId="{E70A81B0-F766-416C-8C0F-4C222622B87D}">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66DE557-CA77-402C-BD4B-C40753354752}">
      <dgm:prSet phldrT="[Text]" custT="1"/>
      <dgm:spPr/>
      <dgm:t>
        <a:bodyPr/>
        <a:lstStyle/>
        <a:p>
          <a:r>
            <a:rPr lang="lv-LV" sz="1100">
              <a:latin typeface="Times New Roman" panose="02020603050405020304" pitchFamily="18" charset="0"/>
              <a:cs typeface="Times New Roman" panose="02020603050405020304" pitchFamily="18" charset="0"/>
            </a:rPr>
            <a:t>Rīgas Reinholda Šmēlinga vidusskola (2019./2020. mācību gads)</a:t>
          </a:r>
        </a:p>
      </dgm:t>
    </dgm:pt>
    <dgm:pt modelId="{9AB61531-105A-4FBE-A899-3D8672DDD018}" type="parTrans" cxnId="{C09D78DF-208C-4A96-BDCD-BEFEA3CE63C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783D9C0-6B42-4F92-962E-CB791E876E64}" type="sibTrans" cxnId="{C09D78DF-208C-4A96-BDCD-BEFEA3CE63C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529CFBE-3F63-48C0-AD6B-7A08FFDF1F75}">
      <dgm:prSet phldrT="[Text]" custT="1"/>
      <dgm:spPr/>
      <dgm:t>
        <a:bodyPr/>
        <a:lstStyle/>
        <a:p>
          <a:r>
            <a:rPr lang="lv-LV" sz="1100">
              <a:latin typeface="Times New Roman" panose="02020603050405020304" pitchFamily="18" charset="0"/>
              <a:cs typeface="Times New Roman" panose="02020603050405020304" pitchFamily="18" charset="0"/>
            </a:rPr>
            <a:t>Rīgas Stila un modes tehnikums</a:t>
          </a:r>
        </a:p>
      </dgm:t>
    </dgm:pt>
    <dgm:pt modelId="{955AE00D-2015-4B23-9DF8-0E586D3CAF49}" type="parTrans" cxnId="{95BBB698-D4CF-42DE-83AD-D9884BC63FF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81CBFD1-A5E4-43FE-9F66-ABE2FB42E999}" type="sibTrans" cxnId="{95BBB698-D4CF-42DE-83AD-D9884BC63FF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EFD0493-A4E8-4972-9F22-4897455941CB}">
      <dgm:prSet phldrT="[Text]" custT="1"/>
      <dgm:spPr/>
      <dgm:t>
        <a:bodyPr/>
        <a:lstStyle/>
        <a:p>
          <a:r>
            <a:rPr lang="lv-LV" sz="1100">
              <a:latin typeface="Times New Roman" panose="02020603050405020304" pitchFamily="18" charset="0"/>
              <a:cs typeface="Times New Roman" panose="02020603050405020304" pitchFamily="18" charset="0"/>
            </a:rPr>
            <a:t>Jelgavas Tehnikums</a:t>
          </a:r>
        </a:p>
      </dgm:t>
    </dgm:pt>
    <dgm:pt modelId="{8F2A77F4-D40D-417D-8341-8F47857DFC75}" type="parTrans" cxnId="{3795D3C8-3C68-4914-A451-2B752B7097D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563D905-F294-45D7-A75A-41543F498FA7}" type="sibTrans" cxnId="{3795D3C8-3C68-4914-A451-2B752B7097DA}">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DD9E5081-9DB5-4905-9A52-5021040743E4}">
      <dgm:prSet phldrT="[Text]" custT="1"/>
      <dgm:spPr/>
      <dgm:t>
        <a:bodyPr/>
        <a:lstStyle/>
        <a:p>
          <a:r>
            <a:rPr lang="lv-LV" sz="1100">
              <a:latin typeface="Times New Roman" panose="02020603050405020304" pitchFamily="18" charset="0"/>
              <a:cs typeface="Times New Roman" panose="02020603050405020304" pitchFamily="18" charset="0"/>
            </a:rPr>
            <a:t>Jelgavas Tehnikums</a:t>
          </a:r>
        </a:p>
      </dgm:t>
    </dgm:pt>
    <dgm:pt modelId="{4B43C965-C55F-4A80-A184-CC950391320D}" type="parTrans" cxnId="{AE94CF2E-9ED9-4B74-94F7-32329EC517B7}">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DBDB46C-53C3-4BA4-8E8A-51D4E5F4E4F7}" type="sibTrans" cxnId="{AE94CF2E-9ED9-4B74-94F7-32329EC517B7}">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578F607-6CD5-4866-88E5-9CA01712A1FA}">
      <dgm:prSet phldrT="[Text]" custT="1"/>
      <dgm:spPr/>
      <dgm:t>
        <a:bodyPr/>
        <a:lstStyle/>
        <a:p>
          <a:r>
            <a:rPr lang="lv-LV" sz="1100">
              <a:latin typeface="Times New Roman" panose="02020603050405020304" pitchFamily="18" charset="0"/>
              <a:cs typeface="Times New Roman" panose="02020603050405020304" pitchFamily="18" charset="0"/>
            </a:rPr>
            <a:t>Rīgas Valsts tehnikums</a:t>
          </a:r>
        </a:p>
      </dgm:t>
    </dgm:pt>
    <dgm:pt modelId="{19C60636-E2BC-41A3-AD41-8397B3130777}" type="parTrans" cxnId="{4963F27E-65EE-4BDB-9EB9-2262FB755D2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252697D-6EA9-4C0D-866A-F20BB3556FB8}" type="sibTrans" cxnId="{4963F27E-65EE-4BDB-9EB9-2262FB755D2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7A5525A-217F-4C45-A0F5-56082A5233BF}" type="pres">
      <dgm:prSet presAssocID="{1EC99DDC-E633-4A7F-973D-749CDD4B5A2E}" presName="linear" presStyleCnt="0">
        <dgm:presLayoutVars>
          <dgm:dir/>
          <dgm:animLvl val="lvl"/>
          <dgm:resizeHandles val="exact"/>
        </dgm:presLayoutVars>
      </dgm:prSet>
      <dgm:spPr/>
    </dgm:pt>
    <dgm:pt modelId="{0763F43E-53CA-4533-B12B-382370EEF171}" type="pres">
      <dgm:prSet presAssocID="{BE89083B-AD63-4740-87BE-160CB8F070EF}" presName="parentLin" presStyleCnt="0"/>
      <dgm:spPr/>
    </dgm:pt>
    <dgm:pt modelId="{60D521ED-6E5D-40AF-9D23-91ABD520176E}" type="pres">
      <dgm:prSet presAssocID="{BE89083B-AD63-4740-87BE-160CB8F070EF}" presName="parentLeftMargin" presStyleLbl="node1" presStyleIdx="0" presStyleCnt="9"/>
      <dgm:spPr/>
    </dgm:pt>
    <dgm:pt modelId="{FFD97593-ADDA-499E-8464-1ECA7276559D}" type="pres">
      <dgm:prSet presAssocID="{BE89083B-AD63-4740-87BE-160CB8F070EF}" presName="parentText" presStyleLbl="node1" presStyleIdx="0" presStyleCnt="9">
        <dgm:presLayoutVars>
          <dgm:chMax val="0"/>
          <dgm:bulletEnabled val="1"/>
        </dgm:presLayoutVars>
      </dgm:prSet>
      <dgm:spPr/>
    </dgm:pt>
    <dgm:pt modelId="{A19D94E2-35A5-4620-AAEB-88934BFD505A}" type="pres">
      <dgm:prSet presAssocID="{BE89083B-AD63-4740-87BE-160CB8F070EF}" presName="negativeSpace" presStyleCnt="0"/>
      <dgm:spPr/>
    </dgm:pt>
    <dgm:pt modelId="{E3A660C1-BC23-4118-A409-E7C7C2D9C7A2}" type="pres">
      <dgm:prSet presAssocID="{BE89083B-AD63-4740-87BE-160CB8F070EF}" presName="childText" presStyleLbl="conFgAcc1" presStyleIdx="0" presStyleCnt="9">
        <dgm:presLayoutVars>
          <dgm:bulletEnabled val="1"/>
        </dgm:presLayoutVars>
      </dgm:prSet>
      <dgm:spPr/>
    </dgm:pt>
    <dgm:pt modelId="{F3A82D95-F94D-4EA0-AD5C-0C0783DD980B}" type="pres">
      <dgm:prSet presAssocID="{2B04ACF8-E79C-4266-B6ED-8945EF84881A}" presName="spaceBetweenRectangles" presStyleCnt="0"/>
      <dgm:spPr/>
    </dgm:pt>
    <dgm:pt modelId="{E423364A-DEBF-4937-ADB7-61B7C493A647}" type="pres">
      <dgm:prSet presAssocID="{F0E03F28-8C95-46E2-B3EA-E58CB98F1D72}" presName="parentLin" presStyleCnt="0"/>
      <dgm:spPr/>
    </dgm:pt>
    <dgm:pt modelId="{E2E36630-2E92-40C0-94C9-343613B18473}" type="pres">
      <dgm:prSet presAssocID="{F0E03F28-8C95-46E2-B3EA-E58CB98F1D72}" presName="parentLeftMargin" presStyleLbl="node1" presStyleIdx="0" presStyleCnt="9"/>
      <dgm:spPr/>
    </dgm:pt>
    <dgm:pt modelId="{14823E9E-C7EB-4DC2-AE4D-5CFDEA6DA315}" type="pres">
      <dgm:prSet presAssocID="{F0E03F28-8C95-46E2-B3EA-E58CB98F1D72}" presName="parentText" presStyleLbl="node1" presStyleIdx="1" presStyleCnt="9">
        <dgm:presLayoutVars>
          <dgm:chMax val="0"/>
          <dgm:bulletEnabled val="1"/>
        </dgm:presLayoutVars>
      </dgm:prSet>
      <dgm:spPr/>
    </dgm:pt>
    <dgm:pt modelId="{177BDD48-3A66-4E31-89CE-22F2402C1D3B}" type="pres">
      <dgm:prSet presAssocID="{F0E03F28-8C95-46E2-B3EA-E58CB98F1D72}" presName="negativeSpace" presStyleCnt="0"/>
      <dgm:spPr/>
    </dgm:pt>
    <dgm:pt modelId="{FFE9DB0C-0AC4-4BFC-ACF9-DEF1DE729EA6}" type="pres">
      <dgm:prSet presAssocID="{F0E03F28-8C95-46E2-B3EA-E58CB98F1D72}" presName="childText" presStyleLbl="conFgAcc1" presStyleIdx="1" presStyleCnt="9">
        <dgm:presLayoutVars>
          <dgm:bulletEnabled val="1"/>
        </dgm:presLayoutVars>
      </dgm:prSet>
      <dgm:spPr/>
    </dgm:pt>
    <dgm:pt modelId="{84259C4C-F7C8-4850-B74E-DCF4CB0FF0DD}" type="pres">
      <dgm:prSet presAssocID="{EB1903E8-AD8C-4B32-8FC0-42E40ACBD5CC}" presName="spaceBetweenRectangles" presStyleCnt="0"/>
      <dgm:spPr/>
    </dgm:pt>
    <dgm:pt modelId="{A317D5C4-8005-4597-8C4D-197DDECDCD5A}" type="pres">
      <dgm:prSet presAssocID="{0923FF33-6944-4F0C-950E-A44876B20CDF}" presName="parentLin" presStyleCnt="0"/>
      <dgm:spPr/>
    </dgm:pt>
    <dgm:pt modelId="{FD990737-BE1A-4619-BBAB-286CA0529C8A}" type="pres">
      <dgm:prSet presAssocID="{0923FF33-6944-4F0C-950E-A44876B20CDF}" presName="parentLeftMargin" presStyleLbl="node1" presStyleIdx="1" presStyleCnt="9"/>
      <dgm:spPr/>
    </dgm:pt>
    <dgm:pt modelId="{64D5FE62-A8A4-4913-A6E9-B1FD712A2EF8}" type="pres">
      <dgm:prSet presAssocID="{0923FF33-6944-4F0C-950E-A44876B20CDF}" presName="parentText" presStyleLbl="node1" presStyleIdx="2" presStyleCnt="9">
        <dgm:presLayoutVars>
          <dgm:chMax val="0"/>
          <dgm:bulletEnabled val="1"/>
        </dgm:presLayoutVars>
      </dgm:prSet>
      <dgm:spPr/>
    </dgm:pt>
    <dgm:pt modelId="{96188307-1FAF-48EC-84B2-DB521C056FA4}" type="pres">
      <dgm:prSet presAssocID="{0923FF33-6944-4F0C-950E-A44876B20CDF}" presName="negativeSpace" presStyleCnt="0"/>
      <dgm:spPr/>
    </dgm:pt>
    <dgm:pt modelId="{1BAD65E3-621B-4878-920D-052AAF6FFF8E}" type="pres">
      <dgm:prSet presAssocID="{0923FF33-6944-4F0C-950E-A44876B20CDF}" presName="childText" presStyleLbl="conFgAcc1" presStyleIdx="2" presStyleCnt="9">
        <dgm:presLayoutVars>
          <dgm:bulletEnabled val="1"/>
        </dgm:presLayoutVars>
      </dgm:prSet>
      <dgm:spPr/>
    </dgm:pt>
    <dgm:pt modelId="{4335556B-8563-4DFC-BEEA-463B6F1A59BF}" type="pres">
      <dgm:prSet presAssocID="{13D34982-DC7A-4771-9D05-27C50A8817F5}" presName="spaceBetweenRectangles" presStyleCnt="0"/>
      <dgm:spPr/>
    </dgm:pt>
    <dgm:pt modelId="{0387D1CB-8C69-4272-8ED4-BE5C8B73496E}" type="pres">
      <dgm:prSet presAssocID="{11288192-C69B-4ABD-8D4D-560375BFB660}" presName="parentLin" presStyleCnt="0"/>
      <dgm:spPr/>
    </dgm:pt>
    <dgm:pt modelId="{7E93F09C-B428-49A8-B494-05C899C9D8C3}" type="pres">
      <dgm:prSet presAssocID="{11288192-C69B-4ABD-8D4D-560375BFB660}" presName="parentLeftMargin" presStyleLbl="node1" presStyleIdx="2" presStyleCnt="9"/>
      <dgm:spPr/>
    </dgm:pt>
    <dgm:pt modelId="{D715CEEE-0932-482B-A27D-B5E58CFE6AA8}" type="pres">
      <dgm:prSet presAssocID="{11288192-C69B-4ABD-8D4D-560375BFB660}" presName="parentText" presStyleLbl="node1" presStyleIdx="3" presStyleCnt="9">
        <dgm:presLayoutVars>
          <dgm:chMax val="0"/>
          <dgm:bulletEnabled val="1"/>
        </dgm:presLayoutVars>
      </dgm:prSet>
      <dgm:spPr/>
    </dgm:pt>
    <dgm:pt modelId="{C8DFE9F0-801F-4AC1-B55F-FF09D1296899}" type="pres">
      <dgm:prSet presAssocID="{11288192-C69B-4ABD-8D4D-560375BFB660}" presName="negativeSpace" presStyleCnt="0"/>
      <dgm:spPr/>
    </dgm:pt>
    <dgm:pt modelId="{B786F4DE-E7C1-4F19-8255-6D2BB4ACB6C7}" type="pres">
      <dgm:prSet presAssocID="{11288192-C69B-4ABD-8D4D-560375BFB660}" presName="childText" presStyleLbl="conFgAcc1" presStyleIdx="3" presStyleCnt="9">
        <dgm:presLayoutVars>
          <dgm:bulletEnabled val="1"/>
        </dgm:presLayoutVars>
      </dgm:prSet>
      <dgm:spPr/>
    </dgm:pt>
    <dgm:pt modelId="{94F99812-7649-4DC5-AF7C-82A503C3C23E}" type="pres">
      <dgm:prSet presAssocID="{997EB15C-6AE6-4802-993F-66358150A854}" presName="spaceBetweenRectangles" presStyleCnt="0"/>
      <dgm:spPr/>
    </dgm:pt>
    <dgm:pt modelId="{537832FD-1DB1-410D-ABA5-8480F32D141B}" type="pres">
      <dgm:prSet presAssocID="{E53E6B09-1EFE-4D00-8E1D-E23AC885E458}" presName="parentLin" presStyleCnt="0"/>
      <dgm:spPr/>
    </dgm:pt>
    <dgm:pt modelId="{1FF8C35F-E498-42C8-82BF-DDB32D560005}" type="pres">
      <dgm:prSet presAssocID="{E53E6B09-1EFE-4D00-8E1D-E23AC885E458}" presName="parentLeftMargin" presStyleLbl="node1" presStyleIdx="3" presStyleCnt="9"/>
      <dgm:spPr/>
    </dgm:pt>
    <dgm:pt modelId="{B26B80E1-1AF2-4E0B-B51D-5C6460FD4A7B}" type="pres">
      <dgm:prSet presAssocID="{E53E6B09-1EFE-4D00-8E1D-E23AC885E458}" presName="parentText" presStyleLbl="node1" presStyleIdx="4" presStyleCnt="9">
        <dgm:presLayoutVars>
          <dgm:chMax val="0"/>
          <dgm:bulletEnabled val="1"/>
        </dgm:presLayoutVars>
      </dgm:prSet>
      <dgm:spPr/>
    </dgm:pt>
    <dgm:pt modelId="{818CD376-A0FF-43CE-A0A5-A594836D67DB}" type="pres">
      <dgm:prSet presAssocID="{E53E6B09-1EFE-4D00-8E1D-E23AC885E458}" presName="negativeSpace" presStyleCnt="0"/>
      <dgm:spPr/>
    </dgm:pt>
    <dgm:pt modelId="{2F937C2F-DBAB-4263-BD3F-70D3B465D5CD}" type="pres">
      <dgm:prSet presAssocID="{E53E6B09-1EFE-4D00-8E1D-E23AC885E458}" presName="childText" presStyleLbl="conFgAcc1" presStyleIdx="4" presStyleCnt="9">
        <dgm:presLayoutVars>
          <dgm:bulletEnabled val="1"/>
        </dgm:presLayoutVars>
      </dgm:prSet>
      <dgm:spPr/>
    </dgm:pt>
    <dgm:pt modelId="{437BDE68-78C4-47A1-B838-6F92C03CD0C0}" type="pres">
      <dgm:prSet presAssocID="{B767708A-AA5A-4D93-B724-9C35CFDECA78}" presName="spaceBetweenRectangles" presStyleCnt="0"/>
      <dgm:spPr/>
    </dgm:pt>
    <dgm:pt modelId="{2C368272-D05B-4B3A-9F2D-7DDE3F16D4CA}" type="pres">
      <dgm:prSet presAssocID="{C073249D-4AEE-44C7-A40F-E55499C6826F}" presName="parentLin" presStyleCnt="0"/>
      <dgm:spPr/>
    </dgm:pt>
    <dgm:pt modelId="{BD5E22B0-E0AF-45A5-A47C-0DD1FF7E296D}" type="pres">
      <dgm:prSet presAssocID="{C073249D-4AEE-44C7-A40F-E55499C6826F}" presName="parentLeftMargin" presStyleLbl="node1" presStyleIdx="4" presStyleCnt="9"/>
      <dgm:spPr/>
    </dgm:pt>
    <dgm:pt modelId="{630E7D5B-B5F0-4CA0-AB5B-CBA2F3475D2F}" type="pres">
      <dgm:prSet presAssocID="{C073249D-4AEE-44C7-A40F-E55499C6826F}" presName="parentText" presStyleLbl="node1" presStyleIdx="5" presStyleCnt="9">
        <dgm:presLayoutVars>
          <dgm:chMax val="0"/>
          <dgm:bulletEnabled val="1"/>
        </dgm:presLayoutVars>
      </dgm:prSet>
      <dgm:spPr/>
    </dgm:pt>
    <dgm:pt modelId="{F9711664-C994-4C0E-9BA4-C79984FC9E52}" type="pres">
      <dgm:prSet presAssocID="{C073249D-4AEE-44C7-A40F-E55499C6826F}" presName="negativeSpace" presStyleCnt="0"/>
      <dgm:spPr/>
    </dgm:pt>
    <dgm:pt modelId="{ED180A32-3F09-4B30-9DC5-A13D4FC5E0E1}" type="pres">
      <dgm:prSet presAssocID="{C073249D-4AEE-44C7-A40F-E55499C6826F}" presName="childText" presStyleLbl="conFgAcc1" presStyleIdx="5" presStyleCnt="9">
        <dgm:presLayoutVars>
          <dgm:bulletEnabled val="1"/>
        </dgm:presLayoutVars>
      </dgm:prSet>
      <dgm:spPr/>
    </dgm:pt>
    <dgm:pt modelId="{11C22220-915F-47D8-B187-8C3D1BEBFBA4}" type="pres">
      <dgm:prSet presAssocID="{1AA48349-9875-4EEB-8C1A-7B925E711CC1}" presName="spaceBetweenRectangles" presStyleCnt="0"/>
      <dgm:spPr/>
    </dgm:pt>
    <dgm:pt modelId="{6CEAC53A-A84F-49E5-B2C2-2C8710E08ED0}" type="pres">
      <dgm:prSet presAssocID="{2216613B-E295-4236-9C0C-B65F9F714405}" presName="parentLin" presStyleCnt="0"/>
      <dgm:spPr/>
    </dgm:pt>
    <dgm:pt modelId="{43CCF682-0416-48FE-B08D-8150B9C41C37}" type="pres">
      <dgm:prSet presAssocID="{2216613B-E295-4236-9C0C-B65F9F714405}" presName="parentLeftMargin" presStyleLbl="node1" presStyleIdx="5" presStyleCnt="9"/>
      <dgm:spPr/>
    </dgm:pt>
    <dgm:pt modelId="{6F43C924-B228-4786-B362-D8889E9B9F8B}" type="pres">
      <dgm:prSet presAssocID="{2216613B-E295-4236-9C0C-B65F9F714405}" presName="parentText" presStyleLbl="node1" presStyleIdx="6" presStyleCnt="9">
        <dgm:presLayoutVars>
          <dgm:chMax val="0"/>
          <dgm:bulletEnabled val="1"/>
        </dgm:presLayoutVars>
      </dgm:prSet>
      <dgm:spPr/>
    </dgm:pt>
    <dgm:pt modelId="{556BD8E7-7AA5-499D-A8CF-B756B45A99A8}" type="pres">
      <dgm:prSet presAssocID="{2216613B-E295-4236-9C0C-B65F9F714405}" presName="negativeSpace" presStyleCnt="0"/>
      <dgm:spPr/>
    </dgm:pt>
    <dgm:pt modelId="{40FEE437-4FAA-4098-A59A-88658D167BBB}" type="pres">
      <dgm:prSet presAssocID="{2216613B-E295-4236-9C0C-B65F9F714405}" presName="childText" presStyleLbl="conFgAcc1" presStyleIdx="6" presStyleCnt="9">
        <dgm:presLayoutVars>
          <dgm:bulletEnabled val="1"/>
        </dgm:presLayoutVars>
      </dgm:prSet>
      <dgm:spPr/>
    </dgm:pt>
    <dgm:pt modelId="{1C7B357E-0A73-44D1-A7E6-1D6DD9ABBB58}" type="pres">
      <dgm:prSet presAssocID="{7ED61FAA-5836-48FF-B8CF-D3406E15A2EF}" presName="spaceBetweenRectangles" presStyleCnt="0"/>
      <dgm:spPr/>
    </dgm:pt>
    <dgm:pt modelId="{367372AB-FC17-4DD7-B1FD-966CE0E971AC}" type="pres">
      <dgm:prSet presAssocID="{982DC863-5703-4F8A-BB50-029C0213A4B4}" presName="parentLin" presStyleCnt="0"/>
      <dgm:spPr/>
    </dgm:pt>
    <dgm:pt modelId="{EC89CC36-E0CB-4AF4-BCB8-66CEC84FE93B}" type="pres">
      <dgm:prSet presAssocID="{982DC863-5703-4F8A-BB50-029C0213A4B4}" presName="parentLeftMargin" presStyleLbl="node1" presStyleIdx="6" presStyleCnt="9"/>
      <dgm:spPr/>
    </dgm:pt>
    <dgm:pt modelId="{E20A1D60-275B-49EE-9A92-A3D2AE246DC4}" type="pres">
      <dgm:prSet presAssocID="{982DC863-5703-4F8A-BB50-029C0213A4B4}" presName="parentText" presStyleLbl="node1" presStyleIdx="7" presStyleCnt="9">
        <dgm:presLayoutVars>
          <dgm:chMax val="0"/>
          <dgm:bulletEnabled val="1"/>
        </dgm:presLayoutVars>
      </dgm:prSet>
      <dgm:spPr/>
    </dgm:pt>
    <dgm:pt modelId="{AC09AC0F-FDF3-44FF-BE28-37D860EEEE7A}" type="pres">
      <dgm:prSet presAssocID="{982DC863-5703-4F8A-BB50-029C0213A4B4}" presName="negativeSpace" presStyleCnt="0"/>
      <dgm:spPr/>
    </dgm:pt>
    <dgm:pt modelId="{8997065F-675C-467A-858C-8687CA278D1D}" type="pres">
      <dgm:prSet presAssocID="{982DC863-5703-4F8A-BB50-029C0213A4B4}" presName="childText" presStyleLbl="conFgAcc1" presStyleIdx="7" presStyleCnt="9">
        <dgm:presLayoutVars>
          <dgm:bulletEnabled val="1"/>
        </dgm:presLayoutVars>
      </dgm:prSet>
      <dgm:spPr/>
    </dgm:pt>
    <dgm:pt modelId="{DF8810F6-1436-4DA8-8D67-355F2B76E7BE}" type="pres">
      <dgm:prSet presAssocID="{695D8751-0479-4BD5-BF62-8B9D5FC0E74C}" presName="spaceBetweenRectangles" presStyleCnt="0"/>
      <dgm:spPr/>
    </dgm:pt>
    <dgm:pt modelId="{1DE089E0-434A-46F4-98FF-26CD087B408D}" type="pres">
      <dgm:prSet presAssocID="{79ED2EC7-2B05-4D87-AD75-05011B810BF1}" presName="parentLin" presStyleCnt="0"/>
      <dgm:spPr/>
    </dgm:pt>
    <dgm:pt modelId="{FC6778F2-92D5-42DB-854E-2E0FCB8CDA4B}" type="pres">
      <dgm:prSet presAssocID="{79ED2EC7-2B05-4D87-AD75-05011B810BF1}" presName="parentLeftMargin" presStyleLbl="node1" presStyleIdx="7" presStyleCnt="9"/>
      <dgm:spPr/>
    </dgm:pt>
    <dgm:pt modelId="{241CC5DB-3567-48D1-9130-9400AFDF9957}" type="pres">
      <dgm:prSet presAssocID="{79ED2EC7-2B05-4D87-AD75-05011B810BF1}" presName="parentText" presStyleLbl="node1" presStyleIdx="8" presStyleCnt="9">
        <dgm:presLayoutVars>
          <dgm:chMax val="0"/>
          <dgm:bulletEnabled val="1"/>
        </dgm:presLayoutVars>
      </dgm:prSet>
      <dgm:spPr/>
    </dgm:pt>
    <dgm:pt modelId="{683B5E03-06CD-4007-B2FB-A80C815A890F}" type="pres">
      <dgm:prSet presAssocID="{79ED2EC7-2B05-4D87-AD75-05011B810BF1}" presName="negativeSpace" presStyleCnt="0"/>
      <dgm:spPr/>
    </dgm:pt>
    <dgm:pt modelId="{95499095-F2F6-4A60-9FF4-351ACD759216}" type="pres">
      <dgm:prSet presAssocID="{79ED2EC7-2B05-4D87-AD75-05011B810BF1}" presName="childText" presStyleLbl="conFgAcc1" presStyleIdx="8" presStyleCnt="9">
        <dgm:presLayoutVars>
          <dgm:bulletEnabled val="1"/>
        </dgm:presLayoutVars>
      </dgm:prSet>
      <dgm:spPr/>
    </dgm:pt>
  </dgm:ptLst>
  <dgm:cxnLst>
    <dgm:cxn modelId="{7D257F00-FEAA-4A3A-ADB6-4D1C0EDBE84E}" type="presOf" srcId="{1EC99DDC-E633-4A7F-973D-749CDD4B5A2E}" destId="{B7A5525A-217F-4C45-A0F5-56082A5233BF}" srcOrd="0" destOrd="0" presId="urn:microsoft.com/office/officeart/2005/8/layout/list1"/>
    <dgm:cxn modelId="{56AA3301-6FE8-454D-9122-CAB9803D172B}" srcId="{C073249D-4AEE-44C7-A40F-E55499C6826F}" destId="{6862594C-AB7A-45F6-83B9-22B16D85F171}" srcOrd="1" destOrd="0" parTransId="{41A28428-A747-427D-853A-99B9861CE33F}" sibTransId="{E36B5A5E-CA76-4967-9BEC-893FDC323E05}"/>
    <dgm:cxn modelId="{31857003-DEFF-41C0-8F07-A98464715B5C}" type="presOf" srcId="{2216613B-E295-4236-9C0C-B65F9F714405}" destId="{43CCF682-0416-48FE-B08D-8150B9C41C37}" srcOrd="0" destOrd="0" presId="urn:microsoft.com/office/officeart/2005/8/layout/list1"/>
    <dgm:cxn modelId="{2D99AB05-85A5-4CFD-BF71-550ED3545C8F}" type="presOf" srcId="{A529CFBE-3F63-48C0-AD6B-7A08FFDF1F75}" destId="{8997065F-675C-467A-858C-8687CA278D1D}" srcOrd="0" destOrd="2" presId="urn:microsoft.com/office/officeart/2005/8/layout/list1"/>
    <dgm:cxn modelId="{45B78D06-552F-46B7-B9AC-6FFA56DD5DDB}" srcId="{79ED2EC7-2B05-4D87-AD75-05011B810BF1}" destId="{E6359ABD-719F-4297-82C0-ECCFD02F4B16}" srcOrd="0" destOrd="0" parTransId="{436C9AD1-7609-48C8-9322-0F2EBB1F2BAD}" sibTransId="{4C3F4FB5-6B25-49CE-8FEE-B074EF24CFC2}"/>
    <dgm:cxn modelId="{EB3B3407-C4BE-44D4-9116-D0C954920D58}" srcId="{C073249D-4AEE-44C7-A40F-E55499C6826F}" destId="{0B25EF8A-EF43-4B5E-BCCB-CD4CB1D31B66}" srcOrd="2" destOrd="0" parTransId="{EE48AD88-FBE4-457D-83AA-DC786B40AC4B}" sibTransId="{3187CFD3-AC72-451B-BE58-5CE39FB799AE}"/>
    <dgm:cxn modelId="{5D90AB07-4F31-4D48-9B95-5A47A39942CA}" type="presOf" srcId="{79ED2EC7-2B05-4D87-AD75-05011B810BF1}" destId="{FC6778F2-92D5-42DB-854E-2E0FCB8CDA4B}" srcOrd="0" destOrd="0" presId="urn:microsoft.com/office/officeart/2005/8/layout/list1"/>
    <dgm:cxn modelId="{32B89E09-F026-4DCE-B6AC-F383B5C04ACB}" type="presOf" srcId="{DD9E5081-9DB5-4905-9A52-5021040743E4}" destId="{95499095-F2F6-4A60-9FF4-351ACD759216}" srcOrd="0" destOrd="1" presId="urn:microsoft.com/office/officeart/2005/8/layout/list1"/>
    <dgm:cxn modelId="{B6E8420C-D1C1-4AAA-99A6-05F244134E87}" type="presOf" srcId="{3578F607-6CD5-4866-88E5-9CA01712A1FA}" destId="{95499095-F2F6-4A60-9FF4-351ACD759216}" srcOrd="0" destOrd="2" presId="urn:microsoft.com/office/officeart/2005/8/layout/list1"/>
    <dgm:cxn modelId="{99E39C0E-1507-4E22-81D8-D61860CD3F39}" type="presOf" srcId="{F0E03F28-8C95-46E2-B3EA-E58CB98F1D72}" destId="{E2E36630-2E92-40C0-94C9-343613B18473}" srcOrd="0" destOrd="0" presId="urn:microsoft.com/office/officeart/2005/8/layout/list1"/>
    <dgm:cxn modelId="{A755BF17-12FE-4F6E-945A-FBA9ECCC2E0D}" srcId="{0923FF33-6944-4F0C-950E-A44876B20CDF}" destId="{03ADFB4C-F6B4-4361-8769-9FF109FA6AC8}" srcOrd="3" destOrd="0" parTransId="{A8786224-1B16-4C14-85D9-14D5C1B9481B}" sibTransId="{2164186F-3419-4B3B-9359-21F127956325}"/>
    <dgm:cxn modelId="{B7D84F1E-063A-4EDB-8048-E5FA20951EA2}" srcId="{1EC99DDC-E633-4A7F-973D-749CDD4B5A2E}" destId="{2216613B-E295-4236-9C0C-B65F9F714405}" srcOrd="6" destOrd="0" parTransId="{9B82CEA9-E0C9-436F-8BE5-E170FD90D86B}" sibTransId="{7ED61FAA-5836-48FF-B8CF-D3406E15A2EF}"/>
    <dgm:cxn modelId="{A626BE24-2787-4A4E-BC4E-35D82EE201B8}" type="presOf" srcId="{70C961C8-21B3-4678-844E-1EC0C5FCFCEC}" destId="{ED180A32-3F09-4B30-9DC5-A13D4FC5E0E1}" srcOrd="0" destOrd="0" presId="urn:microsoft.com/office/officeart/2005/8/layout/list1"/>
    <dgm:cxn modelId="{46B33926-FE25-4296-9A70-B816FDEE1A4B}" type="presOf" srcId="{2216613B-E295-4236-9C0C-B65F9F714405}" destId="{6F43C924-B228-4786-B362-D8889E9B9F8B}" srcOrd="1" destOrd="0" presId="urn:microsoft.com/office/officeart/2005/8/layout/list1"/>
    <dgm:cxn modelId="{6434DB2A-1B3C-419E-99F3-A57B5B2583E7}" srcId="{1EC99DDC-E633-4A7F-973D-749CDD4B5A2E}" destId="{11288192-C69B-4ABD-8D4D-560375BFB660}" srcOrd="3" destOrd="0" parTransId="{AB9956EF-4FEB-4508-8DF6-59FF13F0CDBE}" sibTransId="{997EB15C-6AE6-4802-993F-66358150A854}"/>
    <dgm:cxn modelId="{AE94CF2E-9ED9-4B74-94F7-32329EC517B7}" srcId="{79ED2EC7-2B05-4D87-AD75-05011B810BF1}" destId="{DD9E5081-9DB5-4905-9A52-5021040743E4}" srcOrd="1" destOrd="0" parTransId="{4B43C965-C55F-4A80-A184-CC950391320D}" sibTransId="{EDBDB46C-53C3-4BA4-8E8A-51D4E5F4E4F7}"/>
    <dgm:cxn modelId="{4EA46133-3F02-4F51-8A81-73FA0B3F92EC}" type="presOf" srcId="{11288192-C69B-4ABD-8D4D-560375BFB660}" destId="{D715CEEE-0932-482B-A27D-B5E58CFE6AA8}" srcOrd="1" destOrd="0" presId="urn:microsoft.com/office/officeart/2005/8/layout/list1"/>
    <dgm:cxn modelId="{9E3B7933-7D9D-40D9-B7F0-4431FAE2178F}" type="presOf" srcId="{28F154DF-C0CD-4072-95D7-53604396CFA1}" destId="{E3A660C1-BC23-4118-A409-E7C7C2D9C7A2}" srcOrd="0" destOrd="1" presId="urn:microsoft.com/office/officeart/2005/8/layout/list1"/>
    <dgm:cxn modelId="{FEFC0B34-47F5-40CD-A63A-E326E2417171}" srcId="{11288192-C69B-4ABD-8D4D-560375BFB660}" destId="{3FFF6CAE-AD11-4A16-9AB1-548C6A7A213E}" srcOrd="0" destOrd="0" parTransId="{D63505F6-D8A2-4AA3-A92D-330D0AA7A4FF}" sibTransId="{68E15ADC-1964-4519-9936-6139FC28E396}"/>
    <dgm:cxn modelId="{42722737-C3B2-4869-B85E-EA0A9E3CA670}" type="presOf" srcId="{00FC278E-E3C5-4AD0-9FAF-9B5A6EAC9273}" destId="{B786F4DE-E7C1-4F19-8255-6D2BB4ACB6C7}" srcOrd="0" destOrd="2" presId="urn:microsoft.com/office/officeart/2005/8/layout/list1"/>
    <dgm:cxn modelId="{6607A138-65ED-41FF-8DB9-D4736521DB8B}" type="presOf" srcId="{E6359ABD-719F-4297-82C0-ECCFD02F4B16}" destId="{95499095-F2F6-4A60-9FF4-351ACD759216}" srcOrd="0" destOrd="0" presId="urn:microsoft.com/office/officeart/2005/8/layout/list1"/>
    <dgm:cxn modelId="{F403C03B-50A1-4196-81CF-E22172E40247}" type="presOf" srcId="{982DC863-5703-4F8A-BB50-029C0213A4B4}" destId="{E20A1D60-275B-49EE-9A92-A3D2AE246DC4}" srcOrd="1" destOrd="0" presId="urn:microsoft.com/office/officeart/2005/8/layout/list1"/>
    <dgm:cxn modelId="{CEC62B5B-B69B-4A0F-9D1C-6D5AE60EF81D}" type="presOf" srcId="{03ADFB4C-F6B4-4361-8769-9FF109FA6AC8}" destId="{1BAD65E3-621B-4878-920D-052AAF6FFF8E}" srcOrd="0" destOrd="3" presId="urn:microsoft.com/office/officeart/2005/8/layout/list1"/>
    <dgm:cxn modelId="{93A7F85C-03F4-45C3-A998-4285D9B6B981}" srcId="{1EC99DDC-E633-4A7F-973D-749CDD4B5A2E}" destId="{BE89083B-AD63-4740-87BE-160CB8F070EF}" srcOrd="0" destOrd="0" parTransId="{2E2A8AFC-DAE9-4EA4-93EF-9783DB33C2A2}" sibTransId="{2B04ACF8-E79C-4266-B6ED-8945EF84881A}"/>
    <dgm:cxn modelId="{5D908742-ABDD-4778-B1DE-57C35273FBF9}" type="presOf" srcId="{6862594C-AB7A-45F6-83B9-22B16D85F171}" destId="{ED180A32-3F09-4B30-9DC5-A13D4FC5E0E1}" srcOrd="0" destOrd="1" presId="urn:microsoft.com/office/officeart/2005/8/layout/list1"/>
    <dgm:cxn modelId="{A7338964-E508-43D8-8D63-771B43A3267B}" type="presOf" srcId="{B66DE557-CA77-402C-BD4B-C40753354752}" destId="{8997065F-675C-467A-858C-8687CA278D1D}" srcOrd="0" destOrd="1" presId="urn:microsoft.com/office/officeart/2005/8/layout/list1"/>
    <dgm:cxn modelId="{D191D064-1385-4D72-89AA-404139549422}" srcId="{1EC99DDC-E633-4A7F-973D-749CDD4B5A2E}" destId="{E53E6B09-1EFE-4D00-8E1D-E23AC885E458}" srcOrd="4" destOrd="0" parTransId="{D3EC70FE-800C-4059-8AED-BB7BEEB61E24}" sibTransId="{B767708A-AA5A-4D93-B724-9C35CFDECA78}"/>
    <dgm:cxn modelId="{FB0E6766-DD4D-40CC-B95E-8F9BFFDE06A0}" type="presOf" srcId="{DF52BF22-E91B-4830-9E4D-E1D0532A8041}" destId="{E3A660C1-BC23-4118-A409-E7C7C2D9C7A2}" srcOrd="0" destOrd="0" presId="urn:microsoft.com/office/officeart/2005/8/layout/list1"/>
    <dgm:cxn modelId="{74BE5A46-64ED-41FE-912F-977961B5A4E5}" type="presOf" srcId="{52D2693F-BE3A-450B-A4A4-496B3BA62919}" destId="{FFE9DB0C-0AC4-4BFC-ACF9-DEF1DE729EA6}" srcOrd="0" destOrd="0" presId="urn:microsoft.com/office/officeart/2005/8/layout/list1"/>
    <dgm:cxn modelId="{2AD4E666-2F7B-4303-8AB0-1FBBB56463CB}" type="presOf" srcId="{D564C524-3603-40B1-80A9-A6CA214B4811}" destId="{8997065F-675C-467A-858C-8687CA278D1D}" srcOrd="0" destOrd="0" presId="urn:microsoft.com/office/officeart/2005/8/layout/list1"/>
    <dgm:cxn modelId="{B0AB2A67-A2BC-4279-B61C-26BAEC65CEEA}" type="presOf" srcId="{C073249D-4AEE-44C7-A40F-E55499C6826F}" destId="{BD5E22B0-E0AF-45A5-A47C-0DD1FF7E296D}" srcOrd="0" destOrd="0" presId="urn:microsoft.com/office/officeart/2005/8/layout/list1"/>
    <dgm:cxn modelId="{612B9D69-D3D5-4C04-81C3-765B4EE0ECB9}" type="presOf" srcId="{02F3BC71-0986-4781-9EDD-1F8FBB0777FE}" destId="{B786F4DE-E7C1-4F19-8255-6D2BB4ACB6C7}" srcOrd="0" destOrd="1" presId="urn:microsoft.com/office/officeart/2005/8/layout/list1"/>
    <dgm:cxn modelId="{F603684A-4394-4125-B5BE-3A15168B333E}" srcId="{11288192-C69B-4ABD-8D4D-560375BFB660}" destId="{02F3BC71-0986-4781-9EDD-1F8FBB0777FE}" srcOrd="1" destOrd="0" parTransId="{CEB4993B-F47C-44B4-9965-B4CD93510352}" sibTransId="{A1ECBD89-13DE-4F61-9F7E-5977D239CF3C}"/>
    <dgm:cxn modelId="{1D0DDF4B-9E37-4780-8E9C-91DCBE099078}" type="presOf" srcId="{0923FF33-6944-4F0C-950E-A44876B20CDF}" destId="{64D5FE62-A8A4-4913-A6E9-B1FD712A2EF8}" srcOrd="1" destOrd="0" presId="urn:microsoft.com/office/officeart/2005/8/layout/list1"/>
    <dgm:cxn modelId="{FBD74B4D-108E-4CE4-B012-F45DC2A7B0E0}" srcId="{1EC99DDC-E633-4A7F-973D-749CDD4B5A2E}" destId="{982DC863-5703-4F8A-BB50-029C0213A4B4}" srcOrd="7" destOrd="0" parTransId="{8BC68759-ACBB-4DEC-BE09-71D5A05ABDEE}" sibTransId="{695D8751-0479-4BD5-BF62-8B9D5FC0E74C}"/>
    <dgm:cxn modelId="{65499D6D-F3B0-410D-BB02-673AD27A54D5}" type="presOf" srcId="{401CBA7B-34AE-4C8D-AF98-286D832EFB9A}" destId="{2F937C2F-DBAB-4263-BD3F-70D3B465D5CD}" srcOrd="0" destOrd="1" presId="urn:microsoft.com/office/officeart/2005/8/layout/list1"/>
    <dgm:cxn modelId="{AF997770-D039-4D36-B741-6351741177B4}" type="presOf" srcId="{982DC863-5703-4F8A-BB50-029C0213A4B4}" destId="{EC89CC36-E0CB-4AF4-BCB8-66CEC84FE93B}" srcOrd="0" destOrd="0" presId="urn:microsoft.com/office/officeart/2005/8/layout/list1"/>
    <dgm:cxn modelId="{8399EE50-C63D-4482-8BD9-79C80A6BE53E}" srcId="{11288192-C69B-4ABD-8D4D-560375BFB660}" destId="{2CBDB82E-8CF0-4A2C-8CAC-33DF8D7FA24E}" srcOrd="3" destOrd="0" parTransId="{0F94858D-3474-44F5-9123-384524D46FED}" sibTransId="{FC3C34DA-0BD9-4C01-BA68-B3B58A7A65D1}"/>
    <dgm:cxn modelId="{4AA7E671-FA05-40D6-80CB-15B349A45D58}" srcId="{0923FF33-6944-4F0C-950E-A44876B20CDF}" destId="{DB7ABFA9-583B-4101-976F-BD0D60AFB87C}" srcOrd="2" destOrd="0" parTransId="{9C05C924-91F2-4E6C-933D-390FA6AF5658}" sibTransId="{1C0F10F4-0952-47F6-8A4B-A7B556921CED}"/>
    <dgm:cxn modelId="{E7097455-EFFB-4607-99EB-2248089D4A33}" srcId="{BE89083B-AD63-4740-87BE-160CB8F070EF}" destId="{DF52BF22-E91B-4830-9E4D-E1D0532A8041}" srcOrd="0" destOrd="0" parTransId="{C2226D59-E865-483D-9782-0001E8EA39C2}" sibTransId="{C258D5C3-3B51-4E55-811B-E09491A06928}"/>
    <dgm:cxn modelId="{80861677-9C4F-447B-B6A3-4A1954AE9039}" srcId="{1EC99DDC-E633-4A7F-973D-749CDD4B5A2E}" destId="{79ED2EC7-2B05-4D87-AD75-05011B810BF1}" srcOrd="8" destOrd="0" parTransId="{A73E69FD-A43C-4717-A3DA-70CB844CA165}" sibTransId="{2ACA46BD-3F3A-43F1-994F-43CB4B71DDDA}"/>
    <dgm:cxn modelId="{4963F27E-65EE-4BDB-9EB9-2262FB755D2C}" srcId="{79ED2EC7-2B05-4D87-AD75-05011B810BF1}" destId="{3578F607-6CD5-4866-88E5-9CA01712A1FA}" srcOrd="2" destOrd="0" parTransId="{19C60636-E2BC-41A3-AD41-8397B3130777}" sibTransId="{1252697D-6EA9-4C0D-866A-F20BB3556FB8}"/>
    <dgm:cxn modelId="{424C917F-AC8A-4CFE-A1EB-D2ADB3EA7642}" srcId="{BE89083B-AD63-4740-87BE-160CB8F070EF}" destId="{28F154DF-C0CD-4072-95D7-53604396CFA1}" srcOrd="1" destOrd="0" parTransId="{A5235E7D-6D30-4A22-9E29-81C281FD965B}" sibTransId="{2F849644-8DC7-4F94-833D-BF6410C89B07}"/>
    <dgm:cxn modelId="{F0DCB581-3FD7-4B3C-9BF6-558A5ECB8845}" type="presOf" srcId="{574D67B2-C319-483B-B28D-EBC8655FD4F0}" destId="{1BAD65E3-621B-4878-920D-052AAF6FFF8E}" srcOrd="0" destOrd="0" presId="urn:microsoft.com/office/officeart/2005/8/layout/list1"/>
    <dgm:cxn modelId="{1F41A387-D0D9-4B8C-B5DA-3B97BD0C9F95}" type="presOf" srcId="{0030C0EA-5C74-42DF-8436-DBF5E1AFDF85}" destId="{40FEE437-4FAA-4098-A59A-88658D167BBB}" srcOrd="0" destOrd="1" presId="urn:microsoft.com/office/officeart/2005/8/layout/list1"/>
    <dgm:cxn modelId="{6C44208A-546B-4688-871F-F877DCB22C05}" type="presOf" srcId="{F0E03F28-8C95-46E2-B3EA-E58CB98F1D72}" destId="{14823E9E-C7EB-4DC2-AE4D-5CFDEA6DA315}" srcOrd="1" destOrd="0" presId="urn:microsoft.com/office/officeart/2005/8/layout/list1"/>
    <dgm:cxn modelId="{21034C90-539C-46D1-9648-859AEB39A813}" srcId="{F0E03F28-8C95-46E2-B3EA-E58CB98F1D72}" destId="{52D2693F-BE3A-450B-A4A4-496B3BA62919}" srcOrd="0" destOrd="0" parTransId="{E63E564E-247F-4217-BD6B-6F175475D1E1}" sibTransId="{FF72D5A5-91F1-4B16-8021-9A4446DBBA0A}"/>
    <dgm:cxn modelId="{FD26A092-3CA1-4F14-A2E9-9ADFA7D6885C}" type="presOf" srcId="{79ED2EC7-2B05-4D87-AD75-05011B810BF1}" destId="{241CC5DB-3567-48D1-9130-9400AFDF9957}" srcOrd="1" destOrd="0" presId="urn:microsoft.com/office/officeart/2005/8/layout/list1"/>
    <dgm:cxn modelId="{11C92D95-D3AC-4B42-9467-594D0F1CF009}" srcId="{0923FF33-6944-4F0C-950E-A44876B20CDF}" destId="{A9953A68-0766-451C-8A83-C0248BD06BB9}" srcOrd="1" destOrd="0" parTransId="{04912A70-4428-446D-8DB6-B5ECC3BB6FDF}" sibTransId="{A3A1C8A3-E26C-442C-8CED-3254F82EC1FB}"/>
    <dgm:cxn modelId="{4EE84B95-54A9-408C-A8ED-23209A6EF8BE}" type="presOf" srcId="{DB7ABFA9-583B-4101-976F-BD0D60AFB87C}" destId="{1BAD65E3-621B-4878-920D-052AAF6FFF8E}" srcOrd="0" destOrd="2" presId="urn:microsoft.com/office/officeart/2005/8/layout/list1"/>
    <dgm:cxn modelId="{95BBB698-D4CF-42DE-83AD-D9884BC63FFF}" srcId="{982DC863-5703-4F8A-BB50-029C0213A4B4}" destId="{A529CFBE-3F63-48C0-AD6B-7A08FFDF1F75}" srcOrd="2" destOrd="0" parTransId="{955AE00D-2015-4B23-9DF8-0E586D3CAF49}" sibTransId="{681CBFD1-A5E4-43FE-9F66-ABE2FB42E999}"/>
    <dgm:cxn modelId="{AC03D1A5-4830-47EE-83B9-5C950F3087E0}" type="presOf" srcId="{11288192-C69B-4ABD-8D4D-560375BFB660}" destId="{7E93F09C-B428-49A8-B494-05C899C9D8C3}" srcOrd="0" destOrd="0" presId="urn:microsoft.com/office/officeart/2005/8/layout/list1"/>
    <dgm:cxn modelId="{3B0AF7AA-F1D1-4321-AF5E-43D15E24C271}" srcId="{982DC863-5703-4F8A-BB50-029C0213A4B4}" destId="{D564C524-3603-40B1-80A9-A6CA214B4811}" srcOrd="0" destOrd="0" parTransId="{D5515644-3E98-4B2E-8D84-7524A35FC793}" sibTransId="{E22D386C-0E1E-4B3B-82BA-F243EE6DB3FB}"/>
    <dgm:cxn modelId="{3C9235B0-05D7-4D94-83CD-2F0265678199}" type="presOf" srcId="{2CBDB82E-8CF0-4A2C-8CAC-33DF8D7FA24E}" destId="{B786F4DE-E7C1-4F19-8255-6D2BB4ACB6C7}" srcOrd="0" destOrd="3" presId="urn:microsoft.com/office/officeart/2005/8/layout/list1"/>
    <dgm:cxn modelId="{E70A81B0-F766-416C-8C0F-4C222622B87D}" srcId="{2216613B-E295-4236-9C0C-B65F9F714405}" destId="{B6F28F68-B66C-4643-9253-712B97A0B32A}" srcOrd="2" destOrd="0" parTransId="{73372F8E-0751-4F6D-86F8-4EF7A0A8C2F9}" sibTransId="{A65E2259-FFC3-4FCB-BC46-655DE3A7FF75}"/>
    <dgm:cxn modelId="{B429AEB3-9333-45CF-9AEA-6B0DC5C4AF5F}" srcId="{E53E6B09-1EFE-4D00-8E1D-E23AC885E458}" destId="{35916DEE-8FB1-494B-8E0A-02971F42DBC2}" srcOrd="0" destOrd="0" parTransId="{2E42FB6C-BAFC-44C5-BF9D-0965627ED230}" sibTransId="{04495929-125A-451D-8FB6-1AED9DFE7024}"/>
    <dgm:cxn modelId="{6C7E47B4-C0B3-457A-985B-C2FCBAE89910}" srcId="{1EC99DDC-E633-4A7F-973D-749CDD4B5A2E}" destId="{C073249D-4AEE-44C7-A40F-E55499C6826F}" srcOrd="5" destOrd="0" parTransId="{59DB86A8-E206-4948-A66E-76C4EAD64A3B}" sibTransId="{1AA48349-9875-4EEB-8C1A-7B925E711CC1}"/>
    <dgm:cxn modelId="{3482E8B7-433F-4E8A-A4AE-5F8E79A9B66C}" type="presOf" srcId="{4EFD0493-A4E8-4972-9F22-4897455941CB}" destId="{8997065F-675C-467A-858C-8687CA278D1D}" srcOrd="0" destOrd="3" presId="urn:microsoft.com/office/officeart/2005/8/layout/list1"/>
    <dgm:cxn modelId="{152740B9-EBD9-4FC3-B6D6-4D9B7D217CD5}" type="presOf" srcId="{3FFF6CAE-AD11-4A16-9AB1-548C6A7A213E}" destId="{B786F4DE-E7C1-4F19-8255-6D2BB4ACB6C7}" srcOrd="0" destOrd="0" presId="urn:microsoft.com/office/officeart/2005/8/layout/list1"/>
    <dgm:cxn modelId="{BE10C5BC-FD6A-4E0D-8309-E55A8243383E}" srcId="{1EC99DDC-E633-4A7F-973D-749CDD4B5A2E}" destId="{0923FF33-6944-4F0C-950E-A44876B20CDF}" srcOrd="2" destOrd="0" parTransId="{362AE9AF-B88A-48E9-A63C-F29EE8BA2479}" sibTransId="{13D34982-DC7A-4771-9D05-27C50A8817F5}"/>
    <dgm:cxn modelId="{C682ABBD-0032-428E-AC87-23BEB507EDE9}" srcId="{0923FF33-6944-4F0C-950E-A44876B20CDF}" destId="{574D67B2-C319-483B-B28D-EBC8655FD4F0}" srcOrd="0" destOrd="0" parTransId="{E83A202E-F296-4290-9A6A-549B8B8CD853}" sibTransId="{6D80D69B-D47D-4CB1-A206-5BC6EF7B307B}"/>
    <dgm:cxn modelId="{422EA4C1-DEF9-4828-976C-56523F1C0143}" type="presOf" srcId="{E53E6B09-1EFE-4D00-8E1D-E23AC885E458}" destId="{1FF8C35F-E498-42C8-82BF-DDB32D560005}" srcOrd="0" destOrd="0" presId="urn:microsoft.com/office/officeart/2005/8/layout/list1"/>
    <dgm:cxn modelId="{6F4971C3-EA87-42C1-BE88-483A27975B50}" type="presOf" srcId="{35916DEE-8FB1-494B-8E0A-02971F42DBC2}" destId="{2F937C2F-DBAB-4263-BD3F-70D3B465D5CD}" srcOrd="0" destOrd="0" presId="urn:microsoft.com/office/officeart/2005/8/layout/list1"/>
    <dgm:cxn modelId="{72ECB1C3-6A32-41A1-9446-C645D9FB81C3}" srcId="{E53E6B09-1EFE-4D00-8E1D-E23AC885E458}" destId="{7F9F19C2-BAF0-4388-BC8B-41B305E2149A}" srcOrd="2" destOrd="0" parTransId="{62450E36-3031-4EE2-B110-E9DA64BA43B5}" sibTransId="{012B0D99-6B3F-400F-8380-CB19E16D59BA}"/>
    <dgm:cxn modelId="{B09797C6-5BF9-4EF2-B29B-C364C0D071C5}" type="presOf" srcId="{E53E6B09-1EFE-4D00-8E1D-E23AC885E458}" destId="{B26B80E1-1AF2-4E0B-B51D-5C6460FD4A7B}" srcOrd="1" destOrd="0" presId="urn:microsoft.com/office/officeart/2005/8/layout/list1"/>
    <dgm:cxn modelId="{3795D3C8-3C68-4914-A451-2B752B7097DA}" srcId="{982DC863-5703-4F8A-BB50-029C0213A4B4}" destId="{4EFD0493-A4E8-4972-9F22-4897455941CB}" srcOrd="3" destOrd="0" parTransId="{8F2A77F4-D40D-417D-8341-8F47857DFC75}" sibTransId="{B563D905-F294-45D7-A75A-41543F498FA7}"/>
    <dgm:cxn modelId="{E20616D1-F4AB-4FC8-BD15-9C7FAE976844}" type="presOf" srcId="{FB2C430E-BB57-49C5-9475-0314E91B6690}" destId="{E3A660C1-BC23-4118-A409-E7C7C2D9C7A2}" srcOrd="0" destOrd="2" presId="urn:microsoft.com/office/officeart/2005/8/layout/list1"/>
    <dgm:cxn modelId="{61FA79D5-8F13-43EB-A3C0-2D82986EEEAA}" type="presOf" srcId="{D1F7295E-FB82-412C-9E8E-A451436A1F39}" destId="{40FEE437-4FAA-4098-A59A-88658D167BBB}" srcOrd="0" destOrd="0" presId="urn:microsoft.com/office/officeart/2005/8/layout/list1"/>
    <dgm:cxn modelId="{1E784AD9-543E-48D5-8174-75269E626D96}" srcId="{1EC99DDC-E633-4A7F-973D-749CDD4B5A2E}" destId="{F0E03F28-8C95-46E2-B3EA-E58CB98F1D72}" srcOrd="1" destOrd="0" parTransId="{50C920D9-B1F0-4C21-A470-0C874D804CB7}" sibTransId="{EB1903E8-AD8C-4B32-8FC0-42E40ACBD5CC}"/>
    <dgm:cxn modelId="{A3F999D9-0FE3-43B1-B797-CFE36D03204C}" type="presOf" srcId="{A9953A68-0766-451C-8A83-C0248BD06BB9}" destId="{1BAD65E3-621B-4878-920D-052AAF6FFF8E}" srcOrd="0" destOrd="1" presId="urn:microsoft.com/office/officeart/2005/8/layout/list1"/>
    <dgm:cxn modelId="{AE876DDA-0D45-4CA3-9CC3-179B1D21E289}" type="presOf" srcId="{BE89083B-AD63-4740-87BE-160CB8F070EF}" destId="{FFD97593-ADDA-499E-8464-1ECA7276559D}" srcOrd="1" destOrd="0" presId="urn:microsoft.com/office/officeart/2005/8/layout/list1"/>
    <dgm:cxn modelId="{2FD422DB-1F67-4F57-8155-3D95938A0FA8}" srcId="{E53E6B09-1EFE-4D00-8E1D-E23AC885E458}" destId="{401CBA7B-34AE-4C8D-AF98-286D832EFB9A}" srcOrd="1" destOrd="0" parTransId="{5CEF4C11-7EBD-4269-A581-46DD23AC55A0}" sibTransId="{3D0A05CD-217F-4BF3-8E64-A6E94596E205}"/>
    <dgm:cxn modelId="{9C183EDE-7686-4B14-8816-BC5338C52D9D}" type="presOf" srcId="{C073249D-4AEE-44C7-A40F-E55499C6826F}" destId="{630E7D5B-B5F0-4CA0-AB5B-CBA2F3475D2F}" srcOrd="1" destOrd="0" presId="urn:microsoft.com/office/officeart/2005/8/layout/list1"/>
    <dgm:cxn modelId="{E31A1BDF-2921-4B4A-89B1-E197B1321B49}" srcId="{BE89083B-AD63-4740-87BE-160CB8F070EF}" destId="{FB2C430E-BB57-49C5-9475-0314E91B6690}" srcOrd="2" destOrd="0" parTransId="{AFF02933-C8BF-42AF-96CA-DCC6DA1F7263}" sibTransId="{EA08544D-51E6-4436-9332-4CE14A6FD318}"/>
    <dgm:cxn modelId="{25AF6CDF-B27A-4B20-9F76-25130B2AD416}" srcId="{2216613B-E295-4236-9C0C-B65F9F714405}" destId="{0030C0EA-5C74-42DF-8436-DBF5E1AFDF85}" srcOrd="1" destOrd="0" parTransId="{71D0CADC-8B7C-4973-895E-129251C2786B}" sibTransId="{22BC65FB-7EFA-4802-9B34-66D73C6D1BC2}"/>
    <dgm:cxn modelId="{C09D78DF-208C-4A96-BDCD-BEFEA3CE63CC}" srcId="{982DC863-5703-4F8A-BB50-029C0213A4B4}" destId="{B66DE557-CA77-402C-BD4B-C40753354752}" srcOrd="1" destOrd="0" parTransId="{9AB61531-105A-4FBE-A899-3D8672DDD018}" sibTransId="{C783D9C0-6B42-4F92-962E-CB791E876E64}"/>
    <dgm:cxn modelId="{35972EE1-DBA5-46E5-952D-404B5D49AEA1}" srcId="{2216613B-E295-4236-9C0C-B65F9F714405}" destId="{D1F7295E-FB82-412C-9E8E-A451436A1F39}" srcOrd="0" destOrd="0" parTransId="{026EAB3C-ABC3-44F0-A978-356D68EEF48C}" sibTransId="{1F02DF18-72C4-4898-BEC0-70FA8EC2DC1F}"/>
    <dgm:cxn modelId="{DFE611E3-7919-4EF5-AA50-745230D14318}" srcId="{C073249D-4AEE-44C7-A40F-E55499C6826F}" destId="{70C961C8-21B3-4678-844E-1EC0C5FCFCEC}" srcOrd="0" destOrd="0" parTransId="{56A043F8-071A-4232-902C-D69C8D50F2A6}" sibTransId="{4B8B593D-EB8C-400A-BE4B-7AB464B67A1B}"/>
    <dgm:cxn modelId="{8FE0CBE5-DA28-4E6A-9BA2-BD73EA074227}" type="presOf" srcId="{BE89083B-AD63-4740-87BE-160CB8F070EF}" destId="{60D521ED-6E5D-40AF-9D23-91ABD520176E}" srcOrd="0" destOrd="0" presId="urn:microsoft.com/office/officeart/2005/8/layout/list1"/>
    <dgm:cxn modelId="{8ADED6E5-60C5-4DF0-9412-EB324AA54D9F}" type="presOf" srcId="{7F9F19C2-BAF0-4388-BC8B-41B305E2149A}" destId="{2F937C2F-DBAB-4263-BD3F-70D3B465D5CD}" srcOrd="0" destOrd="2" presId="urn:microsoft.com/office/officeart/2005/8/layout/list1"/>
    <dgm:cxn modelId="{A270B1E7-BCB8-4C41-B442-F3361D3442E1}" type="presOf" srcId="{0B25EF8A-EF43-4B5E-BCCB-CD4CB1D31B66}" destId="{ED180A32-3F09-4B30-9DC5-A13D4FC5E0E1}" srcOrd="0" destOrd="2" presId="urn:microsoft.com/office/officeart/2005/8/layout/list1"/>
    <dgm:cxn modelId="{CD6AA7E9-69C6-483D-A26D-293ED4C7501C}" type="presOf" srcId="{B6F28F68-B66C-4643-9253-712B97A0B32A}" destId="{40FEE437-4FAA-4098-A59A-88658D167BBB}" srcOrd="0" destOrd="2" presId="urn:microsoft.com/office/officeart/2005/8/layout/list1"/>
    <dgm:cxn modelId="{492DC2EF-9FD9-4AED-A8EA-663256C0A17F}" srcId="{11288192-C69B-4ABD-8D4D-560375BFB660}" destId="{00FC278E-E3C5-4AD0-9FAF-9B5A6EAC9273}" srcOrd="2" destOrd="0" parTransId="{59F9385B-65B0-4DE9-A5A2-E3343CF652F3}" sibTransId="{6DDF848B-79B6-4BCD-A283-EFBB043523E9}"/>
    <dgm:cxn modelId="{EEBECDF4-CE64-401A-A806-5A2956133679}" type="presOf" srcId="{0923FF33-6944-4F0C-950E-A44876B20CDF}" destId="{FD990737-BE1A-4619-BBAB-286CA0529C8A}" srcOrd="0" destOrd="0" presId="urn:microsoft.com/office/officeart/2005/8/layout/list1"/>
    <dgm:cxn modelId="{97B4EB0B-8EA6-48C6-ADCD-7698C95DE7A5}" type="presParOf" srcId="{B7A5525A-217F-4C45-A0F5-56082A5233BF}" destId="{0763F43E-53CA-4533-B12B-382370EEF171}" srcOrd="0" destOrd="0" presId="urn:microsoft.com/office/officeart/2005/8/layout/list1"/>
    <dgm:cxn modelId="{5A99D357-ECFD-4E15-9560-D47D0E9FB632}" type="presParOf" srcId="{0763F43E-53CA-4533-B12B-382370EEF171}" destId="{60D521ED-6E5D-40AF-9D23-91ABD520176E}" srcOrd="0" destOrd="0" presId="urn:microsoft.com/office/officeart/2005/8/layout/list1"/>
    <dgm:cxn modelId="{EFD857B8-93F2-4100-9A62-0B2A99011BEC}" type="presParOf" srcId="{0763F43E-53CA-4533-B12B-382370EEF171}" destId="{FFD97593-ADDA-499E-8464-1ECA7276559D}" srcOrd="1" destOrd="0" presId="urn:microsoft.com/office/officeart/2005/8/layout/list1"/>
    <dgm:cxn modelId="{4655596B-B344-4ED8-9B97-45B7A3C339BB}" type="presParOf" srcId="{B7A5525A-217F-4C45-A0F5-56082A5233BF}" destId="{A19D94E2-35A5-4620-AAEB-88934BFD505A}" srcOrd="1" destOrd="0" presId="urn:microsoft.com/office/officeart/2005/8/layout/list1"/>
    <dgm:cxn modelId="{2705F903-6981-472A-90A8-5EC13241A22D}" type="presParOf" srcId="{B7A5525A-217F-4C45-A0F5-56082A5233BF}" destId="{E3A660C1-BC23-4118-A409-E7C7C2D9C7A2}" srcOrd="2" destOrd="0" presId="urn:microsoft.com/office/officeart/2005/8/layout/list1"/>
    <dgm:cxn modelId="{F3D49386-EC0C-4302-82A8-F1D796466D0F}" type="presParOf" srcId="{B7A5525A-217F-4C45-A0F5-56082A5233BF}" destId="{F3A82D95-F94D-4EA0-AD5C-0C0783DD980B}" srcOrd="3" destOrd="0" presId="urn:microsoft.com/office/officeart/2005/8/layout/list1"/>
    <dgm:cxn modelId="{C89BEBFB-7D22-4EAC-AE66-5C13E7736A0D}" type="presParOf" srcId="{B7A5525A-217F-4C45-A0F5-56082A5233BF}" destId="{E423364A-DEBF-4937-ADB7-61B7C493A647}" srcOrd="4" destOrd="0" presId="urn:microsoft.com/office/officeart/2005/8/layout/list1"/>
    <dgm:cxn modelId="{C85FA49B-033A-451D-8DA0-2FA4F9D2ED1E}" type="presParOf" srcId="{E423364A-DEBF-4937-ADB7-61B7C493A647}" destId="{E2E36630-2E92-40C0-94C9-343613B18473}" srcOrd="0" destOrd="0" presId="urn:microsoft.com/office/officeart/2005/8/layout/list1"/>
    <dgm:cxn modelId="{94CACDC4-A68E-4C52-9292-4660AB769AE5}" type="presParOf" srcId="{E423364A-DEBF-4937-ADB7-61B7C493A647}" destId="{14823E9E-C7EB-4DC2-AE4D-5CFDEA6DA315}" srcOrd="1" destOrd="0" presId="urn:microsoft.com/office/officeart/2005/8/layout/list1"/>
    <dgm:cxn modelId="{B220D4C0-7ABA-46C5-BC44-DD20FBD4B753}" type="presParOf" srcId="{B7A5525A-217F-4C45-A0F5-56082A5233BF}" destId="{177BDD48-3A66-4E31-89CE-22F2402C1D3B}" srcOrd="5" destOrd="0" presId="urn:microsoft.com/office/officeart/2005/8/layout/list1"/>
    <dgm:cxn modelId="{A11C884B-DC80-4FBB-8232-7202C755048D}" type="presParOf" srcId="{B7A5525A-217F-4C45-A0F5-56082A5233BF}" destId="{FFE9DB0C-0AC4-4BFC-ACF9-DEF1DE729EA6}" srcOrd="6" destOrd="0" presId="urn:microsoft.com/office/officeart/2005/8/layout/list1"/>
    <dgm:cxn modelId="{820D7F37-9229-40F4-BD56-3F1A909E3635}" type="presParOf" srcId="{B7A5525A-217F-4C45-A0F5-56082A5233BF}" destId="{84259C4C-F7C8-4850-B74E-DCF4CB0FF0DD}" srcOrd="7" destOrd="0" presId="urn:microsoft.com/office/officeart/2005/8/layout/list1"/>
    <dgm:cxn modelId="{F5206CD4-1194-4CA1-A8C6-A2907BD0D01D}" type="presParOf" srcId="{B7A5525A-217F-4C45-A0F5-56082A5233BF}" destId="{A317D5C4-8005-4597-8C4D-197DDECDCD5A}" srcOrd="8" destOrd="0" presId="urn:microsoft.com/office/officeart/2005/8/layout/list1"/>
    <dgm:cxn modelId="{BFF227AA-5984-46A1-92A8-5178AF504E2D}" type="presParOf" srcId="{A317D5C4-8005-4597-8C4D-197DDECDCD5A}" destId="{FD990737-BE1A-4619-BBAB-286CA0529C8A}" srcOrd="0" destOrd="0" presId="urn:microsoft.com/office/officeart/2005/8/layout/list1"/>
    <dgm:cxn modelId="{0E3F5F3D-A338-4923-9880-479AB75E302D}" type="presParOf" srcId="{A317D5C4-8005-4597-8C4D-197DDECDCD5A}" destId="{64D5FE62-A8A4-4913-A6E9-B1FD712A2EF8}" srcOrd="1" destOrd="0" presId="urn:microsoft.com/office/officeart/2005/8/layout/list1"/>
    <dgm:cxn modelId="{607BF92C-1393-4B08-BECE-77FA27C0E5F3}" type="presParOf" srcId="{B7A5525A-217F-4C45-A0F5-56082A5233BF}" destId="{96188307-1FAF-48EC-84B2-DB521C056FA4}" srcOrd="9" destOrd="0" presId="urn:microsoft.com/office/officeart/2005/8/layout/list1"/>
    <dgm:cxn modelId="{FCBA0ABE-898B-43F8-8110-A0FB812071D5}" type="presParOf" srcId="{B7A5525A-217F-4C45-A0F5-56082A5233BF}" destId="{1BAD65E3-621B-4878-920D-052AAF6FFF8E}" srcOrd="10" destOrd="0" presId="urn:microsoft.com/office/officeart/2005/8/layout/list1"/>
    <dgm:cxn modelId="{7637C951-5010-4868-8BD9-D86FA0B0E0F7}" type="presParOf" srcId="{B7A5525A-217F-4C45-A0F5-56082A5233BF}" destId="{4335556B-8563-4DFC-BEEA-463B6F1A59BF}" srcOrd="11" destOrd="0" presId="urn:microsoft.com/office/officeart/2005/8/layout/list1"/>
    <dgm:cxn modelId="{D7A80823-3D87-417C-863B-1C2CF5A8BFBB}" type="presParOf" srcId="{B7A5525A-217F-4C45-A0F5-56082A5233BF}" destId="{0387D1CB-8C69-4272-8ED4-BE5C8B73496E}" srcOrd="12" destOrd="0" presId="urn:microsoft.com/office/officeart/2005/8/layout/list1"/>
    <dgm:cxn modelId="{A47479F9-86EF-4905-B831-1D2A36EB018B}" type="presParOf" srcId="{0387D1CB-8C69-4272-8ED4-BE5C8B73496E}" destId="{7E93F09C-B428-49A8-B494-05C899C9D8C3}" srcOrd="0" destOrd="0" presId="urn:microsoft.com/office/officeart/2005/8/layout/list1"/>
    <dgm:cxn modelId="{0D5ED504-FA36-408E-8C95-C8E19B760BA4}" type="presParOf" srcId="{0387D1CB-8C69-4272-8ED4-BE5C8B73496E}" destId="{D715CEEE-0932-482B-A27D-B5E58CFE6AA8}" srcOrd="1" destOrd="0" presId="urn:microsoft.com/office/officeart/2005/8/layout/list1"/>
    <dgm:cxn modelId="{2D31608F-7ED9-4577-8298-31D794A04AA0}" type="presParOf" srcId="{B7A5525A-217F-4C45-A0F5-56082A5233BF}" destId="{C8DFE9F0-801F-4AC1-B55F-FF09D1296899}" srcOrd="13" destOrd="0" presId="urn:microsoft.com/office/officeart/2005/8/layout/list1"/>
    <dgm:cxn modelId="{21E6E7F8-C1B5-4398-A890-1E7FCD67B172}" type="presParOf" srcId="{B7A5525A-217F-4C45-A0F5-56082A5233BF}" destId="{B786F4DE-E7C1-4F19-8255-6D2BB4ACB6C7}" srcOrd="14" destOrd="0" presId="urn:microsoft.com/office/officeart/2005/8/layout/list1"/>
    <dgm:cxn modelId="{A8DC2898-8AD9-49F0-B0B1-B74E4E4FE63D}" type="presParOf" srcId="{B7A5525A-217F-4C45-A0F5-56082A5233BF}" destId="{94F99812-7649-4DC5-AF7C-82A503C3C23E}" srcOrd="15" destOrd="0" presId="urn:microsoft.com/office/officeart/2005/8/layout/list1"/>
    <dgm:cxn modelId="{DF2C7D0A-CE61-4A04-9F34-46AF4E11EB37}" type="presParOf" srcId="{B7A5525A-217F-4C45-A0F5-56082A5233BF}" destId="{537832FD-1DB1-410D-ABA5-8480F32D141B}" srcOrd="16" destOrd="0" presId="urn:microsoft.com/office/officeart/2005/8/layout/list1"/>
    <dgm:cxn modelId="{C3F97F29-4E8B-4AF9-8ADD-C91145706A23}" type="presParOf" srcId="{537832FD-1DB1-410D-ABA5-8480F32D141B}" destId="{1FF8C35F-E498-42C8-82BF-DDB32D560005}" srcOrd="0" destOrd="0" presId="urn:microsoft.com/office/officeart/2005/8/layout/list1"/>
    <dgm:cxn modelId="{66604561-C697-4265-A0CA-70A5949584A2}" type="presParOf" srcId="{537832FD-1DB1-410D-ABA5-8480F32D141B}" destId="{B26B80E1-1AF2-4E0B-B51D-5C6460FD4A7B}" srcOrd="1" destOrd="0" presId="urn:microsoft.com/office/officeart/2005/8/layout/list1"/>
    <dgm:cxn modelId="{064E3429-98C5-4DAC-983C-1EE5F4878951}" type="presParOf" srcId="{B7A5525A-217F-4C45-A0F5-56082A5233BF}" destId="{818CD376-A0FF-43CE-A0A5-A594836D67DB}" srcOrd="17" destOrd="0" presId="urn:microsoft.com/office/officeart/2005/8/layout/list1"/>
    <dgm:cxn modelId="{14FCE466-4E90-4981-B599-BEF00507B93D}" type="presParOf" srcId="{B7A5525A-217F-4C45-A0F5-56082A5233BF}" destId="{2F937C2F-DBAB-4263-BD3F-70D3B465D5CD}" srcOrd="18" destOrd="0" presId="urn:microsoft.com/office/officeart/2005/8/layout/list1"/>
    <dgm:cxn modelId="{32E1AF56-AB60-4039-A047-1C283121E6D7}" type="presParOf" srcId="{B7A5525A-217F-4C45-A0F5-56082A5233BF}" destId="{437BDE68-78C4-47A1-B838-6F92C03CD0C0}" srcOrd="19" destOrd="0" presId="urn:microsoft.com/office/officeart/2005/8/layout/list1"/>
    <dgm:cxn modelId="{A919C0B9-119D-459A-A0CF-2190DEB0DFB1}" type="presParOf" srcId="{B7A5525A-217F-4C45-A0F5-56082A5233BF}" destId="{2C368272-D05B-4B3A-9F2D-7DDE3F16D4CA}" srcOrd="20" destOrd="0" presId="urn:microsoft.com/office/officeart/2005/8/layout/list1"/>
    <dgm:cxn modelId="{D0DFB637-5B1B-4A34-B4A8-B2514C50677D}" type="presParOf" srcId="{2C368272-D05B-4B3A-9F2D-7DDE3F16D4CA}" destId="{BD5E22B0-E0AF-45A5-A47C-0DD1FF7E296D}" srcOrd="0" destOrd="0" presId="urn:microsoft.com/office/officeart/2005/8/layout/list1"/>
    <dgm:cxn modelId="{18719F3C-508E-43FF-A7C4-D57BE227D42C}" type="presParOf" srcId="{2C368272-D05B-4B3A-9F2D-7DDE3F16D4CA}" destId="{630E7D5B-B5F0-4CA0-AB5B-CBA2F3475D2F}" srcOrd="1" destOrd="0" presId="urn:microsoft.com/office/officeart/2005/8/layout/list1"/>
    <dgm:cxn modelId="{3D9CEA59-B46E-446C-8719-90288AF32A00}" type="presParOf" srcId="{B7A5525A-217F-4C45-A0F5-56082A5233BF}" destId="{F9711664-C994-4C0E-9BA4-C79984FC9E52}" srcOrd="21" destOrd="0" presId="urn:microsoft.com/office/officeart/2005/8/layout/list1"/>
    <dgm:cxn modelId="{1B35907F-1460-46A9-8A14-4763392CC99E}" type="presParOf" srcId="{B7A5525A-217F-4C45-A0F5-56082A5233BF}" destId="{ED180A32-3F09-4B30-9DC5-A13D4FC5E0E1}" srcOrd="22" destOrd="0" presId="urn:microsoft.com/office/officeart/2005/8/layout/list1"/>
    <dgm:cxn modelId="{DCBA6AA2-244A-4311-828D-4BC8802BF1E2}" type="presParOf" srcId="{B7A5525A-217F-4C45-A0F5-56082A5233BF}" destId="{11C22220-915F-47D8-B187-8C3D1BEBFBA4}" srcOrd="23" destOrd="0" presId="urn:microsoft.com/office/officeart/2005/8/layout/list1"/>
    <dgm:cxn modelId="{D20C56F4-CF5F-4BFE-AA04-0B1C20DCD7CA}" type="presParOf" srcId="{B7A5525A-217F-4C45-A0F5-56082A5233BF}" destId="{6CEAC53A-A84F-49E5-B2C2-2C8710E08ED0}" srcOrd="24" destOrd="0" presId="urn:microsoft.com/office/officeart/2005/8/layout/list1"/>
    <dgm:cxn modelId="{AAB02DAA-0718-494E-83C9-00134B0B0759}" type="presParOf" srcId="{6CEAC53A-A84F-49E5-B2C2-2C8710E08ED0}" destId="{43CCF682-0416-48FE-B08D-8150B9C41C37}" srcOrd="0" destOrd="0" presId="urn:microsoft.com/office/officeart/2005/8/layout/list1"/>
    <dgm:cxn modelId="{56F721BA-A72E-4861-90F5-ADE2EC8AEEC1}" type="presParOf" srcId="{6CEAC53A-A84F-49E5-B2C2-2C8710E08ED0}" destId="{6F43C924-B228-4786-B362-D8889E9B9F8B}" srcOrd="1" destOrd="0" presId="urn:microsoft.com/office/officeart/2005/8/layout/list1"/>
    <dgm:cxn modelId="{73BC6D42-DB8F-42DE-A614-6AE09594D422}" type="presParOf" srcId="{B7A5525A-217F-4C45-A0F5-56082A5233BF}" destId="{556BD8E7-7AA5-499D-A8CF-B756B45A99A8}" srcOrd="25" destOrd="0" presId="urn:microsoft.com/office/officeart/2005/8/layout/list1"/>
    <dgm:cxn modelId="{E6A0EABE-5CD6-4094-8310-2DAC47606F6A}" type="presParOf" srcId="{B7A5525A-217F-4C45-A0F5-56082A5233BF}" destId="{40FEE437-4FAA-4098-A59A-88658D167BBB}" srcOrd="26" destOrd="0" presId="urn:microsoft.com/office/officeart/2005/8/layout/list1"/>
    <dgm:cxn modelId="{FF90472A-0EBB-4475-A493-960C9368ACF3}" type="presParOf" srcId="{B7A5525A-217F-4C45-A0F5-56082A5233BF}" destId="{1C7B357E-0A73-44D1-A7E6-1D6DD9ABBB58}" srcOrd="27" destOrd="0" presId="urn:microsoft.com/office/officeart/2005/8/layout/list1"/>
    <dgm:cxn modelId="{E6CAFC95-5262-402E-B8A8-B8DDA6215B00}" type="presParOf" srcId="{B7A5525A-217F-4C45-A0F5-56082A5233BF}" destId="{367372AB-FC17-4DD7-B1FD-966CE0E971AC}" srcOrd="28" destOrd="0" presId="urn:microsoft.com/office/officeart/2005/8/layout/list1"/>
    <dgm:cxn modelId="{5F252597-2D2B-47AA-811E-D15C2A565B5D}" type="presParOf" srcId="{367372AB-FC17-4DD7-B1FD-966CE0E971AC}" destId="{EC89CC36-E0CB-4AF4-BCB8-66CEC84FE93B}" srcOrd="0" destOrd="0" presId="urn:microsoft.com/office/officeart/2005/8/layout/list1"/>
    <dgm:cxn modelId="{0DE818E6-5EDB-4013-8370-6F7236CCACC8}" type="presParOf" srcId="{367372AB-FC17-4DD7-B1FD-966CE0E971AC}" destId="{E20A1D60-275B-49EE-9A92-A3D2AE246DC4}" srcOrd="1" destOrd="0" presId="urn:microsoft.com/office/officeart/2005/8/layout/list1"/>
    <dgm:cxn modelId="{3E823157-ED03-40CA-ACCD-42F9B8490F65}" type="presParOf" srcId="{B7A5525A-217F-4C45-A0F5-56082A5233BF}" destId="{AC09AC0F-FDF3-44FF-BE28-37D860EEEE7A}" srcOrd="29" destOrd="0" presId="urn:microsoft.com/office/officeart/2005/8/layout/list1"/>
    <dgm:cxn modelId="{AA0B13A7-AA01-4EC9-83A9-0F7142EFF907}" type="presParOf" srcId="{B7A5525A-217F-4C45-A0F5-56082A5233BF}" destId="{8997065F-675C-467A-858C-8687CA278D1D}" srcOrd="30" destOrd="0" presId="urn:microsoft.com/office/officeart/2005/8/layout/list1"/>
    <dgm:cxn modelId="{44AF52D0-5D13-4834-9154-EA8E6CDB108F}" type="presParOf" srcId="{B7A5525A-217F-4C45-A0F5-56082A5233BF}" destId="{DF8810F6-1436-4DA8-8D67-355F2B76E7BE}" srcOrd="31" destOrd="0" presId="urn:microsoft.com/office/officeart/2005/8/layout/list1"/>
    <dgm:cxn modelId="{05FA54EB-955A-4743-899D-40E3667150D9}" type="presParOf" srcId="{B7A5525A-217F-4C45-A0F5-56082A5233BF}" destId="{1DE089E0-434A-46F4-98FF-26CD087B408D}" srcOrd="32" destOrd="0" presId="urn:microsoft.com/office/officeart/2005/8/layout/list1"/>
    <dgm:cxn modelId="{10A594D0-2FCB-4909-BD15-850F6C904339}" type="presParOf" srcId="{1DE089E0-434A-46F4-98FF-26CD087B408D}" destId="{FC6778F2-92D5-42DB-854E-2E0FCB8CDA4B}" srcOrd="0" destOrd="0" presId="urn:microsoft.com/office/officeart/2005/8/layout/list1"/>
    <dgm:cxn modelId="{04059634-206C-4337-A8A1-D31B63CF61BC}" type="presParOf" srcId="{1DE089E0-434A-46F4-98FF-26CD087B408D}" destId="{241CC5DB-3567-48D1-9130-9400AFDF9957}" srcOrd="1" destOrd="0" presId="urn:microsoft.com/office/officeart/2005/8/layout/list1"/>
    <dgm:cxn modelId="{0C4686F0-2B73-43A0-BCEB-E9A93E9A9CB7}" type="presParOf" srcId="{B7A5525A-217F-4C45-A0F5-56082A5233BF}" destId="{683B5E03-06CD-4007-B2FB-A80C815A890F}" srcOrd="33" destOrd="0" presId="urn:microsoft.com/office/officeart/2005/8/layout/list1"/>
    <dgm:cxn modelId="{C50ECAFD-881A-44F9-BE42-59D0397CE453}" type="presParOf" srcId="{B7A5525A-217F-4C45-A0F5-56082A5233BF}" destId="{95499095-F2F6-4A60-9FF4-351ACD759216}" srcOrd="34" destOrd="0" presId="urn:microsoft.com/office/officeart/2005/8/layout/lis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DE624FE-AC24-4C71-8A02-551C238DFA55}" type="doc">
      <dgm:prSet loTypeId="urn:microsoft.com/office/officeart/2005/8/layout/default" loCatId="list" qsTypeId="urn:microsoft.com/office/officeart/2005/8/quickstyle/simple4" qsCatId="simple" csTypeId="urn:microsoft.com/office/officeart/2005/8/colors/accent1_2" csCatId="accent1" phldr="1"/>
      <dgm:spPr/>
      <dgm:t>
        <a:bodyPr/>
        <a:lstStyle/>
        <a:p>
          <a:endParaRPr lang="lv-LV"/>
        </a:p>
      </dgm:t>
    </dgm:pt>
    <dgm:pt modelId="{A7C6EF39-543F-4C91-B7B2-EFB57E165729}">
      <dgm:prSet phldrT="[Text]" custT="1"/>
      <dgm:spPr/>
      <dgm:t>
        <a:bodyPr/>
        <a:lstStyle/>
        <a:p>
          <a:r>
            <a:rPr lang="lv-LV" sz="1200">
              <a:latin typeface="Times New Roman" panose="02020603050405020304" pitchFamily="18" charset="0"/>
              <a:cs typeface="Times New Roman" panose="02020603050405020304" pitchFamily="18" charset="0"/>
            </a:rPr>
            <a:t>dievkalpojumi un svētbrīži – 1593 (reliģiskās organizācijas  782 / kapelāni 811)</a:t>
          </a:r>
        </a:p>
      </dgm:t>
    </dgm:pt>
    <dgm:pt modelId="{55ED1BF1-C9B2-4CB2-8419-1D8A862A5BB4}" type="parTrans" cxnId="{B2D84115-BBE5-40F1-A105-B2F5588D7F1F}">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CEA2525F-79FC-4F6C-B983-7C9F9FB2F8BF}" type="sibTrans" cxnId="{B2D84115-BBE5-40F1-A105-B2F5588D7F1F}">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0CF37B6C-A97D-4BE4-969B-8D6B9CEB5859}">
      <dgm:prSet phldrT="[Text]" custT="1"/>
      <dgm:spPr/>
      <dgm:t>
        <a:bodyPr/>
        <a:lstStyle/>
        <a:p>
          <a:r>
            <a:rPr lang="lv-LV" sz="1200">
              <a:latin typeface="Times New Roman" panose="02020603050405020304" pitchFamily="18" charset="0"/>
              <a:cs typeface="Times New Roman" panose="02020603050405020304" pitchFamily="18" charset="0"/>
            </a:rPr>
            <a:t>koncerti – 158 (reliģiskās organizācijas 81 / kapelāni 77)</a:t>
          </a:r>
        </a:p>
      </dgm:t>
    </dgm:pt>
    <dgm:pt modelId="{9BC943CE-5AE0-47C8-A3F8-72F5D7186C5C}" type="parTrans" cxnId="{B39CC8DB-883D-4D4E-942F-BAACDE0AB535}">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F3516107-2691-4ABF-8F5E-C303F1498186}" type="sibTrans" cxnId="{B39CC8DB-883D-4D4E-942F-BAACDE0AB535}">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E7F393BF-F581-4BDB-86DA-A43E029F734D}">
      <dgm:prSet phldrT="[Text]" custT="1"/>
      <dgm:spPr/>
      <dgm:t>
        <a:bodyPr/>
        <a:lstStyle/>
        <a:p>
          <a:r>
            <a:rPr lang="lv-LV" sz="1200">
              <a:latin typeface="Times New Roman" panose="02020603050405020304" pitchFamily="18" charset="0"/>
              <a:cs typeface="Times New Roman" panose="02020603050405020304" pitchFamily="18" charset="0"/>
            </a:rPr>
            <a:t>reliģiskās literatūras izpētes nodarbības – 2029 (reliģiskās organizācijas 1252 / kapelāni 777)</a:t>
          </a:r>
        </a:p>
      </dgm:t>
    </dgm:pt>
    <dgm:pt modelId="{556151AF-1BB9-4574-A176-834776B0357F}" type="parTrans" cxnId="{D476D42C-DED3-4659-8A18-B8A19DFE9270}">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1AC0823D-65A5-4530-8D6A-93109CAA9D0C}" type="sibTrans" cxnId="{D476D42C-DED3-4659-8A18-B8A19DFE9270}">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ABFAB525-E2C9-4EA4-9DE5-BECFA9A01057}">
      <dgm:prSet phldrT="[Text]" custT="1"/>
      <dgm:spPr/>
      <dgm:t>
        <a:bodyPr/>
        <a:lstStyle/>
        <a:p>
          <a:r>
            <a:rPr lang="lv-LV" sz="1200">
              <a:latin typeface="Times New Roman" panose="02020603050405020304" pitchFamily="18" charset="0"/>
              <a:cs typeface="Times New Roman" panose="02020603050405020304" pitchFamily="18" charset="0"/>
            </a:rPr>
            <a:t>pastorālās sarunas – 8968 (reliģiskās organizācijas 3412 / kapelāni 5556)</a:t>
          </a:r>
        </a:p>
      </dgm:t>
    </dgm:pt>
    <dgm:pt modelId="{ABC117D0-71A3-4900-BBAE-FD5E534A70A6}" type="parTrans" cxnId="{42DD219A-7181-4CDD-9681-2101D67328EB}">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6D79C537-4041-4FE9-A84A-9122EEE6C39D}" type="sibTrans" cxnId="{42DD219A-7181-4CDD-9681-2101D67328EB}">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0216B76C-0B31-445B-A13E-CC5397C43D84}">
      <dgm:prSet phldrT="[Text]" custT="1"/>
      <dgm:spPr/>
      <dgm:t>
        <a:bodyPr/>
        <a:lstStyle/>
        <a:p>
          <a:r>
            <a:rPr lang="lv-LV" sz="1200">
              <a:latin typeface="Times New Roman" panose="02020603050405020304" pitchFamily="18" charset="0"/>
              <a:cs typeface="Times New Roman" panose="02020603050405020304" pitchFamily="18" charset="0"/>
            </a:rPr>
            <a:t>video demonstrēšana ar apspriedi – 691 reliģiskās organizācijas176 / kapelāni 515)</a:t>
          </a:r>
        </a:p>
      </dgm:t>
    </dgm:pt>
    <dgm:pt modelId="{F63674D8-F230-4A61-8FA6-C4B86AD48BA2}" type="parTrans" cxnId="{87FD88E3-B188-411D-9D0F-B23A432A5F6D}">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6CBF94E9-15DE-4C25-99B9-69F2C699C037}" type="sibTrans" cxnId="{87FD88E3-B188-411D-9D0F-B23A432A5F6D}">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AF1149B0-F7E6-4FDA-AD41-5458822184BC}">
      <dgm:prSet phldrT="[Text]" custT="1"/>
      <dgm:spPr/>
      <dgm:t>
        <a:bodyPr/>
        <a:lstStyle/>
        <a:p>
          <a:r>
            <a:rPr lang="lv-LV" sz="1200">
              <a:latin typeface="Times New Roman" panose="02020603050405020304" pitchFamily="18" charset="0"/>
              <a:cs typeface="Times New Roman" panose="02020603050405020304" pitchFamily="18" charset="0"/>
            </a:rPr>
            <a:t>Alfa kursi – 3 (Rīgas Centrālcietumā un Iļģuciema cietumā)</a:t>
          </a:r>
        </a:p>
      </dgm:t>
    </dgm:pt>
    <dgm:pt modelId="{25962F71-E996-42B3-99A2-520AE023EA22}" type="parTrans" cxnId="{C1565E19-EE2A-470E-AFB7-E5688EB9D8B5}">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26EA041D-6674-4DCB-93B8-EAFD84FECE81}" type="sibTrans" cxnId="{C1565E19-EE2A-470E-AFB7-E5688EB9D8B5}">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0E667C3A-4EB5-47E7-8241-41E0540FBADE}">
      <dgm:prSet phldrT="[Text]" custT="1"/>
      <dgm:spPr/>
      <dgm:t>
        <a:bodyPr/>
        <a:lstStyle/>
        <a:p>
          <a:r>
            <a:rPr lang="lv-LV" sz="1200">
              <a:latin typeface="Times New Roman" panose="02020603050405020304" pitchFamily="18" charset="0"/>
              <a:cs typeface="Times New Roman" panose="02020603050405020304" pitchFamily="18" charset="0"/>
            </a:rPr>
            <a:t>nodarbības gatavojot ieslodzītos "Svētceļojumam uz Aglonu" ­– 23</a:t>
          </a:r>
        </a:p>
      </dgm:t>
    </dgm:pt>
    <dgm:pt modelId="{A60571C9-4872-45E1-A10D-3BF90B62AF3F}" type="parTrans" cxnId="{BEDD972C-69B2-4C45-9336-985E7169383A}">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6BDDEA2C-E0D7-43D6-B4DE-E1DF14CF2965}" type="sibTrans" cxnId="{BEDD972C-69B2-4C45-9336-985E7169383A}">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EEFA7E00-97D0-4910-86DD-9A6BAFFEEAE7}">
      <dgm:prSet phldrT="[Text]" custT="1"/>
      <dgm:spPr/>
      <dgm:t>
        <a:bodyPr/>
        <a:lstStyle/>
        <a:p>
          <a:r>
            <a:rPr lang="lv-LV" sz="1200">
              <a:latin typeface="Times New Roman" panose="02020603050405020304" pitchFamily="18" charset="0"/>
              <a:cs typeface="Times New Roman" panose="02020603050405020304" pitchFamily="18" charset="0"/>
            </a:rPr>
            <a:t>''Svētceļojums uz Aglonu''</a:t>
          </a:r>
        </a:p>
      </dgm:t>
    </dgm:pt>
    <dgm:pt modelId="{186E7437-7D43-469D-BA08-9CADB4651895}" type="parTrans" cxnId="{F01B001D-4068-4F76-A84E-739CD8E18B92}">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FA0A0AE5-D6D3-45BC-96EE-34C6B15AEA02}" type="sibTrans" cxnId="{F01B001D-4068-4F76-A84E-739CD8E18B92}">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94A8E688-F6EC-4448-88F6-553DC7E1E34A}">
      <dgm:prSet phldrT="[Text]" custT="1"/>
      <dgm:spPr/>
      <dgm:t>
        <a:bodyPr/>
        <a:lstStyle/>
        <a:p>
          <a:r>
            <a:rPr lang="lv-LV" sz="1200">
              <a:latin typeface="Times New Roman" panose="02020603050405020304" pitchFamily="18" charset="0"/>
              <a:cs typeface="Times New Roman" panose="02020603050405020304" pitchFamily="18" charset="0"/>
            </a:rPr>
            <a:t>pasākums ''Krusta ceļš''</a:t>
          </a:r>
        </a:p>
      </dgm:t>
    </dgm:pt>
    <dgm:pt modelId="{FCB69785-B1EC-4C57-A810-0D0D315C3C31}" type="parTrans" cxnId="{7593C032-E04D-486D-BF6F-7B306DE81252}">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0CD2EF2C-F28B-4817-8D55-75E0C796346F}" type="sibTrans" cxnId="{7593C032-E04D-486D-BF6F-7B306DE81252}">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769D8035-414F-45E1-9D86-B091C8F5C9FA}">
      <dgm:prSet phldrT="[Text]" custT="1"/>
      <dgm:spPr/>
      <dgm:t>
        <a:bodyPr/>
        <a:lstStyle/>
        <a:p>
          <a:r>
            <a:rPr lang="lv-LV" sz="1200">
              <a:latin typeface="Times New Roman" panose="02020603050405020304" pitchFamily="18" charset="0"/>
              <a:cs typeface="Times New Roman" panose="02020603050405020304" pitchFamily="18" charset="0"/>
            </a:rPr>
            <a:t>kristības</a:t>
          </a:r>
        </a:p>
      </dgm:t>
    </dgm:pt>
    <dgm:pt modelId="{B9FD35E8-6FE3-4F2E-98AF-8D2E5A2176ED}" type="parTrans" cxnId="{E56B77D0-4947-4307-B46F-819C923D0EC0}">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D3B772B8-E4A1-4F07-BC4A-DFC8E9C91467}" type="sibTrans" cxnId="{E56B77D0-4947-4307-B46F-819C923D0EC0}">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05B789AD-1337-4F1C-9A19-B8012FF23D95}">
      <dgm:prSet phldrT="[Text]" custT="1"/>
      <dgm:spPr/>
      <dgm:t>
        <a:bodyPr/>
        <a:lstStyle/>
        <a:p>
          <a:r>
            <a:rPr lang="lv-LV" sz="1200">
              <a:latin typeface="Times New Roman" panose="02020603050405020304" pitchFamily="18" charset="0"/>
              <a:cs typeface="Times New Roman" panose="02020603050405020304" pitchFamily="18" charset="0"/>
            </a:rPr>
            <a:t>tikšanās ar citu valstu draudžu pārstāvjiem, aizlūgšanu dievkalpojumi</a:t>
          </a:r>
        </a:p>
      </dgm:t>
    </dgm:pt>
    <dgm:pt modelId="{B4A862A6-DDDC-49F6-A4CB-FDF212D88388}" type="parTrans" cxnId="{78D8EE51-3AA4-4593-BED0-49841354D619}">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829380DA-BC5E-49D1-8E6D-2CD93DE17220}" type="sibTrans" cxnId="{78D8EE51-3AA4-4593-BED0-49841354D619}">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CA4D26E8-6724-4D69-BEA0-FF53ECFC688B}">
      <dgm:prSet phldrT="[Text]" custT="1"/>
      <dgm:spPr/>
      <dgm:t>
        <a:bodyPr/>
        <a:lstStyle/>
        <a:p>
          <a:r>
            <a:rPr lang="lv-LV" sz="1200">
              <a:latin typeface="Times New Roman" panose="02020603050405020304" pitchFamily="18" charset="0"/>
              <a:cs typeface="Times New Roman" panose="02020603050405020304" pitchFamily="18" charset="0"/>
            </a:rPr>
            <a:t>nodarbību cikls ''Sestdienas tikšanās'' – 254 nodarbības</a:t>
          </a:r>
        </a:p>
      </dgm:t>
    </dgm:pt>
    <dgm:pt modelId="{FF66F628-B417-4886-B885-8F55E2233712}" type="parTrans" cxnId="{F1E6ADBD-3175-49CD-8225-A08C0A9476BC}">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62B676F8-1BCB-489F-9734-FA2E62A23A6C}" type="sibTrans" cxnId="{F1E6ADBD-3175-49CD-8225-A08C0A9476BC}">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323B9AD6-2751-47A8-9A67-339B04926523}">
      <dgm:prSet phldrT="[Text]" custT="1"/>
      <dgm:spPr/>
      <dgm:t>
        <a:bodyPr/>
        <a:lstStyle/>
        <a:p>
          <a:r>
            <a:rPr lang="lv-LV" sz="1200">
              <a:latin typeface="Times New Roman" panose="02020603050405020304" pitchFamily="18" charset="0"/>
              <a:cs typeface="Times New Roman" panose="02020603050405020304" pitchFamily="18" charset="0"/>
            </a:rPr>
            <a:t>nodarbības "Ievads kristietībā"</a:t>
          </a:r>
        </a:p>
      </dgm:t>
    </dgm:pt>
    <dgm:pt modelId="{15735217-88B4-4C0A-8A36-E5C41EA79D57}" type="parTrans" cxnId="{76DA9ED3-842A-4E22-AD65-5CBF493655D4}">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D0945CAC-ED62-4206-8831-430A2777E43C}" type="sibTrans" cxnId="{76DA9ED3-842A-4E22-AD65-5CBF493655D4}">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A544AE8C-AD70-4EFB-AA4F-8A5CADBA4E66}">
      <dgm:prSet phldrT="[Text]" custT="1"/>
      <dgm:spPr/>
      <dgm:t>
        <a:bodyPr/>
        <a:lstStyle/>
        <a:p>
          <a:r>
            <a:rPr lang="lv-LV" sz="1200">
              <a:latin typeface="Times New Roman" panose="02020603050405020304" pitchFamily="18" charset="0"/>
              <a:cs typeface="Times New Roman" panose="02020603050405020304" pitchFamily="18" charset="0"/>
            </a:rPr>
            <a:t>Tikšanās ar Kristīgo motociklistu asociācijas pārstāvjiem</a:t>
          </a:r>
        </a:p>
      </dgm:t>
    </dgm:pt>
    <dgm:pt modelId="{8D8A635B-EC57-4DF2-864D-DFB0C4225767}" type="parTrans" cxnId="{8291D5BC-5BB3-4A7D-A2F7-41673120278D}">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C53431C5-255D-4509-A641-5A651B499D4C}" type="sibTrans" cxnId="{8291D5BC-5BB3-4A7D-A2F7-41673120278D}">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13521CA5-AB97-471E-A4CD-8B2E1D891846}">
      <dgm:prSet phldrT="[Text]" custT="1"/>
      <dgm:spPr/>
      <dgm:t>
        <a:bodyPr/>
        <a:lstStyle/>
        <a:p>
          <a:r>
            <a:rPr lang="lv-LV" sz="1200">
              <a:latin typeface="Times New Roman" panose="02020603050405020304" pitchFamily="18" charset="0"/>
              <a:cs typeface="Times New Roman" panose="02020603050405020304" pitchFamily="18" charset="0"/>
            </a:rPr>
            <a:t>programmas "Mērķtiecīga dzīve'', "Mirjama", ''Exodus'', ''Ceļš uz brīvību''</a:t>
          </a:r>
        </a:p>
      </dgm:t>
    </dgm:pt>
    <dgm:pt modelId="{FAC03C24-A916-4854-87F9-14889E698FAA}" type="parTrans" cxnId="{339C9C13-DB94-4AD6-96A3-43F5E9379B3E}">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3F494AF4-1289-4D59-80B2-1B94F5982ABC}" type="sibTrans" cxnId="{339C9C13-DB94-4AD6-96A3-43F5E9379B3E}">
      <dgm:prSet/>
      <dgm:spPr/>
      <dgm:t>
        <a:bodyPr/>
        <a:lstStyle/>
        <a:p>
          <a:endParaRPr lang="lv-LV" sz="1200">
            <a:solidFill>
              <a:schemeClr val="tx1"/>
            </a:solidFill>
            <a:latin typeface="Times New Roman" panose="02020603050405020304" pitchFamily="18" charset="0"/>
            <a:cs typeface="Times New Roman" panose="02020603050405020304" pitchFamily="18" charset="0"/>
          </a:endParaRPr>
        </a:p>
      </dgm:t>
    </dgm:pt>
    <dgm:pt modelId="{A1A1B537-B710-41F2-89D0-9E7FB88FCE5C}" type="pres">
      <dgm:prSet presAssocID="{7DE624FE-AC24-4C71-8A02-551C238DFA55}" presName="diagram" presStyleCnt="0">
        <dgm:presLayoutVars>
          <dgm:dir/>
          <dgm:resizeHandles val="exact"/>
        </dgm:presLayoutVars>
      </dgm:prSet>
      <dgm:spPr/>
    </dgm:pt>
    <dgm:pt modelId="{585B8C97-AAFF-407F-9FF2-7A981CE8C346}" type="pres">
      <dgm:prSet presAssocID="{A7C6EF39-543F-4C91-B7B2-EFB57E165729}" presName="node" presStyleLbl="node1" presStyleIdx="0" presStyleCnt="15">
        <dgm:presLayoutVars>
          <dgm:bulletEnabled val="1"/>
        </dgm:presLayoutVars>
      </dgm:prSet>
      <dgm:spPr/>
    </dgm:pt>
    <dgm:pt modelId="{0F4C44AC-F355-416E-AE20-B199550BDCBE}" type="pres">
      <dgm:prSet presAssocID="{CEA2525F-79FC-4F6C-B983-7C9F9FB2F8BF}" presName="sibTrans" presStyleCnt="0"/>
      <dgm:spPr/>
    </dgm:pt>
    <dgm:pt modelId="{EAA5BAA3-6A4F-40C2-85E6-F065DA037457}" type="pres">
      <dgm:prSet presAssocID="{0CF37B6C-A97D-4BE4-969B-8D6B9CEB5859}" presName="node" presStyleLbl="node1" presStyleIdx="1" presStyleCnt="15">
        <dgm:presLayoutVars>
          <dgm:bulletEnabled val="1"/>
        </dgm:presLayoutVars>
      </dgm:prSet>
      <dgm:spPr/>
    </dgm:pt>
    <dgm:pt modelId="{775FD2A1-83D2-4AC8-A7F9-1C1057C2F9C3}" type="pres">
      <dgm:prSet presAssocID="{F3516107-2691-4ABF-8F5E-C303F1498186}" presName="sibTrans" presStyleCnt="0"/>
      <dgm:spPr/>
    </dgm:pt>
    <dgm:pt modelId="{09BB2E1E-D0A7-4326-BB2A-5537CAA26396}" type="pres">
      <dgm:prSet presAssocID="{E7F393BF-F581-4BDB-86DA-A43E029F734D}" presName="node" presStyleLbl="node1" presStyleIdx="2" presStyleCnt="15">
        <dgm:presLayoutVars>
          <dgm:bulletEnabled val="1"/>
        </dgm:presLayoutVars>
      </dgm:prSet>
      <dgm:spPr/>
    </dgm:pt>
    <dgm:pt modelId="{F1F9C28A-F320-4D68-9399-FDE1A3909FFC}" type="pres">
      <dgm:prSet presAssocID="{1AC0823D-65A5-4530-8D6A-93109CAA9D0C}" presName="sibTrans" presStyleCnt="0"/>
      <dgm:spPr/>
    </dgm:pt>
    <dgm:pt modelId="{BDB6EDC1-87BD-4F33-9857-9C6B731A167C}" type="pres">
      <dgm:prSet presAssocID="{ABFAB525-E2C9-4EA4-9DE5-BECFA9A01057}" presName="node" presStyleLbl="node1" presStyleIdx="3" presStyleCnt="15">
        <dgm:presLayoutVars>
          <dgm:bulletEnabled val="1"/>
        </dgm:presLayoutVars>
      </dgm:prSet>
      <dgm:spPr/>
    </dgm:pt>
    <dgm:pt modelId="{FA9C7241-C804-4E79-BEE3-08AC88D08921}" type="pres">
      <dgm:prSet presAssocID="{6D79C537-4041-4FE9-A84A-9122EEE6C39D}" presName="sibTrans" presStyleCnt="0"/>
      <dgm:spPr/>
    </dgm:pt>
    <dgm:pt modelId="{803F4210-F41D-4C65-A6E6-8ED2C75C85B4}" type="pres">
      <dgm:prSet presAssocID="{0216B76C-0B31-445B-A13E-CC5397C43D84}" presName="node" presStyleLbl="node1" presStyleIdx="4" presStyleCnt="15">
        <dgm:presLayoutVars>
          <dgm:bulletEnabled val="1"/>
        </dgm:presLayoutVars>
      </dgm:prSet>
      <dgm:spPr/>
    </dgm:pt>
    <dgm:pt modelId="{1CE37598-889C-4DD3-B69D-C62E6925D306}" type="pres">
      <dgm:prSet presAssocID="{6CBF94E9-15DE-4C25-99B9-69F2C699C037}" presName="sibTrans" presStyleCnt="0"/>
      <dgm:spPr/>
    </dgm:pt>
    <dgm:pt modelId="{8FBDCD26-C305-4D50-A255-02E98DC5D54F}" type="pres">
      <dgm:prSet presAssocID="{AF1149B0-F7E6-4FDA-AD41-5458822184BC}" presName="node" presStyleLbl="node1" presStyleIdx="5" presStyleCnt="15">
        <dgm:presLayoutVars>
          <dgm:bulletEnabled val="1"/>
        </dgm:presLayoutVars>
      </dgm:prSet>
      <dgm:spPr/>
    </dgm:pt>
    <dgm:pt modelId="{44CA86F8-9AD0-43C4-8D54-6FEEFAF56B8B}" type="pres">
      <dgm:prSet presAssocID="{26EA041D-6674-4DCB-93B8-EAFD84FECE81}" presName="sibTrans" presStyleCnt="0"/>
      <dgm:spPr/>
    </dgm:pt>
    <dgm:pt modelId="{AE39778D-DBA5-4466-9C59-829FA6099520}" type="pres">
      <dgm:prSet presAssocID="{0E667C3A-4EB5-47E7-8241-41E0540FBADE}" presName="node" presStyleLbl="node1" presStyleIdx="6" presStyleCnt="15">
        <dgm:presLayoutVars>
          <dgm:bulletEnabled val="1"/>
        </dgm:presLayoutVars>
      </dgm:prSet>
      <dgm:spPr/>
    </dgm:pt>
    <dgm:pt modelId="{F278DF20-D868-491D-919B-8ADA4CCD42A6}" type="pres">
      <dgm:prSet presAssocID="{6BDDEA2C-E0D7-43D6-B4DE-E1DF14CF2965}" presName="sibTrans" presStyleCnt="0"/>
      <dgm:spPr/>
    </dgm:pt>
    <dgm:pt modelId="{90128E7A-BD72-4A54-BA74-2F4D3E5A59AB}" type="pres">
      <dgm:prSet presAssocID="{EEFA7E00-97D0-4910-86DD-9A6BAFFEEAE7}" presName="node" presStyleLbl="node1" presStyleIdx="7" presStyleCnt="15">
        <dgm:presLayoutVars>
          <dgm:bulletEnabled val="1"/>
        </dgm:presLayoutVars>
      </dgm:prSet>
      <dgm:spPr/>
    </dgm:pt>
    <dgm:pt modelId="{D7B5889D-48C2-4840-AF09-5C43B8403ED6}" type="pres">
      <dgm:prSet presAssocID="{FA0A0AE5-D6D3-45BC-96EE-34C6B15AEA02}" presName="sibTrans" presStyleCnt="0"/>
      <dgm:spPr/>
    </dgm:pt>
    <dgm:pt modelId="{40A707E8-7416-4ACC-B54D-83E856D7DF6B}" type="pres">
      <dgm:prSet presAssocID="{94A8E688-F6EC-4448-88F6-553DC7E1E34A}" presName="node" presStyleLbl="node1" presStyleIdx="8" presStyleCnt="15">
        <dgm:presLayoutVars>
          <dgm:bulletEnabled val="1"/>
        </dgm:presLayoutVars>
      </dgm:prSet>
      <dgm:spPr/>
    </dgm:pt>
    <dgm:pt modelId="{36C40A62-0B68-482F-B421-D57CB2BEC66C}" type="pres">
      <dgm:prSet presAssocID="{0CD2EF2C-F28B-4817-8D55-75E0C796346F}" presName="sibTrans" presStyleCnt="0"/>
      <dgm:spPr/>
    </dgm:pt>
    <dgm:pt modelId="{A1F9BCD1-DE17-470B-8314-235D67B73984}" type="pres">
      <dgm:prSet presAssocID="{769D8035-414F-45E1-9D86-B091C8F5C9FA}" presName="node" presStyleLbl="node1" presStyleIdx="9" presStyleCnt="15">
        <dgm:presLayoutVars>
          <dgm:bulletEnabled val="1"/>
        </dgm:presLayoutVars>
      </dgm:prSet>
      <dgm:spPr/>
    </dgm:pt>
    <dgm:pt modelId="{27B4CBF2-1645-4A76-BA58-B13E35E174B0}" type="pres">
      <dgm:prSet presAssocID="{D3B772B8-E4A1-4F07-BC4A-DFC8E9C91467}" presName="sibTrans" presStyleCnt="0"/>
      <dgm:spPr/>
    </dgm:pt>
    <dgm:pt modelId="{7299E61E-D69D-455E-803B-5C6A3612014A}" type="pres">
      <dgm:prSet presAssocID="{05B789AD-1337-4F1C-9A19-B8012FF23D95}" presName="node" presStyleLbl="node1" presStyleIdx="10" presStyleCnt="15">
        <dgm:presLayoutVars>
          <dgm:bulletEnabled val="1"/>
        </dgm:presLayoutVars>
      </dgm:prSet>
      <dgm:spPr/>
    </dgm:pt>
    <dgm:pt modelId="{86EA6B7D-DEE4-4D48-A773-C72041C880E5}" type="pres">
      <dgm:prSet presAssocID="{829380DA-BC5E-49D1-8E6D-2CD93DE17220}" presName="sibTrans" presStyleCnt="0"/>
      <dgm:spPr/>
    </dgm:pt>
    <dgm:pt modelId="{3887596F-A8CC-483B-9589-8E159909EDCA}" type="pres">
      <dgm:prSet presAssocID="{CA4D26E8-6724-4D69-BEA0-FF53ECFC688B}" presName="node" presStyleLbl="node1" presStyleIdx="11" presStyleCnt="15">
        <dgm:presLayoutVars>
          <dgm:bulletEnabled val="1"/>
        </dgm:presLayoutVars>
      </dgm:prSet>
      <dgm:spPr/>
    </dgm:pt>
    <dgm:pt modelId="{03D9DD81-C7B6-4BAB-9C7C-09AEDCD4E686}" type="pres">
      <dgm:prSet presAssocID="{62B676F8-1BCB-489F-9734-FA2E62A23A6C}" presName="sibTrans" presStyleCnt="0"/>
      <dgm:spPr/>
    </dgm:pt>
    <dgm:pt modelId="{D8355FFD-3833-47EA-BFF3-3EBBD2F0FE15}" type="pres">
      <dgm:prSet presAssocID="{323B9AD6-2751-47A8-9A67-339B04926523}" presName="node" presStyleLbl="node1" presStyleIdx="12" presStyleCnt="15">
        <dgm:presLayoutVars>
          <dgm:bulletEnabled val="1"/>
        </dgm:presLayoutVars>
      </dgm:prSet>
      <dgm:spPr/>
    </dgm:pt>
    <dgm:pt modelId="{248DAFCC-6411-4448-82AD-A959502B29DF}" type="pres">
      <dgm:prSet presAssocID="{D0945CAC-ED62-4206-8831-430A2777E43C}" presName="sibTrans" presStyleCnt="0"/>
      <dgm:spPr/>
    </dgm:pt>
    <dgm:pt modelId="{C188E043-6BAF-4DD5-9820-547F03D42216}" type="pres">
      <dgm:prSet presAssocID="{A544AE8C-AD70-4EFB-AA4F-8A5CADBA4E66}" presName="node" presStyleLbl="node1" presStyleIdx="13" presStyleCnt="15">
        <dgm:presLayoutVars>
          <dgm:bulletEnabled val="1"/>
        </dgm:presLayoutVars>
      </dgm:prSet>
      <dgm:spPr/>
    </dgm:pt>
    <dgm:pt modelId="{CBFB249D-3CBA-4A48-97EA-7487F70DD41A}" type="pres">
      <dgm:prSet presAssocID="{C53431C5-255D-4509-A641-5A651B499D4C}" presName="sibTrans" presStyleCnt="0"/>
      <dgm:spPr/>
    </dgm:pt>
    <dgm:pt modelId="{FEF003E7-DC5E-4232-B3D4-0C2434FF8974}" type="pres">
      <dgm:prSet presAssocID="{13521CA5-AB97-471E-A4CD-8B2E1D891846}" presName="node" presStyleLbl="node1" presStyleIdx="14" presStyleCnt="15">
        <dgm:presLayoutVars>
          <dgm:bulletEnabled val="1"/>
        </dgm:presLayoutVars>
      </dgm:prSet>
      <dgm:spPr/>
    </dgm:pt>
  </dgm:ptLst>
  <dgm:cxnLst>
    <dgm:cxn modelId="{F3107108-3892-4442-9546-92FF38373D9B}" type="presOf" srcId="{CA4D26E8-6724-4D69-BEA0-FF53ECFC688B}" destId="{3887596F-A8CC-483B-9589-8E159909EDCA}" srcOrd="0" destOrd="0" presId="urn:microsoft.com/office/officeart/2005/8/layout/default"/>
    <dgm:cxn modelId="{339C9C13-DB94-4AD6-96A3-43F5E9379B3E}" srcId="{7DE624FE-AC24-4C71-8A02-551C238DFA55}" destId="{13521CA5-AB97-471E-A4CD-8B2E1D891846}" srcOrd="14" destOrd="0" parTransId="{FAC03C24-A916-4854-87F9-14889E698FAA}" sibTransId="{3F494AF4-1289-4D59-80B2-1B94F5982ABC}"/>
    <dgm:cxn modelId="{B2D84115-BBE5-40F1-A105-B2F5588D7F1F}" srcId="{7DE624FE-AC24-4C71-8A02-551C238DFA55}" destId="{A7C6EF39-543F-4C91-B7B2-EFB57E165729}" srcOrd="0" destOrd="0" parTransId="{55ED1BF1-C9B2-4CB2-8419-1D8A862A5BB4}" sibTransId="{CEA2525F-79FC-4F6C-B983-7C9F9FB2F8BF}"/>
    <dgm:cxn modelId="{C1565E19-EE2A-470E-AFB7-E5688EB9D8B5}" srcId="{7DE624FE-AC24-4C71-8A02-551C238DFA55}" destId="{AF1149B0-F7E6-4FDA-AD41-5458822184BC}" srcOrd="5" destOrd="0" parTransId="{25962F71-E996-42B3-99A2-520AE023EA22}" sibTransId="{26EA041D-6674-4DCB-93B8-EAFD84FECE81}"/>
    <dgm:cxn modelId="{F01B001D-4068-4F76-A84E-739CD8E18B92}" srcId="{7DE624FE-AC24-4C71-8A02-551C238DFA55}" destId="{EEFA7E00-97D0-4910-86DD-9A6BAFFEEAE7}" srcOrd="7" destOrd="0" parTransId="{186E7437-7D43-469D-BA08-9CADB4651895}" sibTransId="{FA0A0AE5-D6D3-45BC-96EE-34C6B15AEA02}"/>
    <dgm:cxn modelId="{01A67E1F-23C0-4A95-9183-46402022DA9E}" type="presOf" srcId="{0E667C3A-4EB5-47E7-8241-41E0540FBADE}" destId="{AE39778D-DBA5-4466-9C59-829FA6099520}" srcOrd="0" destOrd="0" presId="urn:microsoft.com/office/officeart/2005/8/layout/default"/>
    <dgm:cxn modelId="{BEDD972C-69B2-4C45-9336-985E7169383A}" srcId="{7DE624FE-AC24-4C71-8A02-551C238DFA55}" destId="{0E667C3A-4EB5-47E7-8241-41E0540FBADE}" srcOrd="6" destOrd="0" parTransId="{A60571C9-4872-45E1-A10D-3BF90B62AF3F}" sibTransId="{6BDDEA2C-E0D7-43D6-B4DE-E1DF14CF2965}"/>
    <dgm:cxn modelId="{D476D42C-DED3-4659-8A18-B8A19DFE9270}" srcId="{7DE624FE-AC24-4C71-8A02-551C238DFA55}" destId="{E7F393BF-F581-4BDB-86DA-A43E029F734D}" srcOrd="2" destOrd="0" parTransId="{556151AF-1BB9-4574-A176-834776B0357F}" sibTransId="{1AC0823D-65A5-4530-8D6A-93109CAA9D0C}"/>
    <dgm:cxn modelId="{4D95A430-386F-44A7-9B6A-01A56C916AFF}" type="presOf" srcId="{0216B76C-0B31-445B-A13E-CC5397C43D84}" destId="{803F4210-F41D-4C65-A6E6-8ED2C75C85B4}" srcOrd="0" destOrd="0" presId="urn:microsoft.com/office/officeart/2005/8/layout/default"/>
    <dgm:cxn modelId="{7593C032-E04D-486D-BF6F-7B306DE81252}" srcId="{7DE624FE-AC24-4C71-8A02-551C238DFA55}" destId="{94A8E688-F6EC-4448-88F6-553DC7E1E34A}" srcOrd="8" destOrd="0" parTransId="{FCB69785-B1EC-4C57-A810-0D0D315C3C31}" sibTransId="{0CD2EF2C-F28B-4817-8D55-75E0C796346F}"/>
    <dgm:cxn modelId="{0A8BB535-7D07-4578-A9BB-D670DD5CE891}" type="presOf" srcId="{323B9AD6-2751-47A8-9A67-339B04926523}" destId="{D8355FFD-3833-47EA-BFF3-3EBBD2F0FE15}" srcOrd="0" destOrd="0" presId="urn:microsoft.com/office/officeart/2005/8/layout/default"/>
    <dgm:cxn modelId="{D6031964-FE63-4BA7-9F58-6A442689DD6B}" type="presOf" srcId="{0CF37B6C-A97D-4BE4-969B-8D6B9CEB5859}" destId="{EAA5BAA3-6A4F-40C2-85E6-F065DA037457}" srcOrd="0" destOrd="0" presId="urn:microsoft.com/office/officeart/2005/8/layout/default"/>
    <dgm:cxn modelId="{4B38D346-B7D4-4ECB-B371-464A65AAF05A}" type="presOf" srcId="{769D8035-414F-45E1-9D86-B091C8F5C9FA}" destId="{A1F9BCD1-DE17-470B-8314-235D67B73984}" srcOrd="0" destOrd="0" presId="urn:microsoft.com/office/officeart/2005/8/layout/default"/>
    <dgm:cxn modelId="{78D8EE51-3AA4-4593-BED0-49841354D619}" srcId="{7DE624FE-AC24-4C71-8A02-551C238DFA55}" destId="{05B789AD-1337-4F1C-9A19-B8012FF23D95}" srcOrd="10" destOrd="0" parTransId="{B4A862A6-DDDC-49F6-A4CB-FDF212D88388}" sibTransId="{829380DA-BC5E-49D1-8E6D-2CD93DE17220}"/>
    <dgm:cxn modelId="{42DD219A-7181-4CDD-9681-2101D67328EB}" srcId="{7DE624FE-AC24-4C71-8A02-551C238DFA55}" destId="{ABFAB525-E2C9-4EA4-9DE5-BECFA9A01057}" srcOrd="3" destOrd="0" parTransId="{ABC117D0-71A3-4900-BBAE-FD5E534A70A6}" sibTransId="{6D79C537-4041-4FE9-A84A-9122EEE6C39D}"/>
    <dgm:cxn modelId="{F54D4A9F-08FC-45AF-A90E-7DB5C2F4BF04}" type="presOf" srcId="{ABFAB525-E2C9-4EA4-9DE5-BECFA9A01057}" destId="{BDB6EDC1-87BD-4F33-9857-9C6B731A167C}" srcOrd="0" destOrd="0" presId="urn:microsoft.com/office/officeart/2005/8/layout/default"/>
    <dgm:cxn modelId="{08EFD0AC-67E8-494E-B4B2-EA978BE5C366}" type="presOf" srcId="{13521CA5-AB97-471E-A4CD-8B2E1D891846}" destId="{FEF003E7-DC5E-4232-B3D4-0C2434FF8974}" srcOrd="0" destOrd="0" presId="urn:microsoft.com/office/officeart/2005/8/layout/default"/>
    <dgm:cxn modelId="{0ADC8CB6-2F25-4399-A93D-DFAC852EB5C1}" type="presOf" srcId="{AF1149B0-F7E6-4FDA-AD41-5458822184BC}" destId="{8FBDCD26-C305-4D50-A255-02E98DC5D54F}" srcOrd="0" destOrd="0" presId="urn:microsoft.com/office/officeart/2005/8/layout/default"/>
    <dgm:cxn modelId="{8458DDB8-F446-454D-9893-94356A12FF4F}" type="presOf" srcId="{A7C6EF39-543F-4C91-B7B2-EFB57E165729}" destId="{585B8C97-AAFF-407F-9FF2-7A981CE8C346}" srcOrd="0" destOrd="0" presId="urn:microsoft.com/office/officeart/2005/8/layout/default"/>
    <dgm:cxn modelId="{8291D5BC-5BB3-4A7D-A2F7-41673120278D}" srcId="{7DE624FE-AC24-4C71-8A02-551C238DFA55}" destId="{A544AE8C-AD70-4EFB-AA4F-8A5CADBA4E66}" srcOrd="13" destOrd="0" parTransId="{8D8A635B-EC57-4DF2-864D-DFB0C4225767}" sibTransId="{C53431C5-255D-4509-A641-5A651B499D4C}"/>
    <dgm:cxn modelId="{F1E6ADBD-3175-49CD-8225-A08C0A9476BC}" srcId="{7DE624FE-AC24-4C71-8A02-551C238DFA55}" destId="{CA4D26E8-6724-4D69-BEA0-FF53ECFC688B}" srcOrd="11" destOrd="0" parTransId="{FF66F628-B417-4886-B885-8F55E2233712}" sibTransId="{62B676F8-1BCB-489F-9734-FA2E62A23A6C}"/>
    <dgm:cxn modelId="{85BF45BF-C5FB-43F0-BC2F-BBBEA580F0D6}" type="presOf" srcId="{05B789AD-1337-4F1C-9A19-B8012FF23D95}" destId="{7299E61E-D69D-455E-803B-5C6A3612014A}" srcOrd="0" destOrd="0" presId="urn:microsoft.com/office/officeart/2005/8/layout/default"/>
    <dgm:cxn modelId="{780DCBCB-B6C9-4FF8-9F8E-28059B7FCA13}" type="presOf" srcId="{A544AE8C-AD70-4EFB-AA4F-8A5CADBA4E66}" destId="{C188E043-6BAF-4DD5-9820-547F03D42216}" srcOrd="0" destOrd="0" presId="urn:microsoft.com/office/officeart/2005/8/layout/default"/>
    <dgm:cxn modelId="{7E5DE2CD-C955-4042-BD09-31BC6E179F7F}" type="presOf" srcId="{7DE624FE-AC24-4C71-8A02-551C238DFA55}" destId="{A1A1B537-B710-41F2-89D0-9E7FB88FCE5C}" srcOrd="0" destOrd="0" presId="urn:microsoft.com/office/officeart/2005/8/layout/default"/>
    <dgm:cxn modelId="{E56B77D0-4947-4307-B46F-819C923D0EC0}" srcId="{7DE624FE-AC24-4C71-8A02-551C238DFA55}" destId="{769D8035-414F-45E1-9D86-B091C8F5C9FA}" srcOrd="9" destOrd="0" parTransId="{B9FD35E8-6FE3-4F2E-98AF-8D2E5A2176ED}" sibTransId="{D3B772B8-E4A1-4F07-BC4A-DFC8E9C91467}"/>
    <dgm:cxn modelId="{76DA9ED3-842A-4E22-AD65-5CBF493655D4}" srcId="{7DE624FE-AC24-4C71-8A02-551C238DFA55}" destId="{323B9AD6-2751-47A8-9A67-339B04926523}" srcOrd="12" destOrd="0" parTransId="{15735217-88B4-4C0A-8A36-E5C41EA79D57}" sibTransId="{D0945CAC-ED62-4206-8831-430A2777E43C}"/>
    <dgm:cxn modelId="{24401ED4-AD66-4BF6-A8BB-F386F5DC46B4}" type="presOf" srcId="{E7F393BF-F581-4BDB-86DA-A43E029F734D}" destId="{09BB2E1E-D0A7-4326-BB2A-5537CAA26396}" srcOrd="0" destOrd="0" presId="urn:microsoft.com/office/officeart/2005/8/layout/default"/>
    <dgm:cxn modelId="{AE51AED7-981C-4F3F-81B9-36A80BC188A8}" type="presOf" srcId="{EEFA7E00-97D0-4910-86DD-9A6BAFFEEAE7}" destId="{90128E7A-BD72-4A54-BA74-2F4D3E5A59AB}" srcOrd="0" destOrd="0" presId="urn:microsoft.com/office/officeart/2005/8/layout/default"/>
    <dgm:cxn modelId="{B39CC8DB-883D-4D4E-942F-BAACDE0AB535}" srcId="{7DE624FE-AC24-4C71-8A02-551C238DFA55}" destId="{0CF37B6C-A97D-4BE4-969B-8D6B9CEB5859}" srcOrd="1" destOrd="0" parTransId="{9BC943CE-5AE0-47C8-A3F8-72F5D7186C5C}" sibTransId="{F3516107-2691-4ABF-8F5E-C303F1498186}"/>
    <dgm:cxn modelId="{87FD88E3-B188-411D-9D0F-B23A432A5F6D}" srcId="{7DE624FE-AC24-4C71-8A02-551C238DFA55}" destId="{0216B76C-0B31-445B-A13E-CC5397C43D84}" srcOrd="4" destOrd="0" parTransId="{F63674D8-F230-4A61-8FA6-C4B86AD48BA2}" sibTransId="{6CBF94E9-15DE-4C25-99B9-69F2C699C037}"/>
    <dgm:cxn modelId="{75CBA4EB-B1C2-457F-92A8-E28846BD4B1C}" type="presOf" srcId="{94A8E688-F6EC-4448-88F6-553DC7E1E34A}" destId="{40A707E8-7416-4ACC-B54D-83E856D7DF6B}" srcOrd="0" destOrd="0" presId="urn:microsoft.com/office/officeart/2005/8/layout/default"/>
    <dgm:cxn modelId="{DB55594F-76B6-4D1C-BEC4-8767A412D497}" type="presParOf" srcId="{A1A1B537-B710-41F2-89D0-9E7FB88FCE5C}" destId="{585B8C97-AAFF-407F-9FF2-7A981CE8C346}" srcOrd="0" destOrd="0" presId="urn:microsoft.com/office/officeart/2005/8/layout/default"/>
    <dgm:cxn modelId="{7E0DDD84-F6BD-4B97-AAD4-7E966081EAF8}" type="presParOf" srcId="{A1A1B537-B710-41F2-89D0-9E7FB88FCE5C}" destId="{0F4C44AC-F355-416E-AE20-B199550BDCBE}" srcOrd="1" destOrd="0" presId="urn:microsoft.com/office/officeart/2005/8/layout/default"/>
    <dgm:cxn modelId="{02688A87-2646-40D1-8553-5C23C252E618}" type="presParOf" srcId="{A1A1B537-B710-41F2-89D0-9E7FB88FCE5C}" destId="{EAA5BAA3-6A4F-40C2-85E6-F065DA037457}" srcOrd="2" destOrd="0" presId="urn:microsoft.com/office/officeart/2005/8/layout/default"/>
    <dgm:cxn modelId="{D6B261F6-D22A-4B87-9365-96321345C735}" type="presParOf" srcId="{A1A1B537-B710-41F2-89D0-9E7FB88FCE5C}" destId="{775FD2A1-83D2-4AC8-A7F9-1C1057C2F9C3}" srcOrd="3" destOrd="0" presId="urn:microsoft.com/office/officeart/2005/8/layout/default"/>
    <dgm:cxn modelId="{683F7231-B13F-4639-B784-A3BA8FEF458A}" type="presParOf" srcId="{A1A1B537-B710-41F2-89D0-9E7FB88FCE5C}" destId="{09BB2E1E-D0A7-4326-BB2A-5537CAA26396}" srcOrd="4" destOrd="0" presId="urn:microsoft.com/office/officeart/2005/8/layout/default"/>
    <dgm:cxn modelId="{B3EEF377-0D39-4A28-9E98-0A9AEE099834}" type="presParOf" srcId="{A1A1B537-B710-41F2-89D0-9E7FB88FCE5C}" destId="{F1F9C28A-F320-4D68-9399-FDE1A3909FFC}" srcOrd="5" destOrd="0" presId="urn:microsoft.com/office/officeart/2005/8/layout/default"/>
    <dgm:cxn modelId="{B93D2129-840B-49BE-8352-213336EB2375}" type="presParOf" srcId="{A1A1B537-B710-41F2-89D0-9E7FB88FCE5C}" destId="{BDB6EDC1-87BD-4F33-9857-9C6B731A167C}" srcOrd="6" destOrd="0" presId="urn:microsoft.com/office/officeart/2005/8/layout/default"/>
    <dgm:cxn modelId="{2F289FA7-6789-4E1A-81EA-E08C6B445B64}" type="presParOf" srcId="{A1A1B537-B710-41F2-89D0-9E7FB88FCE5C}" destId="{FA9C7241-C804-4E79-BEE3-08AC88D08921}" srcOrd="7" destOrd="0" presId="urn:microsoft.com/office/officeart/2005/8/layout/default"/>
    <dgm:cxn modelId="{F5F79EC6-9401-4D59-A17F-C788DD490B82}" type="presParOf" srcId="{A1A1B537-B710-41F2-89D0-9E7FB88FCE5C}" destId="{803F4210-F41D-4C65-A6E6-8ED2C75C85B4}" srcOrd="8" destOrd="0" presId="urn:microsoft.com/office/officeart/2005/8/layout/default"/>
    <dgm:cxn modelId="{D501AEF2-9506-4A04-92BA-603F9A87D0F2}" type="presParOf" srcId="{A1A1B537-B710-41F2-89D0-9E7FB88FCE5C}" destId="{1CE37598-889C-4DD3-B69D-C62E6925D306}" srcOrd="9" destOrd="0" presId="urn:microsoft.com/office/officeart/2005/8/layout/default"/>
    <dgm:cxn modelId="{02988765-4B6B-435C-AEF0-FC144818AF47}" type="presParOf" srcId="{A1A1B537-B710-41F2-89D0-9E7FB88FCE5C}" destId="{8FBDCD26-C305-4D50-A255-02E98DC5D54F}" srcOrd="10" destOrd="0" presId="urn:microsoft.com/office/officeart/2005/8/layout/default"/>
    <dgm:cxn modelId="{FA5DA83A-1F0C-44EA-A12C-369673906DF8}" type="presParOf" srcId="{A1A1B537-B710-41F2-89D0-9E7FB88FCE5C}" destId="{44CA86F8-9AD0-43C4-8D54-6FEEFAF56B8B}" srcOrd="11" destOrd="0" presId="urn:microsoft.com/office/officeart/2005/8/layout/default"/>
    <dgm:cxn modelId="{D1AA0F5D-6073-4798-BFB1-69C0E010D9AE}" type="presParOf" srcId="{A1A1B537-B710-41F2-89D0-9E7FB88FCE5C}" destId="{AE39778D-DBA5-4466-9C59-829FA6099520}" srcOrd="12" destOrd="0" presId="urn:microsoft.com/office/officeart/2005/8/layout/default"/>
    <dgm:cxn modelId="{D839AD9D-04C9-48AA-87E0-7446D73DA467}" type="presParOf" srcId="{A1A1B537-B710-41F2-89D0-9E7FB88FCE5C}" destId="{F278DF20-D868-491D-919B-8ADA4CCD42A6}" srcOrd="13" destOrd="0" presId="urn:microsoft.com/office/officeart/2005/8/layout/default"/>
    <dgm:cxn modelId="{B2240E6F-EB20-4025-9575-DBB3825FA4BE}" type="presParOf" srcId="{A1A1B537-B710-41F2-89D0-9E7FB88FCE5C}" destId="{90128E7A-BD72-4A54-BA74-2F4D3E5A59AB}" srcOrd="14" destOrd="0" presId="urn:microsoft.com/office/officeart/2005/8/layout/default"/>
    <dgm:cxn modelId="{4122AB70-FB1A-4D52-93E5-4B119130ECCB}" type="presParOf" srcId="{A1A1B537-B710-41F2-89D0-9E7FB88FCE5C}" destId="{D7B5889D-48C2-4840-AF09-5C43B8403ED6}" srcOrd="15" destOrd="0" presId="urn:microsoft.com/office/officeart/2005/8/layout/default"/>
    <dgm:cxn modelId="{A9AB02FC-B634-4AE8-8152-318183207F47}" type="presParOf" srcId="{A1A1B537-B710-41F2-89D0-9E7FB88FCE5C}" destId="{40A707E8-7416-4ACC-B54D-83E856D7DF6B}" srcOrd="16" destOrd="0" presId="urn:microsoft.com/office/officeart/2005/8/layout/default"/>
    <dgm:cxn modelId="{F56563F8-449B-4F5F-96F6-7785808161EB}" type="presParOf" srcId="{A1A1B537-B710-41F2-89D0-9E7FB88FCE5C}" destId="{36C40A62-0B68-482F-B421-D57CB2BEC66C}" srcOrd="17" destOrd="0" presId="urn:microsoft.com/office/officeart/2005/8/layout/default"/>
    <dgm:cxn modelId="{E7B7C621-3F96-4CEA-A5D7-FD61E798D710}" type="presParOf" srcId="{A1A1B537-B710-41F2-89D0-9E7FB88FCE5C}" destId="{A1F9BCD1-DE17-470B-8314-235D67B73984}" srcOrd="18" destOrd="0" presId="urn:microsoft.com/office/officeart/2005/8/layout/default"/>
    <dgm:cxn modelId="{02E53436-EC95-447C-A3D1-CEDDC4A1A334}" type="presParOf" srcId="{A1A1B537-B710-41F2-89D0-9E7FB88FCE5C}" destId="{27B4CBF2-1645-4A76-BA58-B13E35E174B0}" srcOrd="19" destOrd="0" presId="urn:microsoft.com/office/officeart/2005/8/layout/default"/>
    <dgm:cxn modelId="{7ACC6B41-9716-48BF-9D1A-68AFD627A5F4}" type="presParOf" srcId="{A1A1B537-B710-41F2-89D0-9E7FB88FCE5C}" destId="{7299E61E-D69D-455E-803B-5C6A3612014A}" srcOrd="20" destOrd="0" presId="urn:microsoft.com/office/officeart/2005/8/layout/default"/>
    <dgm:cxn modelId="{F6DDEE67-41D5-4035-BB1C-CA68CF110AD1}" type="presParOf" srcId="{A1A1B537-B710-41F2-89D0-9E7FB88FCE5C}" destId="{86EA6B7D-DEE4-4D48-A773-C72041C880E5}" srcOrd="21" destOrd="0" presId="urn:microsoft.com/office/officeart/2005/8/layout/default"/>
    <dgm:cxn modelId="{30980DEF-B14E-4792-9470-2011D173627A}" type="presParOf" srcId="{A1A1B537-B710-41F2-89D0-9E7FB88FCE5C}" destId="{3887596F-A8CC-483B-9589-8E159909EDCA}" srcOrd="22" destOrd="0" presId="urn:microsoft.com/office/officeart/2005/8/layout/default"/>
    <dgm:cxn modelId="{FF53A472-ADA6-4826-B96B-2A7C98E4D626}" type="presParOf" srcId="{A1A1B537-B710-41F2-89D0-9E7FB88FCE5C}" destId="{03D9DD81-C7B6-4BAB-9C7C-09AEDCD4E686}" srcOrd="23" destOrd="0" presId="urn:microsoft.com/office/officeart/2005/8/layout/default"/>
    <dgm:cxn modelId="{BB7F775A-0F2D-422C-B9BC-11E2F7C3E308}" type="presParOf" srcId="{A1A1B537-B710-41F2-89D0-9E7FB88FCE5C}" destId="{D8355FFD-3833-47EA-BFF3-3EBBD2F0FE15}" srcOrd="24" destOrd="0" presId="urn:microsoft.com/office/officeart/2005/8/layout/default"/>
    <dgm:cxn modelId="{891F38C9-BF6F-416C-BD17-6DC67FF71CD0}" type="presParOf" srcId="{A1A1B537-B710-41F2-89D0-9E7FB88FCE5C}" destId="{248DAFCC-6411-4448-82AD-A959502B29DF}" srcOrd="25" destOrd="0" presId="urn:microsoft.com/office/officeart/2005/8/layout/default"/>
    <dgm:cxn modelId="{4BBFC7FE-2994-4222-BB2F-0C23797A70A6}" type="presParOf" srcId="{A1A1B537-B710-41F2-89D0-9E7FB88FCE5C}" destId="{C188E043-6BAF-4DD5-9820-547F03D42216}" srcOrd="26" destOrd="0" presId="urn:microsoft.com/office/officeart/2005/8/layout/default"/>
    <dgm:cxn modelId="{72C7B272-3EF3-4DED-952D-9AC09EE36379}" type="presParOf" srcId="{A1A1B537-B710-41F2-89D0-9E7FB88FCE5C}" destId="{CBFB249D-3CBA-4A48-97EA-7487F70DD41A}" srcOrd="27" destOrd="0" presId="urn:microsoft.com/office/officeart/2005/8/layout/default"/>
    <dgm:cxn modelId="{03787C93-BEC4-4334-BA81-B57D449725DB}" type="presParOf" srcId="{A1A1B537-B710-41F2-89D0-9E7FB88FCE5C}" destId="{FEF003E7-DC5E-4232-B3D4-0C2434FF8974}" srcOrd="28" destOrd="0" presId="urn:microsoft.com/office/officeart/2005/8/layout/default"/>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A660C1-BC23-4118-A409-E7C7C2D9C7A2}">
      <dsp:nvSpPr>
        <dsp:cNvPr id="0" name=""/>
        <dsp:cNvSpPr/>
      </dsp:nvSpPr>
      <dsp:spPr>
        <a:xfrm>
          <a:off x="0" y="217057"/>
          <a:ext cx="6353175" cy="730800"/>
        </a:xfrm>
        <a:prstGeom prst="rect">
          <a:avLst/>
        </a:prstGeom>
        <a:solidFill>
          <a:schemeClr val="lt1">
            <a:alpha val="90000"/>
            <a:hueOff val="0"/>
            <a:satOff val="0"/>
            <a:lumOff val="0"/>
            <a:alphaOff val="0"/>
          </a:schemeClr>
        </a:solidFill>
        <a:ln w="6350" cap="flat" cmpd="sng" algn="ctr">
          <a:solidFill>
            <a:schemeClr val="accent1">
              <a:shade val="5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66624" rIns="493077" bIns="78232" numCol="1" spcCol="1270" anchor="t" anchorCtr="0">
          <a:noAutofit/>
        </a:bodyPr>
        <a:lstStyle/>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Rīgas 9. vakara (maiņu) vidusskola</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Rīgas Stila un modes tehnikums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Jelgavas Tehnikums</a:t>
          </a:r>
        </a:p>
      </dsp:txBody>
      <dsp:txXfrm>
        <a:off x="0" y="217057"/>
        <a:ext cx="6353175" cy="730800"/>
      </dsp:txXfrm>
    </dsp:sp>
    <dsp:sp modelId="{FFD97593-ADDA-499E-8464-1ECA7276559D}">
      <dsp:nvSpPr>
        <dsp:cNvPr id="0" name=""/>
        <dsp:cNvSpPr/>
      </dsp:nvSpPr>
      <dsp:spPr>
        <a:xfrm>
          <a:off x="317658" y="98977"/>
          <a:ext cx="4447222" cy="236160"/>
        </a:xfrm>
        <a:prstGeom prst="roundRect">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lv-LV" sz="1100" b="1" kern="1200">
              <a:latin typeface="Times New Roman" panose="02020603050405020304" pitchFamily="18" charset="0"/>
              <a:cs typeface="Times New Roman" panose="02020603050405020304" pitchFamily="18" charset="0"/>
            </a:rPr>
            <a:t>Brasas cietums (likvidēts  2019. gada 1. aprīlī)</a:t>
          </a:r>
        </a:p>
      </dsp:txBody>
      <dsp:txXfrm>
        <a:off x="329186" y="110505"/>
        <a:ext cx="4424166" cy="213104"/>
      </dsp:txXfrm>
    </dsp:sp>
    <dsp:sp modelId="{FFE9DB0C-0AC4-4BFC-ACF9-DEF1DE729EA6}">
      <dsp:nvSpPr>
        <dsp:cNvPr id="0" name=""/>
        <dsp:cNvSpPr/>
      </dsp:nvSpPr>
      <dsp:spPr>
        <a:xfrm>
          <a:off x="0" y="1109137"/>
          <a:ext cx="6353175" cy="390600"/>
        </a:xfrm>
        <a:prstGeom prst="rect">
          <a:avLst/>
        </a:prstGeom>
        <a:solidFill>
          <a:schemeClr val="lt1">
            <a:alpha val="90000"/>
            <a:hueOff val="0"/>
            <a:satOff val="0"/>
            <a:lumOff val="0"/>
            <a:alphaOff val="0"/>
          </a:schemeClr>
        </a:solidFill>
        <a:ln w="6350" cap="flat" cmpd="sng" algn="ctr">
          <a:solidFill>
            <a:schemeClr val="accent1">
              <a:shade val="50000"/>
              <a:hueOff val="89443"/>
              <a:satOff val="-2178"/>
              <a:lumOff val="953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66624" rIns="493077" bIns="78232" numCol="1" spcCol="1270" anchor="t" anchorCtr="0">
          <a:noAutofit/>
        </a:bodyPr>
        <a:lstStyle/>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Cēsu 2. vakara (maiņu) vidusskola</a:t>
          </a:r>
        </a:p>
      </dsp:txBody>
      <dsp:txXfrm>
        <a:off x="0" y="1109137"/>
        <a:ext cx="6353175" cy="390600"/>
      </dsp:txXfrm>
    </dsp:sp>
    <dsp:sp modelId="{14823E9E-C7EB-4DC2-AE4D-5CFDEA6DA315}">
      <dsp:nvSpPr>
        <dsp:cNvPr id="0" name=""/>
        <dsp:cNvSpPr/>
      </dsp:nvSpPr>
      <dsp:spPr>
        <a:xfrm>
          <a:off x="317658" y="991057"/>
          <a:ext cx="4447222" cy="236160"/>
        </a:xfrm>
        <a:prstGeom prst="roundRect">
          <a:avLst/>
        </a:prstGeom>
        <a:gradFill rotWithShape="0">
          <a:gsLst>
            <a:gs pos="0">
              <a:schemeClr val="accent1">
                <a:shade val="50000"/>
                <a:hueOff val="89443"/>
                <a:satOff val="-2178"/>
                <a:lumOff val="9532"/>
                <a:alphaOff val="0"/>
                <a:satMod val="103000"/>
                <a:lumMod val="102000"/>
                <a:tint val="94000"/>
              </a:schemeClr>
            </a:gs>
            <a:gs pos="50000">
              <a:schemeClr val="accent1">
                <a:shade val="50000"/>
                <a:hueOff val="89443"/>
                <a:satOff val="-2178"/>
                <a:lumOff val="9532"/>
                <a:alphaOff val="0"/>
                <a:satMod val="110000"/>
                <a:lumMod val="100000"/>
                <a:shade val="100000"/>
              </a:schemeClr>
            </a:gs>
            <a:gs pos="100000">
              <a:schemeClr val="accent1">
                <a:shade val="50000"/>
                <a:hueOff val="89443"/>
                <a:satOff val="-2178"/>
                <a:lumOff val="953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lv-LV" sz="1100" b="1" kern="1200">
              <a:latin typeface="Times New Roman" panose="02020603050405020304" pitchFamily="18" charset="0"/>
              <a:cs typeface="Times New Roman" panose="02020603050405020304" pitchFamily="18" charset="0"/>
            </a:rPr>
            <a:t>Cēsu AIN</a:t>
          </a:r>
        </a:p>
      </dsp:txBody>
      <dsp:txXfrm>
        <a:off x="329186" y="1002585"/>
        <a:ext cx="4424166" cy="213104"/>
      </dsp:txXfrm>
    </dsp:sp>
    <dsp:sp modelId="{1BAD65E3-621B-4878-920D-052AAF6FFF8E}">
      <dsp:nvSpPr>
        <dsp:cNvPr id="0" name=""/>
        <dsp:cNvSpPr/>
      </dsp:nvSpPr>
      <dsp:spPr>
        <a:xfrm>
          <a:off x="0" y="1661017"/>
          <a:ext cx="6353175" cy="907200"/>
        </a:xfrm>
        <a:prstGeom prst="rect">
          <a:avLst/>
        </a:prstGeom>
        <a:solidFill>
          <a:schemeClr val="lt1">
            <a:alpha val="90000"/>
            <a:hueOff val="0"/>
            <a:satOff val="0"/>
            <a:lumOff val="0"/>
            <a:alphaOff val="0"/>
          </a:schemeClr>
        </a:solidFill>
        <a:ln w="6350" cap="flat" cmpd="sng" algn="ctr">
          <a:solidFill>
            <a:schemeClr val="accent1">
              <a:shade val="50000"/>
              <a:hueOff val="178886"/>
              <a:satOff val="-4356"/>
              <a:lumOff val="19065"/>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66624" rIns="493077" bIns="78232" numCol="1" spcCol="1270" anchor="t" anchorCtr="0">
          <a:noAutofit/>
        </a:bodyPr>
        <a:lstStyle/>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Daugavpils 17. vidusskola</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Daugavpils profesionālās izglītības kompetences centrs „Daugavpils Būvniecības tehnikums”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Daugavpils profesionālās izglītības kompetences centrs „Daugavpils tehnikums”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Daugavpils tirdzniecības profesionālā vidusskola</a:t>
          </a:r>
        </a:p>
      </dsp:txBody>
      <dsp:txXfrm>
        <a:off x="0" y="1661017"/>
        <a:ext cx="6353175" cy="907200"/>
      </dsp:txXfrm>
    </dsp:sp>
    <dsp:sp modelId="{64D5FE62-A8A4-4913-A6E9-B1FD712A2EF8}">
      <dsp:nvSpPr>
        <dsp:cNvPr id="0" name=""/>
        <dsp:cNvSpPr/>
      </dsp:nvSpPr>
      <dsp:spPr>
        <a:xfrm>
          <a:off x="317658" y="1542937"/>
          <a:ext cx="4447222" cy="236160"/>
        </a:xfrm>
        <a:prstGeom prst="roundRect">
          <a:avLst/>
        </a:prstGeom>
        <a:gradFill rotWithShape="0">
          <a:gsLst>
            <a:gs pos="0">
              <a:schemeClr val="accent1">
                <a:shade val="50000"/>
                <a:hueOff val="178886"/>
                <a:satOff val="-4356"/>
                <a:lumOff val="19065"/>
                <a:alphaOff val="0"/>
                <a:satMod val="103000"/>
                <a:lumMod val="102000"/>
                <a:tint val="94000"/>
              </a:schemeClr>
            </a:gs>
            <a:gs pos="50000">
              <a:schemeClr val="accent1">
                <a:shade val="50000"/>
                <a:hueOff val="178886"/>
                <a:satOff val="-4356"/>
                <a:lumOff val="19065"/>
                <a:alphaOff val="0"/>
                <a:satMod val="110000"/>
                <a:lumMod val="100000"/>
                <a:shade val="100000"/>
              </a:schemeClr>
            </a:gs>
            <a:gs pos="100000">
              <a:schemeClr val="accent1">
                <a:shade val="50000"/>
                <a:hueOff val="178886"/>
                <a:satOff val="-4356"/>
                <a:lumOff val="190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lv-LV" sz="1100" b="1" kern="1200">
              <a:latin typeface="Times New Roman" panose="02020603050405020304" pitchFamily="18" charset="0"/>
              <a:cs typeface="Times New Roman" panose="02020603050405020304" pitchFamily="18" charset="0"/>
            </a:rPr>
            <a:t>Daugavgrīvas cietums </a:t>
          </a:r>
        </a:p>
      </dsp:txBody>
      <dsp:txXfrm>
        <a:off x="329186" y="1554465"/>
        <a:ext cx="4424166" cy="213104"/>
      </dsp:txXfrm>
    </dsp:sp>
    <dsp:sp modelId="{B786F4DE-E7C1-4F19-8255-6D2BB4ACB6C7}">
      <dsp:nvSpPr>
        <dsp:cNvPr id="0" name=""/>
        <dsp:cNvSpPr/>
      </dsp:nvSpPr>
      <dsp:spPr>
        <a:xfrm>
          <a:off x="0" y="2729497"/>
          <a:ext cx="6353175" cy="907200"/>
        </a:xfrm>
        <a:prstGeom prst="rect">
          <a:avLst/>
        </a:prstGeom>
        <a:solidFill>
          <a:schemeClr val="lt1">
            <a:alpha val="90000"/>
            <a:hueOff val="0"/>
            <a:satOff val="0"/>
            <a:lumOff val="0"/>
            <a:alphaOff val="0"/>
          </a:schemeClr>
        </a:solidFill>
        <a:ln w="6350" cap="flat" cmpd="sng" algn="ctr">
          <a:solidFill>
            <a:schemeClr val="accent1">
              <a:shade val="50000"/>
              <a:hueOff val="268329"/>
              <a:satOff val="-6535"/>
              <a:lumOff val="28597"/>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66624" rIns="493077" bIns="78232" numCol="1" spcCol="1270" anchor="t" anchorCtr="0">
          <a:noAutofit/>
        </a:bodyPr>
        <a:lstStyle/>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Rīgas 14. vakara (maiņu) vidusskola 2018./2019. mācību gads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Rīgas 14. vidusskola (2019./2020. mācību gads) sakarā ar nosaukuma maiņu</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Jelgavas Tehnikums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Rīgas Stila un modes tehnikums</a:t>
          </a:r>
        </a:p>
      </dsp:txBody>
      <dsp:txXfrm>
        <a:off x="0" y="2729497"/>
        <a:ext cx="6353175" cy="907200"/>
      </dsp:txXfrm>
    </dsp:sp>
    <dsp:sp modelId="{D715CEEE-0932-482B-A27D-B5E58CFE6AA8}">
      <dsp:nvSpPr>
        <dsp:cNvPr id="0" name=""/>
        <dsp:cNvSpPr/>
      </dsp:nvSpPr>
      <dsp:spPr>
        <a:xfrm>
          <a:off x="317658" y="2611417"/>
          <a:ext cx="4447222" cy="236160"/>
        </a:xfrm>
        <a:prstGeom prst="roundRect">
          <a:avLst/>
        </a:prstGeom>
        <a:gradFill rotWithShape="0">
          <a:gsLst>
            <a:gs pos="0">
              <a:schemeClr val="accent1">
                <a:shade val="50000"/>
                <a:hueOff val="268329"/>
                <a:satOff val="-6535"/>
                <a:lumOff val="28597"/>
                <a:alphaOff val="0"/>
                <a:satMod val="103000"/>
                <a:lumMod val="102000"/>
                <a:tint val="94000"/>
              </a:schemeClr>
            </a:gs>
            <a:gs pos="50000">
              <a:schemeClr val="accent1">
                <a:shade val="50000"/>
                <a:hueOff val="268329"/>
                <a:satOff val="-6535"/>
                <a:lumOff val="28597"/>
                <a:alphaOff val="0"/>
                <a:satMod val="110000"/>
                <a:lumMod val="100000"/>
                <a:shade val="100000"/>
              </a:schemeClr>
            </a:gs>
            <a:gs pos="100000">
              <a:schemeClr val="accent1">
                <a:shade val="50000"/>
                <a:hueOff val="268329"/>
                <a:satOff val="-6535"/>
                <a:lumOff val="2859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lv-LV" sz="1100" b="1" kern="1200">
              <a:latin typeface="Times New Roman" panose="02020603050405020304" pitchFamily="18" charset="0"/>
              <a:cs typeface="Times New Roman" panose="02020603050405020304" pitchFamily="18" charset="0"/>
            </a:rPr>
            <a:t>Iļģuciema cietums</a:t>
          </a:r>
        </a:p>
      </dsp:txBody>
      <dsp:txXfrm>
        <a:off x="329186" y="2622945"/>
        <a:ext cx="4424166" cy="213104"/>
      </dsp:txXfrm>
    </dsp:sp>
    <dsp:sp modelId="{2F937C2F-DBAB-4263-BD3F-70D3B465D5CD}">
      <dsp:nvSpPr>
        <dsp:cNvPr id="0" name=""/>
        <dsp:cNvSpPr/>
      </dsp:nvSpPr>
      <dsp:spPr>
        <a:xfrm>
          <a:off x="0" y="3797977"/>
          <a:ext cx="6353175" cy="730800"/>
        </a:xfrm>
        <a:prstGeom prst="rect">
          <a:avLst/>
        </a:prstGeom>
        <a:solidFill>
          <a:schemeClr val="lt1">
            <a:alpha val="90000"/>
            <a:hueOff val="0"/>
            <a:satOff val="0"/>
            <a:lumOff val="0"/>
            <a:alphaOff val="0"/>
          </a:schemeClr>
        </a:solidFill>
        <a:ln w="6350" cap="flat" cmpd="sng" algn="ctr">
          <a:solidFill>
            <a:schemeClr val="accent1">
              <a:shade val="50000"/>
              <a:hueOff val="357772"/>
              <a:satOff val="-8713"/>
              <a:lumOff val="3813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66624" rIns="493077" bIns="78232" numCol="1" spcCol="1270" anchor="t" anchorCtr="0">
          <a:noAutofit/>
        </a:bodyPr>
        <a:lstStyle/>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Jelgavas vakara (maiņu) vidusskola 2018./2019. mācību gads (skola likvidēta)</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Jelgavas Amatu vidusskola (2019./2020. mācību gads)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Jelgavas Tehnikums</a:t>
          </a:r>
        </a:p>
      </dsp:txBody>
      <dsp:txXfrm>
        <a:off x="0" y="3797977"/>
        <a:ext cx="6353175" cy="730800"/>
      </dsp:txXfrm>
    </dsp:sp>
    <dsp:sp modelId="{B26B80E1-1AF2-4E0B-B51D-5C6460FD4A7B}">
      <dsp:nvSpPr>
        <dsp:cNvPr id="0" name=""/>
        <dsp:cNvSpPr/>
      </dsp:nvSpPr>
      <dsp:spPr>
        <a:xfrm>
          <a:off x="317658" y="3679897"/>
          <a:ext cx="4447222" cy="236160"/>
        </a:xfrm>
        <a:prstGeom prst="roundRect">
          <a:avLst/>
        </a:prstGeom>
        <a:gradFill rotWithShape="0">
          <a:gsLst>
            <a:gs pos="0">
              <a:schemeClr val="accent1">
                <a:shade val="50000"/>
                <a:hueOff val="357772"/>
                <a:satOff val="-8713"/>
                <a:lumOff val="38130"/>
                <a:alphaOff val="0"/>
                <a:satMod val="103000"/>
                <a:lumMod val="102000"/>
                <a:tint val="94000"/>
              </a:schemeClr>
            </a:gs>
            <a:gs pos="50000">
              <a:schemeClr val="accent1">
                <a:shade val="50000"/>
                <a:hueOff val="357772"/>
                <a:satOff val="-8713"/>
                <a:lumOff val="38130"/>
                <a:alphaOff val="0"/>
                <a:satMod val="110000"/>
                <a:lumMod val="100000"/>
                <a:shade val="100000"/>
              </a:schemeClr>
            </a:gs>
            <a:gs pos="100000">
              <a:schemeClr val="accent1">
                <a:shade val="50000"/>
                <a:hueOff val="357772"/>
                <a:satOff val="-8713"/>
                <a:lumOff val="3813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lv-LV" sz="1100" b="1" kern="1200">
              <a:latin typeface="Times New Roman" panose="02020603050405020304" pitchFamily="18" charset="0"/>
              <a:cs typeface="Times New Roman" panose="02020603050405020304" pitchFamily="18" charset="0"/>
            </a:rPr>
            <a:t>Jelgavas cietums</a:t>
          </a:r>
        </a:p>
      </dsp:txBody>
      <dsp:txXfrm>
        <a:off x="329186" y="3691425"/>
        <a:ext cx="4424166" cy="213104"/>
      </dsp:txXfrm>
    </dsp:sp>
    <dsp:sp modelId="{ED180A32-3F09-4B30-9DC5-A13D4FC5E0E1}">
      <dsp:nvSpPr>
        <dsp:cNvPr id="0" name=""/>
        <dsp:cNvSpPr/>
      </dsp:nvSpPr>
      <dsp:spPr>
        <a:xfrm>
          <a:off x="0" y="4690057"/>
          <a:ext cx="6353175" cy="730800"/>
        </a:xfrm>
        <a:prstGeom prst="rect">
          <a:avLst/>
        </a:prstGeom>
        <a:solidFill>
          <a:schemeClr val="lt1">
            <a:alpha val="90000"/>
            <a:hueOff val="0"/>
            <a:satOff val="0"/>
            <a:lumOff val="0"/>
            <a:alphaOff val="0"/>
          </a:schemeClr>
        </a:solidFill>
        <a:ln w="6350" cap="flat" cmpd="sng" algn="ctr">
          <a:solidFill>
            <a:schemeClr val="accent1">
              <a:shade val="50000"/>
              <a:hueOff val="357772"/>
              <a:satOff val="-8713"/>
              <a:lumOff val="3813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66624" rIns="493077" bIns="78232" numCol="1" spcCol="1270" anchor="t" anchorCtr="0">
          <a:noAutofit/>
        </a:bodyPr>
        <a:lstStyle/>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Jēkabpils vakara (maiņu) vidusskola 2018./2019. mācību gads (skola likvidēta)</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Jēkabpils 2. vidusskola (2019./2020 .mācību gads)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Aizkraukles profesionālā vidusskola</a:t>
          </a:r>
        </a:p>
      </dsp:txBody>
      <dsp:txXfrm>
        <a:off x="0" y="4690057"/>
        <a:ext cx="6353175" cy="730800"/>
      </dsp:txXfrm>
    </dsp:sp>
    <dsp:sp modelId="{630E7D5B-B5F0-4CA0-AB5B-CBA2F3475D2F}">
      <dsp:nvSpPr>
        <dsp:cNvPr id="0" name=""/>
        <dsp:cNvSpPr/>
      </dsp:nvSpPr>
      <dsp:spPr>
        <a:xfrm>
          <a:off x="317658" y="4571977"/>
          <a:ext cx="4447222" cy="236160"/>
        </a:xfrm>
        <a:prstGeom prst="roundRect">
          <a:avLst/>
        </a:prstGeom>
        <a:gradFill rotWithShape="0">
          <a:gsLst>
            <a:gs pos="0">
              <a:schemeClr val="accent1">
                <a:shade val="50000"/>
                <a:hueOff val="357772"/>
                <a:satOff val="-8713"/>
                <a:lumOff val="38130"/>
                <a:alphaOff val="0"/>
                <a:satMod val="103000"/>
                <a:lumMod val="102000"/>
                <a:tint val="94000"/>
              </a:schemeClr>
            </a:gs>
            <a:gs pos="50000">
              <a:schemeClr val="accent1">
                <a:shade val="50000"/>
                <a:hueOff val="357772"/>
                <a:satOff val="-8713"/>
                <a:lumOff val="38130"/>
                <a:alphaOff val="0"/>
                <a:satMod val="110000"/>
                <a:lumMod val="100000"/>
                <a:shade val="100000"/>
              </a:schemeClr>
            </a:gs>
            <a:gs pos="100000">
              <a:schemeClr val="accent1">
                <a:shade val="50000"/>
                <a:hueOff val="357772"/>
                <a:satOff val="-8713"/>
                <a:lumOff val="3813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lv-LV" sz="1100" b="1" kern="1200">
              <a:latin typeface="Times New Roman" panose="02020603050405020304" pitchFamily="18" charset="0"/>
              <a:cs typeface="Times New Roman" panose="02020603050405020304" pitchFamily="18" charset="0"/>
            </a:rPr>
            <a:t>Jēkabpils cietums</a:t>
          </a:r>
        </a:p>
      </dsp:txBody>
      <dsp:txXfrm>
        <a:off x="329186" y="4583505"/>
        <a:ext cx="4424166" cy="213104"/>
      </dsp:txXfrm>
    </dsp:sp>
    <dsp:sp modelId="{40FEE437-4FAA-4098-A59A-88658D167BBB}">
      <dsp:nvSpPr>
        <dsp:cNvPr id="0" name=""/>
        <dsp:cNvSpPr/>
      </dsp:nvSpPr>
      <dsp:spPr>
        <a:xfrm>
          <a:off x="0" y="5582137"/>
          <a:ext cx="6353175" cy="730800"/>
        </a:xfrm>
        <a:prstGeom prst="rect">
          <a:avLst/>
        </a:prstGeom>
        <a:solidFill>
          <a:schemeClr val="lt1">
            <a:alpha val="90000"/>
            <a:hueOff val="0"/>
            <a:satOff val="0"/>
            <a:lumOff val="0"/>
            <a:alphaOff val="0"/>
          </a:schemeClr>
        </a:solidFill>
        <a:ln w="6350" cap="flat" cmpd="sng" algn="ctr">
          <a:solidFill>
            <a:schemeClr val="accent1">
              <a:shade val="50000"/>
              <a:hueOff val="268329"/>
              <a:satOff val="-6535"/>
              <a:lumOff val="28597"/>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66624" rIns="493077" bIns="78232" numCol="1" spcCol="1270" anchor="t" anchorCtr="0">
          <a:noAutofit/>
        </a:bodyPr>
        <a:lstStyle/>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Liepājas vakara maiņu vidusskola  2018./2019. mācību gads (skola likvidēta)</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Liepājas 8. vidusskola (2019./2020. mācību gads)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Jelgavas Tehnikums</a:t>
          </a:r>
        </a:p>
      </dsp:txBody>
      <dsp:txXfrm>
        <a:off x="0" y="5582137"/>
        <a:ext cx="6353175" cy="730800"/>
      </dsp:txXfrm>
    </dsp:sp>
    <dsp:sp modelId="{6F43C924-B228-4786-B362-D8889E9B9F8B}">
      <dsp:nvSpPr>
        <dsp:cNvPr id="0" name=""/>
        <dsp:cNvSpPr/>
      </dsp:nvSpPr>
      <dsp:spPr>
        <a:xfrm>
          <a:off x="317658" y="5464057"/>
          <a:ext cx="4447222" cy="236160"/>
        </a:xfrm>
        <a:prstGeom prst="roundRect">
          <a:avLst/>
        </a:prstGeom>
        <a:gradFill rotWithShape="0">
          <a:gsLst>
            <a:gs pos="0">
              <a:schemeClr val="accent1">
                <a:shade val="50000"/>
                <a:hueOff val="268329"/>
                <a:satOff val="-6535"/>
                <a:lumOff val="28597"/>
                <a:alphaOff val="0"/>
                <a:satMod val="103000"/>
                <a:lumMod val="102000"/>
                <a:tint val="94000"/>
              </a:schemeClr>
            </a:gs>
            <a:gs pos="50000">
              <a:schemeClr val="accent1">
                <a:shade val="50000"/>
                <a:hueOff val="268329"/>
                <a:satOff val="-6535"/>
                <a:lumOff val="28597"/>
                <a:alphaOff val="0"/>
                <a:satMod val="110000"/>
                <a:lumMod val="100000"/>
                <a:shade val="100000"/>
              </a:schemeClr>
            </a:gs>
            <a:gs pos="100000">
              <a:schemeClr val="accent1">
                <a:shade val="50000"/>
                <a:hueOff val="268329"/>
                <a:satOff val="-6535"/>
                <a:lumOff val="2859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lv-LV" sz="1100" b="1" kern="1200">
              <a:latin typeface="Times New Roman" panose="02020603050405020304" pitchFamily="18" charset="0"/>
              <a:cs typeface="Times New Roman" panose="02020603050405020304" pitchFamily="18" charset="0"/>
            </a:rPr>
            <a:t>Liepājas cietums</a:t>
          </a:r>
        </a:p>
      </dsp:txBody>
      <dsp:txXfrm>
        <a:off x="329186" y="5475585"/>
        <a:ext cx="4424166" cy="213104"/>
      </dsp:txXfrm>
    </dsp:sp>
    <dsp:sp modelId="{8997065F-675C-467A-858C-8687CA278D1D}">
      <dsp:nvSpPr>
        <dsp:cNvPr id="0" name=""/>
        <dsp:cNvSpPr/>
      </dsp:nvSpPr>
      <dsp:spPr>
        <a:xfrm>
          <a:off x="0" y="6474217"/>
          <a:ext cx="6353175" cy="907200"/>
        </a:xfrm>
        <a:prstGeom prst="rect">
          <a:avLst/>
        </a:prstGeom>
        <a:solidFill>
          <a:schemeClr val="lt1">
            <a:alpha val="90000"/>
            <a:hueOff val="0"/>
            <a:satOff val="0"/>
            <a:lumOff val="0"/>
            <a:alphaOff val="0"/>
          </a:schemeClr>
        </a:solidFill>
        <a:ln w="6350" cap="flat" cmpd="sng" algn="ctr">
          <a:solidFill>
            <a:schemeClr val="accent1">
              <a:shade val="50000"/>
              <a:hueOff val="178886"/>
              <a:satOff val="-4356"/>
              <a:lumOff val="19065"/>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66624" rIns="493077" bIns="78232" numCol="1" spcCol="1270" anchor="t" anchorCtr="0">
          <a:noAutofit/>
        </a:bodyPr>
        <a:lstStyle/>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Rīgas vakara ģimnāzija 2018./2019. mācību gads (mainīts skolas nosaukums)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Rīgas Reinholda Šmēlinga vidusskola (2019./2020. mācību gads)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Rīgas Stila un modes tehnikums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Jelgavas Tehnikums</a:t>
          </a:r>
        </a:p>
      </dsp:txBody>
      <dsp:txXfrm>
        <a:off x="0" y="6474217"/>
        <a:ext cx="6353175" cy="907200"/>
      </dsp:txXfrm>
    </dsp:sp>
    <dsp:sp modelId="{E20A1D60-275B-49EE-9A92-A3D2AE246DC4}">
      <dsp:nvSpPr>
        <dsp:cNvPr id="0" name=""/>
        <dsp:cNvSpPr/>
      </dsp:nvSpPr>
      <dsp:spPr>
        <a:xfrm>
          <a:off x="317658" y="6356137"/>
          <a:ext cx="4447222" cy="236160"/>
        </a:xfrm>
        <a:prstGeom prst="roundRect">
          <a:avLst/>
        </a:prstGeom>
        <a:gradFill rotWithShape="0">
          <a:gsLst>
            <a:gs pos="0">
              <a:schemeClr val="accent1">
                <a:shade val="50000"/>
                <a:hueOff val="178886"/>
                <a:satOff val="-4356"/>
                <a:lumOff val="19065"/>
                <a:alphaOff val="0"/>
                <a:satMod val="103000"/>
                <a:lumMod val="102000"/>
                <a:tint val="94000"/>
              </a:schemeClr>
            </a:gs>
            <a:gs pos="50000">
              <a:schemeClr val="accent1">
                <a:shade val="50000"/>
                <a:hueOff val="178886"/>
                <a:satOff val="-4356"/>
                <a:lumOff val="19065"/>
                <a:alphaOff val="0"/>
                <a:satMod val="110000"/>
                <a:lumMod val="100000"/>
                <a:shade val="100000"/>
              </a:schemeClr>
            </a:gs>
            <a:gs pos="100000">
              <a:schemeClr val="accent1">
                <a:shade val="50000"/>
                <a:hueOff val="178886"/>
                <a:satOff val="-4356"/>
                <a:lumOff val="190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lv-LV" sz="1100" b="1" kern="1200">
              <a:latin typeface="Times New Roman" panose="02020603050405020304" pitchFamily="18" charset="0"/>
              <a:cs typeface="Times New Roman" panose="02020603050405020304" pitchFamily="18" charset="0"/>
            </a:rPr>
            <a:t>Rīgas Centrālcietums</a:t>
          </a:r>
        </a:p>
      </dsp:txBody>
      <dsp:txXfrm>
        <a:off x="329186" y="6367665"/>
        <a:ext cx="4424166" cy="213104"/>
      </dsp:txXfrm>
    </dsp:sp>
    <dsp:sp modelId="{95499095-F2F6-4A60-9FF4-351ACD759216}">
      <dsp:nvSpPr>
        <dsp:cNvPr id="0" name=""/>
        <dsp:cNvSpPr/>
      </dsp:nvSpPr>
      <dsp:spPr>
        <a:xfrm>
          <a:off x="0" y="7542697"/>
          <a:ext cx="6353175" cy="730800"/>
        </a:xfrm>
        <a:prstGeom prst="rect">
          <a:avLst/>
        </a:prstGeom>
        <a:solidFill>
          <a:schemeClr val="lt1">
            <a:alpha val="90000"/>
            <a:hueOff val="0"/>
            <a:satOff val="0"/>
            <a:lumOff val="0"/>
            <a:alphaOff val="0"/>
          </a:schemeClr>
        </a:solidFill>
        <a:ln w="6350" cap="flat" cmpd="sng" algn="ctr">
          <a:solidFill>
            <a:schemeClr val="accent1">
              <a:shade val="50000"/>
              <a:hueOff val="89443"/>
              <a:satOff val="-2178"/>
              <a:lumOff val="953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93077" tIns="166624" rIns="493077" bIns="78232" numCol="1" spcCol="1270" anchor="t" anchorCtr="0">
          <a:noAutofit/>
        </a:bodyPr>
        <a:lstStyle/>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Valmieras 2. vidusskola</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Jelgavas Tehnikums</a:t>
          </a:r>
        </a:p>
        <a:p>
          <a:pPr marL="57150" lvl="1" indent="-57150" algn="l" defTabSz="488950">
            <a:lnSpc>
              <a:spcPct val="90000"/>
            </a:lnSpc>
            <a:spcBef>
              <a:spcPct val="0"/>
            </a:spcBef>
            <a:spcAft>
              <a:spcPct val="15000"/>
            </a:spcAft>
            <a:buChar char="•"/>
          </a:pPr>
          <a:r>
            <a:rPr lang="lv-LV" sz="1100" kern="1200">
              <a:latin typeface="Times New Roman" panose="02020603050405020304" pitchFamily="18" charset="0"/>
              <a:cs typeface="Times New Roman" panose="02020603050405020304" pitchFamily="18" charset="0"/>
            </a:rPr>
            <a:t>Rīgas Valsts tehnikums</a:t>
          </a:r>
        </a:p>
      </dsp:txBody>
      <dsp:txXfrm>
        <a:off x="0" y="7542697"/>
        <a:ext cx="6353175" cy="730800"/>
      </dsp:txXfrm>
    </dsp:sp>
    <dsp:sp modelId="{241CC5DB-3567-48D1-9130-9400AFDF9957}">
      <dsp:nvSpPr>
        <dsp:cNvPr id="0" name=""/>
        <dsp:cNvSpPr/>
      </dsp:nvSpPr>
      <dsp:spPr>
        <a:xfrm>
          <a:off x="317658" y="7424617"/>
          <a:ext cx="4447222" cy="236160"/>
        </a:xfrm>
        <a:prstGeom prst="roundRect">
          <a:avLst/>
        </a:prstGeom>
        <a:gradFill rotWithShape="0">
          <a:gsLst>
            <a:gs pos="0">
              <a:schemeClr val="accent1">
                <a:shade val="50000"/>
                <a:hueOff val="89443"/>
                <a:satOff val="-2178"/>
                <a:lumOff val="9532"/>
                <a:alphaOff val="0"/>
                <a:satMod val="103000"/>
                <a:lumMod val="102000"/>
                <a:tint val="94000"/>
              </a:schemeClr>
            </a:gs>
            <a:gs pos="50000">
              <a:schemeClr val="accent1">
                <a:shade val="50000"/>
                <a:hueOff val="89443"/>
                <a:satOff val="-2178"/>
                <a:lumOff val="9532"/>
                <a:alphaOff val="0"/>
                <a:satMod val="110000"/>
                <a:lumMod val="100000"/>
                <a:shade val="100000"/>
              </a:schemeClr>
            </a:gs>
            <a:gs pos="100000">
              <a:schemeClr val="accent1">
                <a:shade val="50000"/>
                <a:hueOff val="89443"/>
                <a:satOff val="-2178"/>
                <a:lumOff val="953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8094" tIns="0" rIns="168094" bIns="0" numCol="1" spcCol="1270" anchor="ctr" anchorCtr="0">
          <a:noAutofit/>
        </a:bodyPr>
        <a:lstStyle/>
        <a:p>
          <a:pPr marL="0" lvl="0" indent="0" algn="l" defTabSz="488950">
            <a:lnSpc>
              <a:spcPct val="90000"/>
            </a:lnSpc>
            <a:spcBef>
              <a:spcPct val="0"/>
            </a:spcBef>
            <a:spcAft>
              <a:spcPct val="35000"/>
            </a:spcAft>
            <a:buNone/>
          </a:pPr>
          <a:r>
            <a:rPr lang="lv-LV" sz="1100" b="1" kern="1200">
              <a:latin typeface="Times New Roman" panose="02020603050405020304" pitchFamily="18" charset="0"/>
              <a:cs typeface="Times New Roman" panose="02020603050405020304" pitchFamily="18" charset="0"/>
            </a:rPr>
            <a:t>Valmieras cietums</a:t>
          </a:r>
        </a:p>
      </dsp:txBody>
      <dsp:txXfrm>
        <a:off x="329186" y="7436145"/>
        <a:ext cx="4424166" cy="2131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5B8C97-AAFF-407F-9FF2-7A981CE8C346}">
      <dsp:nvSpPr>
        <dsp:cNvPr id="0" name=""/>
        <dsp:cNvSpPr/>
      </dsp:nvSpPr>
      <dsp:spPr>
        <a:xfrm>
          <a:off x="2131" y="91293"/>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dievkalpojumi un svētbrīži – 1593 (reliģiskās organizācijas  782 / kapelāni 811)</a:t>
          </a:r>
        </a:p>
      </dsp:txBody>
      <dsp:txXfrm>
        <a:off x="2131" y="91293"/>
        <a:ext cx="1690619" cy="1014371"/>
      </dsp:txXfrm>
    </dsp:sp>
    <dsp:sp modelId="{EAA5BAA3-6A4F-40C2-85E6-F065DA037457}">
      <dsp:nvSpPr>
        <dsp:cNvPr id="0" name=""/>
        <dsp:cNvSpPr/>
      </dsp:nvSpPr>
      <dsp:spPr>
        <a:xfrm>
          <a:off x="1861812" y="91293"/>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koncerti – 158 (reliģiskās organizācijas 81 / kapelāni 77)</a:t>
          </a:r>
        </a:p>
      </dsp:txBody>
      <dsp:txXfrm>
        <a:off x="1861812" y="91293"/>
        <a:ext cx="1690619" cy="1014371"/>
      </dsp:txXfrm>
    </dsp:sp>
    <dsp:sp modelId="{09BB2E1E-D0A7-4326-BB2A-5537CAA26396}">
      <dsp:nvSpPr>
        <dsp:cNvPr id="0" name=""/>
        <dsp:cNvSpPr/>
      </dsp:nvSpPr>
      <dsp:spPr>
        <a:xfrm>
          <a:off x="3721493" y="91293"/>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reliģiskās literatūras izpētes nodarbības – 2029 (reliģiskās organizācijas 1252 / kapelāni 777)</a:t>
          </a:r>
        </a:p>
      </dsp:txBody>
      <dsp:txXfrm>
        <a:off x="3721493" y="91293"/>
        <a:ext cx="1690619" cy="1014371"/>
      </dsp:txXfrm>
    </dsp:sp>
    <dsp:sp modelId="{BDB6EDC1-87BD-4F33-9857-9C6B731A167C}">
      <dsp:nvSpPr>
        <dsp:cNvPr id="0" name=""/>
        <dsp:cNvSpPr/>
      </dsp:nvSpPr>
      <dsp:spPr>
        <a:xfrm>
          <a:off x="5581174" y="91293"/>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pastorālās sarunas – 8968 (reliģiskās organizācijas 3412 / kapelāni 5556)</a:t>
          </a:r>
        </a:p>
      </dsp:txBody>
      <dsp:txXfrm>
        <a:off x="5581174" y="91293"/>
        <a:ext cx="1690619" cy="1014371"/>
      </dsp:txXfrm>
    </dsp:sp>
    <dsp:sp modelId="{803F4210-F41D-4C65-A6E6-8ED2C75C85B4}">
      <dsp:nvSpPr>
        <dsp:cNvPr id="0" name=""/>
        <dsp:cNvSpPr/>
      </dsp:nvSpPr>
      <dsp:spPr>
        <a:xfrm>
          <a:off x="2131" y="1274727"/>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video demonstrēšana ar apspriedi – 691 reliģiskās organizācijas176 / kapelāni 515)</a:t>
          </a:r>
        </a:p>
      </dsp:txBody>
      <dsp:txXfrm>
        <a:off x="2131" y="1274727"/>
        <a:ext cx="1690619" cy="1014371"/>
      </dsp:txXfrm>
    </dsp:sp>
    <dsp:sp modelId="{8FBDCD26-C305-4D50-A255-02E98DC5D54F}">
      <dsp:nvSpPr>
        <dsp:cNvPr id="0" name=""/>
        <dsp:cNvSpPr/>
      </dsp:nvSpPr>
      <dsp:spPr>
        <a:xfrm>
          <a:off x="1861812" y="1274727"/>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Alfa kursi – 3 (Rīgas Centrālcietumā un Iļģuciema cietumā)</a:t>
          </a:r>
        </a:p>
      </dsp:txBody>
      <dsp:txXfrm>
        <a:off x="1861812" y="1274727"/>
        <a:ext cx="1690619" cy="1014371"/>
      </dsp:txXfrm>
    </dsp:sp>
    <dsp:sp modelId="{AE39778D-DBA5-4466-9C59-829FA6099520}">
      <dsp:nvSpPr>
        <dsp:cNvPr id="0" name=""/>
        <dsp:cNvSpPr/>
      </dsp:nvSpPr>
      <dsp:spPr>
        <a:xfrm>
          <a:off x="3721493" y="1274727"/>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nodarbības gatavojot ieslodzītos "Svētceļojumam uz Aglonu" ­– 23</a:t>
          </a:r>
        </a:p>
      </dsp:txBody>
      <dsp:txXfrm>
        <a:off x="3721493" y="1274727"/>
        <a:ext cx="1690619" cy="1014371"/>
      </dsp:txXfrm>
    </dsp:sp>
    <dsp:sp modelId="{90128E7A-BD72-4A54-BA74-2F4D3E5A59AB}">
      <dsp:nvSpPr>
        <dsp:cNvPr id="0" name=""/>
        <dsp:cNvSpPr/>
      </dsp:nvSpPr>
      <dsp:spPr>
        <a:xfrm>
          <a:off x="5581174" y="1274727"/>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''Svētceļojums uz Aglonu''</a:t>
          </a:r>
        </a:p>
      </dsp:txBody>
      <dsp:txXfrm>
        <a:off x="5581174" y="1274727"/>
        <a:ext cx="1690619" cy="1014371"/>
      </dsp:txXfrm>
    </dsp:sp>
    <dsp:sp modelId="{40A707E8-7416-4ACC-B54D-83E856D7DF6B}">
      <dsp:nvSpPr>
        <dsp:cNvPr id="0" name=""/>
        <dsp:cNvSpPr/>
      </dsp:nvSpPr>
      <dsp:spPr>
        <a:xfrm>
          <a:off x="2131" y="2458160"/>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pasākums ''Krusta ceļš''</a:t>
          </a:r>
        </a:p>
      </dsp:txBody>
      <dsp:txXfrm>
        <a:off x="2131" y="2458160"/>
        <a:ext cx="1690619" cy="1014371"/>
      </dsp:txXfrm>
    </dsp:sp>
    <dsp:sp modelId="{A1F9BCD1-DE17-470B-8314-235D67B73984}">
      <dsp:nvSpPr>
        <dsp:cNvPr id="0" name=""/>
        <dsp:cNvSpPr/>
      </dsp:nvSpPr>
      <dsp:spPr>
        <a:xfrm>
          <a:off x="1861812" y="2458160"/>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kristības</a:t>
          </a:r>
        </a:p>
      </dsp:txBody>
      <dsp:txXfrm>
        <a:off x="1861812" y="2458160"/>
        <a:ext cx="1690619" cy="1014371"/>
      </dsp:txXfrm>
    </dsp:sp>
    <dsp:sp modelId="{7299E61E-D69D-455E-803B-5C6A3612014A}">
      <dsp:nvSpPr>
        <dsp:cNvPr id="0" name=""/>
        <dsp:cNvSpPr/>
      </dsp:nvSpPr>
      <dsp:spPr>
        <a:xfrm>
          <a:off x="3721493" y="2458160"/>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tikšanās ar citu valstu draudžu pārstāvjiem, aizlūgšanu dievkalpojumi</a:t>
          </a:r>
        </a:p>
      </dsp:txBody>
      <dsp:txXfrm>
        <a:off x="3721493" y="2458160"/>
        <a:ext cx="1690619" cy="1014371"/>
      </dsp:txXfrm>
    </dsp:sp>
    <dsp:sp modelId="{3887596F-A8CC-483B-9589-8E159909EDCA}">
      <dsp:nvSpPr>
        <dsp:cNvPr id="0" name=""/>
        <dsp:cNvSpPr/>
      </dsp:nvSpPr>
      <dsp:spPr>
        <a:xfrm>
          <a:off x="5581174" y="2458160"/>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nodarbību cikls ''Sestdienas tikšanās'' – 254 nodarbības</a:t>
          </a:r>
        </a:p>
      </dsp:txBody>
      <dsp:txXfrm>
        <a:off x="5581174" y="2458160"/>
        <a:ext cx="1690619" cy="1014371"/>
      </dsp:txXfrm>
    </dsp:sp>
    <dsp:sp modelId="{D8355FFD-3833-47EA-BFF3-3EBBD2F0FE15}">
      <dsp:nvSpPr>
        <dsp:cNvPr id="0" name=""/>
        <dsp:cNvSpPr/>
      </dsp:nvSpPr>
      <dsp:spPr>
        <a:xfrm>
          <a:off x="931971" y="3641594"/>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nodarbības "Ievads kristietībā"</a:t>
          </a:r>
        </a:p>
      </dsp:txBody>
      <dsp:txXfrm>
        <a:off x="931971" y="3641594"/>
        <a:ext cx="1690619" cy="1014371"/>
      </dsp:txXfrm>
    </dsp:sp>
    <dsp:sp modelId="{C188E043-6BAF-4DD5-9820-547F03D42216}">
      <dsp:nvSpPr>
        <dsp:cNvPr id="0" name=""/>
        <dsp:cNvSpPr/>
      </dsp:nvSpPr>
      <dsp:spPr>
        <a:xfrm>
          <a:off x="2791652" y="3641594"/>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Tikšanās ar Kristīgo motociklistu asociācijas pārstāvjiem</a:t>
          </a:r>
        </a:p>
      </dsp:txBody>
      <dsp:txXfrm>
        <a:off x="2791652" y="3641594"/>
        <a:ext cx="1690619" cy="1014371"/>
      </dsp:txXfrm>
    </dsp:sp>
    <dsp:sp modelId="{FEF003E7-DC5E-4232-B3D4-0C2434FF8974}">
      <dsp:nvSpPr>
        <dsp:cNvPr id="0" name=""/>
        <dsp:cNvSpPr/>
      </dsp:nvSpPr>
      <dsp:spPr>
        <a:xfrm>
          <a:off x="4651334" y="3641594"/>
          <a:ext cx="1690619" cy="10143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a:latin typeface="Times New Roman" panose="02020603050405020304" pitchFamily="18" charset="0"/>
              <a:cs typeface="Times New Roman" panose="02020603050405020304" pitchFamily="18" charset="0"/>
            </a:rPr>
            <a:t>programmas "Mērķtiecīga dzīve'', "Mirjama", ''Exodus'', ''Ceļš uz brīvību''</a:t>
          </a:r>
        </a:p>
      </dsp:txBody>
      <dsp:txXfrm>
        <a:off x="4651334" y="3641594"/>
        <a:ext cx="1690619" cy="1014371"/>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109</Pages>
  <Words>96213</Words>
  <Characters>54842</Characters>
  <Application>Microsoft Office Word</Application>
  <DocSecurity>0</DocSecurity>
  <Lines>457</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Luize Vitola</dc:creator>
  <cp:keywords/>
  <dc:description/>
  <cp:lastModifiedBy>Elina Luize Vitola</cp:lastModifiedBy>
  <cp:revision>39</cp:revision>
  <dcterms:created xsi:type="dcterms:W3CDTF">2021-09-23T07:38:00Z</dcterms:created>
  <dcterms:modified xsi:type="dcterms:W3CDTF">2022-02-09T17:13:00Z</dcterms:modified>
</cp:coreProperties>
</file>