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7BF12" w14:textId="77777777" w:rsidR="00881885" w:rsidRPr="0001620E" w:rsidRDefault="00881885" w:rsidP="00881885">
      <w:pPr>
        <w:pStyle w:val="Subtitle"/>
        <w:jc w:val="center"/>
      </w:pPr>
      <w:bookmarkStart w:id="0" w:name="_Hlk122088326"/>
      <w:bookmarkEnd w:id="0"/>
    </w:p>
    <w:p w14:paraId="37D9E869" w14:textId="77777777" w:rsidR="00881885" w:rsidRPr="0001620E" w:rsidRDefault="00881885" w:rsidP="00881885">
      <w:pPr>
        <w:pStyle w:val="Subtitle"/>
      </w:pPr>
    </w:p>
    <w:p w14:paraId="3DB5D9F0" w14:textId="77777777" w:rsidR="00881885" w:rsidRPr="002D79E6" w:rsidRDefault="00881885" w:rsidP="00881885">
      <w:pPr>
        <w:pStyle w:val="Logo"/>
        <w:tabs>
          <w:tab w:val="left" w:pos="2400"/>
          <w:tab w:val="left" w:pos="6282"/>
          <w:tab w:val="left" w:pos="7185"/>
          <w:tab w:val="right" w:pos="9288"/>
        </w:tabs>
        <w:spacing w:before="0" w:after="120"/>
        <w:jc w:val="left"/>
      </w:pPr>
      <w:r w:rsidRPr="002D79E6">
        <w:rPr>
          <w:lang w:eastAsia="lv-LV"/>
        </w:rPr>
        <mc:AlternateContent>
          <mc:Choice Requires="wps">
            <w:drawing>
              <wp:anchor distT="0" distB="0" distL="114300" distR="114300" simplePos="0" relativeHeight="251660288" behindDoc="0" locked="0" layoutInCell="1" allowOverlap="1" wp14:anchorId="75D0A623" wp14:editId="608275FD">
                <wp:simplePos x="0" y="0"/>
                <wp:positionH relativeFrom="margin">
                  <wp:posOffset>317068</wp:posOffset>
                </wp:positionH>
                <wp:positionV relativeFrom="paragraph">
                  <wp:posOffset>546456</wp:posOffset>
                </wp:positionV>
                <wp:extent cx="5334000" cy="159448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5334000" cy="1594485"/>
                        </a:xfrm>
                        <a:prstGeom prst="rect">
                          <a:avLst/>
                        </a:prstGeom>
                        <a:solidFill>
                          <a:schemeClr val="lt1"/>
                        </a:solidFill>
                        <a:ln w="6350">
                          <a:noFill/>
                        </a:ln>
                      </wps:spPr>
                      <wps:txbx>
                        <w:txbxContent>
                          <w:p w14:paraId="62EDE143" w14:textId="7F6FD612" w:rsidR="00881885" w:rsidRPr="001451E5" w:rsidRDefault="00881885" w:rsidP="00881885">
                            <w:pPr>
                              <w:ind w:left="0"/>
                              <w:jc w:val="center"/>
                              <w:rPr>
                                <w:rFonts w:cs="Times New Roman"/>
                                <w:b/>
                                <w:sz w:val="48"/>
                                <w:szCs w:val="48"/>
                              </w:rPr>
                            </w:pPr>
                            <w:r w:rsidRPr="001451E5">
                              <w:rPr>
                                <w:rFonts w:cs="Times New Roman"/>
                                <w:b/>
                                <w:sz w:val="48"/>
                                <w:szCs w:val="48"/>
                              </w:rPr>
                              <w:t xml:space="preserve">Informatīvais ziņojums par </w:t>
                            </w:r>
                            <w:r>
                              <w:rPr>
                                <w:rFonts w:cs="Times New Roman"/>
                                <w:b/>
                                <w:sz w:val="48"/>
                                <w:szCs w:val="48"/>
                              </w:rPr>
                              <w:t>ministriju un citu centrālo valsts iestāžu</w:t>
                            </w:r>
                            <w:r w:rsidRPr="001451E5">
                              <w:rPr>
                                <w:rFonts w:cs="Times New Roman"/>
                                <w:b/>
                                <w:sz w:val="48"/>
                                <w:szCs w:val="48"/>
                              </w:rPr>
                              <w:t xml:space="preserve"> prioritārajiem pasākumiem 20</w:t>
                            </w:r>
                            <w:r>
                              <w:rPr>
                                <w:rFonts w:cs="Times New Roman"/>
                                <w:b/>
                                <w:sz w:val="48"/>
                                <w:szCs w:val="48"/>
                              </w:rPr>
                              <w:t>24., 2025. un 2026</w:t>
                            </w:r>
                            <w:r w:rsidRPr="001451E5">
                              <w:rPr>
                                <w:rFonts w:cs="Times New Roman"/>
                                <w:b/>
                                <w:sz w:val="48"/>
                                <w:szCs w:val="48"/>
                              </w:rPr>
                              <w:t>.</w:t>
                            </w:r>
                            <w:r>
                              <w:rPr>
                                <w:rFonts w:cs="Times New Roman"/>
                                <w:b/>
                                <w:sz w:val="48"/>
                                <w:szCs w:val="48"/>
                              </w:rPr>
                              <w:t> </w:t>
                            </w:r>
                            <w:r w:rsidRPr="001451E5">
                              <w:rPr>
                                <w:rFonts w:cs="Times New Roman"/>
                                <w:b/>
                                <w:sz w:val="48"/>
                                <w:szCs w:val="48"/>
                              </w:rPr>
                              <w:t>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D0A623" id="_x0000_t202" coordsize="21600,21600" o:spt="202" path="m,l,21600r21600,l21600,xe">
                <v:stroke joinstyle="miter"/>
                <v:path gradientshapeok="t" o:connecttype="rect"/>
              </v:shapetype>
              <v:shape id="Text Box 4" o:spid="_x0000_s1026" type="#_x0000_t202" style="position:absolute;left:0;text-align:left;margin-left:24.95pt;margin-top:43.05pt;width:420pt;height:125.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" fillcolor="white [3201]" stroked="f" strokeweight=".5pt">
                <v:textbox>
                  <w:txbxContent>
                    <w:p w14:paraId="62EDE143" w14:textId="7F6FD612" w:rsidR="00881885" w:rsidRPr="001451E5" w:rsidRDefault="00881885" w:rsidP="00881885">
                      <w:pPr>
                        <w:ind w:left="0"/>
                        <w:jc w:val="center"/>
                        <w:rPr>
                          <w:rFonts w:cs="Times New Roman"/>
                          <w:b/>
                          <w:sz w:val="48"/>
                          <w:szCs w:val="48"/>
                        </w:rPr>
                      </w:pPr>
                      <w:r w:rsidRPr="001451E5">
                        <w:rPr>
                          <w:rFonts w:cs="Times New Roman"/>
                          <w:b/>
                          <w:sz w:val="48"/>
                          <w:szCs w:val="48"/>
                        </w:rPr>
                        <w:t xml:space="preserve">Informatīvais ziņojums par </w:t>
                      </w:r>
                      <w:r>
                        <w:rPr>
                          <w:rFonts w:cs="Times New Roman"/>
                          <w:b/>
                          <w:sz w:val="48"/>
                          <w:szCs w:val="48"/>
                        </w:rPr>
                        <w:t>ministriju un citu centrālo valsts iestāžu</w:t>
                      </w:r>
                      <w:r w:rsidRPr="001451E5">
                        <w:rPr>
                          <w:rFonts w:cs="Times New Roman"/>
                          <w:b/>
                          <w:sz w:val="48"/>
                          <w:szCs w:val="48"/>
                        </w:rPr>
                        <w:t xml:space="preserve"> prioritārajiem pasākumiem 20</w:t>
                      </w:r>
                      <w:r>
                        <w:rPr>
                          <w:rFonts w:cs="Times New Roman"/>
                          <w:b/>
                          <w:sz w:val="48"/>
                          <w:szCs w:val="48"/>
                        </w:rPr>
                        <w:t>24., 2025. un 2026</w:t>
                      </w:r>
                      <w:r w:rsidRPr="001451E5">
                        <w:rPr>
                          <w:rFonts w:cs="Times New Roman"/>
                          <w:b/>
                          <w:sz w:val="48"/>
                          <w:szCs w:val="48"/>
                        </w:rPr>
                        <w:t>.</w:t>
                      </w:r>
                      <w:r>
                        <w:rPr>
                          <w:rFonts w:cs="Times New Roman"/>
                          <w:b/>
                          <w:sz w:val="48"/>
                          <w:szCs w:val="48"/>
                        </w:rPr>
                        <w:t> </w:t>
                      </w:r>
                      <w:r w:rsidRPr="001451E5">
                        <w:rPr>
                          <w:rFonts w:cs="Times New Roman"/>
                          <w:b/>
                          <w:sz w:val="48"/>
                          <w:szCs w:val="48"/>
                        </w:rPr>
                        <w:t>gadam</w:t>
                      </w:r>
                    </w:p>
                  </w:txbxContent>
                </v:textbox>
                <w10:wrap anchorx="margin"/>
              </v:shape>
            </w:pict>
          </mc:Fallback>
        </mc:AlternateContent>
      </w:r>
      <w:r w:rsidRPr="002D79E6">
        <w:rPr>
          <w:lang w:eastAsia="lv-LV"/>
        </w:rPr>
        <w:drawing>
          <wp:anchor distT="0" distB="0" distL="114300" distR="114300" simplePos="0" relativeHeight="251659264" behindDoc="0" locked="0" layoutInCell="1" allowOverlap="1" wp14:anchorId="07F54CB2" wp14:editId="688BFDB6">
            <wp:simplePos x="0" y="0"/>
            <wp:positionH relativeFrom="column">
              <wp:posOffset>3686176</wp:posOffset>
            </wp:positionH>
            <wp:positionV relativeFrom="paragraph">
              <wp:posOffset>3080385</wp:posOffset>
            </wp:positionV>
            <wp:extent cx="2218848" cy="2125550"/>
            <wp:effectExtent l="0" t="0" r="0" b="8255"/>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5532" cy="2131953"/>
                    </a:xfrm>
                    <a:prstGeom prst="rect">
                      <a:avLst/>
                    </a:prstGeom>
                  </pic:spPr>
                </pic:pic>
              </a:graphicData>
            </a:graphic>
            <wp14:sizeRelH relativeFrom="margin">
              <wp14:pctWidth>0</wp14:pctWidth>
            </wp14:sizeRelH>
            <wp14:sizeRelV relativeFrom="margin">
              <wp14:pctHeight>0</wp14:pctHeight>
            </wp14:sizeRelV>
          </wp:anchor>
        </w:drawing>
      </w:r>
      <w:r w:rsidRPr="002D79E6">
        <w:tab/>
      </w:r>
      <w:r w:rsidRPr="002D79E6">
        <w:tab/>
      </w:r>
      <w:r w:rsidRPr="002D79E6">
        <w:tab/>
      </w:r>
      <w:r w:rsidRPr="002D79E6">
        <w:tab/>
      </w:r>
    </w:p>
    <w:p w14:paraId="0476A535" w14:textId="77777777" w:rsidR="00881885" w:rsidRPr="002D79E6" w:rsidRDefault="00881885" w:rsidP="00881885">
      <w:pPr>
        <w:pStyle w:val="Logo"/>
        <w:tabs>
          <w:tab w:val="left" w:pos="2400"/>
          <w:tab w:val="left" w:pos="6282"/>
          <w:tab w:val="left" w:pos="7185"/>
          <w:tab w:val="right" w:pos="9288"/>
        </w:tabs>
        <w:spacing w:before="0" w:after="120"/>
        <w:jc w:val="left"/>
      </w:pPr>
    </w:p>
    <w:p w14:paraId="56AC8DA3" w14:textId="77777777" w:rsidR="00881885" w:rsidRPr="002D79E6" w:rsidRDefault="00881885" w:rsidP="00881885">
      <w:pPr>
        <w:pStyle w:val="Logo"/>
        <w:tabs>
          <w:tab w:val="left" w:pos="2400"/>
          <w:tab w:val="left" w:pos="6282"/>
          <w:tab w:val="left" w:pos="7185"/>
          <w:tab w:val="right" w:pos="9288"/>
        </w:tabs>
        <w:spacing w:before="0" w:after="120"/>
        <w:jc w:val="left"/>
      </w:pPr>
    </w:p>
    <w:p w14:paraId="34C28693" w14:textId="77777777" w:rsidR="00881885" w:rsidRPr="002D79E6" w:rsidRDefault="00881885" w:rsidP="00881885">
      <w:pPr>
        <w:pStyle w:val="Logo"/>
        <w:tabs>
          <w:tab w:val="left" w:pos="2400"/>
          <w:tab w:val="left" w:pos="6282"/>
          <w:tab w:val="left" w:pos="7185"/>
          <w:tab w:val="right" w:pos="9288"/>
        </w:tabs>
        <w:spacing w:before="0" w:after="120"/>
        <w:jc w:val="left"/>
      </w:pPr>
    </w:p>
    <w:p w14:paraId="25B17F82" w14:textId="77777777" w:rsidR="00881885" w:rsidRPr="002D79E6" w:rsidRDefault="00881885" w:rsidP="00881885">
      <w:pPr>
        <w:pStyle w:val="Contactinfo"/>
        <w:spacing w:after="120"/>
        <w:rPr>
          <w:rFonts w:cs="Times New Roman"/>
        </w:rPr>
      </w:pPr>
    </w:p>
    <w:p w14:paraId="25756A5B" w14:textId="77777777" w:rsidR="00881885" w:rsidRPr="002D79E6" w:rsidRDefault="00881885" w:rsidP="00881885">
      <w:pPr>
        <w:pStyle w:val="Contactinfo"/>
        <w:spacing w:after="120"/>
        <w:rPr>
          <w:rFonts w:cs="Times New Roman"/>
        </w:rPr>
      </w:pPr>
    </w:p>
    <w:p w14:paraId="247DED84" w14:textId="6054D835" w:rsidR="00881885" w:rsidRPr="002D79E6" w:rsidRDefault="00881885" w:rsidP="00881885">
      <w:pPr>
        <w:pStyle w:val="Contactinfo"/>
        <w:spacing w:after="120"/>
        <w:rPr>
          <w:rFonts w:cs="Times New Roman"/>
        </w:rPr>
      </w:pPr>
      <w:r w:rsidRPr="002D79E6">
        <w:rPr>
          <w:rFonts w:cs="Times New Roman"/>
        </w:rPr>
        <w:t>202</w:t>
      </w:r>
      <w:r w:rsidR="00AA44D3">
        <w:rPr>
          <w:rFonts w:cs="Times New Roman"/>
        </w:rPr>
        <w:t>3</w:t>
      </w:r>
      <w:r w:rsidRPr="002D79E6">
        <w:rPr>
          <w:rFonts w:cs="Times New Roman"/>
          <w:caps w:val="0"/>
        </w:rPr>
        <w:t>.</w:t>
      </w:r>
      <w:r>
        <w:rPr>
          <w:rFonts w:cs="Times New Roman"/>
          <w:caps w:val="0"/>
        </w:rPr>
        <w:t> </w:t>
      </w:r>
      <w:r w:rsidRPr="002D79E6">
        <w:rPr>
          <w:rFonts w:cs="Times New Roman"/>
          <w:caps w:val="0"/>
        </w:rPr>
        <w:t>gads</w:t>
      </w:r>
    </w:p>
    <w:p w14:paraId="0E0DAD3C" w14:textId="77777777" w:rsidR="00881885" w:rsidRPr="002D79E6" w:rsidRDefault="00881885" w:rsidP="00881885">
      <w:pPr>
        <w:rPr>
          <w:noProof/>
        </w:rPr>
      </w:pPr>
    </w:p>
    <w:p w14:paraId="3DBB86D4" w14:textId="77777777" w:rsidR="00881885" w:rsidRPr="002D79E6" w:rsidRDefault="00881885" w:rsidP="00881885">
      <w:pPr>
        <w:rPr>
          <w:noProof/>
        </w:rPr>
      </w:pPr>
    </w:p>
    <w:p w14:paraId="5E30370D" w14:textId="77777777" w:rsidR="00881885" w:rsidRPr="002D79E6" w:rsidRDefault="00881885" w:rsidP="00881885">
      <w:pPr>
        <w:rPr>
          <w:noProof/>
        </w:rPr>
      </w:pPr>
    </w:p>
    <w:p w14:paraId="7ABCC4DC" w14:textId="77777777" w:rsidR="00881885" w:rsidRPr="002D79E6" w:rsidRDefault="00881885" w:rsidP="00881885">
      <w:pPr>
        <w:rPr>
          <w:noProof/>
        </w:rPr>
      </w:pPr>
    </w:p>
    <w:p w14:paraId="36D935A4" w14:textId="77777777" w:rsidR="00881885" w:rsidRPr="002D79E6" w:rsidRDefault="00881885" w:rsidP="00881885">
      <w:pPr>
        <w:rPr>
          <w:noProof/>
        </w:rPr>
      </w:pPr>
    </w:p>
    <w:p w14:paraId="45EBA906" w14:textId="77777777" w:rsidR="00881885" w:rsidRPr="002D79E6" w:rsidRDefault="00881885" w:rsidP="00881885">
      <w:pPr>
        <w:rPr>
          <w:noProof/>
        </w:rPr>
      </w:pPr>
    </w:p>
    <w:p w14:paraId="7CC019DA" w14:textId="77777777" w:rsidR="00881885" w:rsidRPr="002D79E6" w:rsidRDefault="00881885" w:rsidP="00881885">
      <w:pPr>
        <w:rPr>
          <w:noProof/>
        </w:rPr>
      </w:pPr>
    </w:p>
    <w:p w14:paraId="70ACB5C1" w14:textId="77777777" w:rsidR="00881885" w:rsidRPr="002D79E6" w:rsidRDefault="00881885" w:rsidP="00881885">
      <w:pPr>
        <w:ind w:firstLine="648"/>
        <w:rPr>
          <w:rFonts w:cs="Times New Roman"/>
          <w:szCs w:val="24"/>
        </w:rPr>
      </w:pPr>
    </w:p>
    <w:p w14:paraId="2CC5AD2B" w14:textId="0F38411E" w:rsidR="00881885" w:rsidRDefault="00881885" w:rsidP="00881885">
      <w:pPr>
        <w:ind w:left="0" w:right="74" w:firstLine="709"/>
        <w:rPr>
          <w:rFonts w:cs="Times New Roman"/>
          <w:szCs w:val="24"/>
        </w:rPr>
      </w:pPr>
      <w:bookmarkStart w:id="1" w:name="_Hlk78975861"/>
      <w:r w:rsidRPr="002D79E6">
        <w:rPr>
          <w:rFonts w:cs="Times New Roman"/>
          <w:szCs w:val="24"/>
        </w:rPr>
        <w:lastRenderedPageBreak/>
        <w:t xml:space="preserve">Pamatojoties uz Likumu par budžetu un finanšu vadību, </w:t>
      </w:r>
      <w:bookmarkStart w:id="2" w:name="_Hlk78975886"/>
      <w:r w:rsidRPr="002D79E6">
        <w:rPr>
          <w:rFonts w:cs="Times New Roman"/>
          <w:szCs w:val="24"/>
        </w:rPr>
        <w:t>kā arī saskaņā ar Ministru kabineta (turpmāk – MK) 20</w:t>
      </w:r>
      <w:r>
        <w:rPr>
          <w:rFonts w:cs="Times New Roman"/>
          <w:szCs w:val="24"/>
        </w:rPr>
        <w:t>23</w:t>
      </w:r>
      <w:r w:rsidRPr="002D79E6">
        <w:rPr>
          <w:rFonts w:cs="Times New Roman"/>
          <w:szCs w:val="24"/>
        </w:rPr>
        <w:t>. gada 1</w:t>
      </w:r>
      <w:r>
        <w:rPr>
          <w:rFonts w:cs="Times New Roman"/>
          <w:szCs w:val="24"/>
        </w:rPr>
        <w:t>7</w:t>
      </w:r>
      <w:r w:rsidRPr="002D79E6">
        <w:rPr>
          <w:rFonts w:cs="Times New Roman"/>
          <w:szCs w:val="24"/>
        </w:rPr>
        <w:t>. </w:t>
      </w:r>
      <w:r>
        <w:rPr>
          <w:rFonts w:cs="Times New Roman"/>
          <w:szCs w:val="24"/>
        </w:rPr>
        <w:t>janvāra</w:t>
      </w:r>
      <w:r w:rsidRPr="002D79E6">
        <w:rPr>
          <w:rFonts w:cs="Times New Roman"/>
          <w:szCs w:val="24"/>
        </w:rPr>
        <w:t xml:space="preserve"> noteikumiem Nr. </w:t>
      </w:r>
      <w:r>
        <w:rPr>
          <w:rFonts w:cs="Times New Roman"/>
          <w:szCs w:val="24"/>
        </w:rPr>
        <w:t>15</w:t>
      </w:r>
      <w:r w:rsidRPr="002D79E6">
        <w:rPr>
          <w:rFonts w:cs="Times New Roman"/>
          <w:szCs w:val="24"/>
        </w:rPr>
        <w:t xml:space="preserve"> “Kārtība, kādā nosakāms maksimāli pieļaujamais valsts budžeta izdevumu kopapjoms un maksimāli pieļaujamais valsts budžeta izdevumu kopējais apjoms katrai ministrijai un citām centrālajām valsts iestādēm vidējam termiņam” (turpmāk – MK noteikumi Nr. </w:t>
      </w:r>
      <w:r>
        <w:rPr>
          <w:rFonts w:cs="Times New Roman"/>
          <w:szCs w:val="24"/>
        </w:rPr>
        <w:t>15</w:t>
      </w:r>
      <w:r w:rsidRPr="002D79E6">
        <w:rPr>
          <w:rFonts w:cs="Times New Roman"/>
          <w:szCs w:val="24"/>
        </w:rPr>
        <w:t xml:space="preserve">) </w:t>
      </w:r>
      <w:r w:rsidRPr="003C3AC0">
        <w:rPr>
          <w:rFonts w:cs="Times New Roman"/>
          <w:szCs w:val="24"/>
        </w:rPr>
        <w:t xml:space="preserve">un MK </w:t>
      </w:r>
      <w:bookmarkStart w:id="3" w:name="_Hlk80099054"/>
      <w:r w:rsidRPr="003C3AC0">
        <w:rPr>
          <w:rFonts w:cs="Times New Roman"/>
          <w:szCs w:val="24"/>
        </w:rPr>
        <w:t>rīkojumu par valsts budžeta sagatavošanas grafiku</w:t>
      </w:r>
      <w:bookmarkEnd w:id="3"/>
      <w:r w:rsidRPr="003C3AC0">
        <w:rPr>
          <w:rFonts w:cs="Times New Roman"/>
          <w:szCs w:val="24"/>
        </w:rPr>
        <w:t>, Finanšu ministrija (turpmāk – FM) ir sagatavojusi informatīvo ziņojumu par valsts budžeta prioritārajiem pasākumiem (turpmāk – PP) 202</w:t>
      </w:r>
      <w:r w:rsidR="007865BD">
        <w:rPr>
          <w:rFonts w:cs="Times New Roman"/>
          <w:szCs w:val="24"/>
        </w:rPr>
        <w:t>4.</w:t>
      </w:r>
      <w:r w:rsidRPr="003C3AC0">
        <w:rPr>
          <w:rFonts w:cs="Times New Roman"/>
          <w:szCs w:val="24"/>
        </w:rPr>
        <w:t>, 202</w:t>
      </w:r>
      <w:r w:rsidR="007865BD">
        <w:rPr>
          <w:rFonts w:cs="Times New Roman"/>
          <w:szCs w:val="24"/>
        </w:rPr>
        <w:t>5</w:t>
      </w:r>
      <w:r w:rsidRPr="003C3AC0">
        <w:rPr>
          <w:rFonts w:cs="Times New Roman"/>
          <w:szCs w:val="24"/>
        </w:rPr>
        <w:t xml:space="preserve"> un 202</w:t>
      </w:r>
      <w:r w:rsidR="007865BD">
        <w:rPr>
          <w:rFonts w:cs="Times New Roman"/>
          <w:szCs w:val="24"/>
        </w:rPr>
        <w:t>6</w:t>
      </w:r>
      <w:r w:rsidRPr="003C3AC0">
        <w:rPr>
          <w:rFonts w:cs="Times New Roman"/>
          <w:szCs w:val="24"/>
        </w:rPr>
        <w:t>. gada</w:t>
      </w:r>
      <w:r w:rsidRPr="002D79E6">
        <w:rPr>
          <w:rFonts w:cs="Times New Roman"/>
          <w:szCs w:val="24"/>
        </w:rPr>
        <w:t>m</w:t>
      </w:r>
      <w:bookmarkEnd w:id="1"/>
      <w:bookmarkEnd w:id="2"/>
      <w:r w:rsidRPr="002D79E6">
        <w:rPr>
          <w:rFonts w:cs="Times New Roman"/>
          <w:szCs w:val="24"/>
        </w:rPr>
        <w:t>.</w:t>
      </w:r>
    </w:p>
    <w:p w14:paraId="36910E6F" w14:textId="069D48C3" w:rsidR="00881885" w:rsidRPr="002D79E6" w:rsidRDefault="00881885" w:rsidP="00881885">
      <w:pPr>
        <w:ind w:firstLine="637"/>
        <w:rPr>
          <w:rFonts w:cs="Times New Roman"/>
          <w:noProof/>
          <w:szCs w:val="24"/>
        </w:rPr>
      </w:pPr>
      <w:r w:rsidRPr="00403C7A">
        <w:rPr>
          <w:rFonts w:cs="Times New Roman"/>
          <w:szCs w:val="24"/>
          <w:shd w:val="clear" w:color="auto" w:fill="FFFFFF"/>
        </w:rPr>
        <w:t xml:space="preserve">Valsts budžeta izdevumu pārskatīšanas ietvaros veikts izvērtējums par iepriekšējos gados PP piešķirtā finansējuma izlietojumu </w:t>
      </w:r>
      <w:r w:rsidRPr="00403C7A">
        <w:rPr>
          <w:rFonts w:cs="Times New Roman"/>
          <w:szCs w:val="24"/>
        </w:rPr>
        <w:t xml:space="preserve">un detalizēta informācija pieejama informatīvajā ziņojumā </w:t>
      </w:r>
      <w:r w:rsidRPr="00403C7A">
        <w:rPr>
          <w:rFonts w:cs="Times New Roman"/>
          <w:noProof/>
          <w:szCs w:val="24"/>
        </w:rPr>
        <w:t xml:space="preserve">“Par valsts </w:t>
      </w:r>
      <w:r w:rsidR="00FD2694">
        <w:rPr>
          <w:rFonts w:cs="Times New Roman"/>
          <w:noProof/>
          <w:szCs w:val="24"/>
        </w:rPr>
        <w:t>pamat</w:t>
      </w:r>
      <w:r w:rsidRPr="00403C7A">
        <w:rPr>
          <w:rFonts w:cs="Times New Roman"/>
          <w:noProof/>
          <w:szCs w:val="24"/>
        </w:rPr>
        <w:t>budžeta</w:t>
      </w:r>
      <w:r w:rsidR="00FD2694">
        <w:rPr>
          <w:rFonts w:cs="Times New Roman"/>
          <w:noProof/>
          <w:szCs w:val="24"/>
        </w:rPr>
        <w:t xml:space="preserve"> un valsts speciālā budžeta bāzi un izdevumu pārskatīšanas rezultātiem 2024., 2025. un 2026. gadam</w:t>
      </w:r>
      <w:r w:rsidRPr="00403C7A">
        <w:rPr>
          <w:rFonts w:cs="Times New Roman"/>
          <w:noProof/>
          <w:szCs w:val="24"/>
        </w:rPr>
        <w:t>”</w:t>
      </w:r>
      <w:r w:rsidRPr="00403C7A">
        <w:rPr>
          <w:rStyle w:val="FootnoteReference"/>
          <w:rFonts w:cs="Times New Roman"/>
          <w:noProof/>
          <w:szCs w:val="24"/>
        </w:rPr>
        <w:footnoteReference w:id="1"/>
      </w:r>
      <w:r w:rsidRPr="00403C7A">
        <w:rPr>
          <w:rFonts w:cs="Times New Roman"/>
          <w:noProof/>
          <w:szCs w:val="24"/>
        </w:rPr>
        <w:t>.</w:t>
      </w:r>
    </w:p>
    <w:p w14:paraId="75E37A8F" w14:textId="4E4A755F" w:rsidR="00881885" w:rsidRDefault="00273BA7" w:rsidP="00881885">
      <w:pPr>
        <w:spacing w:before="240" w:after="240"/>
        <w:ind w:left="0" w:right="74"/>
        <w:rPr>
          <w:rFonts w:cs="Times New Roman"/>
          <w:b/>
          <w:szCs w:val="24"/>
        </w:rPr>
      </w:pPr>
      <w:r>
        <w:rPr>
          <w:rFonts w:cs="Times New Roman"/>
          <w:b/>
          <w:noProof/>
          <w:szCs w:val="24"/>
        </w:rPr>
        <mc:AlternateContent>
          <mc:Choice Requires="wpg">
            <w:drawing>
              <wp:anchor distT="0" distB="0" distL="114300" distR="114300" simplePos="0" relativeHeight="251667456" behindDoc="0" locked="0" layoutInCell="1" allowOverlap="1" wp14:anchorId="04D3DC91" wp14:editId="24B72A53">
                <wp:simplePos x="0" y="0"/>
                <wp:positionH relativeFrom="margin">
                  <wp:align>left</wp:align>
                </wp:positionH>
                <wp:positionV relativeFrom="paragraph">
                  <wp:posOffset>428625</wp:posOffset>
                </wp:positionV>
                <wp:extent cx="5978525" cy="3892991"/>
                <wp:effectExtent l="0" t="0" r="22225" b="12700"/>
                <wp:wrapNone/>
                <wp:docPr id="24" name="Group 24"/>
                <wp:cNvGraphicFramePr/>
                <a:graphic xmlns:a="http://schemas.openxmlformats.org/drawingml/2006/main">
                  <a:graphicData uri="http://schemas.microsoft.com/office/word/2010/wordprocessingGroup">
                    <wpg:wgp>
                      <wpg:cNvGrpSpPr/>
                      <wpg:grpSpPr>
                        <a:xfrm>
                          <a:off x="0" y="0"/>
                          <a:ext cx="5978525" cy="3892991"/>
                          <a:chOff x="6350" y="1"/>
                          <a:chExt cx="5978525" cy="3388074"/>
                        </a:xfrm>
                      </wpg:grpSpPr>
                      <wps:wsp>
                        <wps:cNvPr id="16" name="Rectangle: Rounded Corners 16"/>
                        <wps:cNvSpPr/>
                        <wps:spPr>
                          <a:xfrm>
                            <a:off x="12700" y="1"/>
                            <a:ext cx="5972175" cy="680596"/>
                          </a:xfrm>
                          <a:prstGeom prst="roundRect">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Rounded Corners 21"/>
                        <wps:cNvSpPr/>
                        <wps:spPr>
                          <a:xfrm>
                            <a:off x="12700" y="2128650"/>
                            <a:ext cx="5972175" cy="1259425"/>
                          </a:xfrm>
                          <a:prstGeom prst="roundRect">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18"/>
                        <wps:cNvSpPr/>
                        <wps:spPr>
                          <a:xfrm>
                            <a:off x="6350" y="752644"/>
                            <a:ext cx="5978525" cy="1223024"/>
                          </a:xfrm>
                          <a:prstGeom prst="roundRect">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9877A5" id="Group 24" o:spid="_x0000_s1026" style="position:absolute;margin-left:0;margin-top:33.75pt;width:470.75pt;height:306.55pt;z-index:251667456;mso-position-horizontal:left;mso-position-horizontal-relative:margin;mso-width-relative:margin;mso-height-relative:margin" coordorigin="63" coordsize="59785,33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">
                <v:roundrect id="Rectangle: Rounded Corners 16" o:spid="_x0000_s1027" style="position:absolute;left:127;width:59721;height:68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" filled="f" strokecolor="#c45911 [2405]" strokeweight="1pt">
                  <v:stroke joinstyle="miter"/>
                </v:roundrect>
                <v:roundrect id="Rectangle: Rounded Corners 21" o:spid="_x0000_s1028" style="position:absolute;left:127;top:21286;width:59721;height:12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" filled="f" strokecolor="#c45911 [2405]" strokeweight="1pt">
                  <v:stroke joinstyle="miter"/>
                </v:roundrect>
                <v:roundrect id="Rectangle: Rounded Corners 18" o:spid="_x0000_s1029" style="position:absolute;left:63;top:7526;width:59785;height:122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" filled="f" strokecolor="#c45911 [2405]" strokeweight="1pt">
                  <v:stroke joinstyle="miter"/>
                </v:roundrect>
                <w10:wrap anchorx="margin"/>
              </v:group>
            </w:pict>
          </mc:Fallback>
        </mc:AlternateContent>
      </w:r>
      <w:r w:rsidR="00160D48" w:rsidRPr="00365DBC">
        <w:rPr>
          <w:rFonts w:cs="Times New Roman"/>
          <w:b/>
          <w:noProof/>
          <w:szCs w:val="24"/>
        </w:rPr>
        <mc:AlternateContent>
          <mc:Choice Requires="wps">
            <w:drawing>
              <wp:anchor distT="45720" distB="45720" distL="114300" distR="114300" simplePos="0" relativeHeight="251663360" behindDoc="0" locked="0" layoutInCell="1" allowOverlap="1" wp14:anchorId="5D912008" wp14:editId="42F44727">
                <wp:simplePos x="0" y="0"/>
                <wp:positionH relativeFrom="page">
                  <wp:posOffset>1656080</wp:posOffset>
                </wp:positionH>
                <wp:positionV relativeFrom="paragraph">
                  <wp:posOffset>487045</wp:posOffset>
                </wp:positionV>
                <wp:extent cx="5287645" cy="706755"/>
                <wp:effectExtent l="0" t="0" r="2730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645" cy="706755"/>
                        </a:xfrm>
                        <a:prstGeom prst="rect">
                          <a:avLst/>
                        </a:prstGeom>
                        <a:noFill/>
                        <a:ln w="9525">
                          <a:solidFill>
                            <a:schemeClr val="bg1"/>
                          </a:solidFill>
                          <a:miter lim="800000"/>
                          <a:headEnd/>
                          <a:tailEnd/>
                        </a:ln>
                      </wps:spPr>
                      <wps:txbx>
                        <w:txbxContent>
                          <w:p w14:paraId="0604DD7C" w14:textId="03379564" w:rsidR="00881885" w:rsidRDefault="00881885" w:rsidP="00881885">
                            <w:pPr>
                              <w:spacing w:after="0"/>
                              <w:ind w:left="74" w:right="74"/>
                            </w:pPr>
                            <w:r w:rsidRPr="003C3AC0">
                              <w:t>Ministriju un neatkarīgo institūciju papildu finansējuma pieprasījumi 202</w:t>
                            </w:r>
                            <w:r w:rsidR="009A48AC">
                              <w:t>4</w:t>
                            </w:r>
                            <w:r w:rsidRPr="003C3AC0">
                              <w:t>. gadam kopā veido</w:t>
                            </w:r>
                            <w:r w:rsidR="00160D48">
                              <w:t xml:space="preserve"> </w:t>
                            </w:r>
                            <w:r w:rsidR="0094268F">
                              <w:t>2</w:t>
                            </w:r>
                            <w:r w:rsidR="00160D48">
                              <w:t xml:space="preserve"> </w:t>
                            </w:r>
                            <w:r w:rsidR="0094268F">
                              <w:t>011</w:t>
                            </w:r>
                            <w:r w:rsidR="00160D48">
                              <w:t>,</w:t>
                            </w:r>
                            <w:r w:rsidR="00BD7EB3">
                              <w:t>92</w:t>
                            </w:r>
                            <w:r w:rsidR="00160D48">
                              <w:t xml:space="preserve"> milj. </w:t>
                            </w:r>
                            <w:r w:rsidR="00160D48" w:rsidRPr="00160D48">
                              <w:rPr>
                                <w:i/>
                                <w:iCs/>
                              </w:rPr>
                              <w:t>euro</w:t>
                            </w:r>
                            <w:r w:rsidR="00160D48">
                              <w:t>, 2025. gadam – 2 5</w:t>
                            </w:r>
                            <w:r w:rsidR="0094268F">
                              <w:t>8</w:t>
                            </w:r>
                            <w:r w:rsidR="00BD7EB3">
                              <w:t>1</w:t>
                            </w:r>
                            <w:r w:rsidR="00160D48">
                              <w:t>,</w:t>
                            </w:r>
                            <w:r w:rsidR="00BD7EB3">
                              <w:t>26</w:t>
                            </w:r>
                            <w:r w:rsidR="00160D48">
                              <w:t xml:space="preserve"> milj. </w:t>
                            </w:r>
                            <w:r w:rsidR="00160D48" w:rsidRPr="00160D48">
                              <w:rPr>
                                <w:i/>
                                <w:iCs/>
                              </w:rPr>
                              <w:t>euro</w:t>
                            </w:r>
                            <w:r w:rsidR="00160D48">
                              <w:t xml:space="preserve"> un 2026. gadam 2 8</w:t>
                            </w:r>
                            <w:r w:rsidR="0094268F">
                              <w:t>4</w:t>
                            </w:r>
                            <w:r w:rsidR="00BD7EB3">
                              <w:t>1</w:t>
                            </w:r>
                            <w:r w:rsidR="00160D48">
                              <w:t>,</w:t>
                            </w:r>
                            <w:r w:rsidR="00BD7EB3">
                              <w:t>46</w:t>
                            </w:r>
                            <w:r w:rsidR="00160D48">
                              <w:t xml:space="preserve"> milj. </w:t>
                            </w:r>
                            <w:r w:rsidR="00160D48" w:rsidRPr="00160D48">
                              <w:rPr>
                                <w:i/>
                                <w:iCs/>
                              </w:rPr>
                              <w:t>euro</w:t>
                            </w:r>
                            <w:r w:rsidR="00160D48">
                              <w:t>.</w:t>
                            </w:r>
                            <w:r w:rsidRPr="003C3AC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12008" id="Text Box 2" o:spid="_x0000_s1027" type="#_x0000_t202" style="position:absolute;left:0;text-align:left;margin-left:130.4pt;margin-top:38.35pt;width:416.35pt;height:55.6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" filled="f" strokecolor="white [3212]">
                <v:textbox>
                  <w:txbxContent>
                    <w:p w14:paraId="0604DD7C" w14:textId="03379564" w:rsidR="00881885" w:rsidRDefault="00881885" w:rsidP="00881885">
                      <w:pPr>
                        <w:spacing w:after="0"/>
                        <w:ind w:left="74" w:right="74"/>
                      </w:pPr>
                      <w:r w:rsidRPr="003C3AC0">
                        <w:t>Ministriju un neatkarīgo institūciju papildu finansējuma pieprasījumi 202</w:t>
                      </w:r>
                      <w:r w:rsidR="009A48AC">
                        <w:t>4</w:t>
                      </w:r>
                      <w:r w:rsidRPr="003C3AC0">
                        <w:t>. gadam kopā veido</w:t>
                      </w:r>
                      <w:r w:rsidR="00160D48">
                        <w:t xml:space="preserve"> </w:t>
                      </w:r>
                      <w:r w:rsidR="0094268F">
                        <w:t>2</w:t>
                      </w:r>
                      <w:r w:rsidR="00160D48">
                        <w:t xml:space="preserve"> </w:t>
                      </w:r>
                      <w:r w:rsidR="0094268F">
                        <w:t>011</w:t>
                      </w:r>
                      <w:r w:rsidR="00160D48">
                        <w:t>,</w:t>
                      </w:r>
                      <w:r w:rsidR="00BD7EB3">
                        <w:t>92</w:t>
                      </w:r>
                      <w:r w:rsidR="00160D48">
                        <w:t xml:space="preserve"> milj. </w:t>
                      </w:r>
                      <w:r w:rsidR="00160D48" w:rsidRPr="00160D48">
                        <w:rPr>
                          <w:i/>
                          <w:iCs/>
                        </w:rPr>
                        <w:t>euro</w:t>
                      </w:r>
                      <w:r w:rsidR="00160D48">
                        <w:t>, 2025. gadam – 2 5</w:t>
                      </w:r>
                      <w:r w:rsidR="0094268F">
                        <w:t>8</w:t>
                      </w:r>
                      <w:r w:rsidR="00BD7EB3">
                        <w:t>1</w:t>
                      </w:r>
                      <w:r w:rsidR="00160D48">
                        <w:t>,</w:t>
                      </w:r>
                      <w:r w:rsidR="00BD7EB3">
                        <w:t>26</w:t>
                      </w:r>
                      <w:r w:rsidR="00160D48">
                        <w:t xml:space="preserve"> milj. </w:t>
                      </w:r>
                      <w:r w:rsidR="00160D48" w:rsidRPr="00160D48">
                        <w:rPr>
                          <w:i/>
                          <w:iCs/>
                        </w:rPr>
                        <w:t>euro</w:t>
                      </w:r>
                      <w:r w:rsidR="00160D48">
                        <w:t xml:space="preserve"> un 2026. gadam 2 8</w:t>
                      </w:r>
                      <w:r w:rsidR="0094268F">
                        <w:t>4</w:t>
                      </w:r>
                      <w:r w:rsidR="00BD7EB3">
                        <w:t>1</w:t>
                      </w:r>
                      <w:r w:rsidR="00160D48">
                        <w:t>,</w:t>
                      </w:r>
                      <w:r w:rsidR="00BD7EB3">
                        <w:t>46</w:t>
                      </w:r>
                      <w:r w:rsidR="00160D48">
                        <w:t xml:space="preserve"> milj. </w:t>
                      </w:r>
                      <w:r w:rsidR="00160D48" w:rsidRPr="00160D48">
                        <w:rPr>
                          <w:i/>
                          <w:iCs/>
                        </w:rPr>
                        <w:t>euro</w:t>
                      </w:r>
                      <w:r w:rsidR="00160D48">
                        <w:t>.</w:t>
                      </w:r>
                      <w:r w:rsidRPr="003C3AC0">
                        <w:t xml:space="preserve"> </w:t>
                      </w:r>
                    </w:p>
                  </w:txbxContent>
                </v:textbox>
                <w10:wrap type="square" anchorx="page"/>
              </v:shape>
            </w:pict>
          </mc:Fallback>
        </mc:AlternateContent>
      </w:r>
      <w:r w:rsidR="00915CBC" w:rsidRPr="00365DBC">
        <w:rPr>
          <w:rFonts w:cs="Times New Roman"/>
          <w:b/>
          <w:noProof/>
          <w:szCs w:val="24"/>
        </w:rPr>
        <mc:AlternateContent>
          <mc:Choice Requires="wps">
            <w:drawing>
              <wp:anchor distT="45720" distB="45720" distL="114300" distR="114300" simplePos="0" relativeHeight="251665408" behindDoc="0" locked="0" layoutInCell="1" allowOverlap="1" wp14:anchorId="68FA4F5E" wp14:editId="4548F049">
                <wp:simplePos x="0" y="0"/>
                <wp:positionH relativeFrom="column">
                  <wp:posOffset>599141</wp:posOffset>
                </wp:positionH>
                <wp:positionV relativeFrom="paragraph">
                  <wp:posOffset>1385330</wp:posOffset>
                </wp:positionV>
                <wp:extent cx="5429250" cy="13525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352550"/>
                        </a:xfrm>
                        <a:prstGeom prst="rect">
                          <a:avLst/>
                        </a:prstGeom>
                        <a:solidFill>
                          <a:srgbClr val="FFFFFF"/>
                        </a:solidFill>
                        <a:ln w="9525">
                          <a:noFill/>
                          <a:miter lim="800000"/>
                          <a:headEnd/>
                          <a:tailEnd/>
                        </a:ln>
                      </wps:spPr>
                      <wps:txbx>
                        <w:txbxContent>
                          <w:p w14:paraId="4E876F15" w14:textId="6A6CE2EC" w:rsidR="00881885" w:rsidRPr="003C3AC0" w:rsidRDefault="00881885" w:rsidP="00881885">
                            <w:pPr>
                              <w:spacing w:after="0"/>
                              <w:ind w:right="74"/>
                            </w:pPr>
                            <w:r>
                              <w:t xml:space="preserve">Ministrijas un neatkarīgās </w:t>
                            </w:r>
                            <w:r w:rsidRPr="003C3AC0">
                              <w:t xml:space="preserve">institūcijas kopumā FM un </w:t>
                            </w:r>
                            <w:r w:rsidR="00614981" w:rsidRPr="00915CBC">
                              <w:t xml:space="preserve">Valsts </w:t>
                            </w:r>
                            <w:r w:rsidR="00273BA7">
                              <w:t>kancelejā</w:t>
                            </w:r>
                            <w:r w:rsidR="00273BA7" w:rsidRPr="00915CBC">
                              <w:t xml:space="preserve"> </w:t>
                            </w:r>
                            <w:r w:rsidR="00614981" w:rsidRPr="00915CBC">
                              <w:t>(turpmāk – VK)</w:t>
                            </w:r>
                            <w:r w:rsidR="00614981">
                              <w:t xml:space="preserve"> </w:t>
                            </w:r>
                            <w:r w:rsidRPr="003C3AC0">
                              <w:t xml:space="preserve">iesniedza </w:t>
                            </w:r>
                            <w:r w:rsidR="00915CBC">
                              <w:t>337</w:t>
                            </w:r>
                            <w:r w:rsidRPr="003C3AC0">
                              <w:t xml:space="preserve"> pieteikumus PP:</w:t>
                            </w:r>
                          </w:p>
                          <w:p w14:paraId="3CBD637A" w14:textId="463BD5B0" w:rsidR="00881885" w:rsidRPr="003C3AC0" w:rsidRDefault="001338AC" w:rsidP="00881885">
                            <w:pPr>
                              <w:pStyle w:val="ListParagraph"/>
                              <w:numPr>
                                <w:ilvl w:val="0"/>
                                <w:numId w:val="7"/>
                              </w:numPr>
                              <w:spacing w:after="0"/>
                              <w:ind w:left="709" w:right="74" w:hanging="425"/>
                            </w:pPr>
                            <w:r>
                              <w:t>265</w:t>
                            </w:r>
                            <w:r w:rsidR="00881885" w:rsidRPr="003C3AC0">
                              <w:t xml:space="preserve"> pieteikumi ministriju pieprasījumiem PP;</w:t>
                            </w:r>
                          </w:p>
                          <w:p w14:paraId="402F0B40" w14:textId="38CD1C32" w:rsidR="003A6F6D" w:rsidRDefault="001338AC" w:rsidP="003A6F6D">
                            <w:pPr>
                              <w:pStyle w:val="ListParagraph"/>
                              <w:numPr>
                                <w:ilvl w:val="0"/>
                                <w:numId w:val="7"/>
                              </w:numPr>
                              <w:spacing w:after="0"/>
                              <w:ind w:left="709" w:right="74" w:hanging="425"/>
                            </w:pPr>
                            <w:r>
                              <w:t xml:space="preserve">19 </w:t>
                            </w:r>
                            <w:r w:rsidR="00881885" w:rsidRPr="003C3AC0">
                              <w:t>pieteikum</w:t>
                            </w:r>
                            <w:r w:rsidR="00881885">
                              <w:t>i</w:t>
                            </w:r>
                            <w:r w:rsidR="00881885" w:rsidRPr="003C3AC0">
                              <w:t xml:space="preserve"> ministriju pieprasījumiem starpnozaru PP;</w:t>
                            </w:r>
                          </w:p>
                          <w:p w14:paraId="7454CA45" w14:textId="13515918" w:rsidR="00881885" w:rsidRDefault="001338AC" w:rsidP="003A6F6D">
                            <w:pPr>
                              <w:pStyle w:val="ListParagraph"/>
                              <w:numPr>
                                <w:ilvl w:val="0"/>
                                <w:numId w:val="7"/>
                              </w:numPr>
                              <w:spacing w:after="0"/>
                              <w:ind w:left="709" w:right="74" w:hanging="425"/>
                            </w:pPr>
                            <w:r>
                              <w:t>45</w:t>
                            </w:r>
                            <w:r w:rsidR="003A6F6D" w:rsidRPr="003C3AC0">
                              <w:t xml:space="preserve"> pieteikumi neatkarīgo institūciju pieprasījumiem PP</w:t>
                            </w:r>
                          </w:p>
                          <w:p w14:paraId="42D6D98B" w14:textId="1093DB50" w:rsidR="003A6F6D" w:rsidRDefault="00B5684B" w:rsidP="003A6F6D">
                            <w:pPr>
                              <w:pStyle w:val="ListParagraph"/>
                              <w:numPr>
                                <w:ilvl w:val="0"/>
                                <w:numId w:val="7"/>
                              </w:numPr>
                              <w:spacing w:after="0"/>
                              <w:ind w:left="709" w:right="74" w:hanging="425"/>
                            </w:pPr>
                            <w:r>
                              <w:t>1 pieteikums neatkarīgo institūciju pieprasījumiem starpnozaru PP;</w:t>
                            </w:r>
                          </w:p>
                          <w:p w14:paraId="15C6AA70" w14:textId="0AC20480" w:rsidR="00B5684B" w:rsidRDefault="00B5684B" w:rsidP="003A6F6D">
                            <w:pPr>
                              <w:pStyle w:val="ListParagraph"/>
                              <w:numPr>
                                <w:ilvl w:val="0"/>
                                <w:numId w:val="7"/>
                              </w:numPr>
                              <w:spacing w:after="0"/>
                              <w:ind w:left="709" w:right="74" w:hanging="425"/>
                            </w:pPr>
                            <w:r>
                              <w:t xml:space="preserve">7 pieteikumi </w:t>
                            </w:r>
                            <w:r w:rsidR="00DB2EB5">
                              <w:t>PP, kas saistīti ar valsts drošību.</w:t>
                            </w:r>
                          </w:p>
                          <w:p w14:paraId="7A495EF0" w14:textId="77777777" w:rsidR="00B5684B" w:rsidRPr="003C3AC0" w:rsidRDefault="00B5684B" w:rsidP="003A6F6D">
                            <w:pPr>
                              <w:pStyle w:val="ListParagraph"/>
                              <w:numPr>
                                <w:ilvl w:val="0"/>
                                <w:numId w:val="7"/>
                              </w:numPr>
                              <w:spacing w:after="0"/>
                              <w:ind w:left="709" w:right="74" w:hanging="425"/>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A4F5E" id="_x0000_s1028" type="#_x0000_t202" style="position:absolute;left:0;text-align:left;margin-left:47.2pt;margin-top:109.1pt;width:427.5pt;height:10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" stroked="f">
                <v:textbox>
                  <w:txbxContent>
                    <w:p w14:paraId="4E876F15" w14:textId="6A6CE2EC" w:rsidR="00881885" w:rsidRPr="003C3AC0" w:rsidRDefault="00881885" w:rsidP="00881885">
                      <w:pPr>
                        <w:spacing w:after="0"/>
                        <w:ind w:right="74"/>
                      </w:pPr>
                      <w:r>
                        <w:t xml:space="preserve">Ministrijas un neatkarīgās </w:t>
                      </w:r>
                      <w:r w:rsidRPr="003C3AC0">
                        <w:t xml:space="preserve">institūcijas kopumā FM un </w:t>
                      </w:r>
                      <w:r w:rsidR="00614981" w:rsidRPr="00915CBC">
                        <w:t xml:space="preserve">Valsts </w:t>
                      </w:r>
                      <w:r w:rsidR="00273BA7">
                        <w:t>kancelejā</w:t>
                      </w:r>
                      <w:r w:rsidR="00273BA7" w:rsidRPr="00915CBC">
                        <w:t xml:space="preserve"> </w:t>
                      </w:r>
                      <w:r w:rsidR="00614981" w:rsidRPr="00915CBC">
                        <w:t>(turpmāk – VK)</w:t>
                      </w:r>
                      <w:r w:rsidR="00614981">
                        <w:t xml:space="preserve"> </w:t>
                      </w:r>
                      <w:r w:rsidRPr="003C3AC0">
                        <w:t xml:space="preserve">iesniedza </w:t>
                      </w:r>
                      <w:r w:rsidR="00915CBC">
                        <w:t>337</w:t>
                      </w:r>
                      <w:r w:rsidRPr="003C3AC0">
                        <w:t xml:space="preserve"> pieteikumus PP:</w:t>
                      </w:r>
                    </w:p>
                    <w:p w14:paraId="3CBD637A" w14:textId="463BD5B0" w:rsidR="00881885" w:rsidRPr="003C3AC0" w:rsidRDefault="001338AC" w:rsidP="00881885">
                      <w:pPr>
                        <w:pStyle w:val="ListParagraph"/>
                        <w:numPr>
                          <w:ilvl w:val="0"/>
                          <w:numId w:val="7"/>
                        </w:numPr>
                        <w:spacing w:after="0"/>
                        <w:ind w:left="709" w:right="74" w:hanging="425"/>
                      </w:pPr>
                      <w:r>
                        <w:t>265</w:t>
                      </w:r>
                      <w:r w:rsidR="00881885" w:rsidRPr="003C3AC0">
                        <w:t xml:space="preserve"> pieteikumi ministriju pieprasījumiem PP;</w:t>
                      </w:r>
                    </w:p>
                    <w:p w14:paraId="402F0B40" w14:textId="38CD1C32" w:rsidR="003A6F6D" w:rsidRDefault="001338AC" w:rsidP="003A6F6D">
                      <w:pPr>
                        <w:pStyle w:val="ListParagraph"/>
                        <w:numPr>
                          <w:ilvl w:val="0"/>
                          <w:numId w:val="7"/>
                        </w:numPr>
                        <w:spacing w:after="0"/>
                        <w:ind w:left="709" w:right="74" w:hanging="425"/>
                      </w:pPr>
                      <w:r>
                        <w:t xml:space="preserve">19 </w:t>
                      </w:r>
                      <w:r w:rsidR="00881885" w:rsidRPr="003C3AC0">
                        <w:t>pieteikum</w:t>
                      </w:r>
                      <w:r w:rsidR="00881885">
                        <w:t>i</w:t>
                      </w:r>
                      <w:r w:rsidR="00881885" w:rsidRPr="003C3AC0">
                        <w:t xml:space="preserve"> ministriju pieprasījumiem starpnozaru PP;</w:t>
                      </w:r>
                    </w:p>
                    <w:p w14:paraId="7454CA45" w14:textId="13515918" w:rsidR="00881885" w:rsidRDefault="001338AC" w:rsidP="003A6F6D">
                      <w:pPr>
                        <w:pStyle w:val="ListParagraph"/>
                        <w:numPr>
                          <w:ilvl w:val="0"/>
                          <w:numId w:val="7"/>
                        </w:numPr>
                        <w:spacing w:after="0"/>
                        <w:ind w:left="709" w:right="74" w:hanging="425"/>
                      </w:pPr>
                      <w:r>
                        <w:t>45</w:t>
                      </w:r>
                      <w:r w:rsidR="003A6F6D" w:rsidRPr="003C3AC0">
                        <w:t xml:space="preserve"> pieteikumi neatkarīgo institūciju pieprasījumiem PP</w:t>
                      </w:r>
                    </w:p>
                    <w:p w14:paraId="42D6D98B" w14:textId="1093DB50" w:rsidR="003A6F6D" w:rsidRDefault="00B5684B" w:rsidP="003A6F6D">
                      <w:pPr>
                        <w:pStyle w:val="ListParagraph"/>
                        <w:numPr>
                          <w:ilvl w:val="0"/>
                          <w:numId w:val="7"/>
                        </w:numPr>
                        <w:spacing w:after="0"/>
                        <w:ind w:left="709" w:right="74" w:hanging="425"/>
                      </w:pPr>
                      <w:r>
                        <w:t>1 pieteikums neatkarīgo institūciju pieprasījumiem starpnozaru PP;</w:t>
                      </w:r>
                    </w:p>
                    <w:p w14:paraId="15C6AA70" w14:textId="0AC20480" w:rsidR="00B5684B" w:rsidRDefault="00B5684B" w:rsidP="003A6F6D">
                      <w:pPr>
                        <w:pStyle w:val="ListParagraph"/>
                        <w:numPr>
                          <w:ilvl w:val="0"/>
                          <w:numId w:val="7"/>
                        </w:numPr>
                        <w:spacing w:after="0"/>
                        <w:ind w:left="709" w:right="74" w:hanging="425"/>
                      </w:pPr>
                      <w:r>
                        <w:t xml:space="preserve">7 pieteikumi </w:t>
                      </w:r>
                      <w:r w:rsidR="00DB2EB5">
                        <w:t>PP, kas saistīti ar valsts drošību.</w:t>
                      </w:r>
                    </w:p>
                    <w:p w14:paraId="7A495EF0" w14:textId="77777777" w:rsidR="00B5684B" w:rsidRPr="003C3AC0" w:rsidRDefault="00B5684B" w:rsidP="003A6F6D">
                      <w:pPr>
                        <w:pStyle w:val="ListParagraph"/>
                        <w:numPr>
                          <w:ilvl w:val="0"/>
                          <w:numId w:val="7"/>
                        </w:numPr>
                        <w:spacing w:after="0"/>
                        <w:ind w:left="709" w:right="74" w:hanging="425"/>
                      </w:pPr>
                    </w:p>
                  </w:txbxContent>
                </v:textbox>
                <w10:wrap type="square"/>
              </v:shape>
            </w:pict>
          </mc:Fallback>
        </mc:AlternateContent>
      </w:r>
      <w:r w:rsidR="00881885">
        <w:rPr>
          <w:rFonts w:cs="Times New Roman"/>
          <w:b/>
          <w:noProof/>
          <w:szCs w:val="24"/>
        </w:rPr>
        <w:drawing>
          <wp:anchor distT="0" distB="0" distL="114300" distR="114300" simplePos="0" relativeHeight="251662336" behindDoc="0" locked="0" layoutInCell="1" allowOverlap="1" wp14:anchorId="3DC1983D" wp14:editId="46FA2EBB">
            <wp:simplePos x="0" y="0"/>
            <wp:positionH relativeFrom="column">
              <wp:posOffset>88265</wp:posOffset>
            </wp:positionH>
            <wp:positionV relativeFrom="paragraph">
              <wp:posOffset>462179</wp:posOffset>
            </wp:positionV>
            <wp:extent cx="527050" cy="577850"/>
            <wp:effectExtent l="0" t="0" r="6350" b="0"/>
            <wp:wrapThrough wrapText="bothSides">
              <wp:wrapPolygon edited="0">
                <wp:start x="2342" y="1424"/>
                <wp:lineTo x="781" y="4273"/>
                <wp:lineTo x="781" y="12105"/>
                <wp:lineTo x="1561" y="14242"/>
                <wp:lineTo x="7807" y="17802"/>
                <wp:lineTo x="8588" y="19226"/>
                <wp:lineTo x="20299" y="19226"/>
                <wp:lineTo x="21080" y="14954"/>
                <wp:lineTo x="21080" y="12818"/>
                <wp:lineTo x="18737" y="9257"/>
                <wp:lineTo x="13272" y="1424"/>
                <wp:lineTo x="2342" y="1424"/>
              </wp:wrapPolygon>
            </wp:wrapThrough>
            <wp:docPr id="17" name="Graphic 17" descr="Coi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Coins outline"/>
                    <pic:cNvPicPr/>
                  </pic:nvPicPr>
                  <pic:blipFill>
                    <a:blip r:embed="rId9">
                      <a:extLst>
                        <a:ext uri="{96DAC541-7B7A-43D3-8B79-37D633B846F1}">
                          <asvg:svgBlip xmlns:asvg="http://schemas.microsoft.com/office/drawing/2016/SVG/main" r:embed="rId10"/>
                        </a:ext>
                      </a:extLst>
                    </a:blip>
                    <a:stretch>
                      <a:fillRect/>
                    </a:stretch>
                  </pic:blipFill>
                  <pic:spPr>
                    <a:xfrm>
                      <a:off x="0" y="0"/>
                      <a:ext cx="527050" cy="577850"/>
                    </a:xfrm>
                    <a:prstGeom prst="rect">
                      <a:avLst/>
                    </a:prstGeom>
                  </pic:spPr>
                </pic:pic>
              </a:graphicData>
            </a:graphic>
            <wp14:sizeRelH relativeFrom="margin">
              <wp14:pctWidth>0</wp14:pctWidth>
            </wp14:sizeRelH>
            <wp14:sizeRelV relativeFrom="margin">
              <wp14:pctHeight>0</wp14:pctHeight>
            </wp14:sizeRelV>
          </wp:anchor>
        </w:drawing>
      </w:r>
      <w:r w:rsidR="00881885" w:rsidRPr="002D79E6">
        <w:rPr>
          <w:rFonts w:cs="Times New Roman"/>
          <w:b/>
          <w:szCs w:val="24"/>
        </w:rPr>
        <w:t>Kopsavilkums:</w:t>
      </w:r>
    </w:p>
    <w:p w14:paraId="32E1AFAB" w14:textId="56D70291" w:rsidR="00881885" w:rsidRDefault="00887B08" w:rsidP="00881885">
      <w:pPr>
        <w:spacing w:before="240" w:after="240"/>
        <w:ind w:left="0" w:right="74"/>
        <w:rPr>
          <w:rFonts w:cs="Times New Roman"/>
          <w:b/>
          <w:szCs w:val="24"/>
        </w:rPr>
      </w:pPr>
      <w:r>
        <w:rPr>
          <w:rFonts w:cs="Times New Roman"/>
          <w:b/>
          <w:noProof/>
          <w:szCs w:val="24"/>
        </w:rPr>
        <w:drawing>
          <wp:anchor distT="0" distB="0" distL="114300" distR="114300" simplePos="0" relativeHeight="251664384" behindDoc="0" locked="0" layoutInCell="1" allowOverlap="1" wp14:anchorId="1E8427BF" wp14:editId="37DF1FE8">
            <wp:simplePos x="0" y="0"/>
            <wp:positionH relativeFrom="column">
              <wp:posOffset>73996</wp:posOffset>
            </wp:positionH>
            <wp:positionV relativeFrom="paragraph">
              <wp:posOffset>1112951</wp:posOffset>
            </wp:positionV>
            <wp:extent cx="641350" cy="641350"/>
            <wp:effectExtent l="0" t="0" r="0" b="6350"/>
            <wp:wrapThrough wrapText="bothSides">
              <wp:wrapPolygon edited="0">
                <wp:start x="2566" y="0"/>
                <wp:lineTo x="2566" y="21172"/>
                <wp:lineTo x="18606" y="21172"/>
                <wp:lineTo x="18606" y="0"/>
                <wp:lineTo x="2566" y="0"/>
              </wp:wrapPolygon>
            </wp:wrapThrough>
            <wp:docPr id="19" name="Graphic 19" descr="Checklis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cklis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641350" cy="641350"/>
                    </a:xfrm>
                    <a:prstGeom prst="rect">
                      <a:avLst/>
                    </a:prstGeom>
                  </pic:spPr>
                </pic:pic>
              </a:graphicData>
            </a:graphic>
            <wp14:sizeRelH relativeFrom="margin">
              <wp14:pctWidth>0</wp14:pctWidth>
            </wp14:sizeRelH>
            <wp14:sizeRelV relativeFrom="margin">
              <wp14:pctHeight>0</wp14:pctHeight>
            </wp14:sizeRelV>
          </wp:anchor>
        </w:drawing>
      </w:r>
    </w:p>
    <w:p w14:paraId="171D065F" w14:textId="0C8F069D" w:rsidR="00881885" w:rsidRDefault="00881885" w:rsidP="00881885">
      <w:pPr>
        <w:spacing w:before="240" w:after="240"/>
        <w:ind w:left="0" w:right="74"/>
        <w:rPr>
          <w:rFonts w:cs="Times New Roman"/>
          <w:b/>
          <w:szCs w:val="24"/>
        </w:rPr>
      </w:pPr>
    </w:p>
    <w:p w14:paraId="4F8A166B" w14:textId="53CD45FC" w:rsidR="00881885" w:rsidRDefault="005B4338" w:rsidP="00881885">
      <w:pPr>
        <w:spacing w:before="240" w:after="240"/>
        <w:ind w:left="0" w:right="74"/>
        <w:rPr>
          <w:rFonts w:cs="Times New Roman"/>
          <w:b/>
          <w:szCs w:val="24"/>
        </w:rPr>
      </w:pPr>
      <w:r w:rsidRPr="000A5E90">
        <w:rPr>
          <w:rFonts w:cs="Times New Roman"/>
          <w:b/>
          <w:noProof/>
          <w:szCs w:val="24"/>
        </w:rPr>
        <mc:AlternateContent>
          <mc:Choice Requires="wps">
            <w:drawing>
              <wp:anchor distT="45720" distB="45720" distL="114300" distR="114300" simplePos="0" relativeHeight="251666432" behindDoc="0" locked="0" layoutInCell="1" allowOverlap="1" wp14:anchorId="06DF9C38" wp14:editId="215BB50A">
                <wp:simplePos x="0" y="0"/>
                <wp:positionH relativeFrom="column">
                  <wp:posOffset>551815</wp:posOffset>
                </wp:positionH>
                <wp:positionV relativeFrom="paragraph">
                  <wp:posOffset>320675</wp:posOffset>
                </wp:positionV>
                <wp:extent cx="5267325" cy="1460500"/>
                <wp:effectExtent l="0" t="0" r="9525" b="63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460500"/>
                        </a:xfrm>
                        <a:prstGeom prst="rect">
                          <a:avLst/>
                        </a:prstGeom>
                        <a:solidFill>
                          <a:srgbClr val="FFFFFF"/>
                        </a:solidFill>
                        <a:ln w="9525">
                          <a:noFill/>
                          <a:miter lim="800000"/>
                          <a:headEnd/>
                          <a:tailEnd/>
                        </a:ln>
                      </wps:spPr>
                      <wps:txbx>
                        <w:txbxContent>
                          <w:p w14:paraId="51D4A510" w14:textId="3558F85E" w:rsidR="00182701" w:rsidRDefault="00182701" w:rsidP="00182701">
                            <w:pPr>
                              <w:pStyle w:val="ListParagraph"/>
                              <w:numPr>
                                <w:ilvl w:val="0"/>
                                <w:numId w:val="6"/>
                              </w:numPr>
                              <w:spacing w:after="240" w:line="252" w:lineRule="auto"/>
                              <w:ind w:left="709" w:right="0" w:hanging="425"/>
                              <w:rPr>
                                <w:rFonts w:cs="Times New Roman"/>
                                <w:szCs w:val="24"/>
                              </w:rPr>
                            </w:pPr>
                            <w:r w:rsidRPr="00182701">
                              <w:rPr>
                                <w:rFonts w:cs="Times New Roman"/>
                                <w:szCs w:val="24"/>
                              </w:rPr>
                              <w:t xml:space="preserve">VK 2023. gada 20. </w:t>
                            </w:r>
                            <w:r w:rsidR="00273BA7" w:rsidRPr="00182701">
                              <w:rPr>
                                <w:rFonts w:cs="Times New Roman"/>
                                <w:szCs w:val="24"/>
                              </w:rPr>
                              <w:t>jūnij</w:t>
                            </w:r>
                            <w:r w:rsidR="00273BA7">
                              <w:rPr>
                                <w:rFonts w:cs="Times New Roman"/>
                                <w:szCs w:val="24"/>
                              </w:rPr>
                              <w:t>ā</w:t>
                            </w:r>
                            <w:r w:rsidR="00273BA7" w:rsidRPr="00182701">
                              <w:rPr>
                                <w:rFonts w:cs="Times New Roman"/>
                                <w:szCs w:val="24"/>
                              </w:rPr>
                              <w:t xml:space="preserve"> </w:t>
                            </w:r>
                            <w:r w:rsidRPr="00182701">
                              <w:rPr>
                                <w:rFonts w:cs="Times New Roman"/>
                                <w:szCs w:val="24"/>
                              </w:rPr>
                              <w:t xml:space="preserve">(vēstules Nr. 2023-7.3.1./106-1590) FM ir </w:t>
                            </w:r>
                            <w:r>
                              <w:rPr>
                                <w:rFonts w:cs="Times New Roman"/>
                                <w:szCs w:val="24"/>
                              </w:rPr>
                              <w:t>ie</w:t>
                            </w:r>
                            <w:r w:rsidRPr="00182701">
                              <w:rPr>
                                <w:rFonts w:cs="Times New Roman"/>
                                <w:szCs w:val="24"/>
                              </w:rPr>
                              <w:t>snie</w:t>
                            </w:r>
                            <w:r>
                              <w:rPr>
                                <w:rFonts w:cs="Times New Roman"/>
                                <w:szCs w:val="24"/>
                              </w:rPr>
                              <w:t>gusi</w:t>
                            </w:r>
                            <w:r w:rsidRPr="00182701">
                              <w:rPr>
                                <w:rFonts w:cs="Times New Roman"/>
                                <w:szCs w:val="24"/>
                              </w:rPr>
                              <w:t xml:space="preserve"> novērtējumu par 2021. un 2022.</w:t>
                            </w:r>
                            <w:r w:rsidR="00160D48">
                              <w:rPr>
                                <w:rFonts w:cs="Times New Roman"/>
                                <w:szCs w:val="24"/>
                              </w:rPr>
                              <w:t xml:space="preserve"> </w:t>
                            </w:r>
                            <w:r w:rsidRPr="00182701">
                              <w:rPr>
                                <w:rFonts w:cs="Times New Roman"/>
                                <w:szCs w:val="24"/>
                              </w:rPr>
                              <w:t xml:space="preserve">gadā </w:t>
                            </w:r>
                            <w:r w:rsidR="00273BA7">
                              <w:rPr>
                                <w:rFonts w:cs="Times New Roman"/>
                                <w:szCs w:val="24"/>
                              </w:rPr>
                              <w:t>PP</w:t>
                            </w:r>
                            <w:r w:rsidRPr="00182701">
                              <w:rPr>
                                <w:rFonts w:cs="Times New Roman"/>
                                <w:szCs w:val="24"/>
                              </w:rPr>
                              <w:t xml:space="preserve"> piešķirtā finansējuma un no citiem avotiem piešķirtā finansējuma atbilstību Nacionālajam attīstības plānam</w:t>
                            </w:r>
                            <w:r w:rsidR="00F10105">
                              <w:rPr>
                                <w:rFonts w:cs="Times New Roman"/>
                                <w:szCs w:val="24"/>
                              </w:rPr>
                              <w:t>.</w:t>
                            </w:r>
                          </w:p>
                          <w:p w14:paraId="27A35520" w14:textId="313CF8B4" w:rsidR="00182701" w:rsidRPr="00182701" w:rsidRDefault="00182701" w:rsidP="00182701">
                            <w:pPr>
                              <w:pStyle w:val="ListParagraph"/>
                              <w:numPr>
                                <w:ilvl w:val="0"/>
                                <w:numId w:val="6"/>
                              </w:numPr>
                              <w:spacing w:after="240" w:line="252" w:lineRule="auto"/>
                              <w:ind w:left="709" w:right="0" w:hanging="425"/>
                              <w:rPr>
                                <w:rFonts w:cs="Times New Roman"/>
                                <w:szCs w:val="24"/>
                              </w:rPr>
                            </w:pPr>
                            <w:r>
                              <w:rPr>
                                <w:rFonts w:cs="Times New Roman"/>
                                <w:szCs w:val="24"/>
                              </w:rPr>
                              <w:t xml:space="preserve">VK 2023. gada 21.  jūlijā (vēstules Nr. </w:t>
                            </w:r>
                            <w:r w:rsidRPr="00182701">
                              <w:rPr>
                                <w:rFonts w:cs="Times New Roman"/>
                                <w:szCs w:val="24"/>
                              </w:rPr>
                              <w:t>2023-7.3.1./117-1836-IP</w:t>
                            </w:r>
                            <w:r>
                              <w:rPr>
                                <w:rFonts w:cs="Times New Roman"/>
                                <w:szCs w:val="24"/>
                              </w:rPr>
                              <w:t xml:space="preserve">) FM ir iesniegusi </w:t>
                            </w:r>
                            <w:r w:rsidRPr="00F82663">
                              <w:rPr>
                                <w:rFonts w:cs="Times New Roman"/>
                                <w:szCs w:val="24"/>
                              </w:rPr>
                              <w:t xml:space="preserve">ministriju un citu centrālo valsts iestāžu </w:t>
                            </w:r>
                            <w:r w:rsidRPr="00182701">
                              <w:rPr>
                                <w:rFonts w:cs="Times New Roman"/>
                                <w:szCs w:val="24"/>
                              </w:rPr>
                              <w:t>PP izvērtējumu</w:t>
                            </w:r>
                            <w:r w:rsidR="008A4732" w:rsidRPr="00F82663">
                              <w:rPr>
                                <w:rFonts w:cs="Times New Roman"/>
                                <w:szCs w:val="24"/>
                              </w:rPr>
                              <w:t xml:space="preserve"> (</w:t>
                            </w:r>
                            <w:r w:rsidR="005120E4" w:rsidRPr="00F82663">
                              <w:rPr>
                                <w:rFonts w:cs="Times New Roman"/>
                                <w:szCs w:val="24"/>
                              </w:rPr>
                              <w:t xml:space="preserve">2023. gada 26. jūlijā </w:t>
                            </w:r>
                            <w:r w:rsidR="00273BA7">
                              <w:rPr>
                                <w:rFonts w:cs="Times New Roman"/>
                                <w:szCs w:val="24"/>
                              </w:rPr>
                              <w:t>n</w:t>
                            </w:r>
                            <w:r w:rsidR="004544E6">
                              <w:rPr>
                                <w:rFonts w:cs="Times New Roman"/>
                                <w:szCs w:val="24"/>
                              </w:rPr>
                              <w:t>o VK saņemts precizējošs e-pasts).</w:t>
                            </w:r>
                          </w:p>
                          <w:p w14:paraId="366408E3" w14:textId="77777777" w:rsidR="00881885" w:rsidRDefault="00881885" w:rsidP="00182701">
                            <w:pPr>
                              <w:pStyle w:val="ListParagraph"/>
                              <w:spacing w:after="240" w:line="252" w:lineRule="auto"/>
                              <w:ind w:left="567" w:right="0"/>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F9C38" id="_x0000_s1029" type="#_x0000_t202" style="position:absolute;left:0;text-align:left;margin-left:43.45pt;margin-top:25.25pt;width:414.75pt;height:1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" stroked="f">
                <v:textbox>
                  <w:txbxContent>
                    <w:p w14:paraId="51D4A510" w14:textId="3558F85E" w:rsidR="00182701" w:rsidRDefault="00182701" w:rsidP="00182701">
                      <w:pPr>
                        <w:pStyle w:val="ListParagraph"/>
                        <w:numPr>
                          <w:ilvl w:val="0"/>
                          <w:numId w:val="6"/>
                        </w:numPr>
                        <w:spacing w:after="240" w:line="252" w:lineRule="auto"/>
                        <w:ind w:left="709" w:right="0" w:hanging="425"/>
                        <w:rPr>
                          <w:rFonts w:cs="Times New Roman"/>
                          <w:szCs w:val="24"/>
                        </w:rPr>
                      </w:pPr>
                      <w:r w:rsidRPr="00182701">
                        <w:rPr>
                          <w:rFonts w:cs="Times New Roman"/>
                          <w:szCs w:val="24"/>
                        </w:rPr>
                        <w:t xml:space="preserve">VK 2023. gada 20. </w:t>
                      </w:r>
                      <w:r w:rsidR="00273BA7" w:rsidRPr="00182701">
                        <w:rPr>
                          <w:rFonts w:cs="Times New Roman"/>
                          <w:szCs w:val="24"/>
                        </w:rPr>
                        <w:t>jūnij</w:t>
                      </w:r>
                      <w:r w:rsidR="00273BA7">
                        <w:rPr>
                          <w:rFonts w:cs="Times New Roman"/>
                          <w:szCs w:val="24"/>
                        </w:rPr>
                        <w:t>ā</w:t>
                      </w:r>
                      <w:r w:rsidR="00273BA7" w:rsidRPr="00182701">
                        <w:rPr>
                          <w:rFonts w:cs="Times New Roman"/>
                          <w:szCs w:val="24"/>
                        </w:rPr>
                        <w:t xml:space="preserve"> </w:t>
                      </w:r>
                      <w:r w:rsidRPr="00182701">
                        <w:rPr>
                          <w:rFonts w:cs="Times New Roman"/>
                          <w:szCs w:val="24"/>
                        </w:rPr>
                        <w:t xml:space="preserve">(vēstules Nr. 2023-7.3.1./106-1590) FM ir </w:t>
                      </w:r>
                      <w:r>
                        <w:rPr>
                          <w:rFonts w:cs="Times New Roman"/>
                          <w:szCs w:val="24"/>
                        </w:rPr>
                        <w:t>ie</w:t>
                      </w:r>
                      <w:r w:rsidRPr="00182701">
                        <w:rPr>
                          <w:rFonts w:cs="Times New Roman"/>
                          <w:szCs w:val="24"/>
                        </w:rPr>
                        <w:t>snie</w:t>
                      </w:r>
                      <w:r>
                        <w:rPr>
                          <w:rFonts w:cs="Times New Roman"/>
                          <w:szCs w:val="24"/>
                        </w:rPr>
                        <w:t>gusi</w:t>
                      </w:r>
                      <w:r w:rsidRPr="00182701">
                        <w:rPr>
                          <w:rFonts w:cs="Times New Roman"/>
                          <w:szCs w:val="24"/>
                        </w:rPr>
                        <w:t xml:space="preserve"> novērtējumu par 2021. un 2022.</w:t>
                      </w:r>
                      <w:r w:rsidR="00160D48">
                        <w:rPr>
                          <w:rFonts w:cs="Times New Roman"/>
                          <w:szCs w:val="24"/>
                        </w:rPr>
                        <w:t xml:space="preserve"> </w:t>
                      </w:r>
                      <w:r w:rsidRPr="00182701">
                        <w:rPr>
                          <w:rFonts w:cs="Times New Roman"/>
                          <w:szCs w:val="24"/>
                        </w:rPr>
                        <w:t xml:space="preserve">gadā </w:t>
                      </w:r>
                      <w:r w:rsidR="00273BA7">
                        <w:rPr>
                          <w:rFonts w:cs="Times New Roman"/>
                          <w:szCs w:val="24"/>
                        </w:rPr>
                        <w:t>PP</w:t>
                      </w:r>
                      <w:r w:rsidRPr="00182701">
                        <w:rPr>
                          <w:rFonts w:cs="Times New Roman"/>
                          <w:szCs w:val="24"/>
                        </w:rPr>
                        <w:t xml:space="preserve"> piešķirtā finansējuma un no citiem avotiem piešķirtā finansējuma atbilstību Nacionālajam attīstības plānam</w:t>
                      </w:r>
                      <w:r w:rsidR="00F10105">
                        <w:rPr>
                          <w:rFonts w:cs="Times New Roman"/>
                          <w:szCs w:val="24"/>
                        </w:rPr>
                        <w:t>.</w:t>
                      </w:r>
                    </w:p>
                    <w:p w14:paraId="27A35520" w14:textId="313CF8B4" w:rsidR="00182701" w:rsidRPr="00182701" w:rsidRDefault="00182701" w:rsidP="00182701">
                      <w:pPr>
                        <w:pStyle w:val="ListParagraph"/>
                        <w:numPr>
                          <w:ilvl w:val="0"/>
                          <w:numId w:val="6"/>
                        </w:numPr>
                        <w:spacing w:after="240" w:line="252" w:lineRule="auto"/>
                        <w:ind w:left="709" w:right="0" w:hanging="425"/>
                        <w:rPr>
                          <w:rFonts w:cs="Times New Roman"/>
                          <w:szCs w:val="24"/>
                        </w:rPr>
                      </w:pPr>
                      <w:r>
                        <w:rPr>
                          <w:rFonts w:cs="Times New Roman"/>
                          <w:szCs w:val="24"/>
                        </w:rPr>
                        <w:t xml:space="preserve">VK 2023. gada 21.  jūlijā (vēstules Nr. </w:t>
                      </w:r>
                      <w:r w:rsidRPr="00182701">
                        <w:rPr>
                          <w:rFonts w:cs="Times New Roman"/>
                          <w:szCs w:val="24"/>
                        </w:rPr>
                        <w:t>2023-7.3.1./117-1836-IP</w:t>
                      </w:r>
                      <w:r>
                        <w:rPr>
                          <w:rFonts w:cs="Times New Roman"/>
                          <w:szCs w:val="24"/>
                        </w:rPr>
                        <w:t xml:space="preserve">) FM ir iesniegusi </w:t>
                      </w:r>
                      <w:r w:rsidRPr="00F82663">
                        <w:rPr>
                          <w:rFonts w:cs="Times New Roman"/>
                          <w:szCs w:val="24"/>
                        </w:rPr>
                        <w:t xml:space="preserve">ministriju un citu centrālo valsts iestāžu </w:t>
                      </w:r>
                      <w:r w:rsidRPr="00182701">
                        <w:rPr>
                          <w:rFonts w:cs="Times New Roman"/>
                          <w:szCs w:val="24"/>
                        </w:rPr>
                        <w:t>PP izvērtējumu</w:t>
                      </w:r>
                      <w:r w:rsidR="008A4732" w:rsidRPr="00F82663">
                        <w:rPr>
                          <w:rFonts w:cs="Times New Roman"/>
                          <w:szCs w:val="24"/>
                        </w:rPr>
                        <w:t xml:space="preserve"> (</w:t>
                      </w:r>
                      <w:r w:rsidR="005120E4" w:rsidRPr="00F82663">
                        <w:rPr>
                          <w:rFonts w:cs="Times New Roman"/>
                          <w:szCs w:val="24"/>
                        </w:rPr>
                        <w:t xml:space="preserve">2023. gada 26. jūlijā </w:t>
                      </w:r>
                      <w:r w:rsidR="00273BA7">
                        <w:rPr>
                          <w:rFonts w:cs="Times New Roman"/>
                          <w:szCs w:val="24"/>
                        </w:rPr>
                        <w:t>n</w:t>
                      </w:r>
                      <w:r w:rsidR="004544E6">
                        <w:rPr>
                          <w:rFonts w:cs="Times New Roman"/>
                          <w:szCs w:val="24"/>
                        </w:rPr>
                        <w:t>o VK saņemts precizējošs e-pasts).</w:t>
                      </w:r>
                    </w:p>
                    <w:p w14:paraId="366408E3" w14:textId="77777777" w:rsidR="00881885" w:rsidRDefault="00881885" w:rsidP="00182701">
                      <w:pPr>
                        <w:pStyle w:val="ListParagraph"/>
                        <w:spacing w:after="240" w:line="252" w:lineRule="auto"/>
                        <w:ind w:left="567" w:right="0"/>
                        <w:jc w:val="left"/>
                      </w:pPr>
                    </w:p>
                  </w:txbxContent>
                </v:textbox>
                <w10:wrap type="square"/>
              </v:shape>
            </w:pict>
          </mc:Fallback>
        </mc:AlternateContent>
      </w:r>
      <w:r w:rsidR="00887B08">
        <w:rPr>
          <w:noProof/>
        </w:rPr>
        <w:drawing>
          <wp:anchor distT="0" distB="0" distL="114300" distR="114300" simplePos="0" relativeHeight="251668480" behindDoc="0" locked="0" layoutInCell="1" allowOverlap="1" wp14:anchorId="7555E5EE" wp14:editId="2CB8F037">
            <wp:simplePos x="0" y="0"/>
            <wp:positionH relativeFrom="column">
              <wp:posOffset>152711</wp:posOffset>
            </wp:positionH>
            <wp:positionV relativeFrom="paragraph">
              <wp:posOffset>282203</wp:posOffset>
            </wp:positionV>
            <wp:extent cx="514350" cy="668655"/>
            <wp:effectExtent l="0" t="0" r="0" b="0"/>
            <wp:wrapThrough wrapText="bothSides">
              <wp:wrapPolygon edited="0">
                <wp:start x="2400" y="3692"/>
                <wp:lineTo x="0" y="11692"/>
                <wp:lineTo x="0" y="13538"/>
                <wp:lineTo x="4800" y="14769"/>
                <wp:lineTo x="5600" y="17846"/>
                <wp:lineTo x="16000" y="17846"/>
                <wp:lineTo x="16800" y="16615"/>
                <wp:lineTo x="20800" y="13538"/>
                <wp:lineTo x="20800" y="11692"/>
                <wp:lineTo x="18400" y="3692"/>
                <wp:lineTo x="2400" y="3692"/>
              </wp:wrapPolygon>
            </wp:wrapThrough>
            <wp:docPr id="23" name="Graphic 23" descr="Us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User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14350" cy="668655"/>
                    </a:xfrm>
                    <a:prstGeom prst="rect">
                      <a:avLst/>
                    </a:prstGeom>
                  </pic:spPr>
                </pic:pic>
              </a:graphicData>
            </a:graphic>
            <wp14:sizeRelH relativeFrom="margin">
              <wp14:pctWidth>0</wp14:pctWidth>
            </wp14:sizeRelH>
            <wp14:sizeRelV relativeFrom="margin">
              <wp14:pctHeight>0</wp14:pctHeight>
            </wp14:sizeRelV>
          </wp:anchor>
        </w:drawing>
      </w:r>
    </w:p>
    <w:p w14:paraId="7F8AF1A4" w14:textId="77777777" w:rsidR="00881885" w:rsidRPr="002D79E6" w:rsidRDefault="00881885" w:rsidP="00881885">
      <w:pPr>
        <w:spacing w:before="240" w:after="240"/>
        <w:ind w:left="0" w:right="74"/>
        <w:rPr>
          <w:rFonts w:cs="Times New Roman"/>
          <w:b/>
          <w:szCs w:val="24"/>
        </w:rPr>
      </w:pPr>
    </w:p>
    <w:p w14:paraId="10651A91" w14:textId="77777777" w:rsidR="00881885" w:rsidRPr="002D79E6" w:rsidRDefault="00881885" w:rsidP="00881885">
      <w:pPr>
        <w:ind w:left="0" w:right="74"/>
        <w:rPr>
          <w:rFonts w:cs="Times New Roman"/>
          <w:szCs w:val="24"/>
        </w:rPr>
      </w:pPr>
    </w:p>
    <w:p w14:paraId="56165909" w14:textId="77777777" w:rsidR="005B4338" w:rsidRDefault="005B4338" w:rsidP="000F3B8F">
      <w:pPr>
        <w:spacing w:after="240"/>
        <w:ind w:left="0" w:right="74"/>
        <w:rPr>
          <w:rFonts w:cs="Times New Roman"/>
          <w:b/>
          <w:szCs w:val="24"/>
        </w:rPr>
      </w:pPr>
    </w:p>
    <w:p w14:paraId="49EEB66D" w14:textId="32629EAA" w:rsidR="00881885" w:rsidRPr="002D79E6" w:rsidRDefault="00881885" w:rsidP="009A30C2">
      <w:pPr>
        <w:pStyle w:val="ListParagraph"/>
        <w:numPr>
          <w:ilvl w:val="0"/>
          <w:numId w:val="1"/>
        </w:numPr>
        <w:spacing w:before="240" w:after="240"/>
        <w:ind w:left="431" w:right="74" w:hanging="357"/>
        <w:contextualSpacing w:val="0"/>
        <w:jc w:val="center"/>
        <w:rPr>
          <w:rFonts w:cs="Times New Roman"/>
          <w:b/>
          <w:szCs w:val="24"/>
        </w:rPr>
      </w:pPr>
      <w:r w:rsidRPr="002D79E6">
        <w:rPr>
          <w:noProof/>
          <w:lang w:eastAsia="lv-LV"/>
        </w:rPr>
        <mc:AlternateContent>
          <mc:Choice Requires="wps">
            <w:drawing>
              <wp:anchor distT="0" distB="0" distL="114300" distR="114300" simplePos="0" relativeHeight="251661312" behindDoc="0" locked="0" layoutInCell="1" allowOverlap="1" wp14:anchorId="17E8993C" wp14:editId="514B3F14">
                <wp:simplePos x="0" y="0"/>
                <wp:positionH relativeFrom="column">
                  <wp:posOffset>10541111</wp:posOffset>
                </wp:positionH>
                <wp:positionV relativeFrom="paragraph">
                  <wp:posOffset>-74405</wp:posOffset>
                </wp:positionV>
                <wp:extent cx="1019175" cy="371475"/>
                <wp:effectExtent l="0" t="0" r="9525" b="9525"/>
                <wp:wrapNone/>
                <wp:docPr id="15" name="TextBox 4"/>
                <wp:cNvGraphicFramePr/>
                <a:graphic xmlns:a="http://schemas.openxmlformats.org/drawingml/2006/main">
                  <a:graphicData uri="http://schemas.microsoft.com/office/word/2010/wordprocessingShape">
                    <wps:wsp>
                      <wps:cNvSpPr txBox="1"/>
                      <wps:spPr>
                        <a:xfrm>
                          <a:off x="0" y="0"/>
                          <a:ext cx="1019175" cy="3714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79F2355" w14:textId="77777777" w:rsidR="00881885" w:rsidRDefault="00881885" w:rsidP="00881885">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wps:txbx>
                      <wps:bodyPr vertOverflow="clip" horzOverflow="clip" wrap="square" rtlCol="0" anchor="t"/>
                    </wps:wsp>
                  </a:graphicData>
                </a:graphic>
              </wp:anchor>
            </w:drawing>
          </mc:Choice>
          <mc:Fallback>
            <w:pict>
              <v:shape w14:anchorId="17E8993C" id="TextBox 4" o:spid="_x0000_s1030" type="#_x0000_t202" style="position:absolute;left:0;text-align:left;margin-left:830pt;margin-top:-5.85pt;width:80.25pt;height:29.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" fillcolor="white [3201]" stroked="f">
                <v:textbox>
                  <w:txbxContent>
                    <w:p w14:paraId="779F2355" w14:textId="77777777" w:rsidR="00881885" w:rsidRDefault="00881885" w:rsidP="00881885">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v:textbox>
              </v:shape>
            </w:pict>
          </mc:Fallback>
        </mc:AlternateContent>
      </w:r>
      <w:r w:rsidRPr="002D79E6">
        <w:rPr>
          <w:rFonts w:cs="Times New Roman"/>
          <w:b/>
          <w:szCs w:val="24"/>
        </w:rPr>
        <w:t>Iesniegtie priekšlikumi PP</w:t>
      </w:r>
    </w:p>
    <w:p w14:paraId="65D95CDF" w14:textId="36C56F5A" w:rsidR="00881885" w:rsidRPr="003C3AC0" w:rsidRDefault="00881885" w:rsidP="005B4338">
      <w:pPr>
        <w:spacing w:line="259" w:lineRule="auto"/>
        <w:ind w:left="0" w:right="0" w:firstLine="720"/>
        <w:rPr>
          <w:rFonts w:cs="Times New Roman"/>
          <w:szCs w:val="24"/>
        </w:rPr>
      </w:pPr>
      <w:r w:rsidRPr="007C419F">
        <w:rPr>
          <w:rFonts w:cs="Times New Roman"/>
          <w:szCs w:val="24"/>
        </w:rPr>
        <w:t>Ministriju un neatkarīgo institūciju papildu finansējuma pieprasījumi</w:t>
      </w:r>
      <w:r w:rsidR="003D61DD">
        <w:rPr>
          <w:rStyle w:val="FootnoteReference"/>
          <w:rFonts w:cs="Times New Roman"/>
          <w:szCs w:val="24"/>
        </w:rPr>
        <w:footnoteReference w:id="2"/>
      </w:r>
      <w:r w:rsidRPr="007C419F">
        <w:rPr>
          <w:rFonts w:cs="Times New Roman"/>
          <w:szCs w:val="24"/>
        </w:rPr>
        <w:t xml:space="preserve"> 202</w:t>
      </w:r>
      <w:r w:rsidR="007C419F" w:rsidRPr="007C419F">
        <w:rPr>
          <w:rFonts w:cs="Times New Roman"/>
          <w:szCs w:val="24"/>
        </w:rPr>
        <w:t>4</w:t>
      </w:r>
      <w:r w:rsidRPr="007C419F">
        <w:rPr>
          <w:rFonts w:cs="Times New Roman"/>
          <w:szCs w:val="24"/>
        </w:rPr>
        <w:t>. gadam kopā veido  </w:t>
      </w:r>
      <w:r w:rsidR="00600E8C">
        <w:rPr>
          <w:rFonts w:cs="Times New Roman"/>
          <w:szCs w:val="24"/>
        </w:rPr>
        <w:t>2 0</w:t>
      </w:r>
      <w:r w:rsidR="004B4141">
        <w:rPr>
          <w:rFonts w:cs="Times New Roman"/>
          <w:szCs w:val="24"/>
        </w:rPr>
        <w:t>1</w:t>
      </w:r>
      <w:r w:rsidR="00600E8C">
        <w:rPr>
          <w:rFonts w:cs="Times New Roman"/>
          <w:szCs w:val="24"/>
        </w:rPr>
        <w:t>1,</w:t>
      </w:r>
      <w:r w:rsidR="00BD7EB3">
        <w:rPr>
          <w:rFonts w:cs="Times New Roman"/>
          <w:szCs w:val="24"/>
        </w:rPr>
        <w:t>92</w:t>
      </w:r>
      <w:r w:rsidR="00600E8C">
        <w:rPr>
          <w:rFonts w:cs="Times New Roman"/>
          <w:szCs w:val="24"/>
        </w:rPr>
        <w:t xml:space="preserve"> </w:t>
      </w:r>
      <w:r w:rsidRPr="007C419F">
        <w:rPr>
          <w:rFonts w:cs="Times New Roman"/>
          <w:szCs w:val="24"/>
        </w:rPr>
        <w:t>milj. </w:t>
      </w:r>
      <w:r w:rsidRPr="007C419F">
        <w:rPr>
          <w:rFonts w:cs="Times New Roman"/>
          <w:i/>
          <w:szCs w:val="24"/>
        </w:rPr>
        <w:t>euro</w:t>
      </w:r>
      <w:r w:rsidRPr="007C419F">
        <w:rPr>
          <w:rFonts w:cs="Times New Roman"/>
          <w:szCs w:val="24"/>
        </w:rPr>
        <w:t>, 202</w:t>
      </w:r>
      <w:r w:rsidR="007C419F" w:rsidRPr="007C419F">
        <w:rPr>
          <w:rFonts w:cs="Times New Roman"/>
          <w:szCs w:val="24"/>
        </w:rPr>
        <w:t>5</w:t>
      </w:r>
      <w:r w:rsidRPr="007C419F">
        <w:rPr>
          <w:rFonts w:cs="Times New Roman"/>
          <w:szCs w:val="24"/>
        </w:rPr>
        <w:t>. gadam –</w:t>
      </w:r>
      <w:r w:rsidR="00600E8C">
        <w:rPr>
          <w:rFonts w:cs="Times New Roman"/>
          <w:szCs w:val="24"/>
        </w:rPr>
        <w:t xml:space="preserve"> 2 58</w:t>
      </w:r>
      <w:r w:rsidR="00BD7EB3">
        <w:rPr>
          <w:rFonts w:cs="Times New Roman"/>
          <w:szCs w:val="24"/>
        </w:rPr>
        <w:t>1</w:t>
      </w:r>
      <w:r w:rsidR="00600E8C">
        <w:rPr>
          <w:rFonts w:cs="Times New Roman"/>
          <w:szCs w:val="24"/>
        </w:rPr>
        <w:t>,</w:t>
      </w:r>
      <w:r w:rsidR="00BD7EB3">
        <w:rPr>
          <w:rFonts w:cs="Times New Roman"/>
          <w:szCs w:val="24"/>
        </w:rPr>
        <w:t>26</w:t>
      </w:r>
      <w:r w:rsidR="00600E8C">
        <w:rPr>
          <w:rFonts w:cs="Times New Roman"/>
          <w:szCs w:val="24"/>
        </w:rPr>
        <w:t xml:space="preserve"> </w:t>
      </w:r>
      <w:r w:rsidRPr="007C419F">
        <w:rPr>
          <w:rFonts w:cs="Times New Roman"/>
          <w:szCs w:val="24"/>
        </w:rPr>
        <w:t>milj. </w:t>
      </w:r>
      <w:r w:rsidRPr="007C419F">
        <w:rPr>
          <w:rFonts w:cs="Times New Roman"/>
          <w:i/>
          <w:szCs w:val="24"/>
        </w:rPr>
        <w:t>euro</w:t>
      </w:r>
      <w:r w:rsidRPr="007C419F">
        <w:rPr>
          <w:rFonts w:cs="Times New Roman"/>
          <w:szCs w:val="24"/>
        </w:rPr>
        <w:t xml:space="preserve"> un 202</w:t>
      </w:r>
      <w:r w:rsidR="007C419F" w:rsidRPr="007C419F">
        <w:rPr>
          <w:rFonts w:cs="Times New Roman"/>
          <w:szCs w:val="24"/>
        </w:rPr>
        <w:t>6</w:t>
      </w:r>
      <w:r w:rsidRPr="007C419F">
        <w:rPr>
          <w:rFonts w:cs="Times New Roman"/>
          <w:szCs w:val="24"/>
        </w:rPr>
        <w:t>. gadam –</w:t>
      </w:r>
      <w:r w:rsidR="00600E8C">
        <w:rPr>
          <w:rFonts w:cs="Times New Roman"/>
          <w:szCs w:val="24"/>
        </w:rPr>
        <w:t xml:space="preserve"> 2 84</w:t>
      </w:r>
      <w:r w:rsidR="00BD7EB3">
        <w:rPr>
          <w:rFonts w:cs="Times New Roman"/>
          <w:szCs w:val="24"/>
        </w:rPr>
        <w:t>1</w:t>
      </w:r>
      <w:r w:rsidR="00600E8C">
        <w:rPr>
          <w:rFonts w:cs="Times New Roman"/>
          <w:szCs w:val="24"/>
        </w:rPr>
        <w:t>,</w:t>
      </w:r>
      <w:r w:rsidR="00BD7EB3">
        <w:rPr>
          <w:rFonts w:cs="Times New Roman"/>
          <w:szCs w:val="24"/>
        </w:rPr>
        <w:t>46</w:t>
      </w:r>
      <w:r w:rsidR="00A23A18">
        <w:rPr>
          <w:rFonts w:cs="Times New Roman"/>
          <w:szCs w:val="24"/>
        </w:rPr>
        <w:t> </w:t>
      </w:r>
      <w:r w:rsidRPr="007C419F">
        <w:rPr>
          <w:rFonts w:cs="Times New Roman"/>
          <w:szCs w:val="24"/>
        </w:rPr>
        <w:t>milj. </w:t>
      </w:r>
      <w:r w:rsidRPr="007C419F">
        <w:rPr>
          <w:rFonts w:cs="Times New Roman"/>
          <w:i/>
          <w:szCs w:val="24"/>
        </w:rPr>
        <w:t>euro</w:t>
      </w:r>
      <w:r w:rsidRPr="007C419F">
        <w:rPr>
          <w:rFonts w:cs="Times New Roman"/>
          <w:szCs w:val="24"/>
        </w:rPr>
        <w:t xml:space="preserve"> (Attēls Nr. 1). Papildu finansējuma pieprasījumi ir atspoguļoti sadalījumā pa </w:t>
      </w:r>
      <w:r w:rsidRPr="007C419F">
        <w:rPr>
          <w:rFonts w:cs="Times New Roman"/>
          <w:szCs w:val="24"/>
        </w:rPr>
        <w:lastRenderedPageBreak/>
        <w:t>PP veidiem – vienas ministrijas ietvaros īstenojamie PP un starpnozaru PP. Starpnozaru PP 202</w:t>
      </w:r>
      <w:r w:rsidR="007C419F" w:rsidRPr="007C419F">
        <w:rPr>
          <w:rFonts w:cs="Times New Roman"/>
          <w:szCs w:val="24"/>
        </w:rPr>
        <w:t>4</w:t>
      </w:r>
      <w:r w:rsidRPr="007C419F">
        <w:rPr>
          <w:rFonts w:cs="Times New Roman"/>
          <w:szCs w:val="24"/>
        </w:rPr>
        <w:t xml:space="preserve">. gadam veido </w:t>
      </w:r>
      <w:r w:rsidRPr="00950C32">
        <w:rPr>
          <w:rFonts w:cs="Times New Roman"/>
          <w:szCs w:val="24"/>
        </w:rPr>
        <w:t>2</w:t>
      </w:r>
      <w:r w:rsidR="007C419F" w:rsidRPr="00950C32">
        <w:rPr>
          <w:rFonts w:cs="Times New Roman"/>
          <w:szCs w:val="24"/>
        </w:rPr>
        <w:t>5</w:t>
      </w:r>
      <w:r w:rsidRPr="00950C32">
        <w:rPr>
          <w:rFonts w:cs="Times New Roman"/>
          <w:szCs w:val="24"/>
        </w:rPr>
        <w:t>%</w:t>
      </w:r>
      <w:r w:rsidRPr="007C419F">
        <w:rPr>
          <w:rFonts w:cs="Times New Roman"/>
          <w:szCs w:val="24"/>
        </w:rPr>
        <w:t xml:space="preserve"> no kopējā papildus pieprasītā finansējuma.</w:t>
      </w:r>
      <w:r w:rsidRPr="003C3AC0">
        <w:rPr>
          <w:rFonts w:cs="Times New Roman"/>
          <w:szCs w:val="24"/>
        </w:rPr>
        <w:t xml:space="preserve"> </w:t>
      </w:r>
    </w:p>
    <w:p w14:paraId="5ECCB8B7" w14:textId="6F0A45BA" w:rsidR="00881885" w:rsidRPr="002D79E6" w:rsidRDefault="002A49CE" w:rsidP="005B4338">
      <w:pPr>
        <w:pStyle w:val="Caption"/>
        <w:ind w:left="74" w:right="74"/>
      </w:pPr>
      <w:bookmarkStart w:id="4" w:name="_Ref16252628"/>
      <w:bookmarkStart w:id="5" w:name="_Ref17109039"/>
      <w:r>
        <w:t>Attēls Nr. 1</w:t>
      </w:r>
      <w:bookmarkEnd w:id="4"/>
      <w:bookmarkEnd w:id="5"/>
    </w:p>
    <w:p w14:paraId="6ED73F49" w14:textId="60FA12A3" w:rsidR="00881885" w:rsidRDefault="00BD7EB3" w:rsidP="00881885">
      <w:pPr>
        <w:spacing w:after="0"/>
        <w:ind w:left="0" w:right="74"/>
        <w:jc w:val="center"/>
        <w:rPr>
          <w:rFonts w:cs="Times New Roman"/>
          <w:i/>
          <w:szCs w:val="24"/>
        </w:rPr>
      </w:pPr>
      <w:r>
        <w:rPr>
          <w:noProof/>
          <w14:ligatures w14:val="standardContextual"/>
        </w:rPr>
        <w:drawing>
          <wp:anchor distT="0" distB="0" distL="114300" distR="114300" simplePos="0" relativeHeight="251680768" behindDoc="1" locked="0" layoutInCell="1" allowOverlap="1" wp14:anchorId="3CFD05B2" wp14:editId="51B59B1A">
            <wp:simplePos x="0" y="0"/>
            <wp:positionH relativeFrom="margin">
              <wp:align>left</wp:align>
            </wp:positionH>
            <wp:positionV relativeFrom="paragraph">
              <wp:posOffset>269406</wp:posOffset>
            </wp:positionV>
            <wp:extent cx="5972175" cy="2636520"/>
            <wp:effectExtent l="0" t="0" r="9525" b="11430"/>
            <wp:wrapTight wrapText="bothSides">
              <wp:wrapPolygon edited="0">
                <wp:start x="0" y="0"/>
                <wp:lineTo x="0" y="21538"/>
                <wp:lineTo x="21566" y="21538"/>
                <wp:lineTo x="21566" y="0"/>
                <wp:lineTo x="0" y="0"/>
              </wp:wrapPolygon>
            </wp:wrapTight>
            <wp:docPr id="933924133" name="Chart 1">
              <a:extLst xmlns:a="http://schemas.openxmlformats.org/drawingml/2006/main">
                <a:ext uri="{FF2B5EF4-FFF2-40B4-BE49-F238E27FC236}">
                  <a16:creationId xmlns:a16="http://schemas.microsoft.com/office/drawing/2014/main" id="{85E9E55F-CE22-A4A5-CAFE-5ADC11CAB0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881885" w:rsidRPr="00915CBC">
        <w:rPr>
          <w:rFonts w:cs="Times New Roman"/>
          <w:b/>
          <w:szCs w:val="24"/>
        </w:rPr>
        <w:t xml:space="preserve">Papildu </w:t>
      </w:r>
      <w:r w:rsidR="00881885" w:rsidRPr="002D79E6">
        <w:rPr>
          <w:rFonts w:cs="Times New Roman"/>
          <w:b/>
          <w:szCs w:val="24"/>
        </w:rPr>
        <w:t>finansējuma pieprasījumi 202</w:t>
      </w:r>
      <w:r w:rsidR="00FA308A">
        <w:rPr>
          <w:rFonts w:cs="Times New Roman"/>
          <w:b/>
          <w:szCs w:val="24"/>
        </w:rPr>
        <w:t>4</w:t>
      </w:r>
      <w:r w:rsidR="00881885" w:rsidRPr="002D79E6">
        <w:rPr>
          <w:rFonts w:cs="Times New Roman"/>
          <w:b/>
          <w:szCs w:val="24"/>
        </w:rPr>
        <w:t>.</w:t>
      </w:r>
      <w:r w:rsidR="00881885">
        <w:rPr>
          <w:rFonts w:cs="Times New Roman"/>
          <w:b/>
          <w:szCs w:val="24"/>
        </w:rPr>
        <w:t>-</w:t>
      </w:r>
      <w:r w:rsidR="00881885" w:rsidRPr="002D79E6">
        <w:rPr>
          <w:rFonts w:cs="Times New Roman"/>
          <w:b/>
          <w:szCs w:val="24"/>
        </w:rPr>
        <w:t>202</w:t>
      </w:r>
      <w:r w:rsidR="00FA308A">
        <w:rPr>
          <w:rFonts w:cs="Times New Roman"/>
          <w:b/>
          <w:szCs w:val="24"/>
        </w:rPr>
        <w:t>6</w:t>
      </w:r>
      <w:r w:rsidR="00881885" w:rsidRPr="002D79E6">
        <w:rPr>
          <w:rFonts w:cs="Times New Roman"/>
          <w:b/>
          <w:szCs w:val="24"/>
        </w:rPr>
        <w:t>.</w:t>
      </w:r>
      <w:r w:rsidR="00881885">
        <w:rPr>
          <w:rFonts w:cs="Times New Roman"/>
          <w:b/>
          <w:szCs w:val="24"/>
        </w:rPr>
        <w:t> </w:t>
      </w:r>
      <w:r w:rsidR="00881885" w:rsidRPr="002D79E6">
        <w:rPr>
          <w:rFonts w:cs="Times New Roman"/>
          <w:b/>
          <w:szCs w:val="24"/>
        </w:rPr>
        <w:t>gadam</w:t>
      </w:r>
      <w:r w:rsidR="00881885">
        <w:rPr>
          <w:rFonts w:cs="Times New Roman"/>
          <w:b/>
          <w:szCs w:val="24"/>
        </w:rPr>
        <w:t xml:space="preserve"> </w:t>
      </w:r>
      <w:r w:rsidR="00881885" w:rsidRPr="002D79E6">
        <w:rPr>
          <w:rFonts w:cs="Times New Roman"/>
          <w:b/>
          <w:szCs w:val="24"/>
        </w:rPr>
        <w:t>sadalījumā pa PP veidiem</w:t>
      </w:r>
      <w:r w:rsidR="00881885" w:rsidRPr="002D79E6">
        <w:rPr>
          <w:rFonts w:cs="Times New Roman"/>
          <w:szCs w:val="24"/>
        </w:rPr>
        <w:t>,</w:t>
      </w:r>
      <w:r w:rsidR="00881885">
        <w:rPr>
          <w:rFonts w:cs="Times New Roman"/>
          <w:szCs w:val="24"/>
        </w:rPr>
        <w:t> </w:t>
      </w:r>
      <w:r w:rsidR="00881885" w:rsidRPr="002D79E6">
        <w:rPr>
          <w:rFonts w:cs="Times New Roman"/>
          <w:szCs w:val="24"/>
        </w:rPr>
        <w:t>milj.</w:t>
      </w:r>
      <w:r w:rsidR="00881885">
        <w:rPr>
          <w:rFonts w:cs="Times New Roman"/>
          <w:szCs w:val="24"/>
        </w:rPr>
        <w:t> </w:t>
      </w:r>
      <w:r w:rsidR="00881885" w:rsidRPr="002D79E6">
        <w:rPr>
          <w:rFonts w:cs="Times New Roman"/>
          <w:i/>
          <w:szCs w:val="24"/>
        </w:rPr>
        <w:t>euro</w:t>
      </w:r>
    </w:p>
    <w:p w14:paraId="2692AEAB" w14:textId="62E3BC14" w:rsidR="00BD7EB3" w:rsidRDefault="00BD7EB3" w:rsidP="00881885">
      <w:pPr>
        <w:spacing w:after="0"/>
        <w:ind w:left="0" w:right="74"/>
        <w:jc w:val="center"/>
        <w:rPr>
          <w:rFonts w:cs="Times New Roman"/>
          <w:i/>
          <w:szCs w:val="24"/>
        </w:rPr>
      </w:pPr>
    </w:p>
    <w:p w14:paraId="52A3C88F" w14:textId="5C78F901" w:rsidR="00881885" w:rsidRPr="0075191C" w:rsidRDefault="00881885" w:rsidP="00881885">
      <w:pPr>
        <w:spacing w:after="0"/>
        <w:ind w:left="0" w:right="74" w:firstLine="720"/>
        <w:rPr>
          <w:rFonts w:cs="Times New Roman"/>
          <w:sz w:val="16"/>
          <w:szCs w:val="16"/>
        </w:rPr>
      </w:pPr>
    </w:p>
    <w:p w14:paraId="7051E54C" w14:textId="51FA1514" w:rsidR="00881885" w:rsidRDefault="009A48AC" w:rsidP="00887B08">
      <w:pPr>
        <w:pStyle w:val="Caption"/>
        <w:tabs>
          <w:tab w:val="left" w:pos="1657"/>
          <w:tab w:val="right" w:pos="9331"/>
        </w:tabs>
        <w:spacing w:before="120"/>
        <w:ind w:right="74"/>
        <w:rPr>
          <w:noProof/>
        </w:rPr>
      </w:pPr>
      <w:bookmarkStart w:id="6" w:name="_Ref16252866"/>
      <w:r>
        <w:tab/>
      </w:r>
      <w:r w:rsidR="00881885" w:rsidRPr="003C3AC0">
        <w:t>Attēls Nr. </w:t>
      </w:r>
      <w:bookmarkEnd w:id="6"/>
      <w:r w:rsidR="002A49CE">
        <w:t>2</w:t>
      </w:r>
      <w:r w:rsidR="002A49CE">
        <w:rPr>
          <w:noProof/>
        </w:rPr>
        <w:t xml:space="preserve"> </w:t>
      </w:r>
    </w:p>
    <w:p w14:paraId="6B81516B" w14:textId="1DB328EF" w:rsidR="00371EC8" w:rsidRDefault="0046421C" w:rsidP="00881885">
      <w:pPr>
        <w:pStyle w:val="Caption"/>
        <w:spacing w:after="0"/>
        <w:ind w:left="0" w:right="74"/>
        <w:jc w:val="center"/>
        <w:rPr>
          <w:rFonts w:cs="Times New Roman"/>
          <w:i/>
          <w:szCs w:val="24"/>
        </w:rPr>
      </w:pPr>
      <w:r w:rsidRPr="00985D9E">
        <w:rPr>
          <w:rFonts w:cs="Times New Roman"/>
          <w:b/>
          <w:szCs w:val="24"/>
        </w:rPr>
        <w:t>Ministriju un neatkarīgo institūciju papildu finansējuma pieprasījumi 202</w:t>
      </w:r>
      <w:r>
        <w:rPr>
          <w:rFonts w:cs="Times New Roman"/>
          <w:b/>
          <w:szCs w:val="24"/>
        </w:rPr>
        <w:t>4</w:t>
      </w:r>
      <w:r w:rsidRPr="00985D9E">
        <w:rPr>
          <w:rFonts w:cs="Times New Roman"/>
          <w:b/>
          <w:szCs w:val="24"/>
        </w:rPr>
        <w:t>. -202</w:t>
      </w:r>
      <w:r>
        <w:rPr>
          <w:rFonts w:cs="Times New Roman"/>
          <w:b/>
          <w:szCs w:val="24"/>
        </w:rPr>
        <w:t>6</w:t>
      </w:r>
      <w:r w:rsidRPr="00985D9E">
        <w:rPr>
          <w:rFonts w:cs="Times New Roman"/>
          <w:b/>
          <w:szCs w:val="24"/>
        </w:rPr>
        <w:t>. gadam</w:t>
      </w:r>
      <w:r w:rsidRPr="00985D9E">
        <w:rPr>
          <w:rFonts w:cs="Times New Roman"/>
          <w:szCs w:val="24"/>
        </w:rPr>
        <w:t>, milj. </w:t>
      </w:r>
      <w:r w:rsidRPr="00985D9E">
        <w:rPr>
          <w:rFonts w:cs="Times New Roman"/>
          <w:i/>
          <w:szCs w:val="24"/>
        </w:rPr>
        <w:t>euro</w:t>
      </w:r>
    </w:p>
    <w:p w14:paraId="024EED74" w14:textId="309F9537" w:rsidR="0046421C" w:rsidRPr="0046421C" w:rsidRDefault="00BD7EB3" w:rsidP="0046421C">
      <w:r>
        <w:rPr>
          <w:noProof/>
          <w14:ligatures w14:val="standardContextual"/>
        </w:rPr>
        <w:drawing>
          <wp:inline distT="0" distB="0" distL="0" distR="0" wp14:anchorId="752C2ABB" wp14:editId="122B2C6C">
            <wp:extent cx="5972175" cy="2636520"/>
            <wp:effectExtent l="0" t="0" r="9525" b="11430"/>
            <wp:docPr id="1942457766" name="Chart 1">
              <a:extLst xmlns:a="http://schemas.openxmlformats.org/drawingml/2006/main">
                <a:ext uri="{FF2B5EF4-FFF2-40B4-BE49-F238E27FC236}">
                  <a16:creationId xmlns:a16="http://schemas.microsoft.com/office/drawing/2014/main" id="{D5E522F0-F3F7-4930-9C69-FFFC69F5C5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AF4716" w14:textId="77777777" w:rsidR="0046421C" w:rsidRDefault="0046421C" w:rsidP="00881885">
      <w:pPr>
        <w:pStyle w:val="Caption"/>
        <w:spacing w:after="0"/>
        <w:ind w:left="0" w:right="74"/>
        <w:jc w:val="center"/>
        <w:rPr>
          <w:rFonts w:cs="Times New Roman"/>
          <w:b/>
          <w:szCs w:val="24"/>
        </w:rPr>
      </w:pPr>
    </w:p>
    <w:p w14:paraId="0F660BF0" w14:textId="5BD5CA06" w:rsidR="00881885" w:rsidRPr="0075191C" w:rsidRDefault="00881885" w:rsidP="00642EDD">
      <w:pPr>
        <w:spacing w:line="259" w:lineRule="auto"/>
        <w:ind w:left="0" w:right="0" w:firstLine="720"/>
        <w:rPr>
          <w:rFonts w:cs="Times New Roman"/>
          <w:szCs w:val="24"/>
        </w:rPr>
      </w:pPr>
      <w:r w:rsidRPr="002D79E6">
        <w:rPr>
          <w:rFonts w:cs="Times New Roman"/>
          <w:szCs w:val="24"/>
        </w:rPr>
        <w:t>Veicot kopējā papildu pieprasījuma PP salīdzinājumu starp ministrijām un neatkarīgajām institūcijām (Attēls Nr.</w:t>
      </w:r>
      <w:r>
        <w:rPr>
          <w:rFonts w:cs="Times New Roman"/>
          <w:szCs w:val="24"/>
        </w:rPr>
        <w:t> 2</w:t>
      </w:r>
      <w:r w:rsidRPr="002D79E6">
        <w:rPr>
          <w:rFonts w:cs="Times New Roman"/>
          <w:szCs w:val="24"/>
        </w:rPr>
        <w:t xml:space="preserve">), redzams, ka finansējuma pieprasījumi neatkarīgajās institūcijās ir salīdzinoši nelieli </w:t>
      </w:r>
      <w:r w:rsidRPr="0064433A">
        <w:rPr>
          <w:rFonts w:cs="Times New Roman"/>
          <w:szCs w:val="24"/>
        </w:rPr>
        <w:t xml:space="preserve">un vidēji </w:t>
      </w:r>
      <w:r w:rsidRPr="003C3AC0">
        <w:rPr>
          <w:rFonts w:cs="Times New Roman"/>
          <w:szCs w:val="24"/>
        </w:rPr>
        <w:t xml:space="preserve">veido </w:t>
      </w:r>
      <w:r w:rsidRPr="00950C32">
        <w:rPr>
          <w:rFonts w:cs="Times New Roman"/>
          <w:szCs w:val="24"/>
        </w:rPr>
        <w:t>1,</w:t>
      </w:r>
      <w:r w:rsidR="00985D9E" w:rsidRPr="00950C32">
        <w:rPr>
          <w:rFonts w:cs="Times New Roman"/>
          <w:szCs w:val="24"/>
        </w:rPr>
        <w:t>6</w:t>
      </w:r>
      <w:r w:rsidRPr="00950C32">
        <w:rPr>
          <w:rFonts w:cs="Times New Roman"/>
          <w:szCs w:val="24"/>
        </w:rPr>
        <w:t xml:space="preserve"> % </w:t>
      </w:r>
      <w:r w:rsidRPr="003C3AC0">
        <w:rPr>
          <w:rFonts w:cs="Times New Roman"/>
          <w:szCs w:val="24"/>
        </w:rPr>
        <w:t>no kopējā papildu finansējuma pieprasījumiem.</w:t>
      </w:r>
    </w:p>
    <w:p w14:paraId="4F2021DE" w14:textId="3FD2261F" w:rsidR="009A30C2" w:rsidRDefault="00881885" w:rsidP="00371EC8">
      <w:pPr>
        <w:spacing w:line="259" w:lineRule="auto"/>
        <w:ind w:left="0" w:right="0" w:firstLine="720"/>
      </w:pPr>
      <w:r w:rsidRPr="003C3AC0">
        <w:rPr>
          <w:rFonts w:cs="Times New Roman"/>
          <w:szCs w:val="24"/>
        </w:rPr>
        <w:lastRenderedPageBreak/>
        <w:t>Ministriju un citu centrālo valsts iestāžu pieprasījumi PP, tai skaitā starpnozaru PP, apkopoti un pievienoti informatīvajam ziņojumam (skat. 1. un 2. pielikumu).</w:t>
      </w:r>
      <w:bookmarkStart w:id="7" w:name="_Ref16253268"/>
    </w:p>
    <w:p w14:paraId="558A64BC" w14:textId="60B87CCF" w:rsidR="00881885" w:rsidRPr="002D79E6" w:rsidRDefault="00881885" w:rsidP="00881885">
      <w:pPr>
        <w:spacing w:after="60"/>
        <w:ind w:left="74" w:right="74" w:firstLine="720"/>
        <w:jc w:val="right"/>
        <w:rPr>
          <w:rFonts w:cs="Times New Roman"/>
          <w:szCs w:val="24"/>
        </w:rPr>
      </w:pPr>
      <w:r w:rsidRPr="003C3AC0">
        <w:t>Attēls Nr. </w:t>
      </w:r>
      <w:bookmarkEnd w:id="7"/>
      <w:r w:rsidR="002A49CE">
        <w:t>3</w:t>
      </w:r>
      <w:r w:rsidR="002A49CE" w:rsidRPr="002D79E6">
        <w:rPr>
          <w:rFonts w:cs="Times New Roman"/>
          <w:szCs w:val="24"/>
        </w:rPr>
        <w:t xml:space="preserve"> </w:t>
      </w:r>
    </w:p>
    <w:p w14:paraId="39475484" w14:textId="521519E7" w:rsidR="00881885" w:rsidRDefault="00881885" w:rsidP="00881885">
      <w:pPr>
        <w:tabs>
          <w:tab w:val="left" w:pos="3557"/>
        </w:tabs>
        <w:spacing w:after="0"/>
        <w:ind w:left="0" w:right="74"/>
        <w:jc w:val="center"/>
        <w:rPr>
          <w:rFonts w:cs="Times New Roman"/>
          <w:b/>
          <w:szCs w:val="24"/>
        </w:rPr>
      </w:pPr>
      <w:r w:rsidRPr="002D79E6">
        <w:rPr>
          <w:rFonts w:cs="Times New Roman"/>
          <w:b/>
          <w:szCs w:val="24"/>
        </w:rPr>
        <w:t xml:space="preserve">Ministriju un citu centrālo valsts iestāžu pieprasītais finansējums PP </w:t>
      </w:r>
    </w:p>
    <w:p w14:paraId="23D905B5" w14:textId="6937AD2E" w:rsidR="009A30C2" w:rsidRPr="009A30C2" w:rsidRDefault="00881885" w:rsidP="009A30C2">
      <w:pPr>
        <w:tabs>
          <w:tab w:val="left" w:pos="3557"/>
        </w:tabs>
        <w:spacing w:after="0"/>
        <w:ind w:left="0" w:right="74"/>
        <w:jc w:val="center"/>
        <w:rPr>
          <w:rFonts w:cs="Times New Roman"/>
          <w:b/>
          <w:szCs w:val="24"/>
        </w:rPr>
      </w:pPr>
      <w:r w:rsidRPr="002D79E6">
        <w:rPr>
          <w:rFonts w:cs="Times New Roman"/>
          <w:b/>
          <w:szCs w:val="24"/>
        </w:rPr>
        <w:t>202</w:t>
      </w:r>
      <w:r w:rsidR="000E7A4E">
        <w:rPr>
          <w:rFonts w:cs="Times New Roman"/>
          <w:b/>
          <w:szCs w:val="24"/>
        </w:rPr>
        <w:t>4</w:t>
      </w:r>
      <w:r w:rsidRPr="002D79E6">
        <w:rPr>
          <w:rFonts w:cs="Times New Roman"/>
          <w:b/>
          <w:szCs w:val="24"/>
        </w:rPr>
        <w:t>.</w:t>
      </w:r>
      <w:r>
        <w:rPr>
          <w:rFonts w:cs="Times New Roman"/>
          <w:b/>
          <w:szCs w:val="24"/>
        </w:rPr>
        <w:t>-</w:t>
      </w:r>
      <w:r w:rsidRPr="002D79E6">
        <w:rPr>
          <w:rFonts w:cs="Times New Roman"/>
          <w:b/>
          <w:szCs w:val="24"/>
        </w:rPr>
        <w:t>202</w:t>
      </w:r>
      <w:r w:rsidR="000E7A4E">
        <w:rPr>
          <w:rFonts w:cs="Times New Roman"/>
          <w:b/>
          <w:szCs w:val="24"/>
        </w:rPr>
        <w:t>6</w:t>
      </w:r>
      <w:r w:rsidRPr="002D79E6">
        <w:rPr>
          <w:rFonts w:cs="Times New Roman"/>
          <w:b/>
          <w:szCs w:val="24"/>
        </w:rPr>
        <w:t>.</w:t>
      </w:r>
      <w:r>
        <w:rPr>
          <w:rFonts w:cs="Times New Roman"/>
          <w:b/>
          <w:szCs w:val="24"/>
        </w:rPr>
        <w:t> </w:t>
      </w:r>
      <w:r w:rsidRPr="002D79E6">
        <w:rPr>
          <w:rFonts w:cs="Times New Roman"/>
          <w:b/>
          <w:szCs w:val="24"/>
        </w:rPr>
        <w:t>gadam</w:t>
      </w:r>
      <w:r w:rsidRPr="002D79E6">
        <w:rPr>
          <w:rFonts w:cs="Times New Roman"/>
          <w:szCs w:val="24"/>
        </w:rPr>
        <w:t>,</w:t>
      </w:r>
      <w:r>
        <w:rPr>
          <w:rFonts w:cs="Times New Roman"/>
          <w:szCs w:val="24"/>
        </w:rPr>
        <w:t> </w:t>
      </w:r>
      <w:r w:rsidRPr="002D79E6">
        <w:rPr>
          <w:rFonts w:cs="Times New Roman"/>
          <w:szCs w:val="24"/>
        </w:rPr>
        <w:t>milj.</w:t>
      </w:r>
      <w:r>
        <w:rPr>
          <w:rFonts w:cs="Times New Roman"/>
          <w:szCs w:val="24"/>
        </w:rPr>
        <w:t> </w:t>
      </w:r>
      <w:r w:rsidRPr="002D79E6">
        <w:rPr>
          <w:rFonts w:cs="Times New Roman"/>
          <w:i/>
          <w:szCs w:val="24"/>
        </w:rPr>
        <w:t>eur</w:t>
      </w:r>
      <w:r>
        <w:rPr>
          <w:rFonts w:cs="Times New Roman"/>
          <w:i/>
          <w:szCs w:val="24"/>
        </w:rPr>
        <w:t>o</w:t>
      </w:r>
      <w:r w:rsidRPr="002D79E6">
        <w:rPr>
          <w:noProof/>
          <w:lang w:eastAsia="lv-LV"/>
        </w:rPr>
        <w:t xml:space="preserve"> </w:t>
      </w:r>
      <w:r w:rsidR="00341E93">
        <w:rPr>
          <w:noProof/>
          <w14:ligatures w14:val="standardContextual"/>
        </w:rPr>
        <w:drawing>
          <wp:inline distT="0" distB="0" distL="0" distR="0" wp14:anchorId="17FB9AA0" wp14:editId="1CB68575">
            <wp:extent cx="5972175" cy="3021496"/>
            <wp:effectExtent l="0" t="0" r="9525" b="7620"/>
            <wp:docPr id="2135515731" name="Chart 1">
              <a:extLst xmlns:a="http://schemas.openxmlformats.org/drawingml/2006/main">
                <a:ext uri="{FF2B5EF4-FFF2-40B4-BE49-F238E27FC236}">
                  <a16:creationId xmlns:a16="http://schemas.microsoft.com/office/drawing/2014/main" id="{00493A85-5415-4BE4-F208-20B0BDD340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EBD5B2" w14:textId="0C1C351A" w:rsidR="00881885" w:rsidRPr="002D79E6" w:rsidRDefault="00881885" w:rsidP="009A30C2">
      <w:pPr>
        <w:pStyle w:val="ListParagraph"/>
        <w:numPr>
          <w:ilvl w:val="0"/>
          <w:numId w:val="1"/>
        </w:numPr>
        <w:spacing w:before="240"/>
        <w:ind w:left="431" w:right="74" w:hanging="357"/>
        <w:contextualSpacing w:val="0"/>
        <w:jc w:val="center"/>
        <w:rPr>
          <w:rFonts w:cs="Times New Roman"/>
          <w:b/>
          <w:szCs w:val="24"/>
        </w:rPr>
      </w:pPr>
      <w:r w:rsidRPr="002D79E6">
        <w:rPr>
          <w:rFonts w:cs="Times New Roman"/>
          <w:b/>
          <w:szCs w:val="24"/>
        </w:rPr>
        <w:t>Neatkarīgo institūciju iesniegtie priekšlikumi PP</w:t>
      </w:r>
    </w:p>
    <w:p w14:paraId="3D8E16B2" w14:textId="2F586B35" w:rsidR="00642EDD" w:rsidRDefault="00881885" w:rsidP="009A30C2">
      <w:pPr>
        <w:tabs>
          <w:tab w:val="left" w:pos="2590"/>
        </w:tabs>
        <w:spacing w:before="60" w:after="60"/>
        <w:ind w:left="0" w:right="74" w:firstLine="885"/>
      </w:pPr>
      <w:bookmarkStart w:id="8" w:name="_Hlk78975954"/>
      <w:r w:rsidRPr="003C3AC0">
        <w:rPr>
          <w:rFonts w:cs="Times New Roman"/>
          <w:szCs w:val="24"/>
        </w:rPr>
        <w:t>Neatkarīgo institūciju kopējie pieprasījumi PP veido 202</w:t>
      </w:r>
      <w:r w:rsidR="003D61DD">
        <w:rPr>
          <w:rFonts w:cs="Times New Roman"/>
          <w:szCs w:val="24"/>
        </w:rPr>
        <w:t>4.</w:t>
      </w:r>
      <w:r w:rsidRPr="003C3AC0">
        <w:rPr>
          <w:rFonts w:cs="Times New Roman"/>
          <w:szCs w:val="24"/>
        </w:rPr>
        <w:t> gadam 3</w:t>
      </w:r>
      <w:r w:rsidR="003D61DD">
        <w:rPr>
          <w:rFonts w:cs="Times New Roman"/>
          <w:szCs w:val="24"/>
        </w:rPr>
        <w:t>1</w:t>
      </w:r>
      <w:r w:rsidRPr="003C3AC0">
        <w:rPr>
          <w:rFonts w:cs="Times New Roman"/>
          <w:szCs w:val="24"/>
        </w:rPr>
        <w:t>,</w:t>
      </w:r>
      <w:r w:rsidR="00E71E9E">
        <w:rPr>
          <w:rFonts w:cs="Times New Roman"/>
          <w:szCs w:val="24"/>
        </w:rPr>
        <w:t>78</w:t>
      </w:r>
      <w:r w:rsidRPr="003C3AC0">
        <w:rPr>
          <w:rFonts w:cs="Times New Roman"/>
          <w:szCs w:val="24"/>
        </w:rPr>
        <w:t> milj. </w:t>
      </w:r>
      <w:r w:rsidRPr="003C3AC0">
        <w:rPr>
          <w:rFonts w:cs="Times New Roman"/>
          <w:i/>
          <w:szCs w:val="24"/>
        </w:rPr>
        <w:t>euro</w:t>
      </w:r>
      <w:r w:rsidRPr="003C3AC0">
        <w:rPr>
          <w:rFonts w:cs="Times New Roman"/>
          <w:szCs w:val="24"/>
        </w:rPr>
        <w:t>, 202</w:t>
      </w:r>
      <w:r w:rsidR="003D61DD">
        <w:rPr>
          <w:rFonts w:cs="Times New Roman"/>
          <w:szCs w:val="24"/>
        </w:rPr>
        <w:t>5</w:t>
      </w:r>
      <w:r w:rsidRPr="003C3AC0">
        <w:rPr>
          <w:rFonts w:cs="Times New Roman"/>
          <w:szCs w:val="24"/>
        </w:rPr>
        <w:t>. gadam 3</w:t>
      </w:r>
      <w:r w:rsidR="003D61DD">
        <w:rPr>
          <w:rFonts w:cs="Times New Roman"/>
          <w:szCs w:val="24"/>
        </w:rPr>
        <w:t>5</w:t>
      </w:r>
      <w:r w:rsidRPr="003C3AC0">
        <w:rPr>
          <w:rFonts w:cs="Times New Roman"/>
          <w:szCs w:val="24"/>
        </w:rPr>
        <w:t>,</w:t>
      </w:r>
      <w:r w:rsidR="003D61DD">
        <w:rPr>
          <w:rFonts w:cs="Times New Roman"/>
          <w:szCs w:val="24"/>
        </w:rPr>
        <w:t>4</w:t>
      </w:r>
      <w:r w:rsidR="00E71E9E">
        <w:rPr>
          <w:rFonts w:cs="Times New Roman"/>
          <w:szCs w:val="24"/>
        </w:rPr>
        <w:t>2</w:t>
      </w:r>
      <w:r w:rsidRPr="003C3AC0">
        <w:rPr>
          <w:rFonts w:cs="Times New Roman"/>
          <w:szCs w:val="24"/>
        </w:rPr>
        <w:t> milj. </w:t>
      </w:r>
      <w:r w:rsidRPr="003C3AC0">
        <w:rPr>
          <w:rFonts w:cs="Times New Roman"/>
          <w:i/>
          <w:szCs w:val="24"/>
        </w:rPr>
        <w:t>euro</w:t>
      </w:r>
      <w:r w:rsidRPr="003C3AC0">
        <w:rPr>
          <w:rFonts w:cs="Times New Roman"/>
          <w:szCs w:val="24"/>
        </w:rPr>
        <w:t xml:space="preserve"> un 202</w:t>
      </w:r>
      <w:r w:rsidR="003D61DD">
        <w:rPr>
          <w:rFonts w:cs="Times New Roman"/>
          <w:szCs w:val="24"/>
        </w:rPr>
        <w:t>6</w:t>
      </w:r>
      <w:r w:rsidRPr="003C3AC0">
        <w:rPr>
          <w:rFonts w:cs="Times New Roman"/>
          <w:szCs w:val="24"/>
        </w:rPr>
        <w:t xml:space="preserve">. gadam </w:t>
      </w:r>
      <w:r w:rsidR="003D61DD">
        <w:rPr>
          <w:rFonts w:cs="Times New Roman"/>
          <w:szCs w:val="24"/>
        </w:rPr>
        <w:t>44</w:t>
      </w:r>
      <w:r w:rsidRPr="003C3AC0">
        <w:rPr>
          <w:rFonts w:cs="Times New Roman"/>
          <w:szCs w:val="24"/>
        </w:rPr>
        <w:t>,</w:t>
      </w:r>
      <w:r w:rsidR="00E71E9E">
        <w:rPr>
          <w:rFonts w:cs="Times New Roman"/>
          <w:szCs w:val="24"/>
        </w:rPr>
        <w:t>68</w:t>
      </w:r>
      <w:r w:rsidRPr="003C3AC0">
        <w:rPr>
          <w:rFonts w:cs="Times New Roman"/>
          <w:szCs w:val="24"/>
        </w:rPr>
        <w:t> milj. </w:t>
      </w:r>
      <w:r w:rsidRPr="003C3AC0">
        <w:rPr>
          <w:rFonts w:cs="Times New Roman"/>
          <w:i/>
          <w:szCs w:val="24"/>
        </w:rPr>
        <w:t xml:space="preserve">euro </w:t>
      </w:r>
      <w:r w:rsidRPr="003C3AC0">
        <w:rPr>
          <w:rFonts w:cs="Times New Roman"/>
          <w:szCs w:val="24"/>
        </w:rPr>
        <w:t>(</w:t>
      </w:r>
      <w:r w:rsidR="002A49CE">
        <w:rPr>
          <w:rFonts w:cs="Times New Roman"/>
          <w:szCs w:val="24"/>
        </w:rPr>
        <w:t xml:space="preserve">Attēls Nr. </w:t>
      </w:r>
      <w:r w:rsidRPr="003C3AC0">
        <w:rPr>
          <w:rFonts w:cs="Times New Roman"/>
          <w:szCs w:val="24"/>
        </w:rPr>
        <w:t>4).</w:t>
      </w:r>
      <w:r w:rsidR="003D61DD">
        <w:rPr>
          <w:rFonts w:cs="Times New Roman"/>
          <w:szCs w:val="24"/>
        </w:rPr>
        <w:t xml:space="preserve"> </w:t>
      </w:r>
      <w:r w:rsidR="003D61DD" w:rsidRPr="007C419F">
        <w:rPr>
          <w:rFonts w:cs="Times New Roman"/>
          <w:szCs w:val="24"/>
        </w:rPr>
        <w:t xml:space="preserve">Papildu finansējuma pieprasījumi ir atspoguļoti sadalījumā pa PP veidiem – </w:t>
      </w:r>
      <w:r w:rsidR="00965F51">
        <w:rPr>
          <w:rFonts w:cs="Times New Roman"/>
          <w:szCs w:val="24"/>
        </w:rPr>
        <w:t>v</w:t>
      </w:r>
      <w:r w:rsidR="00965F51" w:rsidRPr="003D61DD">
        <w:rPr>
          <w:rFonts w:cs="Times New Roman"/>
          <w:szCs w:val="24"/>
        </w:rPr>
        <w:t xml:space="preserve">ienas </w:t>
      </w:r>
      <w:r w:rsidR="003D61DD" w:rsidRPr="003D61DD">
        <w:rPr>
          <w:rFonts w:cs="Times New Roman"/>
          <w:szCs w:val="24"/>
        </w:rPr>
        <w:t xml:space="preserve">neatkarīgās institūcijas ietvaros īstenotie </w:t>
      </w:r>
      <w:r w:rsidR="003D61DD">
        <w:rPr>
          <w:rFonts w:cs="Times New Roman"/>
          <w:szCs w:val="24"/>
        </w:rPr>
        <w:t xml:space="preserve">PP </w:t>
      </w:r>
      <w:r w:rsidR="003D61DD" w:rsidRPr="007C419F">
        <w:rPr>
          <w:rFonts w:cs="Times New Roman"/>
          <w:szCs w:val="24"/>
        </w:rPr>
        <w:t>un starpnozaru PP. Starpnozaru PP 202</w:t>
      </w:r>
      <w:r w:rsidR="003D61DD">
        <w:rPr>
          <w:rFonts w:cs="Times New Roman"/>
          <w:szCs w:val="24"/>
        </w:rPr>
        <w:t>4</w:t>
      </w:r>
      <w:r w:rsidR="003D61DD" w:rsidRPr="007C419F">
        <w:rPr>
          <w:rFonts w:cs="Times New Roman"/>
          <w:szCs w:val="24"/>
        </w:rPr>
        <w:t xml:space="preserve">. gadam veido </w:t>
      </w:r>
      <w:r w:rsidR="003D61DD">
        <w:rPr>
          <w:rFonts w:cs="Times New Roman"/>
          <w:szCs w:val="24"/>
        </w:rPr>
        <w:t>1</w:t>
      </w:r>
      <w:r w:rsidR="003D61DD" w:rsidRPr="007C419F">
        <w:rPr>
          <w:rFonts w:cs="Times New Roman"/>
          <w:szCs w:val="24"/>
        </w:rPr>
        <w:t>% no kopējā papildus pieprasītā finansējuma.</w:t>
      </w:r>
      <w:bookmarkStart w:id="9" w:name="_Ref16257997"/>
      <w:bookmarkEnd w:id="8"/>
    </w:p>
    <w:p w14:paraId="49FD1A9A" w14:textId="6B506DBE" w:rsidR="009A30C2" w:rsidRDefault="00881885" w:rsidP="009A30C2">
      <w:pPr>
        <w:pStyle w:val="Caption"/>
      </w:pPr>
      <w:r w:rsidRPr="003C3AC0">
        <w:t>Attēls Nr.</w:t>
      </w:r>
      <w:bookmarkEnd w:id="9"/>
      <w:r w:rsidRPr="003C3AC0">
        <w:t> 4</w:t>
      </w:r>
    </w:p>
    <w:p w14:paraId="1BF498DB" w14:textId="77777777" w:rsidR="001762BD" w:rsidRDefault="009A30C2" w:rsidP="009A30C2">
      <w:pPr>
        <w:pStyle w:val="Caption"/>
        <w:rPr>
          <w:rFonts w:cs="Times New Roman"/>
          <w:i/>
          <w:szCs w:val="24"/>
        </w:rPr>
      </w:pPr>
      <w:r w:rsidRPr="002D79E6">
        <w:rPr>
          <w:rFonts w:cs="Times New Roman"/>
          <w:b/>
          <w:szCs w:val="24"/>
        </w:rPr>
        <w:t>Neatkarīgo institūciju papildu finansējuma pieprasījumi</w:t>
      </w:r>
      <w:r>
        <w:rPr>
          <w:rFonts w:cs="Times New Roman"/>
          <w:szCs w:val="24"/>
        </w:rPr>
        <w:t xml:space="preserve"> </w:t>
      </w:r>
      <w:r w:rsidRPr="002D79E6">
        <w:rPr>
          <w:rFonts w:cs="Times New Roman"/>
          <w:b/>
          <w:szCs w:val="24"/>
        </w:rPr>
        <w:t>202</w:t>
      </w:r>
      <w:r>
        <w:rPr>
          <w:rFonts w:cs="Times New Roman"/>
          <w:b/>
          <w:szCs w:val="24"/>
        </w:rPr>
        <w:t>4</w:t>
      </w:r>
      <w:r w:rsidRPr="002D79E6">
        <w:rPr>
          <w:rFonts w:cs="Times New Roman"/>
          <w:b/>
          <w:szCs w:val="24"/>
        </w:rPr>
        <w:t>.</w:t>
      </w:r>
      <w:r>
        <w:rPr>
          <w:rFonts w:cs="Times New Roman"/>
          <w:b/>
          <w:szCs w:val="24"/>
        </w:rPr>
        <w:t>-</w:t>
      </w:r>
      <w:r w:rsidRPr="002D79E6">
        <w:rPr>
          <w:rFonts w:cs="Times New Roman"/>
          <w:b/>
          <w:szCs w:val="24"/>
        </w:rPr>
        <w:t>202</w:t>
      </w:r>
      <w:r>
        <w:rPr>
          <w:rFonts w:cs="Times New Roman"/>
          <w:b/>
          <w:szCs w:val="24"/>
        </w:rPr>
        <w:t>6</w:t>
      </w:r>
      <w:r w:rsidRPr="002D79E6">
        <w:rPr>
          <w:rFonts w:cs="Times New Roman"/>
          <w:b/>
          <w:szCs w:val="24"/>
        </w:rPr>
        <w:t>.</w:t>
      </w:r>
      <w:r>
        <w:rPr>
          <w:rFonts w:cs="Times New Roman"/>
          <w:b/>
          <w:szCs w:val="24"/>
        </w:rPr>
        <w:t> </w:t>
      </w:r>
      <w:r w:rsidRPr="002D79E6">
        <w:rPr>
          <w:rFonts w:cs="Times New Roman"/>
          <w:b/>
          <w:szCs w:val="24"/>
        </w:rPr>
        <w:t>gadam,</w:t>
      </w:r>
      <w:r>
        <w:rPr>
          <w:rFonts w:cs="Times New Roman"/>
          <w:b/>
          <w:szCs w:val="24"/>
        </w:rPr>
        <w:t> </w:t>
      </w:r>
      <w:r w:rsidRPr="002D79E6">
        <w:rPr>
          <w:rFonts w:cs="Times New Roman"/>
          <w:szCs w:val="24"/>
        </w:rPr>
        <w:t>milj.</w:t>
      </w:r>
      <w:r>
        <w:rPr>
          <w:rFonts w:cs="Times New Roman"/>
          <w:szCs w:val="24"/>
        </w:rPr>
        <w:t> </w:t>
      </w:r>
      <w:r w:rsidRPr="002D79E6">
        <w:rPr>
          <w:rFonts w:cs="Times New Roman"/>
          <w:i/>
          <w:szCs w:val="24"/>
        </w:rPr>
        <w:t>euro</w:t>
      </w:r>
    </w:p>
    <w:p w14:paraId="697D0336" w14:textId="425A4422" w:rsidR="009A30C2" w:rsidRPr="009A30C2" w:rsidRDefault="00806DB3" w:rsidP="009A30C2">
      <w:pPr>
        <w:pStyle w:val="Caption"/>
      </w:pPr>
      <w:r>
        <w:rPr>
          <w:noProof/>
          <w14:ligatures w14:val="standardContextual"/>
        </w:rPr>
        <w:drawing>
          <wp:inline distT="0" distB="0" distL="0" distR="0" wp14:anchorId="502E0941" wp14:editId="32A86104">
            <wp:extent cx="5972175" cy="2536166"/>
            <wp:effectExtent l="0" t="0" r="9525" b="17145"/>
            <wp:docPr id="197366366" name="Chart 1">
              <a:extLst xmlns:a="http://schemas.openxmlformats.org/drawingml/2006/main">
                <a:ext uri="{FF2B5EF4-FFF2-40B4-BE49-F238E27FC236}">
                  <a16:creationId xmlns:a16="http://schemas.microsoft.com/office/drawing/2014/main" id="{5C8FF902-2A10-2EB7-1B8D-1891AF4104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B6B76D3" w14:textId="033D0A52" w:rsidR="00881885" w:rsidRDefault="00881885" w:rsidP="009257E8">
      <w:pPr>
        <w:tabs>
          <w:tab w:val="left" w:pos="2590"/>
        </w:tabs>
        <w:spacing w:before="120" w:line="259" w:lineRule="auto"/>
        <w:ind w:left="0" w:right="0" w:firstLine="720"/>
        <w:rPr>
          <w:rFonts w:cs="Times New Roman"/>
          <w:szCs w:val="24"/>
        </w:rPr>
      </w:pPr>
      <w:bookmarkStart w:id="10" w:name="_Hlk78975938"/>
      <w:r w:rsidRPr="002D79E6">
        <w:rPr>
          <w:rFonts w:cs="Times New Roman"/>
          <w:szCs w:val="24"/>
        </w:rPr>
        <w:lastRenderedPageBreak/>
        <w:t xml:space="preserve">Pieprasījumus PP iesniedza </w:t>
      </w:r>
      <w:r>
        <w:rPr>
          <w:rFonts w:cs="Times New Roman"/>
          <w:szCs w:val="24"/>
        </w:rPr>
        <w:t>1</w:t>
      </w:r>
      <w:r w:rsidR="0050284C">
        <w:rPr>
          <w:rFonts w:cs="Times New Roman"/>
          <w:szCs w:val="24"/>
        </w:rPr>
        <w:t>2</w:t>
      </w:r>
      <w:r w:rsidRPr="002D79E6">
        <w:rPr>
          <w:rFonts w:cs="Times New Roman"/>
          <w:szCs w:val="24"/>
        </w:rPr>
        <w:t xml:space="preserve"> neatkarīgās institūcijas – </w:t>
      </w:r>
      <w:r>
        <w:rPr>
          <w:rFonts w:cs="Times New Roman"/>
          <w:szCs w:val="24"/>
        </w:rPr>
        <w:t xml:space="preserve">Valsts prezidenta kanceleja, Tiesībsarga birojs, </w:t>
      </w:r>
      <w:r w:rsidR="00A15B88">
        <w:rPr>
          <w:rFonts w:cs="Times New Roman"/>
          <w:szCs w:val="24"/>
        </w:rPr>
        <w:t>Ekonomikas ministrija (</w:t>
      </w:r>
      <w:r>
        <w:rPr>
          <w:rFonts w:cs="Times New Roman"/>
          <w:szCs w:val="24"/>
        </w:rPr>
        <w:t>Konkurences padome</w:t>
      </w:r>
      <w:r w:rsidR="00A15B88">
        <w:rPr>
          <w:rFonts w:cs="Times New Roman"/>
          <w:szCs w:val="24"/>
        </w:rPr>
        <w:t>)</w:t>
      </w:r>
      <w:r>
        <w:rPr>
          <w:rFonts w:cs="Times New Roman"/>
          <w:szCs w:val="24"/>
        </w:rPr>
        <w:t>, Tieslietu ministrija (</w:t>
      </w:r>
      <w:r w:rsidRPr="00F341F1">
        <w:rPr>
          <w:rFonts w:cs="Times New Roman"/>
          <w:szCs w:val="24"/>
        </w:rPr>
        <w:t>Apgabaltiesas un rajonu (pilsētu) tiesas</w:t>
      </w:r>
      <w:r>
        <w:rPr>
          <w:rFonts w:cs="Times New Roman"/>
          <w:szCs w:val="24"/>
        </w:rPr>
        <w:t xml:space="preserve">), Tieslietu ministrija (Datu valsts inspekcija), Valsts kontrole, Augstākā tiesa, Satversmes tiesa, Prokuratūra, Centrālā vēlēšanu komisija, </w:t>
      </w:r>
      <w:r w:rsidRPr="007A5AF0">
        <w:rPr>
          <w:rFonts w:cs="Times New Roman"/>
          <w:szCs w:val="24"/>
        </w:rPr>
        <w:t>Sabiedriskie elektroniskie plašsaziņas līdzekļi</w:t>
      </w:r>
      <w:r>
        <w:rPr>
          <w:rFonts w:cs="Times New Roman"/>
          <w:szCs w:val="24"/>
        </w:rPr>
        <w:t>, Radio un televīzijas regulators.</w:t>
      </w:r>
      <w:r w:rsidR="00BB1448">
        <w:rPr>
          <w:rFonts w:cs="Times New Roman"/>
          <w:szCs w:val="24"/>
        </w:rPr>
        <w:t xml:space="preserve"> </w:t>
      </w:r>
      <w:r w:rsidR="00BB1448" w:rsidRPr="00753190">
        <w:rPr>
          <w:rFonts w:cs="Times New Roman"/>
          <w:szCs w:val="24"/>
        </w:rPr>
        <w:t>Starpnozaru PP pieprasījumu iesniedza Tieslietu ministrija (Apgabaltiesas un rajonu (pilsētu) tiesas).</w:t>
      </w:r>
    </w:p>
    <w:p w14:paraId="5ED96BF6" w14:textId="0B77F7A0" w:rsidR="00881885" w:rsidRDefault="00881885" w:rsidP="00642EDD">
      <w:pPr>
        <w:spacing w:line="259" w:lineRule="auto"/>
        <w:ind w:left="0" w:right="0" w:firstLine="720"/>
        <w:rPr>
          <w:rFonts w:cs="Times New Roman"/>
          <w:bCs/>
          <w:szCs w:val="24"/>
        </w:rPr>
      </w:pPr>
      <w:bookmarkStart w:id="11" w:name="_Hlk78976010"/>
      <w:bookmarkEnd w:id="10"/>
      <w:r w:rsidRPr="00DD041F">
        <w:rPr>
          <w:rFonts w:cs="Times New Roman"/>
          <w:bCs/>
          <w:szCs w:val="24"/>
        </w:rPr>
        <w:t xml:space="preserve">Neatkarīgo institūciju pieprasītais finansējums PP īstenošanai atspoguļots zemāk </w:t>
      </w:r>
      <w:r w:rsidRPr="003C3AC0">
        <w:rPr>
          <w:rFonts w:cs="Times New Roman"/>
          <w:bCs/>
          <w:szCs w:val="24"/>
        </w:rPr>
        <w:t xml:space="preserve">(Attēls Nr. 5). </w:t>
      </w:r>
      <w:bookmarkStart w:id="12" w:name="_Ref16524585"/>
      <w:bookmarkStart w:id="13" w:name="_Ref17109137"/>
      <w:bookmarkEnd w:id="11"/>
    </w:p>
    <w:p w14:paraId="66B3653F" w14:textId="0F00B0C2" w:rsidR="00182701" w:rsidRPr="00182701" w:rsidRDefault="00182701" w:rsidP="00182701">
      <w:pPr>
        <w:spacing w:line="252" w:lineRule="auto"/>
        <w:ind w:left="0" w:right="0" w:firstLine="720"/>
        <w:jc w:val="right"/>
        <w:rPr>
          <w:rFonts w:cs="Times New Roman"/>
          <w:szCs w:val="24"/>
        </w:rPr>
      </w:pPr>
      <w:r w:rsidRPr="003C3AC0">
        <w:t>Attēls Nr. 5</w:t>
      </w:r>
    </w:p>
    <w:bookmarkEnd w:id="12"/>
    <w:bookmarkEnd w:id="13"/>
    <w:p w14:paraId="16864C2B" w14:textId="6D04EA50" w:rsidR="00881885" w:rsidRPr="006629DB" w:rsidRDefault="00881885" w:rsidP="00C875A9">
      <w:pPr>
        <w:tabs>
          <w:tab w:val="left" w:pos="2590"/>
        </w:tabs>
        <w:ind w:left="74" w:right="74"/>
        <w:jc w:val="center"/>
        <w:rPr>
          <w:noProof/>
          <w:lang w:eastAsia="lv-LV"/>
        </w:rPr>
      </w:pPr>
      <w:r w:rsidRPr="002D79E6">
        <w:rPr>
          <w:rFonts w:cs="Times New Roman"/>
          <w:b/>
          <w:szCs w:val="24"/>
        </w:rPr>
        <w:t>Neatkarīgo institūciju pieprasījumi PP 202</w:t>
      </w:r>
      <w:r w:rsidR="002A1960">
        <w:rPr>
          <w:rFonts w:cs="Times New Roman"/>
          <w:b/>
          <w:szCs w:val="24"/>
        </w:rPr>
        <w:t>4</w:t>
      </w:r>
      <w:r w:rsidRPr="002D79E6">
        <w:rPr>
          <w:rFonts w:cs="Times New Roman"/>
          <w:b/>
          <w:szCs w:val="24"/>
        </w:rPr>
        <w:t>.-202</w:t>
      </w:r>
      <w:r w:rsidR="002A1960">
        <w:rPr>
          <w:rFonts w:cs="Times New Roman"/>
          <w:b/>
          <w:szCs w:val="24"/>
        </w:rPr>
        <w:t>6</w:t>
      </w:r>
      <w:r w:rsidRPr="002D79E6">
        <w:rPr>
          <w:rFonts w:cs="Times New Roman"/>
          <w:b/>
          <w:szCs w:val="24"/>
        </w:rPr>
        <w:t>.</w:t>
      </w:r>
      <w:r>
        <w:rPr>
          <w:rFonts w:cs="Times New Roman"/>
          <w:b/>
          <w:szCs w:val="24"/>
        </w:rPr>
        <w:t> </w:t>
      </w:r>
      <w:r w:rsidRPr="002D79E6">
        <w:rPr>
          <w:rFonts w:cs="Times New Roman"/>
          <w:b/>
          <w:szCs w:val="24"/>
        </w:rPr>
        <w:t>gadam,</w:t>
      </w:r>
      <w:r>
        <w:rPr>
          <w:rFonts w:cs="Times New Roman"/>
          <w:b/>
          <w:szCs w:val="24"/>
        </w:rPr>
        <w:t> </w:t>
      </w:r>
      <w:r w:rsidRPr="002D79E6">
        <w:rPr>
          <w:rFonts w:cs="Times New Roman"/>
          <w:szCs w:val="24"/>
        </w:rPr>
        <w:t>milj.</w:t>
      </w:r>
      <w:r>
        <w:rPr>
          <w:rFonts w:cs="Times New Roman"/>
          <w:szCs w:val="24"/>
        </w:rPr>
        <w:t> </w:t>
      </w:r>
      <w:r w:rsidRPr="002D79E6">
        <w:rPr>
          <w:rFonts w:cs="Times New Roman"/>
          <w:i/>
          <w:szCs w:val="24"/>
        </w:rPr>
        <w:t>euro</w:t>
      </w:r>
    </w:p>
    <w:p w14:paraId="641E82B1" w14:textId="0545A276" w:rsidR="00EF6522" w:rsidRDefault="00CC54F2" w:rsidP="003A0702">
      <w:pPr>
        <w:spacing w:after="240" w:line="252" w:lineRule="auto"/>
        <w:ind w:left="0" w:right="0"/>
        <w:jc w:val="center"/>
        <w:rPr>
          <w:rFonts w:cs="Times New Roman"/>
          <w:szCs w:val="24"/>
        </w:rPr>
      </w:pPr>
      <w:r>
        <w:rPr>
          <w:noProof/>
          <w14:ligatures w14:val="standardContextual"/>
        </w:rPr>
        <mc:AlternateContent>
          <mc:Choice Requires="wps">
            <w:drawing>
              <wp:anchor distT="0" distB="0" distL="114300" distR="114300" simplePos="0" relativeHeight="251679744" behindDoc="0" locked="0" layoutInCell="1" allowOverlap="1" wp14:anchorId="2E76503A" wp14:editId="5AE3D468">
                <wp:simplePos x="0" y="0"/>
                <wp:positionH relativeFrom="margin">
                  <wp:posOffset>500044</wp:posOffset>
                </wp:positionH>
                <wp:positionV relativeFrom="paragraph">
                  <wp:posOffset>2489511</wp:posOffset>
                </wp:positionV>
                <wp:extent cx="1533536" cy="251650"/>
                <wp:effectExtent l="0" t="0" r="0" b="0"/>
                <wp:wrapNone/>
                <wp:docPr id="1732295851" name="TextBox 1"/>
                <wp:cNvGraphicFramePr/>
                <a:graphic xmlns:a="http://schemas.openxmlformats.org/drawingml/2006/main">
                  <a:graphicData uri="http://schemas.microsoft.com/office/word/2010/wordprocessingShape">
                    <wps:wsp>
                      <wps:cNvSpPr txBox="1"/>
                      <wps:spPr>
                        <a:xfrm>
                          <a:off x="0" y="0"/>
                          <a:ext cx="1533536" cy="251650"/>
                        </a:xfrm>
                        <a:prstGeom prst="rect">
                          <a:avLst/>
                        </a:prstGeom>
                      </wps:spPr>
                      <wps:txbx>
                        <w:txbxContent>
                          <w:p w14:paraId="5AFC90D4" w14:textId="77777777" w:rsidR="00160D48" w:rsidRPr="00950C32" w:rsidRDefault="00160D48" w:rsidP="00160D48">
                            <w:pPr>
                              <w:rPr>
                                <w:rFonts w:cs="Times New Roman"/>
                                <w:i/>
                                <w:iCs/>
                                <w:kern w:val="0"/>
                                <w:sz w:val="16"/>
                                <w:szCs w:val="16"/>
                                <w14:ligatures w14:val="none"/>
                              </w:rPr>
                            </w:pPr>
                            <w:r w:rsidRPr="00950C32">
                              <w:rPr>
                                <w:rFonts w:cs="Times New Roman"/>
                                <w:i/>
                                <w:iCs/>
                                <w:sz w:val="16"/>
                                <w:szCs w:val="16"/>
                              </w:rPr>
                              <w:t>*Kopā ar starpnozaru PP</w:t>
                            </w:r>
                          </w:p>
                        </w:txbxContent>
                      </wps:txbx>
                      <wps:bodyPr wrap="square" rtlCol="0"/>
                    </wps:wsp>
                  </a:graphicData>
                </a:graphic>
              </wp:anchor>
            </w:drawing>
          </mc:Choice>
          <mc:Fallback>
            <w:pict>
              <v:shape w14:anchorId="2E76503A" id="TextBox 1" o:spid="_x0000_s1031" type="#_x0000_t202" style="position:absolute;left:0;text-align:left;margin-left:39.35pt;margin-top:196pt;width:120.75pt;height:19.8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" filled="f" stroked="f">
                <v:textbox>
                  <w:txbxContent>
                    <w:p w14:paraId="5AFC90D4" w14:textId="77777777" w:rsidR="00160D48" w:rsidRPr="00950C32" w:rsidRDefault="00160D48" w:rsidP="00160D48">
                      <w:pPr>
                        <w:rPr>
                          <w:rFonts w:cs="Times New Roman"/>
                          <w:i/>
                          <w:iCs/>
                          <w:kern w:val="0"/>
                          <w:sz w:val="16"/>
                          <w:szCs w:val="16"/>
                          <w14:ligatures w14:val="none"/>
                        </w:rPr>
                      </w:pPr>
                      <w:r w:rsidRPr="00950C32">
                        <w:rPr>
                          <w:rFonts w:cs="Times New Roman"/>
                          <w:i/>
                          <w:iCs/>
                          <w:sz w:val="16"/>
                          <w:szCs w:val="16"/>
                        </w:rPr>
                        <w:t>*Kopā ar starpnozaru PP</w:t>
                      </w:r>
                    </w:p>
                  </w:txbxContent>
                </v:textbox>
                <w10:wrap anchorx="margin"/>
              </v:shape>
            </w:pict>
          </mc:Fallback>
        </mc:AlternateContent>
      </w:r>
      <w:r>
        <w:rPr>
          <w:noProof/>
          <w14:ligatures w14:val="standardContextual"/>
        </w:rPr>
        <w:drawing>
          <wp:inline distT="0" distB="0" distL="0" distR="0" wp14:anchorId="6DBDC4D6" wp14:editId="66AF5270">
            <wp:extent cx="5972175" cy="2711450"/>
            <wp:effectExtent l="0" t="0" r="9525" b="12700"/>
            <wp:docPr id="1413501364" name="Chart 1">
              <a:extLst xmlns:a="http://schemas.openxmlformats.org/drawingml/2006/main">
                <a:ext uri="{FF2B5EF4-FFF2-40B4-BE49-F238E27FC236}">
                  <a16:creationId xmlns:a16="http://schemas.microsoft.com/office/drawing/2014/main" id="{AA8AED0E-FD46-C254-D821-262324BF9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24CD50" w14:textId="25B321A5" w:rsidR="00881885" w:rsidRPr="003C3AC0" w:rsidRDefault="00881885" w:rsidP="00881885">
      <w:pPr>
        <w:spacing w:after="240" w:line="252" w:lineRule="auto"/>
        <w:ind w:left="0" w:right="0" w:firstLine="720"/>
        <w:rPr>
          <w:rFonts w:cs="Times New Roman"/>
          <w:szCs w:val="24"/>
        </w:rPr>
      </w:pPr>
      <w:r w:rsidRPr="003C3AC0">
        <w:rPr>
          <w:rFonts w:cs="Times New Roman"/>
          <w:szCs w:val="24"/>
        </w:rPr>
        <w:t xml:space="preserve">Attēls </w:t>
      </w:r>
      <w:r>
        <w:rPr>
          <w:rFonts w:cs="Times New Roman"/>
          <w:szCs w:val="24"/>
        </w:rPr>
        <w:t xml:space="preserve">Nr. 5 </w:t>
      </w:r>
      <w:r w:rsidRPr="003C3AC0">
        <w:rPr>
          <w:rFonts w:cs="Times New Roman"/>
          <w:szCs w:val="24"/>
        </w:rPr>
        <w:t>parāda, ka lielāko finansējumu PP īstenošanai pieprasījuši:</w:t>
      </w:r>
    </w:p>
    <w:p w14:paraId="53E538AC" w14:textId="3121C0F4" w:rsidR="00881885" w:rsidRPr="003C3AC0" w:rsidRDefault="00881885" w:rsidP="00881885">
      <w:pPr>
        <w:pStyle w:val="ListParagraph"/>
        <w:numPr>
          <w:ilvl w:val="0"/>
          <w:numId w:val="9"/>
        </w:numPr>
        <w:spacing w:after="240" w:line="252" w:lineRule="auto"/>
        <w:ind w:left="851" w:right="0"/>
      </w:pPr>
      <w:r w:rsidRPr="003C3AC0">
        <w:rPr>
          <w:rFonts w:cs="Times New Roman"/>
          <w:i/>
          <w:iCs/>
          <w:szCs w:val="24"/>
        </w:rPr>
        <w:t xml:space="preserve">Sabiedriskie elektroniskie plašsaziņas līdzekļi </w:t>
      </w:r>
      <w:r w:rsidRPr="003C3AC0">
        <w:rPr>
          <w:rFonts w:cs="Times New Roman"/>
          <w:szCs w:val="24"/>
        </w:rPr>
        <w:t>(202</w:t>
      </w:r>
      <w:r w:rsidR="006F79DE">
        <w:rPr>
          <w:rFonts w:cs="Times New Roman"/>
          <w:szCs w:val="24"/>
        </w:rPr>
        <w:t>4</w:t>
      </w:r>
      <w:r w:rsidRPr="003C3AC0">
        <w:rPr>
          <w:rFonts w:cs="Times New Roman"/>
          <w:szCs w:val="24"/>
        </w:rPr>
        <w:t>. gadam – 1</w:t>
      </w:r>
      <w:r w:rsidR="006F79DE">
        <w:rPr>
          <w:rFonts w:cs="Times New Roman"/>
          <w:szCs w:val="24"/>
        </w:rPr>
        <w:t>9</w:t>
      </w:r>
      <w:r w:rsidRPr="003C3AC0">
        <w:rPr>
          <w:rFonts w:cs="Times New Roman"/>
          <w:szCs w:val="24"/>
        </w:rPr>
        <w:t>,</w:t>
      </w:r>
      <w:r w:rsidR="00A15B88">
        <w:rPr>
          <w:rFonts w:cs="Times New Roman"/>
          <w:szCs w:val="24"/>
        </w:rPr>
        <w:t>86</w:t>
      </w:r>
      <w:r w:rsidRPr="003C3AC0">
        <w:rPr>
          <w:rFonts w:cs="Times New Roman"/>
          <w:szCs w:val="24"/>
        </w:rPr>
        <w:t xml:space="preserve"> milj. </w:t>
      </w:r>
      <w:r w:rsidRPr="003C3AC0">
        <w:rPr>
          <w:rFonts w:cs="Times New Roman"/>
          <w:i/>
          <w:szCs w:val="24"/>
        </w:rPr>
        <w:t>euro</w:t>
      </w:r>
      <w:r w:rsidRPr="003C3AC0">
        <w:rPr>
          <w:rFonts w:cs="Times New Roman"/>
          <w:szCs w:val="24"/>
        </w:rPr>
        <w:t>, 202</w:t>
      </w:r>
      <w:r w:rsidR="006F79DE">
        <w:rPr>
          <w:rFonts w:cs="Times New Roman"/>
          <w:szCs w:val="24"/>
        </w:rPr>
        <w:t>5</w:t>
      </w:r>
      <w:r w:rsidRPr="003C3AC0">
        <w:rPr>
          <w:rFonts w:cs="Times New Roman"/>
          <w:szCs w:val="24"/>
        </w:rPr>
        <w:t xml:space="preserve">. gadam – </w:t>
      </w:r>
      <w:r w:rsidR="006F79DE">
        <w:rPr>
          <w:rFonts w:cs="Times New Roman"/>
          <w:szCs w:val="24"/>
        </w:rPr>
        <w:t>23</w:t>
      </w:r>
      <w:r w:rsidRPr="003C3AC0">
        <w:rPr>
          <w:rFonts w:cs="Times New Roman"/>
          <w:szCs w:val="24"/>
        </w:rPr>
        <w:t>,</w:t>
      </w:r>
      <w:r w:rsidR="00A15B88">
        <w:rPr>
          <w:rFonts w:cs="Times New Roman"/>
          <w:szCs w:val="24"/>
        </w:rPr>
        <w:t>69</w:t>
      </w:r>
      <w:r w:rsidRPr="003C3AC0">
        <w:rPr>
          <w:rFonts w:cs="Times New Roman"/>
          <w:szCs w:val="24"/>
        </w:rPr>
        <w:t> milj. </w:t>
      </w:r>
      <w:r w:rsidRPr="003C3AC0">
        <w:rPr>
          <w:rFonts w:cs="Times New Roman"/>
          <w:i/>
          <w:szCs w:val="24"/>
        </w:rPr>
        <w:t>euro</w:t>
      </w:r>
      <w:r w:rsidRPr="003C3AC0">
        <w:rPr>
          <w:rFonts w:cs="Times New Roman"/>
          <w:szCs w:val="24"/>
        </w:rPr>
        <w:t xml:space="preserve"> un 202</w:t>
      </w:r>
      <w:r w:rsidR="006F79DE">
        <w:rPr>
          <w:rFonts w:cs="Times New Roman"/>
          <w:szCs w:val="24"/>
        </w:rPr>
        <w:t>6</w:t>
      </w:r>
      <w:r w:rsidRPr="003C3AC0">
        <w:rPr>
          <w:rFonts w:cs="Times New Roman"/>
          <w:szCs w:val="24"/>
        </w:rPr>
        <w:t xml:space="preserve">. gadam – </w:t>
      </w:r>
      <w:r w:rsidR="006F79DE">
        <w:rPr>
          <w:rFonts w:cs="Times New Roman"/>
          <w:szCs w:val="24"/>
        </w:rPr>
        <w:t>32</w:t>
      </w:r>
      <w:r w:rsidRPr="003C3AC0">
        <w:rPr>
          <w:rFonts w:cs="Times New Roman"/>
          <w:szCs w:val="24"/>
        </w:rPr>
        <w:t>,</w:t>
      </w:r>
      <w:r w:rsidR="006F79DE">
        <w:rPr>
          <w:rFonts w:cs="Times New Roman"/>
          <w:szCs w:val="24"/>
        </w:rPr>
        <w:t>4</w:t>
      </w:r>
      <w:r w:rsidR="00A15B88">
        <w:rPr>
          <w:rFonts w:cs="Times New Roman"/>
          <w:szCs w:val="24"/>
        </w:rPr>
        <w:t>4</w:t>
      </w:r>
      <w:r w:rsidRPr="003C3AC0">
        <w:rPr>
          <w:rFonts w:cs="Times New Roman"/>
          <w:szCs w:val="24"/>
        </w:rPr>
        <w:t> milj. </w:t>
      </w:r>
      <w:r w:rsidRPr="003C3AC0">
        <w:rPr>
          <w:rFonts w:cs="Times New Roman"/>
          <w:i/>
          <w:szCs w:val="24"/>
        </w:rPr>
        <w:t>euro</w:t>
      </w:r>
      <w:r w:rsidRPr="003C3AC0">
        <w:rPr>
          <w:rFonts w:cs="Times New Roman"/>
          <w:szCs w:val="24"/>
        </w:rPr>
        <w:t>);</w:t>
      </w:r>
    </w:p>
    <w:p w14:paraId="1BBC0AAF" w14:textId="2D31D90B" w:rsidR="00881885" w:rsidRPr="003C3AC0" w:rsidRDefault="00881885" w:rsidP="00881885">
      <w:pPr>
        <w:pStyle w:val="ListParagraph"/>
        <w:numPr>
          <w:ilvl w:val="0"/>
          <w:numId w:val="9"/>
        </w:numPr>
        <w:spacing w:after="240" w:line="252" w:lineRule="auto"/>
        <w:ind w:left="851" w:right="0"/>
      </w:pPr>
      <w:r w:rsidRPr="003C3AC0">
        <w:rPr>
          <w:rFonts w:cs="Times New Roman"/>
          <w:szCs w:val="24"/>
        </w:rPr>
        <w:t xml:space="preserve"> </w:t>
      </w:r>
      <w:r w:rsidRPr="003C3AC0">
        <w:rPr>
          <w:rFonts w:cs="Times New Roman"/>
          <w:i/>
          <w:iCs/>
          <w:szCs w:val="24"/>
        </w:rPr>
        <w:t>Tieslietu ministrija (Apgabaltiesas un rajonu (pilsētu) tiesas)</w:t>
      </w:r>
      <w:r w:rsidRPr="003C3AC0">
        <w:rPr>
          <w:rFonts w:cs="Times New Roman"/>
          <w:szCs w:val="24"/>
        </w:rPr>
        <w:t xml:space="preserve"> (202</w:t>
      </w:r>
      <w:r w:rsidR="006F79DE">
        <w:rPr>
          <w:rFonts w:cs="Times New Roman"/>
          <w:szCs w:val="24"/>
        </w:rPr>
        <w:t>4</w:t>
      </w:r>
      <w:r w:rsidRPr="003C3AC0">
        <w:rPr>
          <w:rFonts w:cs="Times New Roman"/>
          <w:szCs w:val="24"/>
        </w:rPr>
        <w:t xml:space="preserve">. gadam – </w:t>
      </w:r>
      <w:r w:rsidR="006F79DE">
        <w:rPr>
          <w:rFonts w:cs="Times New Roman"/>
          <w:szCs w:val="24"/>
        </w:rPr>
        <w:t>3</w:t>
      </w:r>
      <w:r w:rsidRPr="003C3AC0">
        <w:rPr>
          <w:rFonts w:cs="Times New Roman"/>
          <w:szCs w:val="24"/>
        </w:rPr>
        <w:t>,</w:t>
      </w:r>
      <w:r w:rsidR="006629DB">
        <w:rPr>
          <w:rFonts w:cs="Times New Roman"/>
          <w:szCs w:val="24"/>
        </w:rPr>
        <w:t>6</w:t>
      </w:r>
      <w:r w:rsidR="00F879E8">
        <w:rPr>
          <w:rFonts w:cs="Times New Roman"/>
          <w:szCs w:val="24"/>
        </w:rPr>
        <w:t>2</w:t>
      </w:r>
      <w:r w:rsidRPr="003C3AC0">
        <w:rPr>
          <w:rFonts w:cs="Times New Roman"/>
          <w:szCs w:val="24"/>
        </w:rPr>
        <w:t> milj. </w:t>
      </w:r>
      <w:r w:rsidRPr="003C3AC0">
        <w:rPr>
          <w:rFonts w:cs="Times New Roman"/>
          <w:i/>
          <w:szCs w:val="24"/>
        </w:rPr>
        <w:t>euro</w:t>
      </w:r>
      <w:r w:rsidRPr="003C3AC0">
        <w:rPr>
          <w:rFonts w:cs="Times New Roman"/>
          <w:szCs w:val="24"/>
        </w:rPr>
        <w:t>, 202</w:t>
      </w:r>
      <w:r w:rsidR="006F79DE">
        <w:rPr>
          <w:rFonts w:cs="Times New Roman"/>
          <w:szCs w:val="24"/>
        </w:rPr>
        <w:t>5</w:t>
      </w:r>
      <w:r w:rsidRPr="003C3AC0">
        <w:rPr>
          <w:rFonts w:cs="Times New Roman"/>
          <w:szCs w:val="24"/>
        </w:rPr>
        <w:t xml:space="preserve">. gadam – </w:t>
      </w:r>
      <w:r w:rsidR="006629DB">
        <w:rPr>
          <w:rFonts w:cs="Times New Roman"/>
          <w:szCs w:val="24"/>
        </w:rPr>
        <w:t>4,</w:t>
      </w:r>
      <w:r w:rsidR="00F879E8">
        <w:rPr>
          <w:rFonts w:cs="Times New Roman"/>
          <w:szCs w:val="24"/>
        </w:rPr>
        <w:t>16</w:t>
      </w:r>
      <w:r w:rsidRPr="003C3AC0">
        <w:rPr>
          <w:rFonts w:cs="Times New Roman"/>
          <w:szCs w:val="24"/>
        </w:rPr>
        <w:t> milj. </w:t>
      </w:r>
      <w:r w:rsidRPr="003C3AC0">
        <w:rPr>
          <w:rFonts w:cs="Times New Roman"/>
          <w:i/>
          <w:szCs w:val="24"/>
        </w:rPr>
        <w:t>euro</w:t>
      </w:r>
      <w:r w:rsidRPr="003C3AC0">
        <w:rPr>
          <w:rFonts w:cs="Times New Roman"/>
          <w:szCs w:val="24"/>
        </w:rPr>
        <w:t xml:space="preserve"> un 202</w:t>
      </w:r>
      <w:r w:rsidR="006F79DE">
        <w:rPr>
          <w:rFonts w:cs="Times New Roman"/>
          <w:szCs w:val="24"/>
        </w:rPr>
        <w:t>6</w:t>
      </w:r>
      <w:r w:rsidRPr="003C3AC0">
        <w:rPr>
          <w:rFonts w:cs="Times New Roman"/>
          <w:szCs w:val="24"/>
        </w:rPr>
        <w:t xml:space="preserve">. gadam – </w:t>
      </w:r>
      <w:r w:rsidR="006F79DE">
        <w:rPr>
          <w:rFonts w:cs="Times New Roman"/>
          <w:szCs w:val="24"/>
        </w:rPr>
        <w:t>3</w:t>
      </w:r>
      <w:r w:rsidRPr="003C3AC0">
        <w:rPr>
          <w:rFonts w:cs="Times New Roman"/>
          <w:szCs w:val="24"/>
        </w:rPr>
        <w:t>,</w:t>
      </w:r>
      <w:r w:rsidR="001A30F3">
        <w:rPr>
          <w:rFonts w:cs="Times New Roman"/>
          <w:szCs w:val="24"/>
        </w:rPr>
        <w:t>7</w:t>
      </w:r>
      <w:r w:rsidR="00F879E8">
        <w:rPr>
          <w:rFonts w:cs="Times New Roman"/>
          <w:szCs w:val="24"/>
        </w:rPr>
        <w:t>3</w:t>
      </w:r>
      <w:r w:rsidRPr="003C3AC0">
        <w:rPr>
          <w:rFonts w:cs="Times New Roman"/>
          <w:szCs w:val="24"/>
        </w:rPr>
        <w:t> milj. </w:t>
      </w:r>
      <w:r w:rsidRPr="003C3AC0">
        <w:rPr>
          <w:rFonts w:cs="Times New Roman"/>
          <w:i/>
          <w:szCs w:val="24"/>
        </w:rPr>
        <w:t>euro);</w:t>
      </w:r>
      <w:r w:rsidR="00CD507C">
        <w:rPr>
          <w:rFonts w:cs="Times New Roman"/>
          <w:i/>
          <w:szCs w:val="24"/>
        </w:rPr>
        <w:t xml:space="preserve"> </w:t>
      </w:r>
    </w:p>
    <w:p w14:paraId="17F29A24" w14:textId="71C3A802" w:rsidR="00881885" w:rsidRPr="003C3AC0" w:rsidRDefault="00881885" w:rsidP="001A30F3">
      <w:pPr>
        <w:pStyle w:val="ListParagraph"/>
        <w:numPr>
          <w:ilvl w:val="0"/>
          <w:numId w:val="9"/>
        </w:numPr>
        <w:spacing w:line="252" w:lineRule="auto"/>
        <w:ind w:left="851" w:right="0"/>
      </w:pPr>
      <w:r w:rsidRPr="003C3AC0">
        <w:rPr>
          <w:rFonts w:cs="Times New Roman"/>
          <w:szCs w:val="24"/>
        </w:rPr>
        <w:t xml:space="preserve"> </w:t>
      </w:r>
      <w:r w:rsidR="006F79DE">
        <w:rPr>
          <w:rFonts w:cs="Times New Roman"/>
          <w:i/>
          <w:iCs/>
          <w:szCs w:val="24"/>
        </w:rPr>
        <w:t>Prokuratūra</w:t>
      </w:r>
      <w:r w:rsidRPr="003C3AC0">
        <w:rPr>
          <w:rFonts w:cs="Times New Roman"/>
          <w:szCs w:val="24"/>
        </w:rPr>
        <w:t xml:space="preserve"> (202</w:t>
      </w:r>
      <w:r w:rsidR="006F79DE">
        <w:rPr>
          <w:rFonts w:cs="Times New Roman"/>
          <w:szCs w:val="24"/>
        </w:rPr>
        <w:t>4</w:t>
      </w:r>
      <w:r w:rsidRPr="003C3AC0">
        <w:rPr>
          <w:rFonts w:cs="Times New Roman"/>
          <w:szCs w:val="24"/>
        </w:rPr>
        <w:t xml:space="preserve">. gadam – </w:t>
      </w:r>
      <w:r w:rsidR="006F79DE">
        <w:rPr>
          <w:rFonts w:cs="Times New Roman"/>
          <w:szCs w:val="24"/>
        </w:rPr>
        <w:t>1</w:t>
      </w:r>
      <w:r w:rsidRPr="003C3AC0">
        <w:rPr>
          <w:rFonts w:cs="Times New Roman"/>
          <w:szCs w:val="24"/>
        </w:rPr>
        <w:t>,</w:t>
      </w:r>
      <w:r w:rsidR="00F879E8">
        <w:rPr>
          <w:rFonts w:cs="Times New Roman"/>
          <w:szCs w:val="24"/>
        </w:rPr>
        <w:t>79</w:t>
      </w:r>
      <w:r w:rsidRPr="003C3AC0">
        <w:rPr>
          <w:rFonts w:cs="Times New Roman"/>
          <w:szCs w:val="24"/>
        </w:rPr>
        <w:t> milj. </w:t>
      </w:r>
      <w:r w:rsidRPr="003C3AC0">
        <w:rPr>
          <w:rFonts w:cs="Times New Roman"/>
          <w:i/>
          <w:szCs w:val="24"/>
        </w:rPr>
        <w:t>euro</w:t>
      </w:r>
      <w:r w:rsidRPr="003C3AC0">
        <w:rPr>
          <w:rFonts w:cs="Times New Roman"/>
          <w:szCs w:val="24"/>
        </w:rPr>
        <w:t>, 202</w:t>
      </w:r>
      <w:r w:rsidR="006F79DE">
        <w:rPr>
          <w:rFonts w:cs="Times New Roman"/>
          <w:szCs w:val="24"/>
        </w:rPr>
        <w:t>5</w:t>
      </w:r>
      <w:r w:rsidRPr="003C3AC0">
        <w:rPr>
          <w:rFonts w:cs="Times New Roman"/>
          <w:szCs w:val="24"/>
        </w:rPr>
        <w:t xml:space="preserve">. gadam – </w:t>
      </w:r>
      <w:r w:rsidR="006F79DE">
        <w:rPr>
          <w:rFonts w:cs="Times New Roman"/>
          <w:szCs w:val="24"/>
        </w:rPr>
        <w:t>2</w:t>
      </w:r>
      <w:r w:rsidRPr="003C3AC0">
        <w:rPr>
          <w:rFonts w:cs="Times New Roman"/>
          <w:szCs w:val="24"/>
        </w:rPr>
        <w:t>,</w:t>
      </w:r>
      <w:r w:rsidR="00F879E8">
        <w:rPr>
          <w:rFonts w:cs="Times New Roman"/>
          <w:szCs w:val="24"/>
        </w:rPr>
        <w:t>29</w:t>
      </w:r>
      <w:r w:rsidRPr="003C3AC0">
        <w:rPr>
          <w:rFonts w:cs="Times New Roman"/>
          <w:szCs w:val="24"/>
        </w:rPr>
        <w:t> milj. </w:t>
      </w:r>
      <w:r w:rsidRPr="003C3AC0">
        <w:rPr>
          <w:rFonts w:cs="Times New Roman"/>
          <w:i/>
          <w:szCs w:val="24"/>
        </w:rPr>
        <w:t>euro</w:t>
      </w:r>
      <w:r w:rsidRPr="003C3AC0">
        <w:rPr>
          <w:rFonts w:cs="Times New Roman"/>
          <w:szCs w:val="24"/>
        </w:rPr>
        <w:t xml:space="preserve"> un 202</w:t>
      </w:r>
      <w:r w:rsidR="006F79DE">
        <w:rPr>
          <w:rFonts w:cs="Times New Roman"/>
          <w:szCs w:val="24"/>
        </w:rPr>
        <w:t>6</w:t>
      </w:r>
      <w:r w:rsidRPr="003C3AC0">
        <w:rPr>
          <w:rFonts w:cs="Times New Roman"/>
          <w:szCs w:val="24"/>
        </w:rPr>
        <w:t xml:space="preserve">. gadam – </w:t>
      </w:r>
      <w:r w:rsidR="006F79DE">
        <w:rPr>
          <w:rFonts w:cs="Times New Roman"/>
          <w:szCs w:val="24"/>
        </w:rPr>
        <w:t>3</w:t>
      </w:r>
      <w:r w:rsidRPr="003C3AC0">
        <w:rPr>
          <w:rFonts w:cs="Times New Roman"/>
          <w:szCs w:val="24"/>
        </w:rPr>
        <w:t>,</w:t>
      </w:r>
      <w:r w:rsidR="006F79DE">
        <w:rPr>
          <w:rFonts w:cs="Times New Roman"/>
          <w:szCs w:val="24"/>
        </w:rPr>
        <w:t>1</w:t>
      </w:r>
      <w:r w:rsidR="00F879E8">
        <w:rPr>
          <w:rFonts w:cs="Times New Roman"/>
          <w:szCs w:val="24"/>
        </w:rPr>
        <w:t>4</w:t>
      </w:r>
      <w:r w:rsidRPr="003C3AC0">
        <w:rPr>
          <w:rFonts w:cs="Times New Roman"/>
          <w:szCs w:val="24"/>
        </w:rPr>
        <w:t> milj. </w:t>
      </w:r>
      <w:r w:rsidRPr="003C3AC0">
        <w:rPr>
          <w:rFonts w:cs="Times New Roman"/>
          <w:i/>
          <w:szCs w:val="24"/>
        </w:rPr>
        <w:t>euro</w:t>
      </w:r>
      <w:r w:rsidRPr="003C3AC0">
        <w:rPr>
          <w:rFonts w:cs="Times New Roman"/>
          <w:szCs w:val="24"/>
        </w:rPr>
        <w:t>).</w:t>
      </w:r>
    </w:p>
    <w:p w14:paraId="51102441" w14:textId="77777777" w:rsidR="00881885" w:rsidRPr="00A41BE9" w:rsidRDefault="00881885" w:rsidP="001A30F3">
      <w:pPr>
        <w:spacing w:before="60"/>
        <w:ind w:left="0" w:right="0"/>
      </w:pPr>
      <w:r w:rsidRPr="00A41BE9">
        <w:rPr>
          <w:rFonts w:cs="Times New Roman"/>
          <w:i/>
          <w:iCs/>
          <w:szCs w:val="24"/>
        </w:rPr>
        <w:t>Sabiedrisko elektronisko plašsaziņas līdzekļu</w:t>
      </w:r>
      <w:r w:rsidRPr="00A41BE9">
        <w:t xml:space="preserve"> PP sarakstā kā svarīgākie (pirmie trīs) norādīti šādi pasākumi:</w:t>
      </w:r>
    </w:p>
    <w:p w14:paraId="734BAEE5" w14:textId="6DB28A2C" w:rsidR="00881885" w:rsidRPr="00A41BE9" w:rsidRDefault="00881885" w:rsidP="00881885">
      <w:pPr>
        <w:pStyle w:val="ListParagraph"/>
        <w:numPr>
          <w:ilvl w:val="0"/>
          <w:numId w:val="2"/>
        </w:numPr>
        <w:spacing w:after="0"/>
        <w:ind w:right="0"/>
        <w:contextualSpacing w:val="0"/>
      </w:pPr>
      <w:r w:rsidRPr="00A41BE9">
        <w:t>Sabiedrisko elektronisko plašsaziņas līdzekļu padomes kapacitātes stiprināšana (46_01_P_N). Pasākumam nepieciešamais finansējums 202</w:t>
      </w:r>
      <w:r w:rsidR="006F79DE">
        <w:t>4</w:t>
      </w:r>
      <w:r w:rsidRPr="00A41BE9">
        <w:t>.</w:t>
      </w:r>
      <w:r w:rsidR="009257F3">
        <w:t xml:space="preserve"> gadam </w:t>
      </w:r>
      <w:r w:rsidR="00A15B88">
        <w:t xml:space="preserve">0,10 milj. </w:t>
      </w:r>
      <w:r w:rsidR="00A15B88" w:rsidRPr="009257F3">
        <w:rPr>
          <w:i/>
          <w:iCs/>
        </w:rPr>
        <w:t>euro</w:t>
      </w:r>
      <w:r w:rsidR="00A15B88">
        <w:rPr>
          <w:i/>
          <w:iCs/>
        </w:rPr>
        <w:t>,</w:t>
      </w:r>
      <w:r w:rsidRPr="00A41BE9">
        <w:t xml:space="preserve"> 202</w:t>
      </w:r>
      <w:r w:rsidR="006F79DE">
        <w:t>5</w:t>
      </w:r>
      <w:r w:rsidRPr="00A41BE9">
        <w:t>.</w:t>
      </w:r>
      <w:r w:rsidR="009257F3">
        <w:t> gadam 0,1</w:t>
      </w:r>
      <w:r w:rsidR="00A15B88">
        <w:t>4 </w:t>
      </w:r>
      <w:r w:rsidR="009257F3">
        <w:t xml:space="preserve">milj. </w:t>
      </w:r>
      <w:r w:rsidR="009257F3" w:rsidRPr="009257F3">
        <w:rPr>
          <w:i/>
          <w:iCs/>
        </w:rPr>
        <w:t>euro</w:t>
      </w:r>
      <w:r w:rsidR="00777941">
        <w:t>,</w:t>
      </w:r>
      <w:r w:rsidRPr="00A41BE9">
        <w:t xml:space="preserve"> 202</w:t>
      </w:r>
      <w:r w:rsidR="006F79DE">
        <w:t>6</w:t>
      </w:r>
      <w:r w:rsidRPr="00A41BE9">
        <w:t>. gadam 0,</w:t>
      </w:r>
      <w:r w:rsidR="00A15B88">
        <w:t>17</w:t>
      </w:r>
      <w:r w:rsidRPr="00A41BE9">
        <w:t> milj. </w:t>
      </w:r>
      <w:r w:rsidRPr="00A41BE9">
        <w:rPr>
          <w:i/>
        </w:rPr>
        <w:t>euro</w:t>
      </w:r>
      <w:r w:rsidRPr="00A41BE9">
        <w:t>;</w:t>
      </w:r>
    </w:p>
    <w:p w14:paraId="39818CDD" w14:textId="770A4AFC" w:rsidR="00881885" w:rsidRPr="00A41BE9" w:rsidRDefault="00B74840" w:rsidP="00881885">
      <w:pPr>
        <w:pStyle w:val="ListParagraph"/>
        <w:numPr>
          <w:ilvl w:val="0"/>
          <w:numId w:val="3"/>
        </w:numPr>
        <w:spacing w:after="0"/>
        <w:ind w:right="0"/>
        <w:contextualSpacing w:val="0"/>
      </w:pPr>
      <w:r w:rsidRPr="00B74840">
        <w:t>Sabiedrisko elektronisko plašsaziņas līdzekļu apvienošanas procesa sagatavošana un īstenošana</w:t>
      </w:r>
      <w:r>
        <w:t xml:space="preserve"> </w:t>
      </w:r>
      <w:r w:rsidR="00881885" w:rsidRPr="00A41BE9">
        <w:t>(46_02_P_N). Pasākumam nepieciešamais finansējums 202</w:t>
      </w:r>
      <w:r>
        <w:t>4</w:t>
      </w:r>
      <w:r w:rsidR="00881885" w:rsidRPr="00A41BE9">
        <w:t xml:space="preserve">. gadam </w:t>
      </w:r>
      <w:r>
        <w:t>0</w:t>
      </w:r>
      <w:r w:rsidR="00881885" w:rsidRPr="00A41BE9">
        <w:t>,3 milj. </w:t>
      </w:r>
      <w:r w:rsidR="00881885" w:rsidRPr="00A41BE9">
        <w:rPr>
          <w:i/>
        </w:rPr>
        <w:t>euro</w:t>
      </w:r>
      <w:r w:rsidR="00881885" w:rsidRPr="00A41BE9">
        <w:t>, 202</w:t>
      </w:r>
      <w:r>
        <w:t>5</w:t>
      </w:r>
      <w:r w:rsidR="00881885" w:rsidRPr="00A41BE9">
        <w:t xml:space="preserve">. gadam </w:t>
      </w:r>
      <w:r>
        <w:t>0</w:t>
      </w:r>
      <w:r w:rsidR="00881885" w:rsidRPr="00A41BE9">
        <w:t>,</w:t>
      </w:r>
      <w:r>
        <w:t>0</w:t>
      </w:r>
      <w:r w:rsidR="00887B08">
        <w:t>8</w:t>
      </w:r>
      <w:r w:rsidR="00881885" w:rsidRPr="00A41BE9">
        <w:t> milj. </w:t>
      </w:r>
      <w:r w:rsidR="00881885" w:rsidRPr="00A41BE9">
        <w:rPr>
          <w:i/>
        </w:rPr>
        <w:t>euro</w:t>
      </w:r>
      <w:r w:rsidR="00881885" w:rsidRPr="001A30F3">
        <w:t>;</w:t>
      </w:r>
    </w:p>
    <w:p w14:paraId="3A05D5EC" w14:textId="178BA41D" w:rsidR="00881885" w:rsidRPr="00A41BE9" w:rsidRDefault="00B74840" w:rsidP="00881885">
      <w:pPr>
        <w:pStyle w:val="ListParagraph"/>
        <w:numPr>
          <w:ilvl w:val="0"/>
          <w:numId w:val="3"/>
        </w:numPr>
        <w:spacing w:after="0"/>
        <w:ind w:right="0"/>
        <w:contextualSpacing w:val="0"/>
      </w:pPr>
      <w:r w:rsidRPr="00B74840">
        <w:lastRenderedPageBreak/>
        <w:t xml:space="preserve">VSIA </w:t>
      </w:r>
      <w:r w:rsidR="00887B08">
        <w:t>“</w:t>
      </w:r>
      <w:r w:rsidRPr="00B74840">
        <w:t>Latvijas Radio</w:t>
      </w:r>
      <w:r w:rsidR="00887B08">
        <w:t>”</w:t>
      </w:r>
      <w:r w:rsidRPr="00B74840">
        <w:t xml:space="preserve"> atbilstība kritiskās infrastruktūras prasībām</w:t>
      </w:r>
      <w:r>
        <w:t xml:space="preserve"> </w:t>
      </w:r>
      <w:r w:rsidR="00881885" w:rsidRPr="00A41BE9">
        <w:t>(46_03_P_N). Pasākumam nepieciešamais finansējums 202</w:t>
      </w:r>
      <w:r>
        <w:t>4.</w:t>
      </w:r>
      <w:r w:rsidR="00881885" w:rsidRPr="00A41BE9">
        <w:t xml:space="preserve"> gadam </w:t>
      </w:r>
      <w:r>
        <w:t>0</w:t>
      </w:r>
      <w:r w:rsidR="00881885" w:rsidRPr="00A41BE9">
        <w:t>,</w:t>
      </w:r>
      <w:r>
        <w:t>6</w:t>
      </w:r>
      <w:r w:rsidR="00881885" w:rsidRPr="00A41BE9">
        <w:t> milj. </w:t>
      </w:r>
      <w:r w:rsidR="00881885" w:rsidRPr="00A41BE9">
        <w:rPr>
          <w:i/>
        </w:rPr>
        <w:t>euro</w:t>
      </w:r>
      <w:r w:rsidR="00881885" w:rsidRPr="00A41BE9">
        <w:t>, 202</w:t>
      </w:r>
      <w:r>
        <w:t>5</w:t>
      </w:r>
      <w:r w:rsidR="00881885" w:rsidRPr="00A41BE9">
        <w:t xml:space="preserve">. gadam </w:t>
      </w:r>
      <w:r>
        <w:t>1</w:t>
      </w:r>
      <w:r w:rsidR="00881885" w:rsidRPr="00A41BE9">
        <w:t>,</w:t>
      </w:r>
      <w:r>
        <w:t>3</w:t>
      </w:r>
      <w:r w:rsidR="00A15B88">
        <w:t>1</w:t>
      </w:r>
      <w:r w:rsidR="00881885" w:rsidRPr="00A41BE9">
        <w:t> milj. </w:t>
      </w:r>
      <w:r w:rsidR="00881885" w:rsidRPr="00A41BE9">
        <w:rPr>
          <w:i/>
        </w:rPr>
        <w:t>euro</w:t>
      </w:r>
      <w:r w:rsidR="00881885" w:rsidRPr="00A41BE9">
        <w:t xml:space="preserve"> un 202</w:t>
      </w:r>
      <w:r>
        <w:t>6</w:t>
      </w:r>
      <w:r w:rsidR="00881885" w:rsidRPr="00A41BE9">
        <w:t xml:space="preserve">. gadam </w:t>
      </w:r>
      <w:r w:rsidR="00550FA4">
        <w:t>1</w:t>
      </w:r>
      <w:r w:rsidR="00881885" w:rsidRPr="00A41BE9">
        <w:t>,</w:t>
      </w:r>
      <w:r w:rsidR="00A15B88">
        <w:t>5</w:t>
      </w:r>
      <w:r w:rsidR="00881885" w:rsidRPr="00A41BE9">
        <w:t>6 milj. </w:t>
      </w:r>
      <w:r w:rsidR="00881885" w:rsidRPr="00A41BE9">
        <w:rPr>
          <w:i/>
        </w:rPr>
        <w:t>euro</w:t>
      </w:r>
      <w:r w:rsidR="00881885" w:rsidRPr="00A41BE9">
        <w:t>.</w:t>
      </w:r>
    </w:p>
    <w:p w14:paraId="0CEC9E32" w14:textId="77777777" w:rsidR="00881885" w:rsidRPr="00A41BE9" w:rsidRDefault="00881885" w:rsidP="00881885">
      <w:pPr>
        <w:spacing w:before="60" w:after="0"/>
        <w:ind w:left="0" w:right="0"/>
      </w:pPr>
      <w:r w:rsidRPr="00A41BE9">
        <w:rPr>
          <w:i/>
          <w:iCs/>
        </w:rPr>
        <w:t xml:space="preserve">Tieslietu ministrijas </w:t>
      </w:r>
      <w:r w:rsidRPr="00AD5D2E">
        <w:rPr>
          <w:i/>
          <w:iCs/>
        </w:rPr>
        <w:t>(Apgabaltiesas un rajonu (pilsētu) tiesas</w:t>
      </w:r>
      <w:r w:rsidRPr="00A41BE9">
        <w:rPr>
          <w:rFonts w:cs="Times New Roman"/>
          <w:i/>
          <w:iCs/>
          <w:szCs w:val="24"/>
        </w:rPr>
        <w:t>)</w:t>
      </w:r>
      <w:r w:rsidRPr="00A41BE9">
        <w:t xml:space="preserve"> PP sarakstā kā svarīgākie (pirmie trīs) norādīti šādi pasākumi:</w:t>
      </w:r>
    </w:p>
    <w:p w14:paraId="6C7DA75F" w14:textId="1186AEB8" w:rsidR="00881885" w:rsidRPr="00AD5D2E" w:rsidRDefault="00777941" w:rsidP="00881885">
      <w:pPr>
        <w:pStyle w:val="ListParagraph"/>
        <w:numPr>
          <w:ilvl w:val="0"/>
          <w:numId w:val="3"/>
        </w:numPr>
        <w:spacing w:after="0"/>
        <w:ind w:right="0"/>
        <w:contextualSpacing w:val="0"/>
        <w:rPr>
          <w:iCs/>
        </w:rPr>
      </w:pPr>
      <w:r w:rsidRPr="00777941">
        <w:t xml:space="preserve">Konkurētspējīga atalgojuma nodrošināšana tiesās </w:t>
      </w:r>
      <w:r w:rsidR="00881885" w:rsidRPr="00A41BE9">
        <w:t>(19_01_P_N). Pasākumam nepieciešamais finansējums 202</w:t>
      </w:r>
      <w:r>
        <w:t>4</w:t>
      </w:r>
      <w:r w:rsidR="00881885" w:rsidRPr="00A41BE9">
        <w:t>. gadam</w:t>
      </w:r>
      <w:r>
        <w:t xml:space="preserve">, </w:t>
      </w:r>
      <w:r w:rsidR="00881885" w:rsidRPr="00A41BE9">
        <w:t>202</w:t>
      </w:r>
      <w:r>
        <w:t>5</w:t>
      </w:r>
      <w:r w:rsidR="00881885" w:rsidRPr="00A41BE9">
        <w:t>. gadam un 202</w:t>
      </w:r>
      <w:r>
        <w:t>6</w:t>
      </w:r>
      <w:r w:rsidR="00881885" w:rsidRPr="00A41BE9">
        <w:t xml:space="preserve">. gadam </w:t>
      </w:r>
      <w:r>
        <w:t>1</w:t>
      </w:r>
      <w:r w:rsidR="00881885" w:rsidRPr="00A41BE9">
        <w:t>,</w:t>
      </w:r>
      <w:r w:rsidR="00264052">
        <w:t>68</w:t>
      </w:r>
      <w:r w:rsidR="00881885" w:rsidRPr="00A41BE9">
        <w:t> milj. </w:t>
      </w:r>
      <w:r w:rsidR="00881885" w:rsidRPr="00A41BE9">
        <w:rPr>
          <w:i/>
        </w:rPr>
        <w:t>euro</w:t>
      </w:r>
      <w:r w:rsidR="00881885">
        <w:rPr>
          <w:i/>
        </w:rPr>
        <w:t xml:space="preserve"> </w:t>
      </w:r>
      <w:r w:rsidR="00881885" w:rsidRPr="00AD5D2E">
        <w:rPr>
          <w:iCs/>
        </w:rPr>
        <w:t>ik gadu;</w:t>
      </w:r>
    </w:p>
    <w:p w14:paraId="2B8AE518" w14:textId="76E9848F" w:rsidR="00881885" w:rsidRDefault="00777941" w:rsidP="00881885">
      <w:pPr>
        <w:pStyle w:val="ListParagraph"/>
        <w:numPr>
          <w:ilvl w:val="0"/>
          <w:numId w:val="3"/>
        </w:numPr>
        <w:spacing w:after="0"/>
        <w:ind w:right="0"/>
        <w:contextualSpacing w:val="0"/>
      </w:pPr>
      <w:r w:rsidRPr="00777941">
        <w:t xml:space="preserve">Tiesu darbības nodrošināšana un infrastruktūras uzturēšanas izdevumu segšana </w:t>
      </w:r>
      <w:r w:rsidR="00881885" w:rsidRPr="00A41BE9">
        <w:t>(19_02_P_N). Pasākumam nepieciešamais finansējums 202</w:t>
      </w:r>
      <w:r>
        <w:t>4</w:t>
      </w:r>
      <w:r w:rsidR="00881885" w:rsidRPr="00A41BE9">
        <w:t>., 202</w:t>
      </w:r>
      <w:r>
        <w:t>5</w:t>
      </w:r>
      <w:r w:rsidR="00881885" w:rsidRPr="00A41BE9">
        <w:t>. un 202</w:t>
      </w:r>
      <w:r>
        <w:t>6</w:t>
      </w:r>
      <w:r w:rsidR="00881885" w:rsidRPr="00A41BE9">
        <w:t>. gadam 0,</w:t>
      </w:r>
      <w:r>
        <w:t>7</w:t>
      </w:r>
      <w:r w:rsidR="00264052">
        <w:t>4</w:t>
      </w:r>
      <w:r w:rsidR="00881885" w:rsidRPr="00A41BE9">
        <w:t> milj. </w:t>
      </w:r>
      <w:r w:rsidR="00881885" w:rsidRPr="00A41BE9">
        <w:rPr>
          <w:i/>
        </w:rPr>
        <w:t xml:space="preserve">euro </w:t>
      </w:r>
      <w:r w:rsidR="00881885" w:rsidRPr="00A41BE9">
        <w:t xml:space="preserve">ik gadu; </w:t>
      </w:r>
    </w:p>
    <w:p w14:paraId="07BA44C1" w14:textId="35F68120" w:rsidR="001B6D44" w:rsidRPr="00A41BE9" w:rsidRDefault="001B6D44" w:rsidP="001B6D44">
      <w:pPr>
        <w:pStyle w:val="ListParagraph"/>
        <w:numPr>
          <w:ilvl w:val="0"/>
          <w:numId w:val="3"/>
        </w:numPr>
        <w:spacing w:after="0"/>
        <w:ind w:right="0"/>
        <w:contextualSpacing w:val="0"/>
      </w:pPr>
      <w:r w:rsidRPr="00AF2A27">
        <w:rPr>
          <w:i/>
          <w:iCs/>
        </w:rPr>
        <w:t>Horizon</w:t>
      </w:r>
      <w:r w:rsidRPr="00AF2A27">
        <w:t xml:space="preserve"> </w:t>
      </w:r>
      <w:r w:rsidRPr="00F46BC1">
        <w:t>integrācija ar Valsts vienoto datorizēto zemesgrāmatu un licenču nomas maksas sadārdzinājuma segšana</w:t>
      </w:r>
      <w:r w:rsidRPr="00A41BE9">
        <w:t xml:space="preserve"> (19_03_P_N). Pasākumam nepieciešamais finansējums 202</w:t>
      </w:r>
      <w:r>
        <w:t>4</w:t>
      </w:r>
      <w:r w:rsidRPr="00A41BE9">
        <w:t>. gadam 0,</w:t>
      </w:r>
      <w:r>
        <w:t>08</w:t>
      </w:r>
      <w:r w:rsidRPr="00A41BE9">
        <w:t> milj. </w:t>
      </w:r>
      <w:r w:rsidRPr="00A41BE9">
        <w:rPr>
          <w:i/>
        </w:rPr>
        <w:t>euro</w:t>
      </w:r>
      <w:r w:rsidRPr="00A41BE9">
        <w:t>, 202</w:t>
      </w:r>
      <w:r>
        <w:t>5</w:t>
      </w:r>
      <w:r w:rsidRPr="00A41BE9">
        <w:t>.</w:t>
      </w:r>
      <w:r>
        <w:t xml:space="preserve"> gadam 0,05 milj. </w:t>
      </w:r>
      <w:r w:rsidRPr="00F46BC1">
        <w:rPr>
          <w:i/>
          <w:iCs/>
        </w:rPr>
        <w:t>euro</w:t>
      </w:r>
      <w:r w:rsidRPr="00A41BE9">
        <w:t>  un 202</w:t>
      </w:r>
      <w:r>
        <w:t>6</w:t>
      </w:r>
      <w:r w:rsidRPr="00A41BE9">
        <w:t>. gadam 0,</w:t>
      </w:r>
      <w:r>
        <w:t>06</w:t>
      </w:r>
      <w:r w:rsidRPr="00A41BE9">
        <w:t> milj. </w:t>
      </w:r>
      <w:r w:rsidRPr="00A41BE9">
        <w:rPr>
          <w:i/>
        </w:rPr>
        <w:t>euro</w:t>
      </w:r>
      <w:r w:rsidRPr="00A41BE9">
        <w:rPr>
          <w:iCs/>
        </w:rPr>
        <w:t>.</w:t>
      </w:r>
    </w:p>
    <w:p w14:paraId="0A838DAF" w14:textId="78FD5DF2" w:rsidR="00881885" w:rsidRPr="00AB2836" w:rsidRDefault="00E1141A" w:rsidP="00E1141A">
      <w:pPr>
        <w:pStyle w:val="ListParagraph"/>
        <w:ind w:left="788" w:right="0"/>
        <w:contextualSpacing w:val="0"/>
      </w:pPr>
      <w:r>
        <w:t xml:space="preserve">Papildus </w:t>
      </w:r>
      <w:r w:rsidRPr="008F610E">
        <w:t>Tieslietu ministrijas (Apgabaltiesas un rajonu (pilsētu) tiesas</w:t>
      </w:r>
      <w:r w:rsidRPr="008F610E">
        <w:rPr>
          <w:rFonts w:cs="Times New Roman"/>
          <w:szCs w:val="24"/>
        </w:rPr>
        <w:t>)</w:t>
      </w:r>
      <w:r>
        <w:t xml:space="preserve"> iesniedza vienu starpnozaru </w:t>
      </w:r>
      <w:r w:rsidR="0099329C">
        <w:t>PP</w:t>
      </w:r>
      <w:r>
        <w:t xml:space="preserve"> “</w:t>
      </w:r>
      <w:r w:rsidR="001A30F3" w:rsidRPr="001A30F3">
        <w:t>Apsūdzētā tiesību uz būtisku dokumentu rakstveida tulkojumu nodrošināšana kriminālprocesā</w:t>
      </w:r>
      <w:r>
        <w:t>”</w:t>
      </w:r>
      <w:r w:rsidR="001A30F3" w:rsidRPr="001A30F3">
        <w:rPr>
          <w:i/>
          <w:iCs/>
        </w:rPr>
        <w:t xml:space="preserve"> </w:t>
      </w:r>
      <w:r w:rsidR="00881885" w:rsidRPr="00A41BE9">
        <w:t>(19_0</w:t>
      </w:r>
      <w:r w:rsidR="001A30F3">
        <w:t>1</w:t>
      </w:r>
      <w:r w:rsidR="00881885" w:rsidRPr="00A41BE9">
        <w:t>_</w:t>
      </w:r>
      <w:r w:rsidR="001A30F3">
        <w:t>H</w:t>
      </w:r>
      <w:r w:rsidR="00881885" w:rsidRPr="00A41BE9">
        <w:t xml:space="preserve">_N). </w:t>
      </w:r>
      <w:r w:rsidRPr="002A49CE">
        <w:t>P</w:t>
      </w:r>
      <w:r w:rsidR="00881885" w:rsidRPr="00A41BE9">
        <w:t>asākumam nepieciešamais finansējums 202</w:t>
      </w:r>
      <w:r w:rsidR="00F46BC1">
        <w:t>4</w:t>
      </w:r>
      <w:r w:rsidR="00881885" w:rsidRPr="00A41BE9">
        <w:t>.</w:t>
      </w:r>
      <w:r>
        <w:t xml:space="preserve">, 2025. un 2026. </w:t>
      </w:r>
      <w:r w:rsidR="00881885" w:rsidRPr="00A41BE9">
        <w:t>gadam 0,</w:t>
      </w:r>
      <w:r w:rsidR="001A30F3">
        <w:t>3</w:t>
      </w:r>
      <w:r w:rsidR="00264052">
        <w:t>3</w:t>
      </w:r>
      <w:r w:rsidR="00881885" w:rsidRPr="00A41BE9">
        <w:t> milj. </w:t>
      </w:r>
      <w:r w:rsidR="00881885" w:rsidRPr="00A41BE9">
        <w:rPr>
          <w:i/>
        </w:rPr>
        <w:t>euro</w:t>
      </w:r>
      <w:r>
        <w:rPr>
          <w:iCs/>
        </w:rPr>
        <w:t xml:space="preserve"> ik gadu.</w:t>
      </w:r>
    </w:p>
    <w:p w14:paraId="73DF1C62" w14:textId="50A791D6" w:rsidR="00881885" w:rsidRPr="00A41BE9" w:rsidRDefault="00F46BC1" w:rsidP="00881885">
      <w:pPr>
        <w:pStyle w:val="ListParagraph"/>
        <w:spacing w:before="120" w:after="0"/>
        <w:ind w:left="0" w:right="74"/>
        <w:contextualSpacing w:val="0"/>
        <w:rPr>
          <w:u w:val="single"/>
        </w:rPr>
      </w:pPr>
      <w:r w:rsidRPr="00515F48">
        <w:rPr>
          <w:rFonts w:cs="Times New Roman"/>
          <w:i/>
          <w:iCs/>
          <w:szCs w:val="24"/>
        </w:rPr>
        <w:t>Prokuratūras</w:t>
      </w:r>
      <w:r w:rsidR="00881885" w:rsidRPr="00515F48">
        <w:rPr>
          <w:rFonts w:cs="Times New Roman"/>
          <w:szCs w:val="24"/>
        </w:rPr>
        <w:t xml:space="preserve"> </w:t>
      </w:r>
      <w:r w:rsidR="00881885" w:rsidRPr="00515F48">
        <w:t xml:space="preserve">PP sarakstā </w:t>
      </w:r>
      <w:r w:rsidRPr="00515F48">
        <w:t>iesni</w:t>
      </w:r>
      <w:r w:rsidR="00515F48" w:rsidRPr="00515F48">
        <w:t>e</w:t>
      </w:r>
      <w:r w:rsidRPr="00515F48">
        <w:t>gts viens pasākums</w:t>
      </w:r>
      <w:r w:rsidR="002A1960" w:rsidRPr="00515F48">
        <w:t>:</w:t>
      </w:r>
    </w:p>
    <w:p w14:paraId="7F5704CB" w14:textId="5EBC1D7A" w:rsidR="006A134F" w:rsidRPr="006A134F" w:rsidRDefault="002A1960" w:rsidP="006A134F">
      <w:pPr>
        <w:pStyle w:val="ListParagraph"/>
        <w:numPr>
          <w:ilvl w:val="0"/>
          <w:numId w:val="2"/>
        </w:numPr>
        <w:spacing w:after="0"/>
        <w:ind w:right="0"/>
        <w:contextualSpacing w:val="0"/>
      </w:pPr>
      <w:r w:rsidRPr="002A1960">
        <w:t xml:space="preserve">Prokuratūras darbinieku atalgojuma palielināšana </w:t>
      </w:r>
      <w:r w:rsidR="00881885" w:rsidRPr="00A41BE9">
        <w:t>(</w:t>
      </w:r>
      <w:r w:rsidRPr="002A1960">
        <w:t>32_01_P_N</w:t>
      </w:r>
      <w:r w:rsidR="00881885" w:rsidRPr="00A41BE9">
        <w:t>). Pasākumam nepieciešamais finansējums 202</w:t>
      </w:r>
      <w:r>
        <w:t>4</w:t>
      </w:r>
      <w:r w:rsidR="00881885" w:rsidRPr="00A41BE9">
        <w:t>.</w:t>
      </w:r>
      <w:r>
        <w:t> gadam 1,</w:t>
      </w:r>
      <w:r w:rsidR="00F879E8">
        <w:t>79</w:t>
      </w:r>
      <w:r>
        <w:t xml:space="preserve"> milj. </w:t>
      </w:r>
      <w:r w:rsidRPr="002A1960">
        <w:rPr>
          <w:i/>
          <w:iCs/>
        </w:rPr>
        <w:t>euro</w:t>
      </w:r>
      <w:r w:rsidR="00881885" w:rsidRPr="00A41BE9">
        <w:t>, 202</w:t>
      </w:r>
      <w:r>
        <w:t>5</w:t>
      </w:r>
      <w:r w:rsidR="00881885" w:rsidRPr="00A41BE9">
        <w:t>.</w:t>
      </w:r>
      <w:r>
        <w:t> gadam 2,</w:t>
      </w:r>
      <w:r w:rsidR="00F879E8">
        <w:t>29</w:t>
      </w:r>
      <w:r>
        <w:t xml:space="preserve"> milj. </w:t>
      </w:r>
      <w:r w:rsidRPr="002A1960">
        <w:rPr>
          <w:i/>
          <w:iCs/>
        </w:rPr>
        <w:t>euro</w:t>
      </w:r>
      <w:r w:rsidR="00881885" w:rsidRPr="00A41BE9">
        <w:t xml:space="preserve"> un 202</w:t>
      </w:r>
      <w:r>
        <w:t>6</w:t>
      </w:r>
      <w:r w:rsidR="00881885" w:rsidRPr="00A41BE9">
        <w:t xml:space="preserve">. gadam </w:t>
      </w:r>
      <w:r>
        <w:t>3</w:t>
      </w:r>
      <w:r w:rsidR="00881885" w:rsidRPr="00A41BE9">
        <w:t>,</w:t>
      </w:r>
      <w:r>
        <w:t>1</w:t>
      </w:r>
      <w:r w:rsidR="00F879E8">
        <w:t>4</w:t>
      </w:r>
      <w:r w:rsidR="00881885" w:rsidRPr="00A41BE9">
        <w:t> milj. </w:t>
      </w:r>
      <w:r w:rsidR="00881885" w:rsidRPr="00A41BE9">
        <w:rPr>
          <w:i/>
        </w:rPr>
        <w:t>euro</w:t>
      </w:r>
      <w:r>
        <w:rPr>
          <w:i/>
        </w:rPr>
        <w:t>.</w:t>
      </w:r>
      <w:bookmarkStart w:id="14" w:name="_Hlk78975810"/>
    </w:p>
    <w:p w14:paraId="2246CD41" w14:textId="59394208" w:rsidR="006A134F" w:rsidRPr="003C3AC0" w:rsidRDefault="006A134F" w:rsidP="006A134F">
      <w:pPr>
        <w:spacing w:before="120" w:after="60"/>
        <w:ind w:left="74" w:right="74" w:firstLine="720"/>
        <w:rPr>
          <w:rFonts w:cs="Times New Roman"/>
          <w:szCs w:val="24"/>
        </w:rPr>
      </w:pPr>
      <w:r w:rsidRPr="00A41BE9">
        <w:rPr>
          <w:rFonts w:cs="Times New Roman"/>
          <w:szCs w:val="24"/>
        </w:rPr>
        <w:t>Neatkarīgo institūciju pieprasījumi</w:t>
      </w:r>
      <w:r w:rsidRPr="002D79E6">
        <w:rPr>
          <w:rFonts w:cs="Times New Roman"/>
          <w:szCs w:val="24"/>
        </w:rPr>
        <w:t xml:space="preserve"> PP</w:t>
      </w:r>
      <w:r w:rsidRPr="003C3AC0">
        <w:rPr>
          <w:rFonts w:cs="Times New Roman"/>
          <w:szCs w:val="24"/>
        </w:rPr>
        <w:t xml:space="preserve">, tai skaitā starpnozaru PP, </w:t>
      </w:r>
      <w:r w:rsidRPr="002D79E6">
        <w:rPr>
          <w:rFonts w:cs="Times New Roman"/>
          <w:szCs w:val="24"/>
        </w:rPr>
        <w:t xml:space="preserve">apkopoti un pievienoti informatīvajam ziņojumam </w:t>
      </w:r>
      <w:r w:rsidRPr="003C3AC0">
        <w:rPr>
          <w:rFonts w:cs="Times New Roman"/>
          <w:szCs w:val="24"/>
        </w:rPr>
        <w:t>(skat. 3. </w:t>
      </w:r>
      <w:r>
        <w:rPr>
          <w:rFonts w:cs="Times New Roman"/>
          <w:szCs w:val="24"/>
        </w:rPr>
        <w:t xml:space="preserve">un 4. </w:t>
      </w:r>
      <w:r w:rsidRPr="003C3AC0">
        <w:rPr>
          <w:rFonts w:cs="Times New Roman"/>
          <w:szCs w:val="24"/>
        </w:rPr>
        <w:t>pielikumu).</w:t>
      </w:r>
    </w:p>
    <w:p w14:paraId="0F4EBA14" w14:textId="77777777" w:rsidR="00515F48" w:rsidRPr="002A1960" w:rsidRDefault="00515F48" w:rsidP="00515F48">
      <w:pPr>
        <w:pStyle w:val="ListParagraph"/>
        <w:spacing w:after="0"/>
        <w:ind w:right="0"/>
        <w:contextualSpacing w:val="0"/>
      </w:pPr>
    </w:p>
    <w:p w14:paraId="3E57CF77" w14:textId="77777777" w:rsidR="00515F48" w:rsidRPr="00515F48" w:rsidRDefault="002A1960" w:rsidP="00515F48">
      <w:pPr>
        <w:pStyle w:val="ListParagraph"/>
        <w:numPr>
          <w:ilvl w:val="0"/>
          <w:numId w:val="1"/>
        </w:numPr>
        <w:spacing w:after="240"/>
        <w:ind w:left="431" w:right="74" w:hanging="357"/>
        <w:contextualSpacing w:val="0"/>
        <w:jc w:val="center"/>
        <w:rPr>
          <w:rFonts w:eastAsia="Times New Roman"/>
          <w:b/>
          <w:bCs/>
          <w:szCs w:val="24"/>
        </w:rPr>
      </w:pPr>
      <w:r w:rsidRPr="00515F48">
        <w:rPr>
          <w:rFonts w:eastAsia="Times New Roman"/>
          <w:b/>
          <w:bCs/>
          <w:szCs w:val="24"/>
        </w:rPr>
        <w:t>Ministriju iesniegtie pieprasījumi PP, kas saistīti ar valsts drošību</w:t>
      </w:r>
    </w:p>
    <w:p w14:paraId="27D95BBB" w14:textId="13027C91" w:rsidR="00642EDD" w:rsidRPr="00AF5510" w:rsidRDefault="00515F48" w:rsidP="00AF5510">
      <w:pPr>
        <w:tabs>
          <w:tab w:val="left" w:pos="2590"/>
        </w:tabs>
        <w:spacing w:before="60" w:after="60"/>
        <w:ind w:left="0" w:right="74" w:firstLine="885"/>
        <w:rPr>
          <w:rFonts w:cs="Times New Roman"/>
          <w:szCs w:val="24"/>
        </w:rPr>
      </w:pPr>
      <w:r w:rsidRPr="00515F48">
        <w:rPr>
          <w:rFonts w:cs="Times New Roman"/>
          <w:szCs w:val="24"/>
        </w:rPr>
        <w:t xml:space="preserve">Ministriju iesniegtie </w:t>
      </w:r>
      <w:r>
        <w:rPr>
          <w:rFonts w:cs="Times New Roman"/>
          <w:szCs w:val="24"/>
        </w:rPr>
        <w:t xml:space="preserve">kopējie </w:t>
      </w:r>
      <w:r w:rsidRPr="00515F48">
        <w:rPr>
          <w:rFonts w:cs="Times New Roman"/>
          <w:szCs w:val="24"/>
        </w:rPr>
        <w:t>pieprasījumi PP, kas saistīti ar valsts drošību</w:t>
      </w:r>
      <w:r>
        <w:rPr>
          <w:rFonts w:cs="Times New Roman"/>
          <w:szCs w:val="24"/>
        </w:rPr>
        <w:t>,</w:t>
      </w:r>
      <w:r w:rsidRPr="00515F48">
        <w:rPr>
          <w:rFonts w:cs="Times New Roman"/>
          <w:szCs w:val="24"/>
        </w:rPr>
        <w:t xml:space="preserve"> veido 202</w:t>
      </w:r>
      <w:r>
        <w:rPr>
          <w:rFonts w:cs="Times New Roman"/>
          <w:szCs w:val="24"/>
        </w:rPr>
        <w:t>4</w:t>
      </w:r>
      <w:r w:rsidRPr="00515F48">
        <w:rPr>
          <w:rFonts w:cs="Times New Roman"/>
          <w:szCs w:val="24"/>
        </w:rPr>
        <w:t>.</w:t>
      </w:r>
      <w:r>
        <w:rPr>
          <w:rFonts w:cs="Times New Roman"/>
          <w:szCs w:val="24"/>
        </w:rPr>
        <w:t> </w:t>
      </w:r>
      <w:r w:rsidRPr="00515F48">
        <w:rPr>
          <w:rFonts w:cs="Times New Roman"/>
          <w:szCs w:val="24"/>
        </w:rPr>
        <w:t xml:space="preserve">gadam </w:t>
      </w:r>
      <w:r>
        <w:rPr>
          <w:rFonts w:cs="Times New Roman"/>
          <w:szCs w:val="24"/>
        </w:rPr>
        <w:t>un 2025.  gadam 4</w:t>
      </w:r>
      <w:r w:rsidR="00B609EC">
        <w:rPr>
          <w:rFonts w:cs="Times New Roman"/>
          <w:szCs w:val="24"/>
        </w:rPr>
        <w:t>,00</w:t>
      </w:r>
      <w:r>
        <w:rPr>
          <w:rFonts w:cs="Times New Roman"/>
          <w:szCs w:val="24"/>
        </w:rPr>
        <w:t xml:space="preserve"> milj. </w:t>
      </w:r>
      <w:r w:rsidRPr="00515F48">
        <w:rPr>
          <w:rFonts w:cs="Times New Roman"/>
          <w:i/>
          <w:iCs/>
          <w:szCs w:val="24"/>
        </w:rPr>
        <w:t>euro</w:t>
      </w:r>
      <w:r w:rsidR="0075419E">
        <w:rPr>
          <w:rFonts w:cs="Times New Roman"/>
          <w:i/>
          <w:iCs/>
          <w:szCs w:val="24"/>
        </w:rPr>
        <w:t xml:space="preserve"> </w:t>
      </w:r>
      <w:r w:rsidR="0075419E">
        <w:rPr>
          <w:rFonts w:cs="Times New Roman"/>
          <w:szCs w:val="24"/>
        </w:rPr>
        <w:t>ik gadu</w:t>
      </w:r>
      <w:r>
        <w:rPr>
          <w:rFonts w:cs="Times New Roman"/>
          <w:szCs w:val="24"/>
        </w:rPr>
        <w:t>, 2026. gada</w:t>
      </w:r>
      <w:r w:rsidR="0009468C">
        <w:rPr>
          <w:rFonts w:cs="Times New Roman"/>
          <w:szCs w:val="24"/>
        </w:rPr>
        <w:t>m</w:t>
      </w:r>
      <w:r>
        <w:rPr>
          <w:rFonts w:cs="Times New Roman"/>
          <w:szCs w:val="24"/>
        </w:rPr>
        <w:t xml:space="preserve"> 3,7</w:t>
      </w:r>
      <w:r w:rsidR="00E47457">
        <w:rPr>
          <w:rFonts w:cs="Times New Roman"/>
          <w:szCs w:val="24"/>
        </w:rPr>
        <w:t>3</w:t>
      </w:r>
      <w:r>
        <w:rPr>
          <w:rFonts w:cs="Times New Roman"/>
          <w:szCs w:val="24"/>
        </w:rPr>
        <w:t xml:space="preserve"> milj. </w:t>
      </w:r>
      <w:r w:rsidRPr="00515F48">
        <w:rPr>
          <w:rFonts w:cs="Times New Roman"/>
          <w:i/>
          <w:iCs/>
          <w:szCs w:val="24"/>
        </w:rPr>
        <w:t>euro</w:t>
      </w:r>
      <w:r>
        <w:rPr>
          <w:rFonts w:cs="Times New Roman"/>
          <w:i/>
          <w:iCs/>
          <w:szCs w:val="24"/>
        </w:rPr>
        <w:t xml:space="preserve"> </w:t>
      </w:r>
      <w:r w:rsidRPr="00515F48">
        <w:rPr>
          <w:rFonts w:cs="Times New Roman"/>
          <w:szCs w:val="24"/>
        </w:rPr>
        <w:t>(</w:t>
      </w:r>
      <w:r w:rsidR="002A49CE">
        <w:rPr>
          <w:rFonts w:cs="Times New Roman"/>
          <w:szCs w:val="24"/>
        </w:rPr>
        <w:t>Attēls Nr.</w:t>
      </w:r>
      <w:r w:rsidRPr="00515F48">
        <w:rPr>
          <w:rFonts w:cs="Times New Roman"/>
          <w:szCs w:val="24"/>
        </w:rPr>
        <w:t> </w:t>
      </w:r>
      <w:r>
        <w:rPr>
          <w:rFonts w:cs="Times New Roman"/>
          <w:szCs w:val="24"/>
        </w:rPr>
        <w:t>6</w:t>
      </w:r>
      <w:r w:rsidRPr="00515F48">
        <w:rPr>
          <w:rFonts w:cs="Times New Roman"/>
          <w:szCs w:val="24"/>
        </w:rPr>
        <w:t>).</w:t>
      </w:r>
    </w:p>
    <w:p w14:paraId="0C53101C" w14:textId="1F129B37" w:rsidR="00515F48" w:rsidRDefault="00515F48" w:rsidP="00515F48">
      <w:pPr>
        <w:spacing w:line="252" w:lineRule="auto"/>
        <w:ind w:left="0" w:right="0" w:firstLine="720"/>
        <w:jc w:val="right"/>
      </w:pPr>
      <w:r w:rsidRPr="003C3AC0">
        <w:t xml:space="preserve">Attēls Nr. </w:t>
      </w:r>
      <w:r>
        <w:t>6</w:t>
      </w:r>
    </w:p>
    <w:p w14:paraId="1F3A2575" w14:textId="6941039D" w:rsidR="00515F48" w:rsidRPr="005C5DCE" w:rsidRDefault="005C5DCE" w:rsidP="00AF5510">
      <w:pPr>
        <w:spacing w:line="252" w:lineRule="auto"/>
        <w:ind w:left="0" w:right="0"/>
        <w:jc w:val="center"/>
      </w:pPr>
      <w:r>
        <w:rPr>
          <w:rFonts w:cs="Times New Roman"/>
          <w:b/>
          <w:szCs w:val="24"/>
        </w:rPr>
        <w:t>Ar valsts drošību saistīto iestāžu</w:t>
      </w:r>
      <w:r w:rsidRPr="002D79E6">
        <w:rPr>
          <w:rFonts w:cs="Times New Roman"/>
          <w:b/>
          <w:szCs w:val="24"/>
        </w:rPr>
        <w:t xml:space="preserve"> papildu finansējuma pieprasījumi</w:t>
      </w:r>
      <w:r>
        <w:rPr>
          <w:rFonts w:cs="Times New Roman"/>
          <w:szCs w:val="24"/>
        </w:rPr>
        <w:t xml:space="preserve"> </w:t>
      </w:r>
      <w:r w:rsidRPr="002D79E6">
        <w:rPr>
          <w:rFonts w:cs="Times New Roman"/>
          <w:b/>
          <w:szCs w:val="24"/>
        </w:rPr>
        <w:t>202</w:t>
      </w:r>
      <w:r>
        <w:rPr>
          <w:rFonts w:cs="Times New Roman"/>
          <w:b/>
          <w:szCs w:val="24"/>
        </w:rPr>
        <w:t>4</w:t>
      </w:r>
      <w:r w:rsidRPr="002D79E6">
        <w:rPr>
          <w:rFonts w:cs="Times New Roman"/>
          <w:b/>
          <w:szCs w:val="24"/>
        </w:rPr>
        <w:t>.</w:t>
      </w:r>
      <w:r>
        <w:rPr>
          <w:rFonts w:cs="Times New Roman"/>
          <w:b/>
          <w:szCs w:val="24"/>
        </w:rPr>
        <w:t>-</w:t>
      </w:r>
      <w:r w:rsidRPr="002D79E6">
        <w:rPr>
          <w:rFonts w:cs="Times New Roman"/>
          <w:b/>
          <w:szCs w:val="24"/>
        </w:rPr>
        <w:t>202</w:t>
      </w:r>
      <w:r>
        <w:rPr>
          <w:rFonts w:cs="Times New Roman"/>
          <w:b/>
          <w:szCs w:val="24"/>
        </w:rPr>
        <w:t>6</w:t>
      </w:r>
      <w:r w:rsidRPr="002D79E6">
        <w:rPr>
          <w:rFonts w:cs="Times New Roman"/>
          <w:b/>
          <w:szCs w:val="24"/>
        </w:rPr>
        <w:t>.</w:t>
      </w:r>
      <w:r>
        <w:rPr>
          <w:rFonts w:cs="Times New Roman"/>
          <w:b/>
          <w:szCs w:val="24"/>
        </w:rPr>
        <w:t> </w:t>
      </w:r>
      <w:r w:rsidRPr="002D79E6">
        <w:rPr>
          <w:rFonts w:cs="Times New Roman"/>
          <w:b/>
          <w:szCs w:val="24"/>
        </w:rPr>
        <w:t>gadam,</w:t>
      </w:r>
      <w:r>
        <w:rPr>
          <w:rFonts w:cs="Times New Roman"/>
          <w:b/>
          <w:szCs w:val="24"/>
        </w:rPr>
        <w:t> </w:t>
      </w:r>
      <w:r w:rsidRPr="002D79E6">
        <w:rPr>
          <w:rFonts w:cs="Times New Roman"/>
          <w:szCs w:val="24"/>
        </w:rPr>
        <w:t>milj.</w:t>
      </w:r>
      <w:r>
        <w:rPr>
          <w:rFonts w:cs="Times New Roman"/>
          <w:szCs w:val="24"/>
        </w:rPr>
        <w:t> </w:t>
      </w:r>
      <w:r w:rsidRPr="002D79E6">
        <w:rPr>
          <w:rFonts w:cs="Times New Roman"/>
          <w:i/>
          <w:szCs w:val="24"/>
        </w:rPr>
        <w:t>euro</w:t>
      </w:r>
      <w:r w:rsidR="001B2867">
        <w:rPr>
          <w:noProof/>
          <w14:ligatures w14:val="standardContextual"/>
        </w:rPr>
        <w:drawing>
          <wp:inline distT="0" distB="0" distL="0" distR="0" wp14:anchorId="7E347CD1" wp14:editId="279DA718">
            <wp:extent cx="5972175" cy="2208362"/>
            <wp:effectExtent l="0" t="0" r="9525" b="1905"/>
            <wp:docPr id="747463895" name="Chart 1">
              <a:extLst xmlns:a="http://schemas.openxmlformats.org/drawingml/2006/main">
                <a:ext uri="{FF2B5EF4-FFF2-40B4-BE49-F238E27FC236}">
                  <a16:creationId xmlns:a16="http://schemas.microsoft.com/office/drawing/2014/main" id="{76F24C14-635A-423A-B9B6-427E6014E8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A7DAB2" w14:textId="74AB6671" w:rsidR="00B832D8" w:rsidRPr="005C5DCE" w:rsidRDefault="005C5DCE" w:rsidP="005C5DCE">
      <w:pPr>
        <w:spacing w:line="252" w:lineRule="auto"/>
        <w:ind w:left="0" w:right="0" w:firstLine="720"/>
        <w:jc w:val="right"/>
      </w:pPr>
      <w:r w:rsidRPr="005C5DCE">
        <w:lastRenderedPageBreak/>
        <w:t>Attēls Nr. 7</w:t>
      </w:r>
    </w:p>
    <w:p w14:paraId="00C4C7F9" w14:textId="24E04D0A" w:rsidR="005C5DCE" w:rsidRDefault="005C5DCE" w:rsidP="00AF5510">
      <w:pPr>
        <w:spacing w:line="252" w:lineRule="auto"/>
        <w:ind w:left="0" w:right="0"/>
        <w:jc w:val="center"/>
      </w:pPr>
      <w:r>
        <w:rPr>
          <w:rFonts w:cs="Times New Roman"/>
          <w:b/>
          <w:szCs w:val="24"/>
        </w:rPr>
        <w:t>Ar valsts drošību saistīto iestāžu</w:t>
      </w:r>
      <w:r w:rsidRPr="002D79E6">
        <w:rPr>
          <w:rFonts w:cs="Times New Roman"/>
          <w:b/>
          <w:szCs w:val="24"/>
        </w:rPr>
        <w:t xml:space="preserve"> papildu finansējuma pieprasījumi</w:t>
      </w:r>
      <w:r>
        <w:rPr>
          <w:rFonts w:cs="Times New Roman"/>
          <w:szCs w:val="24"/>
        </w:rPr>
        <w:t xml:space="preserve"> </w:t>
      </w:r>
      <w:r w:rsidRPr="002D79E6">
        <w:rPr>
          <w:rFonts w:cs="Times New Roman"/>
          <w:b/>
          <w:szCs w:val="24"/>
        </w:rPr>
        <w:t>202</w:t>
      </w:r>
      <w:r>
        <w:rPr>
          <w:rFonts w:cs="Times New Roman"/>
          <w:b/>
          <w:szCs w:val="24"/>
        </w:rPr>
        <w:t>4</w:t>
      </w:r>
      <w:r w:rsidRPr="002D79E6">
        <w:rPr>
          <w:rFonts w:cs="Times New Roman"/>
          <w:b/>
          <w:szCs w:val="24"/>
        </w:rPr>
        <w:t>.</w:t>
      </w:r>
      <w:r>
        <w:rPr>
          <w:rFonts w:cs="Times New Roman"/>
          <w:b/>
          <w:szCs w:val="24"/>
        </w:rPr>
        <w:t>-</w:t>
      </w:r>
      <w:r w:rsidRPr="002D79E6">
        <w:rPr>
          <w:rFonts w:cs="Times New Roman"/>
          <w:b/>
          <w:szCs w:val="24"/>
        </w:rPr>
        <w:t>202</w:t>
      </w:r>
      <w:r>
        <w:rPr>
          <w:rFonts w:cs="Times New Roman"/>
          <w:b/>
          <w:szCs w:val="24"/>
        </w:rPr>
        <w:t>6</w:t>
      </w:r>
      <w:r w:rsidRPr="002D79E6">
        <w:rPr>
          <w:rFonts w:cs="Times New Roman"/>
          <w:b/>
          <w:szCs w:val="24"/>
        </w:rPr>
        <w:t>.</w:t>
      </w:r>
      <w:r>
        <w:rPr>
          <w:rFonts w:cs="Times New Roman"/>
          <w:b/>
          <w:szCs w:val="24"/>
        </w:rPr>
        <w:t> </w:t>
      </w:r>
      <w:r w:rsidRPr="002D79E6">
        <w:rPr>
          <w:rFonts w:cs="Times New Roman"/>
          <w:b/>
          <w:szCs w:val="24"/>
        </w:rPr>
        <w:t>gadam</w:t>
      </w:r>
      <w:r w:rsidR="00AF5510">
        <w:rPr>
          <w:rFonts w:cs="Times New Roman"/>
          <w:b/>
          <w:szCs w:val="24"/>
        </w:rPr>
        <w:t xml:space="preserve"> sadalījumā pa iestādēm</w:t>
      </w:r>
      <w:r w:rsidRPr="002D79E6">
        <w:rPr>
          <w:rFonts w:cs="Times New Roman"/>
          <w:b/>
          <w:szCs w:val="24"/>
        </w:rPr>
        <w:t>,</w:t>
      </w:r>
      <w:r>
        <w:rPr>
          <w:rFonts w:cs="Times New Roman"/>
          <w:b/>
          <w:szCs w:val="24"/>
        </w:rPr>
        <w:t> </w:t>
      </w:r>
      <w:r w:rsidRPr="002D79E6">
        <w:rPr>
          <w:rFonts w:cs="Times New Roman"/>
          <w:szCs w:val="24"/>
        </w:rPr>
        <w:t>milj.</w:t>
      </w:r>
      <w:r>
        <w:rPr>
          <w:rFonts w:cs="Times New Roman"/>
          <w:szCs w:val="24"/>
        </w:rPr>
        <w:t> </w:t>
      </w:r>
      <w:r w:rsidRPr="002D79E6">
        <w:rPr>
          <w:rFonts w:cs="Times New Roman"/>
          <w:i/>
          <w:szCs w:val="24"/>
        </w:rPr>
        <w:t>euro</w:t>
      </w:r>
    </w:p>
    <w:p w14:paraId="0CB23717" w14:textId="383ACA4E" w:rsidR="00642EDD" w:rsidRDefault="00EE72A4" w:rsidP="00AF5510">
      <w:pPr>
        <w:spacing w:after="240"/>
        <w:ind w:left="0" w:right="74"/>
        <w:jc w:val="center"/>
        <w:rPr>
          <w:rFonts w:eastAsia="Times New Roman"/>
          <w:b/>
          <w:bCs/>
          <w:color w:val="FF0000"/>
          <w:szCs w:val="24"/>
        </w:rPr>
      </w:pPr>
      <w:r>
        <w:rPr>
          <w:noProof/>
          <w14:ligatures w14:val="standardContextual"/>
        </w:rPr>
        <w:drawing>
          <wp:inline distT="0" distB="0" distL="0" distR="0" wp14:anchorId="426FE9A1" wp14:editId="6420759A">
            <wp:extent cx="5581290" cy="2743200"/>
            <wp:effectExtent l="0" t="0" r="635" b="0"/>
            <wp:docPr id="1692202847" name="Chart 1">
              <a:extLst xmlns:a="http://schemas.openxmlformats.org/drawingml/2006/main">
                <a:ext uri="{FF2B5EF4-FFF2-40B4-BE49-F238E27FC236}">
                  <a16:creationId xmlns:a16="http://schemas.microsoft.com/office/drawing/2014/main" id="{2F950DE6-6CA8-4C1B-BB18-AE8E998FCF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0702F3" w14:textId="599F1C59" w:rsidR="00C44402" w:rsidRPr="003C3AC0" w:rsidRDefault="00C44402" w:rsidP="00C44402">
      <w:pPr>
        <w:spacing w:before="120" w:after="60"/>
        <w:ind w:left="74" w:right="74" w:firstLine="720"/>
        <w:rPr>
          <w:rFonts w:cs="Times New Roman"/>
          <w:szCs w:val="24"/>
        </w:rPr>
      </w:pPr>
      <w:r w:rsidRPr="00C44402">
        <w:rPr>
          <w:rFonts w:cs="Times New Roman"/>
          <w:szCs w:val="24"/>
        </w:rPr>
        <w:t>Ministriju iesniegtie pieprasījumi PP, kas saistīti ar valsts drošību</w:t>
      </w:r>
      <w:r w:rsidR="009257E8">
        <w:rPr>
          <w:rFonts w:cs="Times New Roman"/>
          <w:szCs w:val="24"/>
        </w:rPr>
        <w:t xml:space="preserve"> </w:t>
      </w:r>
      <w:r w:rsidRPr="002D79E6">
        <w:rPr>
          <w:rFonts w:cs="Times New Roman"/>
          <w:szCs w:val="24"/>
        </w:rPr>
        <w:t xml:space="preserve">apkopoti un pievienoti informatīvajam ziņojumam </w:t>
      </w:r>
      <w:r w:rsidRPr="003C3AC0">
        <w:rPr>
          <w:rFonts w:cs="Times New Roman"/>
          <w:szCs w:val="24"/>
        </w:rPr>
        <w:t xml:space="preserve">(skat. </w:t>
      </w:r>
      <w:r>
        <w:rPr>
          <w:rFonts w:cs="Times New Roman"/>
          <w:szCs w:val="24"/>
        </w:rPr>
        <w:t xml:space="preserve">5. </w:t>
      </w:r>
      <w:r w:rsidRPr="003C3AC0">
        <w:rPr>
          <w:rFonts w:cs="Times New Roman"/>
          <w:szCs w:val="24"/>
        </w:rPr>
        <w:t>pielikumu).</w:t>
      </w:r>
    </w:p>
    <w:p w14:paraId="5EEAF9F6" w14:textId="77777777" w:rsidR="00C44402" w:rsidRPr="002A1960" w:rsidRDefault="00C44402" w:rsidP="009257E8">
      <w:pPr>
        <w:spacing w:after="240"/>
        <w:ind w:left="0" w:right="74"/>
        <w:jc w:val="left"/>
        <w:rPr>
          <w:rFonts w:eastAsia="Times New Roman"/>
          <w:b/>
          <w:bCs/>
          <w:color w:val="FF0000"/>
          <w:szCs w:val="24"/>
        </w:rPr>
      </w:pPr>
    </w:p>
    <w:p w14:paraId="7C09403D" w14:textId="59BF1E09" w:rsidR="00AF5510" w:rsidRPr="008F610E" w:rsidRDefault="002A1960" w:rsidP="008F610E">
      <w:pPr>
        <w:pStyle w:val="ListParagraph"/>
        <w:numPr>
          <w:ilvl w:val="0"/>
          <w:numId w:val="1"/>
        </w:numPr>
        <w:spacing w:after="240"/>
        <w:ind w:left="431" w:right="74" w:hanging="357"/>
        <w:contextualSpacing w:val="0"/>
        <w:jc w:val="center"/>
        <w:rPr>
          <w:rFonts w:eastAsia="Times New Roman"/>
          <w:b/>
          <w:bCs/>
          <w:szCs w:val="24"/>
        </w:rPr>
      </w:pPr>
      <w:r w:rsidRPr="00FE44AF">
        <w:rPr>
          <w:rFonts w:eastAsia="Times New Roman"/>
          <w:b/>
          <w:bCs/>
          <w:szCs w:val="24"/>
        </w:rPr>
        <w:t>Valsts kancelejas sniegtie novērtējumi</w:t>
      </w:r>
    </w:p>
    <w:p w14:paraId="66D3267A" w14:textId="29D6A81E" w:rsidR="00AF5510" w:rsidRDefault="00EF6522" w:rsidP="00AF5510">
      <w:pPr>
        <w:spacing w:line="259" w:lineRule="auto"/>
        <w:ind w:left="0" w:right="0" w:firstLine="720"/>
        <w:rPr>
          <w:rFonts w:eastAsia="Times New Roman"/>
          <w:szCs w:val="24"/>
        </w:rPr>
      </w:pPr>
      <w:r>
        <w:rPr>
          <w:rFonts w:eastAsia="Times New Roman"/>
          <w:b/>
          <w:bCs/>
          <w:szCs w:val="24"/>
        </w:rPr>
        <w:t>VK</w:t>
      </w:r>
      <w:r w:rsidR="00AF5510">
        <w:rPr>
          <w:rFonts w:eastAsia="Times New Roman"/>
          <w:b/>
          <w:bCs/>
          <w:szCs w:val="24"/>
        </w:rPr>
        <w:t xml:space="preserve"> </w:t>
      </w:r>
      <w:r w:rsidR="00AF5510" w:rsidRPr="00F10105">
        <w:rPr>
          <w:rFonts w:eastAsia="Times New Roman"/>
          <w:b/>
          <w:bCs/>
          <w:szCs w:val="24"/>
        </w:rPr>
        <w:t xml:space="preserve"> </w:t>
      </w:r>
      <w:r w:rsidR="00AF5510" w:rsidRPr="00F10105">
        <w:rPr>
          <w:rFonts w:eastAsia="Times New Roman"/>
          <w:szCs w:val="24"/>
        </w:rPr>
        <w:t xml:space="preserve">saskaņā ar MK noteikumu Nr. 15 44. punktu ir </w:t>
      </w:r>
      <w:r w:rsidRPr="00F10105">
        <w:rPr>
          <w:rFonts w:eastAsia="Times New Roman"/>
          <w:szCs w:val="24"/>
        </w:rPr>
        <w:t>sagatavoj</w:t>
      </w:r>
      <w:r>
        <w:rPr>
          <w:rFonts w:eastAsia="Times New Roman"/>
          <w:szCs w:val="24"/>
        </w:rPr>
        <w:t>usi</w:t>
      </w:r>
      <w:r w:rsidRPr="00F10105">
        <w:rPr>
          <w:rFonts w:eastAsia="Times New Roman"/>
          <w:szCs w:val="24"/>
        </w:rPr>
        <w:t xml:space="preserve">  </w:t>
      </w:r>
      <w:r w:rsidR="00AF5510" w:rsidRPr="00F10105">
        <w:rPr>
          <w:rFonts w:eastAsia="Times New Roman"/>
          <w:szCs w:val="24"/>
        </w:rPr>
        <w:t>un 2023. gada 20. jūnij</w:t>
      </w:r>
      <w:r w:rsidR="0062377E">
        <w:rPr>
          <w:rFonts w:eastAsia="Times New Roman"/>
          <w:szCs w:val="24"/>
        </w:rPr>
        <w:t>ā</w:t>
      </w:r>
      <w:r w:rsidR="00AF5510" w:rsidRPr="00F10105">
        <w:rPr>
          <w:rFonts w:eastAsia="Times New Roman"/>
          <w:szCs w:val="24"/>
        </w:rPr>
        <w:t xml:space="preserve"> (vēstules</w:t>
      </w:r>
      <w:r w:rsidR="00AF5510">
        <w:rPr>
          <w:rFonts w:eastAsia="Times New Roman"/>
          <w:szCs w:val="24"/>
        </w:rPr>
        <w:t xml:space="preserve"> </w:t>
      </w:r>
      <w:r w:rsidR="00AF5510" w:rsidRPr="00F10105">
        <w:rPr>
          <w:rFonts w:eastAsia="Times New Roman"/>
          <w:szCs w:val="24"/>
        </w:rPr>
        <w:t>Nr. 2023-7.3.1./106-1590) iesniegusi novērtējumu par 2021. un 2022.</w:t>
      </w:r>
      <w:r>
        <w:rPr>
          <w:rFonts w:eastAsia="Times New Roman"/>
          <w:szCs w:val="24"/>
        </w:rPr>
        <w:t> </w:t>
      </w:r>
      <w:r w:rsidR="00AF5510" w:rsidRPr="00F10105">
        <w:rPr>
          <w:rFonts w:eastAsia="Times New Roman"/>
          <w:szCs w:val="24"/>
        </w:rPr>
        <w:t xml:space="preserve">gadā </w:t>
      </w:r>
      <w:r>
        <w:rPr>
          <w:rFonts w:eastAsia="Times New Roman"/>
          <w:szCs w:val="24"/>
        </w:rPr>
        <w:t>PP</w:t>
      </w:r>
      <w:r w:rsidR="00AF5510" w:rsidRPr="00F10105">
        <w:rPr>
          <w:rFonts w:eastAsia="Times New Roman"/>
          <w:szCs w:val="24"/>
        </w:rPr>
        <w:t xml:space="preserve"> piešķirtā finansējuma un no citiem avotiem piešķirtā finansējuma atbilstību Nacionālajam attīstības plānam 2021.-2027. gadam (turpmāk – NAP2027). </w:t>
      </w:r>
    </w:p>
    <w:p w14:paraId="4D77F3E8" w14:textId="428CCD01" w:rsidR="00AF5510" w:rsidRDefault="00AF5510" w:rsidP="00AF5510">
      <w:pPr>
        <w:spacing w:line="259" w:lineRule="auto"/>
        <w:ind w:left="0" w:right="0" w:firstLine="720"/>
        <w:rPr>
          <w:rFonts w:eastAsia="Times New Roman"/>
          <w:szCs w:val="24"/>
        </w:rPr>
      </w:pPr>
      <w:r w:rsidRPr="00A6186F">
        <w:t>Informatīvajam ziņojumam pievienots</w:t>
      </w:r>
      <w:r w:rsidRPr="00607446">
        <w:rPr>
          <w:b/>
          <w:bCs/>
        </w:rPr>
        <w:t xml:space="preserve"> </w:t>
      </w:r>
      <w:r w:rsidRPr="00607446">
        <w:rPr>
          <w:rFonts w:cs="Times New Roman"/>
        </w:rPr>
        <w:t xml:space="preserve">VK </w:t>
      </w:r>
      <w:r w:rsidR="003F24B3">
        <w:rPr>
          <w:rFonts w:cs="Times New Roman"/>
        </w:rPr>
        <w:t xml:space="preserve">ziņojums un </w:t>
      </w:r>
      <w:r w:rsidRPr="00607446">
        <w:rPr>
          <w:rFonts w:cs="Times New Roman"/>
        </w:rPr>
        <w:t>novērtējuma pielikums par investīciju pasākumu atbilstību NAP2027, kas apstiprināti uz 2022.</w:t>
      </w:r>
      <w:r w:rsidR="003F24B3">
        <w:rPr>
          <w:rFonts w:cs="Times New Roman"/>
        </w:rPr>
        <w:t> </w:t>
      </w:r>
      <w:r w:rsidRPr="00607446">
        <w:rPr>
          <w:rFonts w:cs="Times New Roman"/>
        </w:rPr>
        <w:t>gada 31. decembri</w:t>
      </w:r>
      <w:r>
        <w:rPr>
          <w:rFonts w:cs="Times New Roman"/>
        </w:rPr>
        <w:t xml:space="preserve"> (skat. 6. un 7. pielikumu).</w:t>
      </w:r>
    </w:p>
    <w:p w14:paraId="28EF0232" w14:textId="39397D09" w:rsidR="00BD3737" w:rsidRPr="00A31B60" w:rsidRDefault="00EF6522" w:rsidP="00642EDD">
      <w:pPr>
        <w:shd w:val="clear" w:color="auto" w:fill="FFFFFF"/>
        <w:spacing w:line="259" w:lineRule="auto"/>
        <w:ind w:left="0" w:right="0" w:firstLine="720"/>
        <w:rPr>
          <w:szCs w:val="24"/>
        </w:rPr>
      </w:pPr>
      <w:r>
        <w:rPr>
          <w:b/>
          <w:bCs/>
          <w:szCs w:val="24"/>
        </w:rPr>
        <w:t>VK</w:t>
      </w:r>
      <w:r w:rsidR="00BD3737" w:rsidRPr="00A31B60">
        <w:rPr>
          <w:b/>
          <w:bCs/>
          <w:szCs w:val="24"/>
        </w:rPr>
        <w:t xml:space="preserve"> </w:t>
      </w:r>
      <w:r w:rsidR="00BD3737" w:rsidRPr="00A31B60">
        <w:rPr>
          <w:szCs w:val="24"/>
        </w:rPr>
        <w:t>saskaņā ar MK</w:t>
      </w:r>
      <w:r w:rsidR="00F9708D" w:rsidRPr="00A31B60">
        <w:rPr>
          <w:szCs w:val="24"/>
        </w:rPr>
        <w:t xml:space="preserve"> noteikumu Nr.</w:t>
      </w:r>
      <w:r w:rsidR="003F24B3">
        <w:rPr>
          <w:szCs w:val="24"/>
        </w:rPr>
        <w:t> </w:t>
      </w:r>
      <w:r w:rsidR="00F9708D" w:rsidRPr="00A31B60">
        <w:rPr>
          <w:szCs w:val="24"/>
        </w:rPr>
        <w:t>15</w:t>
      </w:r>
      <w:r w:rsidR="00BD3737" w:rsidRPr="00A31B60">
        <w:rPr>
          <w:b/>
          <w:bCs/>
          <w:szCs w:val="24"/>
        </w:rPr>
        <w:t xml:space="preserve"> </w:t>
      </w:r>
      <w:r w:rsidR="00776D49" w:rsidRPr="00A31B60">
        <w:rPr>
          <w:szCs w:val="24"/>
        </w:rPr>
        <w:t>41. un 42. punktā noteikto 2023.</w:t>
      </w:r>
      <w:r w:rsidR="003F24B3">
        <w:rPr>
          <w:szCs w:val="24"/>
        </w:rPr>
        <w:t> </w:t>
      </w:r>
      <w:r w:rsidR="00776D49" w:rsidRPr="00A31B60">
        <w:rPr>
          <w:szCs w:val="24"/>
        </w:rPr>
        <w:t>gada 2</w:t>
      </w:r>
      <w:r w:rsidR="00E94B7D" w:rsidRPr="00A31B60">
        <w:rPr>
          <w:szCs w:val="24"/>
        </w:rPr>
        <w:t>1</w:t>
      </w:r>
      <w:r w:rsidR="00776D49" w:rsidRPr="00A31B60">
        <w:rPr>
          <w:szCs w:val="24"/>
        </w:rPr>
        <w:t>. jū</w:t>
      </w:r>
      <w:r w:rsidR="00E94B7D" w:rsidRPr="00A31B60">
        <w:rPr>
          <w:szCs w:val="24"/>
        </w:rPr>
        <w:t>lij</w:t>
      </w:r>
      <w:r w:rsidR="0062377E">
        <w:rPr>
          <w:szCs w:val="24"/>
        </w:rPr>
        <w:t>ā</w:t>
      </w:r>
      <w:r w:rsidR="00776D49" w:rsidRPr="00A31B60">
        <w:rPr>
          <w:szCs w:val="24"/>
        </w:rPr>
        <w:t xml:space="preserve"> </w:t>
      </w:r>
      <w:r w:rsidR="0062377E">
        <w:rPr>
          <w:szCs w:val="24"/>
        </w:rPr>
        <w:t>(</w:t>
      </w:r>
      <w:r w:rsidR="00776D49" w:rsidRPr="00A31B60">
        <w:rPr>
          <w:szCs w:val="24"/>
        </w:rPr>
        <w:t>vēstul</w:t>
      </w:r>
      <w:r w:rsidR="0062377E">
        <w:rPr>
          <w:szCs w:val="24"/>
        </w:rPr>
        <w:t>es</w:t>
      </w:r>
      <w:r w:rsidR="00776D49" w:rsidRPr="00A31B60">
        <w:rPr>
          <w:szCs w:val="24"/>
        </w:rPr>
        <w:t xml:space="preserve"> Nr. </w:t>
      </w:r>
      <w:r w:rsidR="00E94B7D" w:rsidRPr="00A31B60">
        <w:rPr>
          <w:szCs w:val="24"/>
        </w:rPr>
        <w:t>2023-7.3.1./117-1836-IP</w:t>
      </w:r>
      <w:r w:rsidR="0062377E">
        <w:rPr>
          <w:szCs w:val="24"/>
        </w:rPr>
        <w:t>)</w:t>
      </w:r>
      <w:r w:rsidR="00E94B7D" w:rsidRPr="00A31B60">
        <w:rPr>
          <w:szCs w:val="24"/>
        </w:rPr>
        <w:t xml:space="preserve"> </w:t>
      </w:r>
      <w:r w:rsidR="00776D49" w:rsidRPr="00A31B60">
        <w:rPr>
          <w:szCs w:val="24"/>
        </w:rPr>
        <w:t>iesniegusi vērtējumu par jaunu amata vietu un (vai) papildu izdevumu pieprasījumu atlīdzībai atbilstību valsts pārvaldes kopējam attīstības plānam</w:t>
      </w:r>
      <w:r w:rsidR="005A3117" w:rsidRPr="00A31B60">
        <w:rPr>
          <w:szCs w:val="24"/>
        </w:rPr>
        <w:t xml:space="preserve"> (skat. 8.</w:t>
      </w:r>
      <w:r w:rsidR="00437FE1">
        <w:rPr>
          <w:szCs w:val="24"/>
        </w:rPr>
        <w:t> </w:t>
      </w:r>
      <w:r w:rsidR="005A3117" w:rsidRPr="00A31B60">
        <w:rPr>
          <w:szCs w:val="24"/>
        </w:rPr>
        <w:t>pielikumu)</w:t>
      </w:r>
      <w:r w:rsidR="00776D49" w:rsidRPr="00A31B60">
        <w:rPr>
          <w:szCs w:val="24"/>
        </w:rPr>
        <w:t xml:space="preserve">, kā arī vērtējumu par valsts pārvaldes (ministriju, neatkarīgo institūciju) iesniegto PP atbilstību </w:t>
      </w:r>
      <w:r w:rsidR="003F24B3">
        <w:rPr>
          <w:szCs w:val="24"/>
        </w:rPr>
        <w:t>NAP2027</w:t>
      </w:r>
      <w:r w:rsidR="00776D49" w:rsidRPr="00A31B60">
        <w:rPr>
          <w:szCs w:val="24"/>
        </w:rPr>
        <w:t>, citiem politikas plānošanas dokumentiem un Valdības rīcības plānam</w:t>
      </w:r>
      <w:r w:rsidR="005A3117" w:rsidRPr="00A31B60">
        <w:rPr>
          <w:szCs w:val="24"/>
        </w:rPr>
        <w:t xml:space="preserve"> (skat. 9.</w:t>
      </w:r>
      <w:r w:rsidR="00437FE1">
        <w:rPr>
          <w:szCs w:val="24"/>
        </w:rPr>
        <w:t> </w:t>
      </w:r>
      <w:r w:rsidR="005A3117" w:rsidRPr="00A31B60">
        <w:rPr>
          <w:szCs w:val="24"/>
        </w:rPr>
        <w:t>pielikumu)</w:t>
      </w:r>
      <w:r w:rsidR="00776D49" w:rsidRPr="00A31B60">
        <w:rPr>
          <w:szCs w:val="24"/>
        </w:rPr>
        <w:t>.</w:t>
      </w:r>
      <w:r w:rsidR="005F6E62" w:rsidRPr="00A31B60">
        <w:rPr>
          <w:szCs w:val="24"/>
        </w:rPr>
        <w:t xml:space="preserve"> Atbilstoši MK noteikumu Nr.</w:t>
      </w:r>
      <w:r w:rsidR="00437FE1">
        <w:rPr>
          <w:szCs w:val="24"/>
        </w:rPr>
        <w:t> </w:t>
      </w:r>
      <w:r w:rsidR="005F6E62" w:rsidRPr="00A31B60">
        <w:rPr>
          <w:szCs w:val="24"/>
        </w:rPr>
        <w:t xml:space="preserve">15 18. punktam, </w:t>
      </w:r>
      <w:r w:rsidR="003F24B3">
        <w:rPr>
          <w:szCs w:val="24"/>
        </w:rPr>
        <w:t>VK</w:t>
      </w:r>
      <w:r w:rsidR="005F6E62" w:rsidRPr="00A31B60">
        <w:rPr>
          <w:szCs w:val="24"/>
        </w:rPr>
        <w:t xml:space="preserve"> nevērtē Valsts prezidenta kancelejas, Augstākās tiesas, Satversmes tiesas, Tieslietu padomes, Valsts kontroles, Nacionālās elektronisko plašsaziņas līdzekļu padomes, Sabiedrisko elektronisko plašsaziņas līdzekļu padomes, Tiesībsarga biroja, Sabiedrisko pakalpojumu regulēšanas komisijas, Konkurences padomes, Datu valsts inspekcijas, Centrālās vēlēšanu komisijas un Ģenerālprokuratūras pasākumus.</w:t>
      </w:r>
    </w:p>
    <w:p w14:paraId="4E12C4F7" w14:textId="63141582" w:rsidR="005F6E62" w:rsidRPr="00A31B60" w:rsidRDefault="005F6E62" w:rsidP="00642EDD">
      <w:pPr>
        <w:shd w:val="clear" w:color="auto" w:fill="FFFFFF"/>
        <w:spacing w:line="259" w:lineRule="auto"/>
        <w:ind w:left="0" w:right="0" w:firstLine="720"/>
        <w:rPr>
          <w:szCs w:val="24"/>
        </w:rPr>
      </w:pPr>
      <w:r w:rsidRPr="00A31B60">
        <w:rPr>
          <w:szCs w:val="24"/>
        </w:rPr>
        <w:lastRenderedPageBreak/>
        <w:t>VK vērtējot jaunas amata vietas un papildu izdevumu pieprasījumu atlīdzībai ir balstījusies uz šādiem kritērijiem:</w:t>
      </w:r>
    </w:p>
    <w:tbl>
      <w:tblPr>
        <w:tblStyle w:val="TableGrid"/>
        <w:tblW w:w="0" w:type="auto"/>
        <w:tblLook w:val="04A0" w:firstRow="1" w:lastRow="0" w:firstColumn="1" w:lastColumn="0" w:noHBand="0" w:noVBand="1"/>
      </w:tblPr>
      <w:tblGrid>
        <w:gridCol w:w="1058"/>
        <w:gridCol w:w="1432"/>
        <w:gridCol w:w="6905"/>
      </w:tblGrid>
      <w:tr w:rsidR="00A31B60" w:rsidRPr="00A31B60" w14:paraId="3F02A1BE" w14:textId="77777777" w:rsidTr="00AF7FB6">
        <w:trPr>
          <w:tblHeader/>
        </w:trPr>
        <w:tc>
          <w:tcPr>
            <w:tcW w:w="0" w:type="auto"/>
            <w:vAlign w:val="center"/>
          </w:tcPr>
          <w:p w14:paraId="59D01413" w14:textId="1E823012" w:rsidR="00BC3023" w:rsidRPr="00642EDD" w:rsidRDefault="00BC3023" w:rsidP="00FE44AF">
            <w:pPr>
              <w:spacing w:after="0"/>
              <w:ind w:left="0"/>
              <w:jc w:val="center"/>
              <w:rPr>
                <w:b/>
                <w:bCs/>
                <w:sz w:val="20"/>
                <w:szCs w:val="20"/>
              </w:rPr>
            </w:pPr>
            <w:r w:rsidRPr="00642EDD">
              <w:rPr>
                <w:b/>
                <w:bCs/>
                <w:sz w:val="20"/>
                <w:szCs w:val="20"/>
              </w:rPr>
              <w:t>Punktu skaits</w:t>
            </w:r>
          </w:p>
        </w:tc>
        <w:tc>
          <w:tcPr>
            <w:tcW w:w="0" w:type="auto"/>
            <w:vAlign w:val="center"/>
          </w:tcPr>
          <w:p w14:paraId="1E9F13BE" w14:textId="191BFB17" w:rsidR="00BC3023" w:rsidRPr="00642EDD" w:rsidRDefault="00BC3023" w:rsidP="00FE44AF">
            <w:pPr>
              <w:spacing w:after="0"/>
              <w:ind w:left="0"/>
              <w:jc w:val="center"/>
              <w:rPr>
                <w:b/>
                <w:bCs/>
                <w:sz w:val="20"/>
                <w:szCs w:val="20"/>
              </w:rPr>
            </w:pPr>
            <w:r w:rsidRPr="00642EDD">
              <w:rPr>
                <w:b/>
                <w:bCs/>
                <w:sz w:val="20"/>
                <w:szCs w:val="20"/>
              </w:rPr>
              <w:t>Skaidrojums</w:t>
            </w:r>
          </w:p>
        </w:tc>
        <w:tc>
          <w:tcPr>
            <w:tcW w:w="0" w:type="auto"/>
            <w:vAlign w:val="center"/>
          </w:tcPr>
          <w:p w14:paraId="57C516A5" w14:textId="08AE8EC6" w:rsidR="00BC3023" w:rsidRPr="00642EDD" w:rsidRDefault="00BC3023" w:rsidP="00FE44AF">
            <w:pPr>
              <w:spacing w:after="0"/>
              <w:ind w:left="0"/>
              <w:jc w:val="center"/>
              <w:rPr>
                <w:b/>
                <w:bCs/>
                <w:sz w:val="20"/>
                <w:szCs w:val="20"/>
              </w:rPr>
            </w:pPr>
            <w:r w:rsidRPr="00642EDD">
              <w:rPr>
                <w:b/>
                <w:bCs/>
                <w:sz w:val="20"/>
                <w:szCs w:val="20"/>
              </w:rPr>
              <w:t>Komentārs</w:t>
            </w:r>
          </w:p>
        </w:tc>
      </w:tr>
      <w:tr w:rsidR="00A31B60" w:rsidRPr="00A31B60" w14:paraId="7AE7FC92" w14:textId="77777777" w:rsidTr="00884CEE">
        <w:tc>
          <w:tcPr>
            <w:tcW w:w="0" w:type="auto"/>
            <w:vAlign w:val="center"/>
          </w:tcPr>
          <w:p w14:paraId="6303BBC8" w14:textId="6BE7689D" w:rsidR="00BC3023" w:rsidRPr="00642EDD" w:rsidRDefault="00BC3023" w:rsidP="00884CEE">
            <w:pPr>
              <w:spacing w:after="0"/>
              <w:ind w:left="0"/>
              <w:jc w:val="center"/>
              <w:rPr>
                <w:sz w:val="20"/>
                <w:szCs w:val="20"/>
              </w:rPr>
            </w:pPr>
            <w:r w:rsidRPr="00642EDD">
              <w:rPr>
                <w:sz w:val="20"/>
                <w:szCs w:val="20"/>
              </w:rPr>
              <w:t>5</w:t>
            </w:r>
          </w:p>
        </w:tc>
        <w:tc>
          <w:tcPr>
            <w:tcW w:w="0" w:type="auto"/>
            <w:vAlign w:val="center"/>
          </w:tcPr>
          <w:p w14:paraId="2147C59E" w14:textId="49692EAB" w:rsidR="00BC3023" w:rsidRPr="00642EDD" w:rsidRDefault="00BC3023" w:rsidP="00FE44AF">
            <w:pPr>
              <w:spacing w:after="0"/>
              <w:ind w:left="0"/>
              <w:jc w:val="center"/>
              <w:rPr>
                <w:sz w:val="20"/>
                <w:szCs w:val="20"/>
              </w:rPr>
            </w:pPr>
            <w:r w:rsidRPr="00642EDD">
              <w:rPr>
                <w:sz w:val="20"/>
                <w:szCs w:val="20"/>
              </w:rPr>
              <w:t>īpaši atbalstāms</w:t>
            </w:r>
          </w:p>
        </w:tc>
        <w:tc>
          <w:tcPr>
            <w:tcW w:w="0" w:type="auto"/>
          </w:tcPr>
          <w:p w14:paraId="59750FB2" w14:textId="5FC07017" w:rsidR="00BC3023" w:rsidRPr="00642EDD" w:rsidRDefault="00BC3023" w:rsidP="00BC3023">
            <w:pPr>
              <w:spacing w:after="0"/>
              <w:ind w:left="0"/>
              <w:rPr>
                <w:sz w:val="20"/>
                <w:szCs w:val="20"/>
              </w:rPr>
            </w:pPr>
            <w:r w:rsidRPr="00642EDD">
              <w:rPr>
                <w:sz w:val="20"/>
                <w:szCs w:val="20"/>
              </w:rPr>
              <w:t>Nodrošina atlīdzības izlīdzināšanu, kas vērsta uz kopējo vienlīdzību, virzoties uz skalas viduspunktu (piedāvājums ir zem skalas viduspunkta)</w:t>
            </w:r>
          </w:p>
        </w:tc>
      </w:tr>
      <w:tr w:rsidR="00A31B60" w:rsidRPr="00A31B60" w14:paraId="53C2D02F" w14:textId="77777777" w:rsidTr="00884CEE">
        <w:tc>
          <w:tcPr>
            <w:tcW w:w="0" w:type="auto"/>
            <w:vAlign w:val="center"/>
          </w:tcPr>
          <w:p w14:paraId="30D1763C" w14:textId="6F00E87E" w:rsidR="00BC3023" w:rsidRPr="00642EDD" w:rsidRDefault="00BC3023" w:rsidP="00884CEE">
            <w:pPr>
              <w:spacing w:after="0"/>
              <w:ind w:left="0"/>
              <w:jc w:val="center"/>
              <w:rPr>
                <w:sz w:val="20"/>
                <w:szCs w:val="20"/>
              </w:rPr>
            </w:pPr>
            <w:r w:rsidRPr="00642EDD">
              <w:rPr>
                <w:sz w:val="20"/>
                <w:szCs w:val="20"/>
              </w:rPr>
              <w:t>4</w:t>
            </w:r>
          </w:p>
        </w:tc>
        <w:tc>
          <w:tcPr>
            <w:tcW w:w="0" w:type="auto"/>
            <w:vAlign w:val="center"/>
          </w:tcPr>
          <w:p w14:paraId="6EB1A5C0" w14:textId="2FABFEA6" w:rsidR="00BC3023" w:rsidRPr="00642EDD" w:rsidRDefault="00BC3023" w:rsidP="00FE44AF">
            <w:pPr>
              <w:spacing w:after="0"/>
              <w:ind w:left="0"/>
              <w:jc w:val="center"/>
              <w:rPr>
                <w:sz w:val="20"/>
                <w:szCs w:val="20"/>
              </w:rPr>
            </w:pPr>
            <w:r w:rsidRPr="00642EDD">
              <w:rPr>
                <w:sz w:val="20"/>
                <w:szCs w:val="20"/>
              </w:rPr>
              <w:t>atbalstāms</w:t>
            </w:r>
          </w:p>
        </w:tc>
        <w:tc>
          <w:tcPr>
            <w:tcW w:w="0" w:type="auto"/>
          </w:tcPr>
          <w:p w14:paraId="30309B4E" w14:textId="66357E0A" w:rsidR="00BC3023" w:rsidRPr="00642EDD" w:rsidRDefault="00BC3023" w:rsidP="00BC3023">
            <w:pPr>
              <w:spacing w:after="0"/>
              <w:ind w:left="0"/>
              <w:rPr>
                <w:sz w:val="20"/>
                <w:szCs w:val="20"/>
              </w:rPr>
            </w:pPr>
            <w:r w:rsidRPr="00642EDD">
              <w:rPr>
                <w:sz w:val="20"/>
                <w:szCs w:val="20"/>
              </w:rPr>
              <w:t>Virzība uz tirgū konkurētspējīgu atlīdzību (skalas viduspunkts)</w:t>
            </w:r>
          </w:p>
        </w:tc>
      </w:tr>
      <w:tr w:rsidR="00A31B60" w:rsidRPr="00A31B60" w14:paraId="4086A307" w14:textId="77777777" w:rsidTr="00884CEE">
        <w:tc>
          <w:tcPr>
            <w:tcW w:w="0" w:type="auto"/>
            <w:vAlign w:val="center"/>
          </w:tcPr>
          <w:p w14:paraId="73B97489" w14:textId="767AA925" w:rsidR="00BC3023" w:rsidRPr="00642EDD" w:rsidRDefault="00BC3023" w:rsidP="00884CEE">
            <w:pPr>
              <w:spacing w:after="0"/>
              <w:ind w:left="0"/>
              <w:jc w:val="center"/>
              <w:rPr>
                <w:sz w:val="20"/>
                <w:szCs w:val="20"/>
              </w:rPr>
            </w:pPr>
            <w:r w:rsidRPr="00642EDD">
              <w:rPr>
                <w:sz w:val="20"/>
                <w:szCs w:val="20"/>
              </w:rPr>
              <w:t>3</w:t>
            </w:r>
          </w:p>
        </w:tc>
        <w:tc>
          <w:tcPr>
            <w:tcW w:w="0" w:type="auto"/>
            <w:vAlign w:val="center"/>
          </w:tcPr>
          <w:p w14:paraId="2CB8A754" w14:textId="1A7D51D8" w:rsidR="00BC3023" w:rsidRPr="00642EDD" w:rsidRDefault="00BC3023" w:rsidP="00FE44AF">
            <w:pPr>
              <w:spacing w:after="0"/>
              <w:ind w:left="0"/>
              <w:jc w:val="center"/>
              <w:rPr>
                <w:sz w:val="20"/>
                <w:szCs w:val="20"/>
              </w:rPr>
            </w:pPr>
            <w:r w:rsidRPr="00642EDD">
              <w:rPr>
                <w:sz w:val="20"/>
                <w:szCs w:val="20"/>
              </w:rPr>
              <w:t>neitrāls</w:t>
            </w:r>
          </w:p>
        </w:tc>
        <w:tc>
          <w:tcPr>
            <w:tcW w:w="0" w:type="auto"/>
          </w:tcPr>
          <w:p w14:paraId="42F80939" w14:textId="631348AD" w:rsidR="00BC3023" w:rsidRPr="00642EDD" w:rsidRDefault="00BC3023" w:rsidP="00BC3023">
            <w:pPr>
              <w:spacing w:after="0"/>
              <w:ind w:left="0"/>
              <w:rPr>
                <w:sz w:val="20"/>
                <w:szCs w:val="20"/>
              </w:rPr>
            </w:pPr>
            <w:r w:rsidRPr="00642EDD">
              <w:rPr>
                <w:sz w:val="20"/>
                <w:szCs w:val="20"/>
              </w:rPr>
              <w:t>Vērtējumu piemēro, vērtējot atlīdzības (izņemot mēnešalgu) elementus (piem. veselības apdrošināšanas polises, atvaļinājuma pabalsti, novērtēšanas prēmijas, papildus piemaksas jau esošajām amata vietām u.tml.), arī situācijās, kad ir paralēli virzīts ar kopējo horizontālo prioritāti</w:t>
            </w:r>
          </w:p>
        </w:tc>
      </w:tr>
      <w:tr w:rsidR="00A31B60" w:rsidRPr="00A31B60" w14:paraId="5352DCE4" w14:textId="77777777" w:rsidTr="00884CEE">
        <w:tc>
          <w:tcPr>
            <w:tcW w:w="0" w:type="auto"/>
            <w:vAlign w:val="center"/>
          </w:tcPr>
          <w:p w14:paraId="08291CC9" w14:textId="313BA6EE" w:rsidR="00BC3023" w:rsidRPr="00642EDD" w:rsidRDefault="00BC3023" w:rsidP="00884CEE">
            <w:pPr>
              <w:spacing w:after="0"/>
              <w:ind w:left="0"/>
              <w:jc w:val="center"/>
              <w:rPr>
                <w:sz w:val="20"/>
                <w:szCs w:val="20"/>
              </w:rPr>
            </w:pPr>
            <w:r w:rsidRPr="00642EDD">
              <w:rPr>
                <w:sz w:val="20"/>
                <w:szCs w:val="20"/>
              </w:rPr>
              <w:t>2</w:t>
            </w:r>
          </w:p>
        </w:tc>
        <w:tc>
          <w:tcPr>
            <w:tcW w:w="0" w:type="auto"/>
            <w:vAlign w:val="center"/>
          </w:tcPr>
          <w:p w14:paraId="2C420B4F" w14:textId="3BC34074" w:rsidR="00BC3023" w:rsidRPr="00642EDD" w:rsidRDefault="00BC3023" w:rsidP="00FE44AF">
            <w:pPr>
              <w:spacing w:after="0"/>
              <w:ind w:left="0"/>
              <w:jc w:val="center"/>
              <w:rPr>
                <w:sz w:val="20"/>
                <w:szCs w:val="20"/>
              </w:rPr>
            </w:pPr>
            <w:r w:rsidRPr="00642EDD">
              <w:rPr>
                <w:sz w:val="20"/>
                <w:szCs w:val="20"/>
              </w:rPr>
              <w:t>neatbalstāms</w:t>
            </w:r>
          </w:p>
        </w:tc>
        <w:tc>
          <w:tcPr>
            <w:tcW w:w="0" w:type="auto"/>
          </w:tcPr>
          <w:p w14:paraId="7CB8A9B1" w14:textId="64B0AB0F" w:rsidR="00BC3023" w:rsidRPr="00642EDD" w:rsidRDefault="003F24B3" w:rsidP="00BC3023">
            <w:pPr>
              <w:spacing w:after="0"/>
              <w:ind w:left="0"/>
              <w:rPr>
                <w:sz w:val="20"/>
                <w:szCs w:val="20"/>
              </w:rPr>
            </w:pPr>
            <w:r>
              <w:rPr>
                <w:sz w:val="20"/>
                <w:szCs w:val="20"/>
              </w:rPr>
              <w:t>P</w:t>
            </w:r>
            <w:r w:rsidR="00BC3023" w:rsidRPr="00642EDD">
              <w:rPr>
                <w:sz w:val="20"/>
                <w:szCs w:val="20"/>
              </w:rPr>
              <w:t>iemēro jaunu amata vietu izveidei, mēnešalgu noteikšanai pēc skalas maksimālā apmēra</w:t>
            </w:r>
          </w:p>
        </w:tc>
      </w:tr>
      <w:tr w:rsidR="00A31B60" w:rsidRPr="00A31B60" w14:paraId="3FE36D0F" w14:textId="77777777" w:rsidTr="00884CEE">
        <w:tc>
          <w:tcPr>
            <w:tcW w:w="0" w:type="auto"/>
            <w:vAlign w:val="center"/>
          </w:tcPr>
          <w:p w14:paraId="2CF0FEC1" w14:textId="584F0214" w:rsidR="00BC3023" w:rsidRPr="00642EDD" w:rsidRDefault="00BC3023" w:rsidP="00884CEE">
            <w:pPr>
              <w:spacing w:after="0"/>
              <w:ind w:left="0"/>
              <w:jc w:val="center"/>
              <w:rPr>
                <w:sz w:val="20"/>
                <w:szCs w:val="20"/>
              </w:rPr>
            </w:pPr>
            <w:r w:rsidRPr="00642EDD">
              <w:rPr>
                <w:sz w:val="20"/>
                <w:szCs w:val="20"/>
              </w:rPr>
              <w:t>1</w:t>
            </w:r>
          </w:p>
        </w:tc>
        <w:tc>
          <w:tcPr>
            <w:tcW w:w="0" w:type="auto"/>
            <w:vAlign w:val="center"/>
          </w:tcPr>
          <w:p w14:paraId="346A097B" w14:textId="4A35B269" w:rsidR="00BC3023" w:rsidRPr="00642EDD" w:rsidRDefault="00BC3023" w:rsidP="00FE44AF">
            <w:pPr>
              <w:spacing w:after="0"/>
              <w:ind w:left="0"/>
              <w:jc w:val="center"/>
              <w:rPr>
                <w:sz w:val="20"/>
                <w:szCs w:val="20"/>
              </w:rPr>
            </w:pPr>
            <w:r w:rsidRPr="00642EDD">
              <w:rPr>
                <w:sz w:val="20"/>
                <w:szCs w:val="20"/>
              </w:rPr>
              <w:t>noraidāms</w:t>
            </w:r>
          </w:p>
        </w:tc>
        <w:tc>
          <w:tcPr>
            <w:tcW w:w="0" w:type="auto"/>
          </w:tcPr>
          <w:p w14:paraId="62FA8594" w14:textId="689F3DD5" w:rsidR="00BC3023" w:rsidRPr="00642EDD" w:rsidRDefault="003F24B3" w:rsidP="00BC3023">
            <w:pPr>
              <w:spacing w:after="0"/>
              <w:ind w:left="0"/>
              <w:rPr>
                <w:sz w:val="20"/>
                <w:szCs w:val="20"/>
              </w:rPr>
            </w:pPr>
            <w:r>
              <w:rPr>
                <w:sz w:val="20"/>
                <w:szCs w:val="20"/>
              </w:rPr>
              <w:t>V</w:t>
            </w:r>
            <w:r w:rsidR="00AF7FB6" w:rsidRPr="00642EDD">
              <w:rPr>
                <w:sz w:val="20"/>
                <w:szCs w:val="20"/>
              </w:rPr>
              <w:t>ērtējumu piemēro situācijā, kad jaunas amata vietas tiek prasītas PP, bet iepriekš tās neprasa, virzot normatīvos aktus</w:t>
            </w:r>
          </w:p>
        </w:tc>
      </w:tr>
    </w:tbl>
    <w:p w14:paraId="44F13BFD" w14:textId="77777777" w:rsidR="00BC3023" w:rsidRPr="00FE44AF" w:rsidRDefault="00BC3023" w:rsidP="00FE44AF">
      <w:pPr>
        <w:shd w:val="clear" w:color="auto" w:fill="FFFFFF"/>
        <w:spacing w:after="0"/>
        <w:rPr>
          <w:color w:val="FF0000"/>
          <w:szCs w:val="24"/>
        </w:rPr>
      </w:pPr>
    </w:p>
    <w:p w14:paraId="79D6A48C" w14:textId="52535243" w:rsidR="002C6D69" w:rsidRPr="00160D48" w:rsidRDefault="003F24B3" w:rsidP="00642EDD">
      <w:pPr>
        <w:shd w:val="clear" w:color="auto" w:fill="FFFFFF"/>
        <w:spacing w:line="259" w:lineRule="auto"/>
        <w:ind w:left="0" w:right="0" w:firstLine="720"/>
        <w:rPr>
          <w:szCs w:val="24"/>
        </w:rPr>
      </w:pPr>
      <w:r>
        <w:rPr>
          <w:szCs w:val="24"/>
        </w:rPr>
        <w:t>VK</w:t>
      </w:r>
      <w:r w:rsidR="006B62E8" w:rsidRPr="00160D48">
        <w:rPr>
          <w:szCs w:val="24"/>
        </w:rPr>
        <w:t xml:space="preserve"> ar punktu skaitu “2”</w:t>
      </w:r>
      <w:r w:rsidR="005B4338" w:rsidRPr="00160D48">
        <w:rPr>
          <w:szCs w:val="24"/>
        </w:rPr>
        <w:t xml:space="preserve"> (neatbalstāms)</w:t>
      </w:r>
      <w:r w:rsidR="006B62E8" w:rsidRPr="00160D48">
        <w:rPr>
          <w:szCs w:val="24"/>
        </w:rPr>
        <w:t xml:space="preserve"> ir novērtējusi 28 PP pieprasījumus </w:t>
      </w:r>
      <w:r w:rsidR="00AF5510" w:rsidRPr="00160D48">
        <w:rPr>
          <w:szCs w:val="24"/>
        </w:rPr>
        <w:t xml:space="preserve">atlīdzībai </w:t>
      </w:r>
      <w:r w:rsidR="006B62E8" w:rsidRPr="00160D48">
        <w:rPr>
          <w:szCs w:val="24"/>
        </w:rPr>
        <w:t xml:space="preserve">un jaunām amata vietām. Ar </w:t>
      </w:r>
      <w:r w:rsidR="005B4338" w:rsidRPr="00160D48">
        <w:rPr>
          <w:szCs w:val="24"/>
        </w:rPr>
        <w:t xml:space="preserve">punktu skaitu “3” (neitrāls) ir novērtēti </w:t>
      </w:r>
      <w:r w:rsidRPr="00160D48">
        <w:rPr>
          <w:szCs w:val="24"/>
        </w:rPr>
        <w:t>2</w:t>
      </w:r>
      <w:r>
        <w:rPr>
          <w:szCs w:val="24"/>
        </w:rPr>
        <w:t>8</w:t>
      </w:r>
      <w:r w:rsidRPr="00160D48">
        <w:rPr>
          <w:szCs w:val="24"/>
        </w:rPr>
        <w:t xml:space="preserve"> </w:t>
      </w:r>
      <w:r w:rsidR="000C6B08">
        <w:rPr>
          <w:szCs w:val="24"/>
        </w:rPr>
        <w:t xml:space="preserve">PP </w:t>
      </w:r>
      <w:r w:rsidR="005B4338" w:rsidRPr="00160D48">
        <w:rPr>
          <w:szCs w:val="24"/>
        </w:rPr>
        <w:t>pieprasījum</w:t>
      </w:r>
      <w:r w:rsidR="00AF5510" w:rsidRPr="00160D48">
        <w:rPr>
          <w:szCs w:val="24"/>
        </w:rPr>
        <w:t>i</w:t>
      </w:r>
      <w:r w:rsidR="005B4338" w:rsidRPr="00160D48">
        <w:rPr>
          <w:szCs w:val="24"/>
        </w:rPr>
        <w:t xml:space="preserve">, savukārt vērtējumu “4” (atbalstāms) ir ieguvuši 18 </w:t>
      </w:r>
      <w:r w:rsidR="000C6B08">
        <w:rPr>
          <w:szCs w:val="24"/>
        </w:rPr>
        <w:t xml:space="preserve">PP </w:t>
      </w:r>
      <w:r w:rsidR="005B4338" w:rsidRPr="00160D48">
        <w:rPr>
          <w:szCs w:val="24"/>
        </w:rPr>
        <w:t>pieprasījumi.</w:t>
      </w:r>
    </w:p>
    <w:p w14:paraId="6FAE2E1A" w14:textId="4723EC1A" w:rsidR="00E94B7D" w:rsidRPr="00A31B60" w:rsidRDefault="00E94B7D" w:rsidP="00642EDD">
      <w:pPr>
        <w:shd w:val="clear" w:color="auto" w:fill="FFFFFF"/>
        <w:spacing w:line="259" w:lineRule="auto"/>
        <w:ind w:left="0" w:right="0" w:firstLine="720"/>
        <w:rPr>
          <w:szCs w:val="24"/>
        </w:rPr>
      </w:pPr>
      <w:r w:rsidRPr="00A31B60">
        <w:rPr>
          <w:szCs w:val="24"/>
        </w:rPr>
        <w:t>VK vērtējot iesniegto PP atbilstību Nacionālajam attīstības plānam, citiem politikas plānošanas dokumentiem un Valdības rīcības plānam ir balstījies uz šādiem kritērijiem:</w:t>
      </w:r>
    </w:p>
    <w:p w14:paraId="638F4EB9" w14:textId="77777777" w:rsidR="00E94B7D" w:rsidRPr="00A31B60" w:rsidRDefault="00E94B7D" w:rsidP="00E94B7D">
      <w:pPr>
        <w:pStyle w:val="ListParagraph"/>
        <w:numPr>
          <w:ilvl w:val="0"/>
          <w:numId w:val="4"/>
        </w:numPr>
        <w:spacing w:before="120" w:after="0"/>
        <w:ind w:left="1560" w:right="74" w:hanging="426"/>
        <w:rPr>
          <w:szCs w:val="24"/>
        </w:rPr>
      </w:pPr>
      <w:r w:rsidRPr="00A31B60">
        <w:rPr>
          <w:szCs w:val="24"/>
        </w:rPr>
        <w:t xml:space="preserve">Atbilstība NAP2027 noteiktajiem </w:t>
      </w:r>
      <w:r w:rsidRPr="00A31B60">
        <w:rPr>
          <w:b/>
          <w:szCs w:val="24"/>
        </w:rPr>
        <w:t>stratēģiskajiem rādītājiem un prioritātēm</w:t>
      </w:r>
      <w:r w:rsidRPr="00A31B60">
        <w:rPr>
          <w:szCs w:val="24"/>
        </w:rPr>
        <w:t>;</w:t>
      </w:r>
    </w:p>
    <w:p w14:paraId="0BCBEFA5" w14:textId="77777777" w:rsidR="00E94B7D" w:rsidRPr="00A31B60" w:rsidRDefault="00E94B7D" w:rsidP="00E94B7D">
      <w:pPr>
        <w:pStyle w:val="ListParagraph"/>
        <w:numPr>
          <w:ilvl w:val="0"/>
          <w:numId w:val="4"/>
        </w:numPr>
        <w:spacing w:before="120" w:after="0"/>
        <w:ind w:left="1560" w:right="74" w:hanging="426"/>
        <w:rPr>
          <w:szCs w:val="24"/>
        </w:rPr>
      </w:pPr>
      <w:r w:rsidRPr="00A31B60">
        <w:rPr>
          <w:szCs w:val="24"/>
        </w:rPr>
        <w:t xml:space="preserve">Atbilstība NAP2027 noteiktajiem </w:t>
      </w:r>
      <w:r w:rsidRPr="00A31B60">
        <w:rPr>
          <w:b/>
          <w:szCs w:val="24"/>
        </w:rPr>
        <w:t>uzdevumiem un/vai politikas rezultatīvajiem</w:t>
      </w:r>
      <w:r w:rsidRPr="00A31B60">
        <w:rPr>
          <w:szCs w:val="24"/>
        </w:rPr>
        <w:t xml:space="preserve"> rādītājiem;</w:t>
      </w:r>
    </w:p>
    <w:p w14:paraId="29B537A7" w14:textId="77777777" w:rsidR="00E94B7D" w:rsidRPr="00A31B60" w:rsidRDefault="00E94B7D" w:rsidP="00E94B7D">
      <w:pPr>
        <w:pStyle w:val="ListParagraph"/>
        <w:numPr>
          <w:ilvl w:val="0"/>
          <w:numId w:val="4"/>
        </w:numPr>
        <w:spacing w:before="120" w:after="0"/>
        <w:ind w:left="1560" w:right="74" w:hanging="426"/>
        <w:rPr>
          <w:szCs w:val="24"/>
        </w:rPr>
      </w:pPr>
      <w:r w:rsidRPr="00A31B60">
        <w:rPr>
          <w:szCs w:val="24"/>
        </w:rPr>
        <w:t xml:space="preserve">Atbilstība citiem </w:t>
      </w:r>
      <w:r w:rsidRPr="00A31B60">
        <w:rPr>
          <w:b/>
          <w:szCs w:val="24"/>
        </w:rPr>
        <w:t>attīstības plānošanas dokumentiem</w:t>
      </w:r>
      <w:r w:rsidRPr="00A31B60">
        <w:rPr>
          <w:szCs w:val="24"/>
        </w:rPr>
        <w:t>;</w:t>
      </w:r>
    </w:p>
    <w:p w14:paraId="2824C9AD" w14:textId="77777777" w:rsidR="00E94B7D" w:rsidRPr="00A31B60" w:rsidRDefault="00E94B7D" w:rsidP="00E94B7D">
      <w:pPr>
        <w:pStyle w:val="ListParagraph"/>
        <w:numPr>
          <w:ilvl w:val="0"/>
          <w:numId w:val="4"/>
        </w:numPr>
        <w:spacing w:before="120" w:after="0"/>
        <w:ind w:left="1560" w:right="74" w:hanging="426"/>
        <w:rPr>
          <w:szCs w:val="24"/>
        </w:rPr>
      </w:pPr>
      <w:r w:rsidRPr="00A31B60">
        <w:rPr>
          <w:szCs w:val="24"/>
        </w:rPr>
        <w:t xml:space="preserve">Atbilstība uzdevumiem, kas norādīti </w:t>
      </w:r>
      <w:r w:rsidRPr="00A31B60">
        <w:rPr>
          <w:b/>
          <w:szCs w:val="24"/>
        </w:rPr>
        <w:t>Valdības rīcības plānā</w:t>
      </w:r>
      <w:r w:rsidRPr="00A31B60">
        <w:rPr>
          <w:szCs w:val="24"/>
        </w:rPr>
        <w:t>.</w:t>
      </w:r>
    </w:p>
    <w:p w14:paraId="4299628F" w14:textId="77777777" w:rsidR="00E94B7D" w:rsidRDefault="00E94B7D" w:rsidP="00881885">
      <w:pPr>
        <w:shd w:val="clear" w:color="auto" w:fill="FFFFFF"/>
        <w:spacing w:after="0"/>
        <w:ind w:firstLine="720"/>
        <w:rPr>
          <w:color w:val="FF0000"/>
          <w:szCs w:val="24"/>
        </w:rPr>
      </w:pPr>
    </w:p>
    <w:bookmarkEnd w:id="14"/>
    <w:p w14:paraId="434ED827" w14:textId="427FD2B9" w:rsidR="00881885" w:rsidRDefault="00881885" w:rsidP="00881885">
      <w:pPr>
        <w:spacing w:after="0"/>
        <w:ind w:left="0" w:right="74"/>
        <w:rPr>
          <w:szCs w:val="24"/>
        </w:rPr>
      </w:pPr>
      <w:r w:rsidRPr="002D79E6">
        <w:rPr>
          <w:szCs w:val="24"/>
        </w:rPr>
        <w:t xml:space="preserve">Ņemot vērā informatīvajā ziņojumā sniegto informāciju, </w:t>
      </w:r>
      <w:r>
        <w:rPr>
          <w:szCs w:val="24"/>
        </w:rPr>
        <w:t>FM</w:t>
      </w:r>
      <w:r w:rsidRPr="002D79E6">
        <w:rPr>
          <w:szCs w:val="24"/>
        </w:rPr>
        <w:t xml:space="preserve"> aicina pieņemt zināšanai informatīvo ziņojumu par ministriju iesniegtajiem </w:t>
      </w:r>
      <w:r>
        <w:rPr>
          <w:szCs w:val="24"/>
        </w:rPr>
        <w:t>PP</w:t>
      </w:r>
      <w:r w:rsidRPr="002D79E6">
        <w:rPr>
          <w:szCs w:val="24"/>
        </w:rPr>
        <w:t xml:space="preserve"> 202</w:t>
      </w:r>
      <w:r w:rsidR="00F87470">
        <w:rPr>
          <w:szCs w:val="24"/>
        </w:rPr>
        <w:t>4</w:t>
      </w:r>
      <w:r w:rsidRPr="002D79E6">
        <w:rPr>
          <w:szCs w:val="24"/>
        </w:rPr>
        <w:t>.</w:t>
      </w:r>
      <w:r>
        <w:rPr>
          <w:szCs w:val="24"/>
        </w:rPr>
        <w:t>-</w:t>
      </w:r>
      <w:r w:rsidRPr="002D79E6">
        <w:rPr>
          <w:szCs w:val="24"/>
        </w:rPr>
        <w:t>202</w:t>
      </w:r>
      <w:r w:rsidR="00F87470">
        <w:rPr>
          <w:szCs w:val="24"/>
        </w:rPr>
        <w:t>6</w:t>
      </w:r>
      <w:r w:rsidRPr="002D79E6">
        <w:rPr>
          <w:szCs w:val="24"/>
        </w:rPr>
        <w:t>.</w:t>
      </w:r>
      <w:r>
        <w:rPr>
          <w:szCs w:val="24"/>
        </w:rPr>
        <w:t> </w:t>
      </w:r>
      <w:r w:rsidRPr="002D79E6">
        <w:rPr>
          <w:szCs w:val="24"/>
        </w:rPr>
        <w:t>gadam un saskaņā ar Likuma par budžetu un finanšu vadību 16.</w:t>
      </w:r>
      <w:r w:rsidRPr="002D79E6">
        <w:rPr>
          <w:szCs w:val="24"/>
          <w:vertAlign w:val="superscript"/>
        </w:rPr>
        <w:t>1</w:t>
      </w:r>
      <w:r w:rsidRPr="002D79E6">
        <w:rPr>
          <w:szCs w:val="24"/>
        </w:rPr>
        <w:t xml:space="preserve"> panta trešo daļu uzklausīt neatkarīgo institūciju pārstāvjus par </w:t>
      </w:r>
      <w:r>
        <w:rPr>
          <w:szCs w:val="24"/>
        </w:rPr>
        <w:t>PP</w:t>
      </w:r>
      <w:r w:rsidRPr="002D79E6">
        <w:rPr>
          <w:szCs w:val="24"/>
        </w:rPr>
        <w:t xml:space="preserve"> priekšlikumiem</w:t>
      </w:r>
      <w:r w:rsidR="00884CEE">
        <w:rPr>
          <w:szCs w:val="24"/>
        </w:rPr>
        <w:t>.</w:t>
      </w:r>
    </w:p>
    <w:p w14:paraId="412F0517" w14:textId="77777777" w:rsidR="00884CEE" w:rsidRDefault="00884CEE" w:rsidP="00881885">
      <w:pPr>
        <w:spacing w:after="0"/>
        <w:ind w:left="0" w:right="74"/>
        <w:rPr>
          <w:rFonts w:cs="Times New Roman"/>
          <w:szCs w:val="24"/>
        </w:rPr>
      </w:pPr>
    </w:p>
    <w:p w14:paraId="7D0E9FDF" w14:textId="77777777" w:rsidR="00884CEE" w:rsidRDefault="00884CEE" w:rsidP="00881885">
      <w:pPr>
        <w:spacing w:after="0"/>
        <w:ind w:left="0" w:right="74"/>
        <w:rPr>
          <w:rFonts w:cs="Times New Roman"/>
          <w:szCs w:val="24"/>
        </w:rPr>
      </w:pPr>
    </w:p>
    <w:p w14:paraId="7D2A54DB" w14:textId="77777777" w:rsidR="00884CEE" w:rsidRPr="002D79E6" w:rsidRDefault="00884CEE" w:rsidP="00881885">
      <w:pPr>
        <w:spacing w:after="0"/>
        <w:ind w:left="0" w:right="74"/>
        <w:rPr>
          <w:rFonts w:cs="Times New Roman"/>
          <w:sz w:val="18"/>
          <w:szCs w:val="18"/>
        </w:rPr>
      </w:pPr>
    </w:p>
    <w:tbl>
      <w:tblPr>
        <w:tblStyle w:val="Noborders"/>
        <w:tblpPr w:leftFromText="180" w:rightFromText="180" w:vertAnchor="text" w:horzAnchor="margin" w:tblpY="149"/>
        <w:tblW w:w="0" w:type="auto"/>
        <w:tblLook w:val="04A0" w:firstRow="1" w:lastRow="0" w:firstColumn="1" w:lastColumn="0" w:noHBand="0" w:noVBand="1"/>
      </w:tblPr>
      <w:tblGrid>
        <w:gridCol w:w="4697"/>
        <w:gridCol w:w="4698"/>
      </w:tblGrid>
      <w:tr w:rsidR="00881885" w:rsidRPr="00787A07" w14:paraId="160384C3" w14:textId="77777777" w:rsidTr="00BD726B">
        <w:tc>
          <w:tcPr>
            <w:tcW w:w="4697" w:type="dxa"/>
          </w:tcPr>
          <w:p w14:paraId="42C72DE7" w14:textId="77777777" w:rsidR="00881885" w:rsidRPr="00722DF2" w:rsidRDefault="00881885" w:rsidP="00BD726B">
            <w:pPr>
              <w:ind w:left="0"/>
              <w:rPr>
                <w:rFonts w:eastAsia="Calibri" w:cs="Times New Roman"/>
                <w:szCs w:val="24"/>
              </w:rPr>
            </w:pPr>
            <w:r w:rsidRPr="00722DF2">
              <w:rPr>
                <w:rFonts w:eastAsia="Calibri" w:cs="Times New Roman"/>
                <w:szCs w:val="24"/>
              </w:rPr>
              <w:t>Finanšu ministrs</w:t>
            </w:r>
          </w:p>
        </w:tc>
        <w:tc>
          <w:tcPr>
            <w:tcW w:w="4698" w:type="dxa"/>
          </w:tcPr>
          <w:p w14:paraId="6E38D9AC" w14:textId="77777777" w:rsidR="00881885" w:rsidRPr="00722DF2" w:rsidRDefault="00881885" w:rsidP="00BD726B">
            <w:pPr>
              <w:ind w:left="0"/>
              <w:jc w:val="right"/>
              <w:rPr>
                <w:rFonts w:eastAsia="Calibri" w:cs="Times New Roman"/>
                <w:szCs w:val="24"/>
              </w:rPr>
            </w:pPr>
            <w:r w:rsidRPr="00722DF2">
              <w:rPr>
                <w:rFonts w:eastAsia="Calibri" w:cs="Times New Roman"/>
                <w:szCs w:val="24"/>
              </w:rPr>
              <w:t>A. Ašeradens</w:t>
            </w:r>
          </w:p>
        </w:tc>
      </w:tr>
    </w:tbl>
    <w:p w14:paraId="2008E843" w14:textId="77777777" w:rsidR="00881885" w:rsidRDefault="00881885" w:rsidP="00881885">
      <w:pPr>
        <w:spacing w:after="0"/>
        <w:ind w:left="0" w:right="74"/>
        <w:rPr>
          <w:rFonts w:cs="Times New Roman"/>
          <w:sz w:val="18"/>
          <w:szCs w:val="18"/>
        </w:rPr>
      </w:pPr>
    </w:p>
    <w:p w14:paraId="10C30764" w14:textId="77777777" w:rsidR="00881885" w:rsidRDefault="00881885" w:rsidP="00881885">
      <w:pPr>
        <w:spacing w:after="0"/>
        <w:ind w:left="0" w:right="74"/>
        <w:rPr>
          <w:rFonts w:cs="Times New Roman"/>
          <w:sz w:val="18"/>
          <w:szCs w:val="18"/>
        </w:rPr>
      </w:pPr>
    </w:p>
    <w:p w14:paraId="24FF51E2" w14:textId="77777777" w:rsidR="00881885" w:rsidRDefault="00881885" w:rsidP="00881885">
      <w:pPr>
        <w:spacing w:after="0"/>
        <w:ind w:left="0" w:right="74"/>
        <w:rPr>
          <w:rFonts w:cs="Times New Roman"/>
          <w:sz w:val="18"/>
          <w:szCs w:val="18"/>
        </w:rPr>
      </w:pPr>
    </w:p>
    <w:p w14:paraId="71F51AAC" w14:textId="77777777" w:rsidR="00881885" w:rsidRDefault="00881885" w:rsidP="00881885">
      <w:pPr>
        <w:spacing w:after="0"/>
        <w:ind w:left="0" w:right="74"/>
        <w:rPr>
          <w:rFonts w:cs="Times New Roman"/>
          <w:sz w:val="18"/>
          <w:szCs w:val="18"/>
        </w:rPr>
      </w:pPr>
    </w:p>
    <w:p w14:paraId="630D34F0" w14:textId="77777777" w:rsidR="00881885" w:rsidRDefault="00881885" w:rsidP="00881885">
      <w:pPr>
        <w:spacing w:after="0"/>
        <w:ind w:left="0" w:right="74"/>
        <w:rPr>
          <w:rFonts w:cs="Times New Roman"/>
          <w:sz w:val="18"/>
          <w:szCs w:val="18"/>
        </w:rPr>
      </w:pPr>
    </w:p>
    <w:p w14:paraId="7BAFF92A" w14:textId="77777777" w:rsidR="00884CEE" w:rsidRDefault="00884CEE" w:rsidP="00881885">
      <w:pPr>
        <w:spacing w:after="0"/>
        <w:ind w:left="0" w:right="74"/>
        <w:rPr>
          <w:rFonts w:cs="Times New Roman"/>
          <w:sz w:val="18"/>
          <w:szCs w:val="18"/>
        </w:rPr>
      </w:pPr>
    </w:p>
    <w:p w14:paraId="1D33E157" w14:textId="77777777" w:rsidR="00884CEE" w:rsidRDefault="00884CEE" w:rsidP="00881885">
      <w:pPr>
        <w:spacing w:after="0"/>
        <w:ind w:left="0" w:right="74"/>
        <w:rPr>
          <w:rFonts w:cs="Times New Roman"/>
          <w:sz w:val="18"/>
          <w:szCs w:val="18"/>
        </w:rPr>
      </w:pPr>
    </w:p>
    <w:p w14:paraId="5EAC70AC" w14:textId="77777777" w:rsidR="00884CEE" w:rsidRDefault="00884CEE" w:rsidP="00881885">
      <w:pPr>
        <w:spacing w:after="0"/>
        <w:ind w:left="0" w:right="74"/>
        <w:rPr>
          <w:rFonts w:cs="Times New Roman"/>
          <w:sz w:val="18"/>
          <w:szCs w:val="18"/>
        </w:rPr>
      </w:pPr>
    </w:p>
    <w:p w14:paraId="68992A73" w14:textId="77777777" w:rsidR="00884CEE" w:rsidRDefault="00884CEE" w:rsidP="00881885">
      <w:pPr>
        <w:spacing w:after="0"/>
        <w:ind w:left="0" w:right="74"/>
        <w:rPr>
          <w:rFonts w:cs="Times New Roman"/>
          <w:sz w:val="18"/>
          <w:szCs w:val="18"/>
        </w:rPr>
      </w:pPr>
    </w:p>
    <w:p w14:paraId="0CB4D027" w14:textId="77777777" w:rsidR="00881885" w:rsidRDefault="00881885" w:rsidP="00881885">
      <w:pPr>
        <w:spacing w:after="0"/>
        <w:ind w:left="0" w:right="74"/>
        <w:rPr>
          <w:rFonts w:cs="Times New Roman"/>
          <w:sz w:val="18"/>
          <w:szCs w:val="18"/>
        </w:rPr>
      </w:pPr>
    </w:p>
    <w:p w14:paraId="0FA23067" w14:textId="57E49665" w:rsidR="00881885" w:rsidRPr="005B4338" w:rsidRDefault="005A3117" w:rsidP="00881885">
      <w:pPr>
        <w:spacing w:after="0"/>
        <w:ind w:left="0" w:right="74"/>
        <w:rPr>
          <w:rFonts w:cs="Times New Roman"/>
          <w:sz w:val="18"/>
          <w:szCs w:val="18"/>
        </w:rPr>
      </w:pPr>
      <w:r w:rsidRPr="005B4338">
        <w:rPr>
          <w:rFonts w:cs="Times New Roman"/>
          <w:sz w:val="18"/>
          <w:szCs w:val="18"/>
        </w:rPr>
        <w:t>Rūmniece</w:t>
      </w:r>
      <w:r w:rsidR="00881885" w:rsidRPr="005B4338">
        <w:rPr>
          <w:rFonts w:cs="Times New Roman"/>
          <w:sz w:val="18"/>
          <w:szCs w:val="18"/>
        </w:rPr>
        <w:t xml:space="preserve">, </w:t>
      </w:r>
      <w:r w:rsidRPr="005B4338">
        <w:rPr>
          <w:rFonts w:cs="Times New Roman"/>
          <w:sz w:val="18"/>
          <w:szCs w:val="18"/>
        </w:rPr>
        <w:t xml:space="preserve"> 28629265</w:t>
      </w:r>
    </w:p>
    <w:p w14:paraId="737A68AE" w14:textId="7BEBDA07" w:rsidR="00922E17" w:rsidRDefault="005A3117" w:rsidP="00CD507C">
      <w:pPr>
        <w:ind w:left="0"/>
      </w:pPr>
      <w:r>
        <w:rPr>
          <w:rStyle w:val="Hyperlink"/>
          <w:rFonts w:cs="Times New Roman"/>
          <w:sz w:val="18"/>
          <w:szCs w:val="18"/>
        </w:rPr>
        <w:t>Liene.Rumniece@fm.gov.lv</w:t>
      </w:r>
    </w:p>
    <w:sectPr w:rsidR="00922E17" w:rsidSect="0075191C">
      <w:headerReference w:type="default" r:id="rId22"/>
      <w:footerReference w:type="default" r:id="rId23"/>
      <w:headerReference w:type="first" r:id="rId24"/>
      <w:pgSz w:w="12240" w:h="15840"/>
      <w:pgMar w:top="1418"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995D1" w14:textId="77777777" w:rsidR="00160BC4" w:rsidRDefault="00160BC4" w:rsidP="00881885">
      <w:pPr>
        <w:spacing w:after="0"/>
      </w:pPr>
      <w:r>
        <w:separator/>
      </w:r>
    </w:p>
  </w:endnote>
  <w:endnote w:type="continuationSeparator" w:id="0">
    <w:p w14:paraId="25123FD5" w14:textId="77777777" w:rsidR="00160BC4" w:rsidRDefault="00160BC4" w:rsidP="008818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AF1E0" w14:textId="0223DE62" w:rsidR="00777F34" w:rsidRPr="00F85B62" w:rsidRDefault="00884CEE" w:rsidP="00884CEE">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661BA5">
      <w:rPr>
        <w:noProof/>
        <w:sz w:val="20"/>
        <w:szCs w:val="20"/>
      </w:rPr>
      <w:t>FMZin_150823_PP.docx</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019A7" w14:textId="77777777" w:rsidR="00160BC4" w:rsidRDefault="00160BC4" w:rsidP="00881885">
      <w:pPr>
        <w:spacing w:after="0"/>
      </w:pPr>
      <w:r>
        <w:separator/>
      </w:r>
    </w:p>
  </w:footnote>
  <w:footnote w:type="continuationSeparator" w:id="0">
    <w:p w14:paraId="16D4C711" w14:textId="77777777" w:rsidR="00160BC4" w:rsidRDefault="00160BC4" w:rsidP="00881885">
      <w:pPr>
        <w:spacing w:after="0"/>
      </w:pPr>
      <w:r>
        <w:continuationSeparator/>
      </w:r>
    </w:p>
  </w:footnote>
  <w:footnote w:id="1">
    <w:p w14:paraId="7D0AB90C" w14:textId="04FE906E" w:rsidR="00881885" w:rsidRPr="000F3B8F" w:rsidRDefault="00881885" w:rsidP="000F3B8F">
      <w:pPr>
        <w:spacing w:after="0"/>
        <w:ind w:left="74" w:right="74"/>
        <w:rPr>
          <w:rFonts w:cs="Times New Roman"/>
          <w:b/>
          <w:noProof/>
          <w:sz w:val="20"/>
          <w:szCs w:val="20"/>
        </w:rPr>
      </w:pPr>
      <w:r w:rsidRPr="000F3B8F">
        <w:rPr>
          <w:rStyle w:val="FootnoteReference"/>
          <w:sz w:val="20"/>
          <w:szCs w:val="20"/>
        </w:rPr>
        <w:footnoteRef/>
      </w:r>
      <w:r w:rsidRPr="000F3B8F">
        <w:rPr>
          <w:sz w:val="20"/>
          <w:szCs w:val="20"/>
        </w:rPr>
        <w:t xml:space="preserve"> Informatīvais ziņojums </w:t>
      </w:r>
      <w:r w:rsidRPr="000F3B8F">
        <w:rPr>
          <w:rFonts w:cs="Times New Roman"/>
          <w:noProof/>
          <w:sz w:val="20"/>
          <w:szCs w:val="20"/>
        </w:rPr>
        <w:t>“</w:t>
      </w:r>
      <w:r w:rsidR="004F5C29" w:rsidRPr="004F5C29">
        <w:rPr>
          <w:rFonts w:cs="Times New Roman"/>
          <w:noProof/>
          <w:sz w:val="20"/>
          <w:szCs w:val="20"/>
        </w:rPr>
        <w:t>Par valsts pamatbudžeta un valsts speciālā budžeta bāzi un izdevumu pārskatīšanas rezultātiem 2024., 2025. un 2026. gadam</w:t>
      </w:r>
      <w:r w:rsidRPr="000F3B8F">
        <w:rPr>
          <w:rFonts w:cs="Times New Roman"/>
          <w:noProof/>
          <w:sz w:val="20"/>
          <w:szCs w:val="20"/>
        </w:rPr>
        <w:t>”, pieejams</w:t>
      </w:r>
      <w:r w:rsidRPr="00661BA5">
        <w:rPr>
          <w:rFonts w:cs="Times New Roman"/>
          <w:noProof/>
          <w:sz w:val="20"/>
          <w:szCs w:val="20"/>
        </w:rPr>
        <w:t xml:space="preserve">: </w:t>
      </w:r>
      <w:hyperlink r:id="rId1" w:anchor="izdevumu-parskatisana" w:history="1">
        <w:r w:rsidRPr="00661BA5">
          <w:rPr>
            <w:rStyle w:val="Hyperlink"/>
            <w:rFonts w:cs="Times New Roman"/>
            <w:noProof/>
            <w:color w:val="auto"/>
            <w:sz w:val="20"/>
            <w:szCs w:val="20"/>
          </w:rPr>
          <w:t>https://www.fm.gov.lv/lv/budzets2023#izdevumu-parskatisana</w:t>
        </w:r>
      </w:hyperlink>
      <w:r w:rsidRPr="00661BA5">
        <w:rPr>
          <w:rFonts w:cs="Times New Roman"/>
          <w:noProof/>
          <w:sz w:val="20"/>
          <w:szCs w:val="20"/>
        </w:rPr>
        <w:t xml:space="preserve"> </w:t>
      </w:r>
    </w:p>
  </w:footnote>
  <w:footnote w:id="2">
    <w:p w14:paraId="3549447A" w14:textId="14065187" w:rsidR="003D61DD" w:rsidRPr="003D61DD" w:rsidRDefault="003D61DD" w:rsidP="000F3B8F">
      <w:pPr>
        <w:pStyle w:val="FootnoteText"/>
        <w:ind w:left="74" w:right="74"/>
        <w:rPr>
          <w:color w:val="FF0000"/>
        </w:rPr>
      </w:pPr>
      <w:r w:rsidRPr="000F3B8F">
        <w:rPr>
          <w:rStyle w:val="FootnoteReference"/>
        </w:rPr>
        <w:footnoteRef/>
      </w:r>
      <w:r w:rsidRPr="000F3B8F">
        <w:t xml:space="preserve"> No kopsummām izslēgta konsolidējamā pozīcija – pamatbudžeta transferts uz speciālo budžetu (202</w:t>
      </w:r>
      <w:r w:rsidR="005D165E" w:rsidRPr="000F3B8F">
        <w:t>4</w:t>
      </w:r>
      <w:r w:rsidRPr="000F3B8F">
        <w:t xml:space="preserve">. gadā </w:t>
      </w:r>
      <w:r w:rsidR="005D165E" w:rsidRPr="000F3B8F">
        <w:t>14</w:t>
      </w:r>
      <w:r w:rsidRPr="000F3B8F">
        <w:t>,</w:t>
      </w:r>
      <w:r w:rsidR="005D165E" w:rsidRPr="000F3B8F">
        <w:t>9</w:t>
      </w:r>
      <w:r w:rsidRPr="000F3B8F">
        <w:t xml:space="preserve"> milj. </w:t>
      </w:r>
      <w:r w:rsidRPr="000F3B8F">
        <w:rPr>
          <w:i/>
          <w:iCs/>
        </w:rPr>
        <w:t>euro</w:t>
      </w:r>
      <w:r w:rsidRPr="000F3B8F">
        <w:t>, 202</w:t>
      </w:r>
      <w:r w:rsidR="005D165E" w:rsidRPr="000F3B8F">
        <w:t>5</w:t>
      </w:r>
      <w:r w:rsidRPr="000F3B8F">
        <w:t xml:space="preserve">. gadā </w:t>
      </w:r>
      <w:r w:rsidR="005D165E" w:rsidRPr="000F3B8F">
        <w:t>30</w:t>
      </w:r>
      <w:r w:rsidRPr="000F3B8F">
        <w:t>,</w:t>
      </w:r>
      <w:r w:rsidR="005D165E" w:rsidRPr="000F3B8F">
        <w:t>4</w:t>
      </w:r>
      <w:r w:rsidRPr="000F3B8F">
        <w:t xml:space="preserve"> milj. </w:t>
      </w:r>
      <w:r w:rsidRPr="000F3B8F">
        <w:rPr>
          <w:i/>
          <w:iCs/>
        </w:rPr>
        <w:t>euro</w:t>
      </w:r>
      <w:r w:rsidRPr="000F3B8F">
        <w:t xml:space="preserve"> un 202</w:t>
      </w:r>
      <w:r w:rsidR="005D165E" w:rsidRPr="000F3B8F">
        <w:t>6</w:t>
      </w:r>
      <w:r w:rsidRPr="000F3B8F">
        <w:t xml:space="preserve">. gadā </w:t>
      </w:r>
      <w:r w:rsidR="005D165E" w:rsidRPr="000F3B8F">
        <w:t>51</w:t>
      </w:r>
      <w:r w:rsidRPr="000F3B8F">
        <w:t>,</w:t>
      </w:r>
      <w:r w:rsidR="005D165E" w:rsidRPr="000F3B8F">
        <w:t>8</w:t>
      </w:r>
      <w:r w:rsidRPr="000F3B8F">
        <w:t xml:space="preserve"> milj. </w:t>
      </w:r>
      <w:r w:rsidRPr="000F3B8F">
        <w:rPr>
          <w:i/>
          <w:iCs/>
        </w:rPr>
        <w:t>euro</w:t>
      </w:r>
      <w:r w:rsidRPr="000F3B8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139208"/>
      <w:docPartObj>
        <w:docPartGallery w:val="Page Numbers (Top of Page)"/>
        <w:docPartUnique/>
      </w:docPartObj>
    </w:sdtPr>
    <w:sdtEndPr>
      <w:rPr>
        <w:noProof/>
      </w:rPr>
    </w:sdtEndPr>
    <w:sdtContent>
      <w:p w14:paraId="657202EF" w14:textId="77777777" w:rsidR="00777F34" w:rsidRDefault="00FD3759">
        <w:pPr>
          <w:pStyle w:val="Header"/>
        </w:pPr>
        <w:r>
          <w:fldChar w:fldCharType="begin"/>
        </w:r>
        <w:r>
          <w:instrText xml:space="preserve"> PAGE   \* MERGEFORMAT </w:instrText>
        </w:r>
        <w:r>
          <w:fldChar w:fldCharType="separate"/>
        </w:r>
        <w:r>
          <w:rPr>
            <w:noProof/>
          </w:rPr>
          <w:t>8</w:t>
        </w:r>
        <w:r>
          <w:rPr>
            <w:noProof/>
          </w:rPr>
          <w:fldChar w:fldCharType="end"/>
        </w:r>
      </w:p>
    </w:sdtContent>
  </w:sdt>
  <w:p w14:paraId="61E77AEA" w14:textId="77777777" w:rsidR="00777F34" w:rsidRDefault="00777F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7C014" w14:textId="77777777" w:rsidR="00777F34" w:rsidRDefault="00FD3759">
    <w:pPr>
      <w:pStyle w:val="Header"/>
    </w:pPr>
    <w:r>
      <w:rPr>
        <w:noProof/>
        <w:lang w:eastAsia="lv-LV"/>
      </w:rPr>
      <mc:AlternateContent>
        <mc:Choice Requires="wpg">
          <w:drawing>
            <wp:anchor distT="0" distB="0" distL="114300" distR="114300" simplePos="0" relativeHeight="251659264" behindDoc="1" locked="0" layoutInCell="1" allowOverlap="1" wp14:anchorId="4C9AEAB8" wp14:editId="6E2B8383">
              <wp:simplePos x="0" y="0"/>
              <wp:positionH relativeFrom="page">
                <wp:posOffset>352425</wp:posOffset>
              </wp:positionH>
              <wp:positionV relativeFrom="page">
                <wp:posOffset>457200</wp:posOffset>
              </wp:positionV>
              <wp:extent cx="228600" cy="9144000"/>
              <wp:effectExtent l="0" t="0" r="3175" b="635"/>
              <wp:wrapNone/>
              <wp:docPr id="2" name="Group 2" descr="Decorative sidebar for cover page "/>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6" name="Rectangle 3" descr="Decorative sidebar"/>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5" descr="Decorative sidebar"/>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66379C1" id="Group 2" o:spid="_x0000_s1026" alt="Decorative sidebar for cover page " style="position:absolute;margin-left:27.75pt;margin-top:36pt;width:18pt;height:10in;z-index:-251657216;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">
              <v:rect id="Rectangle 3" o:spid="_x0000_s1027" alt="Decorative sidebar"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" fillcolor="#ed7d31 [3205]" stroked="f" strokeweight="1pt"/>
              <v:rect id="Rectangle 5" o:spid="_x0000_s1028" alt="Decorative sidebar"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" fillcolor="#4472c4 [3204]" stroked="f" strokeweight="1pt">
                <o:lock v:ext="edit" aspectratio="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45F8F"/>
    <w:multiLevelType w:val="hybridMultilevel"/>
    <w:tmpl w:val="7140006C"/>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 w15:restartNumberingAfterBreak="0">
    <w:nsid w:val="22EE3A38"/>
    <w:multiLevelType w:val="hybridMultilevel"/>
    <w:tmpl w:val="11B0D69C"/>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23DC6263"/>
    <w:multiLevelType w:val="hybridMultilevel"/>
    <w:tmpl w:val="6FF0E7AC"/>
    <w:lvl w:ilvl="0" w:tplc="FFFFFFFF">
      <w:start w:val="1"/>
      <w:numFmt w:val="bullet"/>
      <w:lvlText w:val=""/>
      <w:lvlJc w:val="left"/>
      <w:pPr>
        <w:ind w:left="720" w:hanging="360"/>
      </w:pPr>
      <w:rPr>
        <w:rFonts w:ascii="Wingdings" w:hAnsi="Wingdings" w:hint="default"/>
      </w:rPr>
    </w:lvl>
    <w:lvl w:ilvl="1" w:tplc="04260005">
      <w:start w:val="1"/>
      <w:numFmt w:val="bullet"/>
      <w:lvlText w:val=""/>
      <w:lvlJc w:val="left"/>
      <w:pPr>
        <w:ind w:left="792"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77E32B3"/>
    <w:multiLevelType w:val="hybridMultilevel"/>
    <w:tmpl w:val="228EF2C2"/>
    <w:lvl w:ilvl="0" w:tplc="32DEBE7C">
      <w:start w:val="1"/>
      <w:numFmt w:val="decimal"/>
      <w:lvlText w:val="%1)"/>
      <w:lvlJc w:val="left"/>
      <w:pPr>
        <w:ind w:left="7463" w:hanging="375"/>
      </w:pPr>
      <w:rPr>
        <w:rFonts w:hint="default"/>
      </w:rPr>
    </w:lvl>
    <w:lvl w:ilvl="1" w:tplc="04260019" w:tentative="1">
      <w:start w:val="1"/>
      <w:numFmt w:val="lowerLetter"/>
      <w:lvlText w:val="%2."/>
      <w:lvlJc w:val="left"/>
      <w:pPr>
        <w:ind w:left="8168" w:hanging="360"/>
      </w:pPr>
    </w:lvl>
    <w:lvl w:ilvl="2" w:tplc="0426001B" w:tentative="1">
      <w:start w:val="1"/>
      <w:numFmt w:val="lowerRoman"/>
      <w:lvlText w:val="%3."/>
      <w:lvlJc w:val="right"/>
      <w:pPr>
        <w:ind w:left="8888" w:hanging="180"/>
      </w:pPr>
    </w:lvl>
    <w:lvl w:ilvl="3" w:tplc="0426000F" w:tentative="1">
      <w:start w:val="1"/>
      <w:numFmt w:val="decimal"/>
      <w:lvlText w:val="%4."/>
      <w:lvlJc w:val="left"/>
      <w:pPr>
        <w:ind w:left="9608" w:hanging="360"/>
      </w:pPr>
    </w:lvl>
    <w:lvl w:ilvl="4" w:tplc="04260019" w:tentative="1">
      <w:start w:val="1"/>
      <w:numFmt w:val="lowerLetter"/>
      <w:lvlText w:val="%5."/>
      <w:lvlJc w:val="left"/>
      <w:pPr>
        <w:ind w:left="10328" w:hanging="360"/>
      </w:pPr>
    </w:lvl>
    <w:lvl w:ilvl="5" w:tplc="0426001B" w:tentative="1">
      <w:start w:val="1"/>
      <w:numFmt w:val="lowerRoman"/>
      <w:lvlText w:val="%6."/>
      <w:lvlJc w:val="right"/>
      <w:pPr>
        <w:ind w:left="11048" w:hanging="180"/>
      </w:pPr>
    </w:lvl>
    <w:lvl w:ilvl="6" w:tplc="0426000F" w:tentative="1">
      <w:start w:val="1"/>
      <w:numFmt w:val="decimal"/>
      <w:lvlText w:val="%7."/>
      <w:lvlJc w:val="left"/>
      <w:pPr>
        <w:ind w:left="11768" w:hanging="360"/>
      </w:pPr>
    </w:lvl>
    <w:lvl w:ilvl="7" w:tplc="04260019" w:tentative="1">
      <w:start w:val="1"/>
      <w:numFmt w:val="lowerLetter"/>
      <w:lvlText w:val="%8."/>
      <w:lvlJc w:val="left"/>
      <w:pPr>
        <w:ind w:left="12488" w:hanging="360"/>
      </w:pPr>
    </w:lvl>
    <w:lvl w:ilvl="8" w:tplc="0426001B" w:tentative="1">
      <w:start w:val="1"/>
      <w:numFmt w:val="lowerRoman"/>
      <w:lvlText w:val="%9."/>
      <w:lvlJc w:val="right"/>
      <w:pPr>
        <w:ind w:left="13208" w:hanging="180"/>
      </w:pPr>
    </w:lvl>
  </w:abstractNum>
  <w:abstractNum w:abstractNumId="4" w15:restartNumberingAfterBreak="0">
    <w:nsid w:val="65DE5300"/>
    <w:multiLevelType w:val="hybridMultilevel"/>
    <w:tmpl w:val="E1B6BA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3111DC3"/>
    <w:multiLevelType w:val="hybridMultilevel"/>
    <w:tmpl w:val="E2A46824"/>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6" w15:restartNumberingAfterBreak="0">
    <w:nsid w:val="75DC5C50"/>
    <w:multiLevelType w:val="hybridMultilevel"/>
    <w:tmpl w:val="5C9C4676"/>
    <w:lvl w:ilvl="0" w:tplc="04260005">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763D4365"/>
    <w:multiLevelType w:val="hybridMultilevel"/>
    <w:tmpl w:val="DED67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6877437"/>
    <w:multiLevelType w:val="hybridMultilevel"/>
    <w:tmpl w:val="7CFA0726"/>
    <w:lvl w:ilvl="0" w:tplc="0EA2AEEE">
      <w:start w:val="1"/>
      <w:numFmt w:val="decimal"/>
      <w:lvlText w:val="%1."/>
      <w:lvlJc w:val="left"/>
      <w:pPr>
        <w:ind w:left="432" w:hanging="36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abstractNum w:abstractNumId="9" w15:restartNumberingAfterBreak="0">
    <w:nsid w:val="78E369D5"/>
    <w:multiLevelType w:val="hybridMultilevel"/>
    <w:tmpl w:val="46966DA6"/>
    <w:lvl w:ilvl="0" w:tplc="04260005">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num w:numId="1" w16cid:durableId="375466527">
    <w:abstractNumId w:val="8"/>
  </w:num>
  <w:num w:numId="2" w16cid:durableId="755906086">
    <w:abstractNumId w:val="4"/>
  </w:num>
  <w:num w:numId="3" w16cid:durableId="470709">
    <w:abstractNumId w:val="5"/>
  </w:num>
  <w:num w:numId="4" w16cid:durableId="242646103">
    <w:abstractNumId w:val="3"/>
  </w:num>
  <w:num w:numId="5" w16cid:durableId="1946232880">
    <w:abstractNumId w:val="0"/>
  </w:num>
  <w:num w:numId="6" w16cid:durableId="1963799686">
    <w:abstractNumId w:val="1"/>
  </w:num>
  <w:num w:numId="7" w16cid:durableId="664015751">
    <w:abstractNumId w:val="9"/>
  </w:num>
  <w:num w:numId="8" w16cid:durableId="1284920442">
    <w:abstractNumId w:val="2"/>
  </w:num>
  <w:num w:numId="9" w16cid:durableId="548033740">
    <w:abstractNumId w:val="6"/>
  </w:num>
  <w:num w:numId="10" w16cid:durableId="8000047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885"/>
    <w:rsid w:val="0004514E"/>
    <w:rsid w:val="0009468C"/>
    <w:rsid w:val="000A38C1"/>
    <w:rsid w:val="000C6B08"/>
    <w:rsid w:val="000D3997"/>
    <w:rsid w:val="000E7A4E"/>
    <w:rsid w:val="000F3B8F"/>
    <w:rsid w:val="0010170C"/>
    <w:rsid w:val="001133CA"/>
    <w:rsid w:val="00124947"/>
    <w:rsid w:val="001338AC"/>
    <w:rsid w:val="0013397C"/>
    <w:rsid w:val="00141ECC"/>
    <w:rsid w:val="00160BC4"/>
    <w:rsid w:val="00160D48"/>
    <w:rsid w:val="0016556A"/>
    <w:rsid w:val="00170568"/>
    <w:rsid w:val="001762BD"/>
    <w:rsid w:val="00176F8D"/>
    <w:rsid w:val="00182701"/>
    <w:rsid w:val="001A30F3"/>
    <w:rsid w:val="001A7295"/>
    <w:rsid w:val="001B1EB7"/>
    <w:rsid w:val="001B2867"/>
    <w:rsid w:val="001B6D44"/>
    <w:rsid w:val="001C170F"/>
    <w:rsid w:val="001E17A9"/>
    <w:rsid w:val="002050C9"/>
    <w:rsid w:val="002104DB"/>
    <w:rsid w:val="002166B8"/>
    <w:rsid w:val="002172B5"/>
    <w:rsid w:val="00230DA1"/>
    <w:rsid w:val="002551B6"/>
    <w:rsid w:val="00256411"/>
    <w:rsid w:val="0025653A"/>
    <w:rsid w:val="00264052"/>
    <w:rsid w:val="00273B62"/>
    <w:rsid w:val="00273BA7"/>
    <w:rsid w:val="002A1960"/>
    <w:rsid w:val="002A49CE"/>
    <w:rsid w:val="002B6BE6"/>
    <w:rsid w:val="002C6D69"/>
    <w:rsid w:val="002D6010"/>
    <w:rsid w:val="003200D3"/>
    <w:rsid w:val="00327CB6"/>
    <w:rsid w:val="00331E93"/>
    <w:rsid w:val="003417F7"/>
    <w:rsid w:val="00341E93"/>
    <w:rsid w:val="00347B05"/>
    <w:rsid w:val="00364798"/>
    <w:rsid w:val="00371EC8"/>
    <w:rsid w:val="003778AE"/>
    <w:rsid w:val="00390131"/>
    <w:rsid w:val="003A0702"/>
    <w:rsid w:val="003A6F6D"/>
    <w:rsid w:val="003D61DD"/>
    <w:rsid w:val="003F24B3"/>
    <w:rsid w:val="00410C69"/>
    <w:rsid w:val="00420335"/>
    <w:rsid w:val="0042532D"/>
    <w:rsid w:val="004324E3"/>
    <w:rsid w:val="0043619A"/>
    <w:rsid w:val="00437FE1"/>
    <w:rsid w:val="004544E6"/>
    <w:rsid w:val="0046421C"/>
    <w:rsid w:val="004A0398"/>
    <w:rsid w:val="004B4141"/>
    <w:rsid w:val="004D42D2"/>
    <w:rsid w:val="004F5C29"/>
    <w:rsid w:val="00500BBC"/>
    <w:rsid w:val="0050284C"/>
    <w:rsid w:val="005120E4"/>
    <w:rsid w:val="00515F48"/>
    <w:rsid w:val="00522FB9"/>
    <w:rsid w:val="00540D21"/>
    <w:rsid w:val="00550FA4"/>
    <w:rsid w:val="00555508"/>
    <w:rsid w:val="005A3117"/>
    <w:rsid w:val="005A33BE"/>
    <w:rsid w:val="005B4338"/>
    <w:rsid w:val="005C5DCE"/>
    <w:rsid w:val="005D165E"/>
    <w:rsid w:val="005E0C7B"/>
    <w:rsid w:val="005F6E62"/>
    <w:rsid w:val="005F6FBD"/>
    <w:rsid w:val="00600E8C"/>
    <w:rsid w:val="00607446"/>
    <w:rsid w:val="00614981"/>
    <w:rsid w:val="00620D2D"/>
    <w:rsid w:val="00621FF2"/>
    <w:rsid w:val="00622EFE"/>
    <w:rsid w:val="0062377E"/>
    <w:rsid w:val="00641A17"/>
    <w:rsid w:val="00642EDD"/>
    <w:rsid w:val="006438C4"/>
    <w:rsid w:val="00647FD1"/>
    <w:rsid w:val="0065166F"/>
    <w:rsid w:val="00655090"/>
    <w:rsid w:val="00661BA5"/>
    <w:rsid w:val="006629DB"/>
    <w:rsid w:val="00684957"/>
    <w:rsid w:val="006A134F"/>
    <w:rsid w:val="006B62E8"/>
    <w:rsid w:val="006C4E46"/>
    <w:rsid w:val="006F79DE"/>
    <w:rsid w:val="00700A78"/>
    <w:rsid w:val="00720068"/>
    <w:rsid w:val="0073667C"/>
    <w:rsid w:val="00753190"/>
    <w:rsid w:val="0075419E"/>
    <w:rsid w:val="00767A1D"/>
    <w:rsid w:val="00770623"/>
    <w:rsid w:val="00776D49"/>
    <w:rsid w:val="00777941"/>
    <w:rsid w:val="00777F34"/>
    <w:rsid w:val="007801C6"/>
    <w:rsid w:val="007865BD"/>
    <w:rsid w:val="007A74AA"/>
    <w:rsid w:val="007C419F"/>
    <w:rsid w:val="00806DB3"/>
    <w:rsid w:val="008431C3"/>
    <w:rsid w:val="00867FCF"/>
    <w:rsid w:val="00875C02"/>
    <w:rsid w:val="00881885"/>
    <w:rsid w:val="008827AA"/>
    <w:rsid w:val="00884CEE"/>
    <w:rsid w:val="00887B08"/>
    <w:rsid w:val="008950C8"/>
    <w:rsid w:val="008A26C6"/>
    <w:rsid w:val="008A4732"/>
    <w:rsid w:val="008D1B9C"/>
    <w:rsid w:val="008D5E2D"/>
    <w:rsid w:val="008F0604"/>
    <w:rsid w:val="008F610E"/>
    <w:rsid w:val="008F7E85"/>
    <w:rsid w:val="00910DC0"/>
    <w:rsid w:val="00915CBC"/>
    <w:rsid w:val="00922E17"/>
    <w:rsid w:val="009257E8"/>
    <w:rsid w:val="009257F3"/>
    <w:rsid w:val="009267A0"/>
    <w:rsid w:val="009317E1"/>
    <w:rsid w:val="0094268F"/>
    <w:rsid w:val="00950C32"/>
    <w:rsid w:val="00954411"/>
    <w:rsid w:val="00965F51"/>
    <w:rsid w:val="00985D9E"/>
    <w:rsid w:val="0099094D"/>
    <w:rsid w:val="0099329C"/>
    <w:rsid w:val="00995480"/>
    <w:rsid w:val="009A30C2"/>
    <w:rsid w:val="009A48AC"/>
    <w:rsid w:val="009A5330"/>
    <w:rsid w:val="009C12D3"/>
    <w:rsid w:val="009C6FC9"/>
    <w:rsid w:val="00A01E17"/>
    <w:rsid w:val="00A15B88"/>
    <w:rsid w:val="00A23A18"/>
    <w:rsid w:val="00A31B60"/>
    <w:rsid w:val="00A37C09"/>
    <w:rsid w:val="00AA44D3"/>
    <w:rsid w:val="00AF2A27"/>
    <w:rsid w:val="00AF3AEE"/>
    <w:rsid w:val="00AF5510"/>
    <w:rsid w:val="00AF7FB6"/>
    <w:rsid w:val="00B5684B"/>
    <w:rsid w:val="00B609EC"/>
    <w:rsid w:val="00B74840"/>
    <w:rsid w:val="00B81DAC"/>
    <w:rsid w:val="00B832D8"/>
    <w:rsid w:val="00BB1448"/>
    <w:rsid w:val="00BC3023"/>
    <w:rsid w:val="00BD2420"/>
    <w:rsid w:val="00BD3737"/>
    <w:rsid w:val="00BD7EB3"/>
    <w:rsid w:val="00C00D7F"/>
    <w:rsid w:val="00C13DEA"/>
    <w:rsid w:val="00C32052"/>
    <w:rsid w:val="00C35D34"/>
    <w:rsid w:val="00C43F78"/>
    <w:rsid w:val="00C44402"/>
    <w:rsid w:val="00C70CA9"/>
    <w:rsid w:val="00C76181"/>
    <w:rsid w:val="00C85E33"/>
    <w:rsid w:val="00C875A9"/>
    <w:rsid w:val="00C93C66"/>
    <w:rsid w:val="00CA2C04"/>
    <w:rsid w:val="00CA575B"/>
    <w:rsid w:val="00CC54F2"/>
    <w:rsid w:val="00CD507C"/>
    <w:rsid w:val="00CF766B"/>
    <w:rsid w:val="00D07ECE"/>
    <w:rsid w:val="00D253DA"/>
    <w:rsid w:val="00D27C95"/>
    <w:rsid w:val="00D409D6"/>
    <w:rsid w:val="00D446F2"/>
    <w:rsid w:val="00D51CF5"/>
    <w:rsid w:val="00D55790"/>
    <w:rsid w:val="00D621EA"/>
    <w:rsid w:val="00D74146"/>
    <w:rsid w:val="00D850DE"/>
    <w:rsid w:val="00D9027B"/>
    <w:rsid w:val="00D91790"/>
    <w:rsid w:val="00DA0DB2"/>
    <w:rsid w:val="00DA41E6"/>
    <w:rsid w:val="00DB2EB5"/>
    <w:rsid w:val="00DD4564"/>
    <w:rsid w:val="00E0158C"/>
    <w:rsid w:val="00E1141A"/>
    <w:rsid w:val="00E31A7D"/>
    <w:rsid w:val="00E47457"/>
    <w:rsid w:val="00E549DF"/>
    <w:rsid w:val="00E61273"/>
    <w:rsid w:val="00E71B18"/>
    <w:rsid w:val="00E71E9E"/>
    <w:rsid w:val="00E86E18"/>
    <w:rsid w:val="00E94B7D"/>
    <w:rsid w:val="00EE372F"/>
    <w:rsid w:val="00EE72A4"/>
    <w:rsid w:val="00EF6522"/>
    <w:rsid w:val="00F10105"/>
    <w:rsid w:val="00F1559B"/>
    <w:rsid w:val="00F41F6B"/>
    <w:rsid w:val="00F46BC1"/>
    <w:rsid w:val="00F64AD1"/>
    <w:rsid w:val="00F82663"/>
    <w:rsid w:val="00F87470"/>
    <w:rsid w:val="00F879E8"/>
    <w:rsid w:val="00F919D7"/>
    <w:rsid w:val="00F96B72"/>
    <w:rsid w:val="00F96CEB"/>
    <w:rsid w:val="00F9708D"/>
    <w:rsid w:val="00FA308A"/>
    <w:rsid w:val="00FA7909"/>
    <w:rsid w:val="00FC1A45"/>
    <w:rsid w:val="00FD2694"/>
    <w:rsid w:val="00FD3759"/>
    <w:rsid w:val="00FD6BD5"/>
    <w:rsid w:val="00FE4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8176"/>
  <w15:chartTrackingRefBased/>
  <w15:docId w15:val="{88D93F34-9C90-48BA-AABB-83E88CDB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CE"/>
    <w:pPr>
      <w:spacing w:after="120" w:line="240" w:lineRule="auto"/>
      <w:ind w:left="72" w:right="72"/>
      <w:jc w:val="both"/>
    </w:pPr>
    <w:rPr>
      <w:rFonts w:ascii="Times New Roman" w:eastAsiaTheme="minorEastAsia" w:hAnsi="Times New Roman"/>
      <w:kern w:val="22"/>
      <w:sz w:val="24"/>
      <w:lang w:val="lv-LV" w:eastAsia="ja-JP"/>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1885"/>
    <w:pPr>
      <w:jc w:val="right"/>
    </w:pPr>
    <w:rPr>
      <w:bCs/>
    </w:rPr>
  </w:style>
  <w:style w:type="paragraph" w:styleId="Subtitle">
    <w:name w:val="Subtitle"/>
    <w:basedOn w:val="Normal"/>
    <w:next w:val="Normal"/>
    <w:link w:val="SubtitleChar"/>
    <w:uiPriority w:val="1"/>
    <w:qFormat/>
    <w:rsid w:val="00881885"/>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sid w:val="00881885"/>
    <w:rPr>
      <w:rFonts w:asciiTheme="majorHAnsi" w:eastAsiaTheme="majorEastAsia" w:hAnsiTheme="majorHAnsi" w:cstheme="majorBidi"/>
      <w:caps/>
      <w:kern w:val="22"/>
      <w:sz w:val="28"/>
      <w:szCs w:val="28"/>
      <w:lang w:val="lv-LV" w:eastAsia="ja-JP"/>
      <w14:ligatures w14:val="standard"/>
    </w:rPr>
  </w:style>
  <w:style w:type="paragraph" w:styleId="Header">
    <w:name w:val="header"/>
    <w:basedOn w:val="Normal"/>
    <w:link w:val="HeaderChar"/>
    <w:uiPriority w:val="99"/>
    <w:unhideWhenUsed/>
    <w:rsid w:val="00881885"/>
    <w:pPr>
      <w:spacing w:after="0"/>
      <w:jc w:val="right"/>
    </w:pPr>
  </w:style>
  <w:style w:type="character" w:customStyle="1" w:styleId="HeaderChar">
    <w:name w:val="Header Char"/>
    <w:basedOn w:val="DefaultParagraphFont"/>
    <w:link w:val="Header"/>
    <w:uiPriority w:val="99"/>
    <w:rsid w:val="00881885"/>
    <w:rPr>
      <w:rFonts w:ascii="Times New Roman" w:eastAsiaTheme="minorEastAsia" w:hAnsi="Times New Roman"/>
      <w:kern w:val="22"/>
      <w:sz w:val="24"/>
      <w:lang w:val="lv-LV" w:eastAsia="ja-JP"/>
      <w14:ligatures w14:val="standard"/>
    </w:rPr>
  </w:style>
  <w:style w:type="paragraph" w:styleId="Footer">
    <w:name w:val="footer"/>
    <w:basedOn w:val="Normal"/>
    <w:link w:val="FooterChar"/>
    <w:uiPriority w:val="99"/>
    <w:unhideWhenUsed/>
    <w:rsid w:val="00881885"/>
    <w:pPr>
      <w:spacing w:after="0"/>
    </w:pPr>
  </w:style>
  <w:style w:type="character" w:customStyle="1" w:styleId="FooterChar">
    <w:name w:val="Footer Char"/>
    <w:basedOn w:val="DefaultParagraphFont"/>
    <w:link w:val="Footer"/>
    <w:uiPriority w:val="99"/>
    <w:rsid w:val="00881885"/>
    <w:rPr>
      <w:rFonts w:ascii="Times New Roman" w:eastAsiaTheme="minorEastAsia" w:hAnsi="Times New Roman"/>
      <w:kern w:val="22"/>
      <w:sz w:val="24"/>
      <w:lang w:val="lv-LV" w:eastAsia="ja-JP"/>
      <w14:ligatures w14:val="standard"/>
    </w:rPr>
  </w:style>
  <w:style w:type="table" w:customStyle="1" w:styleId="Noborders">
    <w:name w:val="No borders"/>
    <w:basedOn w:val="TableNormal"/>
    <w:uiPriority w:val="99"/>
    <w:rsid w:val="00881885"/>
    <w:pPr>
      <w:spacing w:after="0" w:line="240" w:lineRule="auto"/>
    </w:pPr>
    <w:rPr>
      <w:rFonts w:eastAsiaTheme="minorEastAsia"/>
      <w:kern w:val="22"/>
      <w:lang w:eastAsia="ja-JP"/>
      <w14:ligatures w14:val="standard"/>
    </w:rPr>
    <w:tblPr/>
  </w:style>
  <w:style w:type="paragraph" w:customStyle="1" w:styleId="Logo">
    <w:name w:val="Logo"/>
    <w:basedOn w:val="Normal"/>
    <w:uiPriority w:val="1"/>
    <w:qFormat/>
    <w:rsid w:val="00881885"/>
    <w:pPr>
      <w:spacing w:before="5160" w:after="1440" w:line="720" w:lineRule="auto"/>
      <w:jc w:val="right"/>
    </w:pPr>
    <w:rPr>
      <w:noProof/>
      <w:color w:val="323E4F" w:themeColor="text2" w:themeShade="BF"/>
      <w:sz w:val="52"/>
      <w:szCs w:val="52"/>
    </w:rPr>
  </w:style>
  <w:style w:type="paragraph" w:customStyle="1" w:styleId="Contactinfo">
    <w:name w:val="Contact info"/>
    <w:basedOn w:val="Normal"/>
    <w:uiPriority w:val="1"/>
    <w:qFormat/>
    <w:rsid w:val="00881885"/>
    <w:pPr>
      <w:spacing w:after="0"/>
      <w:jc w:val="right"/>
    </w:pPr>
    <w:rPr>
      <w:caps/>
    </w:rPr>
  </w:style>
  <w:style w:type="character" w:styleId="Hyperlink">
    <w:name w:val="Hyperlink"/>
    <w:basedOn w:val="DefaultParagraphFont"/>
    <w:uiPriority w:val="99"/>
    <w:unhideWhenUsed/>
    <w:rsid w:val="00881885"/>
    <w:rPr>
      <w:color w:val="806000" w:themeColor="accent4" w:themeShade="80"/>
      <w:u w:val="single"/>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unhideWhenUsed/>
    <w:qFormat/>
    <w:rsid w:val="00881885"/>
    <w:pPr>
      <w:ind w:left="720"/>
      <w:contextualSpacing/>
    </w:p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881885"/>
    <w:rPr>
      <w:rFonts w:ascii="Times New Roman" w:eastAsiaTheme="minorEastAsia" w:hAnsi="Times New Roman"/>
      <w:kern w:val="22"/>
      <w:sz w:val="24"/>
      <w:lang w:val="lv-LV" w:eastAsia="ja-JP"/>
      <w14:ligatures w14:val="standard"/>
    </w:rPr>
  </w:style>
  <w:style w:type="paragraph" w:styleId="NormalWeb">
    <w:name w:val="Normal (Web)"/>
    <w:basedOn w:val="Normal"/>
    <w:uiPriority w:val="99"/>
    <w:semiHidden/>
    <w:unhideWhenUsed/>
    <w:rsid w:val="00881885"/>
    <w:pPr>
      <w:spacing w:before="100" w:beforeAutospacing="1" w:after="100" w:afterAutospacing="1"/>
      <w:ind w:left="0" w:right="0"/>
    </w:pPr>
    <w:rPr>
      <w:rFonts w:cs="Times New Roman"/>
      <w:kern w:val="0"/>
      <w:szCs w:val="24"/>
      <w:lang w:eastAsia="lv-LV"/>
      <w14:ligatures w14:val="none"/>
    </w:rPr>
  </w:style>
  <w:style w:type="paragraph" w:styleId="FootnoteText">
    <w:name w:val="footnote text"/>
    <w:basedOn w:val="Normal"/>
    <w:link w:val="FootnoteTextChar"/>
    <w:uiPriority w:val="99"/>
    <w:semiHidden/>
    <w:unhideWhenUsed/>
    <w:rsid w:val="00881885"/>
    <w:pPr>
      <w:spacing w:after="0"/>
    </w:pPr>
    <w:rPr>
      <w:sz w:val="20"/>
      <w:szCs w:val="20"/>
    </w:rPr>
  </w:style>
  <w:style w:type="character" w:customStyle="1" w:styleId="FootnoteTextChar">
    <w:name w:val="Footnote Text Char"/>
    <w:basedOn w:val="DefaultParagraphFont"/>
    <w:link w:val="FootnoteText"/>
    <w:uiPriority w:val="99"/>
    <w:semiHidden/>
    <w:rsid w:val="00881885"/>
    <w:rPr>
      <w:rFonts w:ascii="Times New Roman" w:eastAsiaTheme="minorEastAsia" w:hAnsi="Times New Roman"/>
      <w:kern w:val="22"/>
      <w:sz w:val="20"/>
      <w:szCs w:val="20"/>
      <w:lang w:val="lv-LV" w:eastAsia="ja-JP"/>
      <w14:ligatures w14:val="standard"/>
    </w:rPr>
  </w:style>
  <w:style w:type="character" w:styleId="FootnoteReference">
    <w:name w:val="footnote reference"/>
    <w:basedOn w:val="DefaultParagraphFont"/>
    <w:uiPriority w:val="99"/>
    <w:semiHidden/>
    <w:unhideWhenUsed/>
    <w:rsid w:val="00881885"/>
    <w:rPr>
      <w:vertAlign w:val="superscript"/>
    </w:rPr>
  </w:style>
  <w:style w:type="character" w:styleId="CommentReference">
    <w:name w:val="annotation reference"/>
    <w:basedOn w:val="DefaultParagraphFont"/>
    <w:uiPriority w:val="99"/>
    <w:semiHidden/>
    <w:unhideWhenUsed/>
    <w:rsid w:val="00910DC0"/>
    <w:rPr>
      <w:sz w:val="16"/>
      <w:szCs w:val="16"/>
    </w:rPr>
  </w:style>
  <w:style w:type="paragraph" w:styleId="CommentText">
    <w:name w:val="annotation text"/>
    <w:basedOn w:val="Normal"/>
    <w:link w:val="CommentTextChar"/>
    <w:uiPriority w:val="99"/>
    <w:unhideWhenUsed/>
    <w:rsid w:val="00910DC0"/>
    <w:rPr>
      <w:sz w:val="20"/>
      <w:szCs w:val="20"/>
    </w:rPr>
  </w:style>
  <w:style w:type="character" w:customStyle="1" w:styleId="CommentTextChar">
    <w:name w:val="Comment Text Char"/>
    <w:basedOn w:val="DefaultParagraphFont"/>
    <w:link w:val="CommentText"/>
    <w:uiPriority w:val="99"/>
    <w:rsid w:val="00910DC0"/>
    <w:rPr>
      <w:rFonts w:ascii="Times New Roman" w:eastAsiaTheme="minorEastAsia" w:hAnsi="Times New Roman"/>
      <w:kern w:val="22"/>
      <w:sz w:val="20"/>
      <w:szCs w:val="20"/>
      <w:lang w:val="lv-LV" w:eastAsia="ja-JP"/>
      <w14:ligatures w14:val="standard"/>
    </w:rPr>
  </w:style>
  <w:style w:type="paragraph" w:styleId="CommentSubject">
    <w:name w:val="annotation subject"/>
    <w:basedOn w:val="CommentText"/>
    <w:next w:val="CommentText"/>
    <w:link w:val="CommentSubjectChar"/>
    <w:uiPriority w:val="99"/>
    <w:semiHidden/>
    <w:unhideWhenUsed/>
    <w:rsid w:val="00910DC0"/>
    <w:rPr>
      <w:b/>
      <w:bCs/>
    </w:rPr>
  </w:style>
  <w:style w:type="character" w:customStyle="1" w:styleId="CommentSubjectChar">
    <w:name w:val="Comment Subject Char"/>
    <w:basedOn w:val="CommentTextChar"/>
    <w:link w:val="CommentSubject"/>
    <w:uiPriority w:val="99"/>
    <w:semiHidden/>
    <w:rsid w:val="00910DC0"/>
    <w:rPr>
      <w:rFonts w:ascii="Times New Roman" w:eastAsiaTheme="minorEastAsia" w:hAnsi="Times New Roman"/>
      <w:b/>
      <w:bCs/>
      <w:kern w:val="22"/>
      <w:sz w:val="20"/>
      <w:szCs w:val="20"/>
      <w:lang w:val="lv-LV" w:eastAsia="ja-JP"/>
      <w14:ligatures w14:val="standard"/>
    </w:rPr>
  </w:style>
  <w:style w:type="character" w:customStyle="1" w:styleId="ui-provider">
    <w:name w:val="ui-provider"/>
    <w:basedOn w:val="DefaultParagraphFont"/>
    <w:rsid w:val="00607446"/>
  </w:style>
  <w:style w:type="paragraph" w:styleId="Revision">
    <w:name w:val="Revision"/>
    <w:hidden/>
    <w:uiPriority w:val="99"/>
    <w:semiHidden/>
    <w:rsid w:val="00FD2694"/>
    <w:pPr>
      <w:spacing w:after="0" w:line="240" w:lineRule="auto"/>
    </w:pPr>
    <w:rPr>
      <w:rFonts w:ascii="Times New Roman" w:eastAsiaTheme="minorEastAsia" w:hAnsi="Times New Roman"/>
      <w:kern w:val="22"/>
      <w:sz w:val="24"/>
      <w:lang w:val="lv-LV" w:eastAsia="ja-JP"/>
      <w14:ligatures w14:val="standard"/>
    </w:rPr>
  </w:style>
  <w:style w:type="table" w:styleId="TableGrid">
    <w:name w:val="Table Grid"/>
    <w:basedOn w:val="TableNormal"/>
    <w:uiPriority w:val="39"/>
    <w:rsid w:val="00BC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804661">
      <w:bodyDiv w:val="1"/>
      <w:marLeft w:val="0"/>
      <w:marRight w:val="0"/>
      <w:marTop w:val="0"/>
      <w:marBottom w:val="0"/>
      <w:divBdr>
        <w:top w:val="none" w:sz="0" w:space="0" w:color="auto"/>
        <w:left w:val="none" w:sz="0" w:space="0" w:color="auto"/>
        <w:bottom w:val="none" w:sz="0" w:space="0" w:color="auto"/>
        <w:right w:val="none" w:sz="0" w:space="0" w:color="auto"/>
      </w:divBdr>
    </w:div>
    <w:div w:id="1064643065">
      <w:bodyDiv w:val="1"/>
      <w:marLeft w:val="0"/>
      <w:marRight w:val="0"/>
      <w:marTop w:val="0"/>
      <w:marBottom w:val="0"/>
      <w:divBdr>
        <w:top w:val="none" w:sz="0" w:space="0" w:color="auto"/>
        <w:left w:val="none" w:sz="0" w:space="0" w:color="auto"/>
        <w:bottom w:val="none" w:sz="0" w:space="0" w:color="auto"/>
        <w:right w:val="none" w:sz="0" w:space="0" w:color="auto"/>
      </w:divBdr>
    </w:div>
    <w:div w:id="1302616435">
      <w:bodyDiv w:val="1"/>
      <w:marLeft w:val="0"/>
      <w:marRight w:val="0"/>
      <w:marTop w:val="0"/>
      <w:marBottom w:val="0"/>
      <w:divBdr>
        <w:top w:val="none" w:sz="0" w:space="0" w:color="auto"/>
        <w:left w:val="none" w:sz="0" w:space="0" w:color="auto"/>
        <w:bottom w:val="none" w:sz="0" w:space="0" w:color="auto"/>
        <w:right w:val="none" w:sz="0" w:space="0" w:color="auto"/>
      </w:divBdr>
    </w:div>
    <w:div w:id="1938253006">
      <w:bodyDiv w:val="1"/>
      <w:marLeft w:val="0"/>
      <w:marRight w:val="0"/>
      <w:marTop w:val="0"/>
      <w:marBottom w:val="0"/>
      <w:divBdr>
        <w:top w:val="none" w:sz="0" w:space="0" w:color="auto"/>
        <w:left w:val="none" w:sz="0" w:space="0" w:color="auto"/>
        <w:bottom w:val="none" w:sz="0" w:space="0" w:color="auto"/>
        <w:right w:val="none" w:sz="0" w:space="0" w:color="auto"/>
      </w:divBdr>
    </w:div>
    <w:div w:id="196615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fm.gov.lv/lv/budzets202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bpad\Bud&#382;eta_att&#299;st&#299;bas_noda&#316;a\BUDZETI\BUDZETS_2024\4._Priorit&#257;rie%20pas&#257;kumi\Lienes%20darba%20dokumenti\Grafikie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k\bpad\Bud&#382;eta_att&#299;st&#299;bas_noda&#316;a\BUDZETI\BUDZETS_2024\4._Priorit&#257;rie%20pas&#257;kumi\Lienes%20darba%20dokumenti\Grafikie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oleObject" Target="file:///\\fk\bpad\Bud&#382;eta_att&#299;st&#299;bas_noda&#316;a\BUDZETI\BUDZETS_2024\4._Priorit&#257;rie%20pas&#257;kumi\Lienes%20darba%20dokumenti\Grafikiem.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fk\bpad\Bud&#382;eta_att&#299;st&#299;bas_noda&#316;a\BUDZETI\BUDZETS_2024\4._Priorit&#257;rie%20pas&#257;kumi\Lienes%20darba%20dokumenti\Grafikie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k\bpad\Bud&#382;eta_att&#299;st&#299;bas_noda&#316;a\BUDZETI\BUDZETS_2024\4._Priorit&#257;rie%20pas&#257;kumi\Lienes%20darba%20dokumenti\Grafikiem.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fk\bpad\Bud&#382;eta_att&#299;st&#299;bas_noda&#316;a\BUDZETI\BUDZETS_2024\4._Priorit&#257;rie%20pas&#257;kumi\Lienes%20darba%20dokumenti\Grafikie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k\bpad\Bud&#382;eta_att&#299;st&#299;bas_noda&#316;a\BUDZETI\BUDZETS_2024\4._Priorit&#257;rie%20pas&#257;kumi\Lienes%20darba%20dokumenti\Grafikiem.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Kopā!$B$1</c:f>
              <c:strCache>
                <c:ptCount val="1"/>
                <c:pt idx="0">
                  <c:v>Vienas ministrijas ietvaros īstenotie prioritārie pasākumi</c:v>
                </c:pt>
              </c:strCache>
            </c:strRef>
          </c:tx>
          <c:spPr>
            <a:solidFill>
              <a:schemeClr val="bg1">
                <a:lumMod val="65000"/>
              </a:schemeClr>
            </a:solidFill>
            <a:ln w="9525" cap="flat" cmpd="sng" algn="ctr">
              <a:solidFill>
                <a:schemeClr val="accent3">
                  <a:shade val="95000"/>
                  <a:satMod val="105000"/>
                </a:schemeClr>
              </a:solidFill>
              <a:prstDash val="solid"/>
            </a:ln>
            <a:effectLst>
              <a:outerShdw blurRad="50800" dist="38100" algn="l" rotWithShape="0">
                <a:prstClr val="black">
                  <a:alpha val="40000"/>
                </a:prstClr>
              </a:outerShdw>
            </a:effectLst>
          </c:spPr>
          <c:invertIfNegative val="0"/>
          <c:dPt>
            <c:idx val="0"/>
            <c:invertIfNegative val="0"/>
            <c:bubble3D val="0"/>
            <c:spPr>
              <a:solidFill>
                <a:schemeClr val="bg1">
                  <a:lumMod val="65000"/>
                </a:schemeClr>
              </a:solidFill>
              <a:ln w="9525" cap="flat" cmpd="sng" algn="ctr">
                <a:solidFill>
                  <a:schemeClr val="accent3">
                    <a:shade val="95000"/>
                    <a:satMod val="105000"/>
                  </a:schemeClr>
                </a:solidFill>
                <a:prstDash val="solid"/>
              </a:ln>
              <a:effectLst>
                <a:outerShdw blurRad="50800" dist="38100" algn="l" rotWithShape="0">
                  <a:prstClr val="black">
                    <a:alpha val="40000"/>
                  </a:prstClr>
                </a:outerShdw>
              </a:effectLst>
            </c:spPr>
            <c:extLst>
              <c:ext xmlns:c16="http://schemas.microsoft.com/office/drawing/2014/chart" uri="{C3380CC4-5D6E-409C-BE32-E72D297353CC}">
                <c16:uniqueId val="{00000001-ABC8-4377-933B-34392B7B4D5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Kopā!$A$2:$A$4</c:f>
              <c:numCache>
                <c:formatCode>General</c:formatCode>
                <c:ptCount val="3"/>
                <c:pt idx="0">
                  <c:v>2024</c:v>
                </c:pt>
                <c:pt idx="1">
                  <c:v>2025</c:v>
                </c:pt>
                <c:pt idx="2">
                  <c:v>2026</c:v>
                </c:pt>
              </c:numCache>
            </c:numRef>
          </c:cat>
          <c:val>
            <c:numRef>
              <c:f>Kopā!$B$2:$B$4</c:f>
              <c:numCache>
                <c:formatCode>#\ ##0.00</c:formatCode>
                <c:ptCount val="3"/>
                <c:pt idx="0">
                  <c:v>1508.6253606698795</c:v>
                </c:pt>
                <c:pt idx="1">
                  <c:v>1945.8195102712225</c:v>
                </c:pt>
                <c:pt idx="2">
                  <c:v>2136.53125501559</c:v>
                </c:pt>
              </c:numCache>
            </c:numRef>
          </c:val>
          <c:extLst>
            <c:ext xmlns:c16="http://schemas.microsoft.com/office/drawing/2014/chart" uri="{C3380CC4-5D6E-409C-BE32-E72D297353CC}">
              <c16:uniqueId val="{00000002-ABC8-4377-933B-34392B7B4D52}"/>
            </c:ext>
          </c:extLst>
        </c:ser>
        <c:ser>
          <c:idx val="1"/>
          <c:order val="1"/>
          <c:tx>
            <c:strRef>
              <c:f>Kopā!$C$1</c:f>
              <c:strCache>
                <c:ptCount val="1"/>
                <c:pt idx="0">
                  <c:v>Starpnozaru prioritārie pasākumi</c:v>
                </c:pt>
              </c:strCache>
            </c:strRef>
          </c:tx>
          <c:spPr>
            <a:solidFill>
              <a:schemeClr val="accent2"/>
            </a:solidFill>
            <a:ln w="9525" cap="flat" cmpd="sng" algn="ctr">
              <a:solidFill>
                <a:schemeClr val="accent2"/>
              </a:solidFill>
              <a:prstDash val="solid"/>
            </a:ln>
            <a:effectLst>
              <a:outerShdw blurRad="50800" dist="38100" algn="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Kopā!$A$2:$A$4</c:f>
              <c:numCache>
                <c:formatCode>General</c:formatCode>
                <c:ptCount val="3"/>
                <c:pt idx="0">
                  <c:v>2024</c:v>
                </c:pt>
                <c:pt idx="1">
                  <c:v>2025</c:v>
                </c:pt>
                <c:pt idx="2">
                  <c:v>2026</c:v>
                </c:pt>
              </c:numCache>
            </c:numRef>
          </c:cat>
          <c:val>
            <c:numRef>
              <c:f>Kopā!$C$2:$C$4</c:f>
              <c:numCache>
                <c:formatCode>#####\ ##0.00</c:formatCode>
                <c:ptCount val="3"/>
                <c:pt idx="0">
                  <c:v>503.29782024906052</c:v>
                </c:pt>
                <c:pt idx="1">
                  <c:v>635.4378892490605</c:v>
                </c:pt>
                <c:pt idx="2">
                  <c:v>704.92414224906054</c:v>
                </c:pt>
              </c:numCache>
            </c:numRef>
          </c:val>
          <c:extLst>
            <c:ext xmlns:c16="http://schemas.microsoft.com/office/drawing/2014/chart" uri="{C3380CC4-5D6E-409C-BE32-E72D297353CC}">
              <c16:uniqueId val="{00000003-ABC8-4377-933B-34392B7B4D52}"/>
            </c:ext>
          </c:extLst>
        </c:ser>
        <c:dLbls>
          <c:showLegendKey val="0"/>
          <c:showVal val="0"/>
          <c:showCatName val="0"/>
          <c:showSerName val="0"/>
          <c:showPercent val="0"/>
          <c:showBubbleSize val="0"/>
        </c:dLbls>
        <c:gapWidth val="219"/>
        <c:overlap val="100"/>
        <c:axId val="573238192"/>
        <c:axId val="573239504"/>
      </c:barChart>
      <c:lineChart>
        <c:grouping val="standard"/>
        <c:varyColors val="0"/>
        <c:ser>
          <c:idx val="2"/>
          <c:order val="2"/>
          <c:tx>
            <c:strRef>
              <c:f>Kopā!$D$1</c:f>
              <c:strCache>
                <c:ptCount val="1"/>
                <c:pt idx="0">
                  <c:v>Summa</c:v>
                </c:pt>
              </c:strCache>
            </c:strRef>
          </c:tx>
          <c:spPr>
            <a:ln w="28575" cap="rnd">
              <a:noFill/>
              <a:round/>
            </a:ln>
            <a:effectLst/>
          </c:spPr>
          <c:marker>
            <c:symbol val="none"/>
          </c:marker>
          <c:dLbls>
            <c:dLbl>
              <c:idx val="0"/>
              <c:layout>
                <c:manualLayout>
                  <c:x val="-7.6053866472432577E-2"/>
                  <c:y val="-5.57996905011150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C8-4377-933B-34392B7B4D52}"/>
                </c:ext>
              </c:extLst>
            </c:dLbl>
            <c:dLbl>
              <c:idx val="1"/>
              <c:layout>
                <c:manualLayout>
                  <c:x val="-6.9593908416950276E-2"/>
                  <c:y val="-4.68401529288607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C8-4377-933B-34392B7B4D52}"/>
                </c:ext>
              </c:extLst>
            </c:dLbl>
            <c:dLbl>
              <c:idx val="2"/>
              <c:layout>
                <c:manualLayout>
                  <c:x val="-6.9539656825193502E-2"/>
                  <c:y val="-4.339128851668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C8-4377-933B-34392B7B4D52}"/>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Kopā!$A$2:$A$4</c:f>
              <c:numCache>
                <c:formatCode>General</c:formatCode>
                <c:ptCount val="3"/>
                <c:pt idx="0">
                  <c:v>2024</c:v>
                </c:pt>
                <c:pt idx="1">
                  <c:v>2025</c:v>
                </c:pt>
                <c:pt idx="2">
                  <c:v>2026</c:v>
                </c:pt>
              </c:numCache>
            </c:numRef>
          </c:cat>
          <c:val>
            <c:numRef>
              <c:f>Kopā!$D$2:$D$4</c:f>
              <c:numCache>
                <c:formatCode>\Σ\ \=\ #####\ ##0.00</c:formatCode>
                <c:ptCount val="3"/>
                <c:pt idx="0">
                  <c:v>2011.92318091894</c:v>
                </c:pt>
                <c:pt idx="1">
                  <c:v>2581.2573995202829</c:v>
                </c:pt>
                <c:pt idx="2">
                  <c:v>2841.4553972646504</c:v>
                </c:pt>
              </c:numCache>
            </c:numRef>
          </c:val>
          <c:smooth val="0"/>
          <c:extLst>
            <c:ext xmlns:c16="http://schemas.microsoft.com/office/drawing/2014/chart" uri="{C3380CC4-5D6E-409C-BE32-E72D297353CC}">
              <c16:uniqueId val="{00000007-ABC8-4377-933B-34392B7B4D52}"/>
            </c:ext>
          </c:extLst>
        </c:ser>
        <c:dLbls>
          <c:showLegendKey val="0"/>
          <c:showVal val="0"/>
          <c:showCatName val="0"/>
          <c:showSerName val="0"/>
          <c:showPercent val="0"/>
          <c:showBubbleSize val="0"/>
        </c:dLbls>
        <c:marker val="1"/>
        <c:smooth val="0"/>
        <c:axId val="573238192"/>
        <c:axId val="573239504"/>
      </c:lineChart>
      <c:catAx>
        <c:axId val="57323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73239504"/>
        <c:crosses val="autoZero"/>
        <c:auto val="1"/>
        <c:lblAlgn val="ctr"/>
        <c:lblOffset val="100"/>
        <c:noMultiLvlLbl val="0"/>
      </c:catAx>
      <c:valAx>
        <c:axId val="573239504"/>
        <c:scaling>
          <c:orientation val="minMax"/>
          <c:max val="3000"/>
        </c:scaling>
        <c:delete val="0"/>
        <c:axPos val="l"/>
        <c:majorGridlines>
          <c:spPr>
            <a:ln w="9525" cap="flat" cmpd="sng" algn="ctr">
              <a:solidFill>
                <a:schemeClr val="tx1">
                  <a:lumMod val="15000"/>
                  <a:lumOff val="85000"/>
                </a:schemeClr>
              </a:solidFill>
              <a:round/>
            </a:ln>
            <a:effectLst/>
          </c:spPr>
        </c:majorGridlines>
        <c:numFmt formatCode="#\ ##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7323819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Verdana" panose="020B0604030504040204" pitchFamily="34" charset="0"/>
          <a:ea typeface="Verdana" panose="020B0604030504040204" pitchFamily="34"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'Min vs Neat'!$B$1</c:f>
              <c:strCache>
                <c:ptCount val="1"/>
                <c:pt idx="0">
                  <c:v>Ministrijas</c:v>
                </c:pt>
              </c:strCache>
            </c:strRef>
          </c:tx>
          <c:spPr>
            <a:solidFill>
              <a:schemeClr val="bg1">
                <a:lumMod val="65000"/>
                <a:alpha val="93000"/>
              </a:schemeClr>
            </a:solidFill>
            <a:ln w="9525" cap="flat" cmpd="sng" algn="ctr">
              <a:solidFill>
                <a:schemeClr val="accent3">
                  <a:shade val="95000"/>
                  <a:satMod val="105000"/>
                </a:schemeClr>
              </a:solidFill>
              <a:prstDash val="solid"/>
            </a:ln>
            <a:effectLst>
              <a:outerShdw blurRad="50800" dist="38100" algn="l" rotWithShape="0">
                <a:prstClr val="black">
                  <a:alpha val="40000"/>
                </a:prstClr>
              </a:outerShdw>
            </a:effectLst>
          </c:spPr>
          <c:invertIfNegative val="0"/>
          <c:dPt>
            <c:idx val="0"/>
            <c:invertIfNegative val="0"/>
            <c:bubble3D val="0"/>
            <c:spPr>
              <a:solidFill>
                <a:schemeClr val="bg1">
                  <a:lumMod val="65000"/>
                  <a:alpha val="93000"/>
                </a:schemeClr>
              </a:solidFill>
              <a:ln w="9525" cap="flat" cmpd="sng" algn="ctr">
                <a:solidFill>
                  <a:schemeClr val="accent3">
                    <a:shade val="95000"/>
                    <a:satMod val="105000"/>
                  </a:schemeClr>
                </a:solidFill>
                <a:prstDash val="solid"/>
              </a:ln>
              <a:effectLst>
                <a:outerShdw blurRad="50800" dist="38100" algn="l" rotWithShape="0">
                  <a:prstClr val="black">
                    <a:alpha val="40000"/>
                  </a:prstClr>
                </a:outerShdw>
              </a:effectLst>
            </c:spPr>
            <c:extLst>
              <c:ext xmlns:c16="http://schemas.microsoft.com/office/drawing/2014/chart" uri="{C3380CC4-5D6E-409C-BE32-E72D297353CC}">
                <c16:uniqueId val="{00000001-36A0-435B-B05F-CD072A83311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 vs Neat'!$A$2:$A$4</c:f>
              <c:numCache>
                <c:formatCode>General</c:formatCode>
                <c:ptCount val="3"/>
                <c:pt idx="0">
                  <c:v>2024</c:v>
                </c:pt>
                <c:pt idx="1">
                  <c:v>2025</c:v>
                </c:pt>
                <c:pt idx="2">
                  <c:v>2026</c:v>
                </c:pt>
              </c:numCache>
            </c:numRef>
          </c:cat>
          <c:val>
            <c:numRef>
              <c:f>'Min vs Neat'!$B$2:$B$4</c:f>
              <c:numCache>
                <c:formatCode>#\ ##0.00</c:formatCode>
                <c:ptCount val="3"/>
                <c:pt idx="0">
                  <c:v>1980.143109638941</c:v>
                </c:pt>
                <c:pt idx="1">
                  <c:v>2545.8348085202811</c:v>
                </c:pt>
                <c:pt idx="2">
                  <c:v>2796.7718520246513</c:v>
                </c:pt>
              </c:numCache>
            </c:numRef>
          </c:val>
          <c:extLst>
            <c:ext xmlns:c16="http://schemas.microsoft.com/office/drawing/2014/chart" uri="{C3380CC4-5D6E-409C-BE32-E72D297353CC}">
              <c16:uniqueId val="{00000002-36A0-435B-B05F-CD072A83311F}"/>
            </c:ext>
          </c:extLst>
        </c:ser>
        <c:ser>
          <c:idx val="1"/>
          <c:order val="1"/>
          <c:tx>
            <c:strRef>
              <c:f>'Min vs Neat'!$C$1</c:f>
              <c:strCache>
                <c:ptCount val="1"/>
                <c:pt idx="0">
                  <c:v>Neatkarīgās institūcijas</c:v>
                </c:pt>
              </c:strCache>
            </c:strRef>
          </c:tx>
          <c:spPr>
            <a:solidFill>
              <a:schemeClr val="accent2"/>
            </a:solidFill>
            <a:ln w="9525" cap="flat" cmpd="sng" algn="ctr">
              <a:solidFill>
                <a:schemeClr val="accent2"/>
              </a:solidFill>
              <a:prstDash val="solid"/>
            </a:ln>
            <a:effectLst>
              <a:outerShdw blurRad="50800" dist="38100" algn="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'Min vs Neat'!$A$2:$A$4</c:f>
              <c:numCache>
                <c:formatCode>General</c:formatCode>
                <c:ptCount val="3"/>
                <c:pt idx="0">
                  <c:v>2024</c:v>
                </c:pt>
                <c:pt idx="1">
                  <c:v>2025</c:v>
                </c:pt>
                <c:pt idx="2">
                  <c:v>2026</c:v>
                </c:pt>
              </c:numCache>
            </c:numRef>
          </c:cat>
          <c:val>
            <c:numRef>
              <c:f>'Min vs Neat'!$C$2:$C$4</c:f>
              <c:numCache>
                <c:formatCode>0.00</c:formatCode>
                <c:ptCount val="3"/>
                <c:pt idx="0" formatCode="#\ ##0.00">
                  <c:v>31.780071000000003</c:v>
                </c:pt>
                <c:pt idx="1">
                  <c:v>35.422591000000004</c:v>
                </c:pt>
                <c:pt idx="2" formatCode="#\ ##0.00">
                  <c:v>44.683545000000002</c:v>
                </c:pt>
              </c:numCache>
            </c:numRef>
          </c:val>
          <c:extLst>
            <c:ext xmlns:c16="http://schemas.microsoft.com/office/drawing/2014/chart" uri="{C3380CC4-5D6E-409C-BE32-E72D297353CC}">
              <c16:uniqueId val="{00000003-36A0-435B-B05F-CD072A83311F}"/>
            </c:ext>
          </c:extLst>
        </c:ser>
        <c:dLbls>
          <c:showLegendKey val="0"/>
          <c:showVal val="0"/>
          <c:showCatName val="0"/>
          <c:showSerName val="0"/>
          <c:showPercent val="0"/>
          <c:showBubbleSize val="0"/>
        </c:dLbls>
        <c:gapWidth val="219"/>
        <c:overlap val="100"/>
        <c:axId val="573238192"/>
        <c:axId val="573239504"/>
      </c:barChart>
      <c:lineChart>
        <c:grouping val="standard"/>
        <c:varyColors val="0"/>
        <c:ser>
          <c:idx val="2"/>
          <c:order val="2"/>
          <c:tx>
            <c:strRef>
              <c:f>'Min vs Neat'!$D$1</c:f>
              <c:strCache>
                <c:ptCount val="1"/>
                <c:pt idx="0">
                  <c:v>Summa</c:v>
                </c:pt>
              </c:strCache>
            </c:strRef>
          </c:tx>
          <c:spPr>
            <a:ln w="28575" cap="rnd">
              <a:noFill/>
              <a:round/>
            </a:ln>
            <a:effectLst/>
          </c:spPr>
          <c:marker>
            <c:symbol val="none"/>
          </c:marker>
          <c:dLbls>
            <c:dLbl>
              <c:idx val="0"/>
              <c:layout>
                <c:manualLayout>
                  <c:x val="-6.9674281145478828E-2"/>
                  <c:y val="-6.06166461851227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A0-435B-B05F-CD072A83311F}"/>
                </c:ext>
              </c:extLst>
            </c:dLbl>
            <c:dLbl>
              <c:idx val="1"/>
              <c:layout>
                <c:manualLayout>
                  <c:x val="-6.1087794647678689E-2"/>
                  <c:y val="-5.1657108612868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A0-435B-B05F-CD072A83311F}"/>
                </c:ext>
              </c:extLst>
            </c:dLbl>
            <c:dLbl>
              <c:idx val="2"/>
              <c:layout>
                <c:manualLayout>
                  <c:x val="-6.7413128382875581E-2"/>
                  <c:y val="-4.82082442006887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6A0-435B-B05F-CD072A83311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numRef>
              <c:f>'Min vs Neat'!$A$2:$A$4</c:f>
              <c:numCache>
                <c:formatCode>General</c:formatCode>
                <c:ptCount val="3"/>
                <c:pt idx="0">
                  <c:v>2024</c:v>
                </c:pt>
                <c:pt idx="1">
                  <c:v>2025</c:v>
                </c:pt>
                <c:pt idx="2">
                  <c:v>2026</c:v>
                </c:pt>
              </c:numCache>
            </c:numRef>
          </c:cat>
          <c:val>
            <c:numRef>
              <c:f>'Min vs Neat'!$D$2:$D$4</c:f>
              <c:numCache>
                <c:formatCode>\Σ\ \=\ ###\ ##0.00</c:formatCode>
                <c:ptCount val="3"/>
                <c:pt idx="0">
                  <c:v>2011.9231806389409</c:v>
                </c:pt>
                <c:pt idx="1">
                  <c:v>2581.2573995202811</c:v>
                </c:pt>
                <c:pt idx="2">
                  <c:v>2841.4553970246511</c:v>
                </c:pt>
              </c:numCache>
            </c:numRef>
          </c:val>
          <c:smooth val="0"/>
          <c:extLst>
            <c:ext xmlns:c16="http://schemas.microsoft.com/office/drawing/2014/chart" uri="{C3380CC4-5D6E-409C-BE32-E72D297353CC}">
              <c16:uniqueId val="{00000007-36A0-435B-B05F-CD072A83311F}"/>
            </c:ext>
          </c:extLst>
        </c:ser>
        <c:dLbls>
          <c:showLegendKey val="0"/>
          <c:showVal val="0"/>
          <c:showCatName val="0"/>
          <c:showSerName val="0"/>
          <c:showPercent val="0"/>
          <c:showBubbleSize val="0"/>
        </c:dLbls>
        <c:marker val="1"/>
        <c:smooth val="0"/>
        <c:axId val="573238192"/>
        <c:axId val="573239504"/>
      </c:lineChart>
      <c:catAx>
        <c:axId val="57323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73239504"/>
        <c:crosses val="autoZero"/>
        <c:auto val="1"/>
        <c:lblAlgn val="ctr"/>
        <c:lblOffset val="100"/>
        <c:noMultiLvlLbl val="0"/>
      </c:catAx>
      <c:valAx>
        <c:axId val="573239504"/>
        <c:scaling>
          <c:orientation val="minMax"/>
          <c:max val="3000"/>
        </c:scaling>
        <c:delete val="0"/>
        <c:axPos val="l"/>
        <c:majorGridlines>
          <c:spPr>
            <a:ln w="9525" cap="flat" cmpd="sng" algn="ctr">
              <a:solidFill>
                <a:schemeClr val="tx1">
                  <a:lumMod val="15000"/>
                  <a:lumOff val="85000"/>
                </a:schemeClr>
              </a:solidFill>
              <a:round/>
            </a:ln>
            <a:effectLst/>
          </c:spPr>
        </c:majorGridlines>
        <c:numFmt formatCode="#\ ##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7323819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Verdana" panose="020B0604030504040204" pitchFamily="34" charset="0"/>
          <a:ea typeface="Verdana" panose="020B0604030504040204"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734347201815078E-2"/>
          <c:y val="4.4372730939895119E-2"/>
          <c:w val="0.89387383993268787"/>
          <c:h val="0.63413091617968742"/>
        </c:manualLayout>
      </c:layout>
      <c:barChart>
        <c:barDir val="col"/>
        <c:grouping val="clustered"/>
        <c:varyColors val="0"/>
        <c:ser>
          <c:idx val="0"/>
          <c:order val="0"/>
          <c:tx>
            <c:strRef>
              <c:f>'PP kopā'!$K$2</c:f>
              <c:strCache>
                <c:ptCount val="1"/>
                <c:pt idx="0">
                  <c:v>2024</c:v>
                </c:pt>
              </c:strCache>
            </c:strRef>
          </c:tx>
          <c:spPr>
            <a:solidFill>
              <a:srgbClr val="70AD47"/>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'PP kopā'!$J$20:$J$34</c:f>
              <c:strCache>
                <c:ptCount val="15"/>
                <c:pt idx="0">
                  <c:v>VM</c:v>
                </c:pt>
                <c:pt idx="1">
                  <c:v>IZM*</c:v>
                </c:pt>
                <c:pt idx="2">
                  <c:v>IeM**</c:v>
                </c:pt>
                <c:pt idx="3">
                  <c:v>SM</c:v>
                </c:pt>
                <c:pt idx="4">
                  <c:v>EM***</c:v>
                </c:pt>
                <c:pt idx="5">
                  <c:v>LM****</c:v>
                </c:pt>
                <c:pt idx="6">
                  <c:v>ZM</c:v>
                </c:pt>
                <c:pt idx="7">
                  <c:v>VARAM</c:v>
                </c:pt>
                <c:pt idx="8">
                  <c:v>KM</c:v>
                </c:pt>
                <c:pt idx="9">
                  <c:v>MK</c:v>
                </c:pt>
                <c:pt idx="10">
                  <c:v>ĀM</c:v>
                </c:pt>
                <c:pt idx="11">
                  <c:v>FM</c:v>
                </c:pt>
                <c:pt idx="12">
                  <c:v>TM*****</c:v>
                </c:pt>
                <c:pt idx="13">
                  <c:v>SIF</c:v>
                </c:pt>
                <c:pt idx="14">
                  <c:v>KNAB</c:v>
                </c:pt>
              </c:strCache>
            </c:strRef>
          </c:cat>
          <c:val>
            <c:numRef>
              <c:f>'PP kopā'!$K$20:$K$34</c:f>
              <c:numCache>
                <c:formatCode>0.00</c:formatCode>
                <c:ptCount val="15"/>
                <c:pt idx="0">
                  <c:v>396.206929</c:v>
                </c:pt>
                <c:pt idx="1">
                  <c:v>335.03902800000003</c:v>
                </c:pt>
                <c:pt idx="2">
                  <c:v>331.31252856000003</c:v>
                </c:pt>
                <c:pt idx="3">
                  <c:v>244.98637432987945</c:v>
                </c:pt>
                <c:pt idx="4">
                  <c:v>133.610345</c:v>
                </c:pt>
                <c:pt idx="5">
                  <c:v>108.67277300000001</c:v>
                </c:pt>
                <c:pt idx="6">
                  <c:v>106.25279500000001</c:v>
                </c:pt>
                <c:pt idx="7">
                  <c:v>91.328316000000001</c:v>
                </c:pt>
                <c:pt idx="8">
                  <c:v>67.679823999999996</c:v>
                </c:pt>
                <c:pt idx="9">
                  <c:v>57.319970249060482</c:v>
                </c:pt>
                <c:pt idx="10">
                  <c:v>40.076357999999999</c:v>
                </c:pt>
                <c:pt idx="11">
                  <c:v>36.36471478</c:v>
                </c:pt>
                <c:pt idx="12">
                  <c:v>21.254213</c:v>
                </c:pt>
                <c:pt idx="13">
                  <c:v>4.2253540000000003</c:v>
                </c:pt>
                <c:pt idx="14">
                  <c:v>1.818125</c:v>
                </c:pt>
              </c:numCache>
            </c:numRef>
          </c:val>
          <c:extLst>
            <c:ext xmlns:c16="http://schemas.microsoft.com/office/drawing/2014/chart" uri="{C3380CC4-5D6E-409C-BE32-E72D297353CC}">
              <c16:uniqueId val="{00000000-5157-4A5B-89B6-163EF312A004}"/>
            </c:ext>
          </c:extLst>
        </c:ser>
        <c:ser>
          <c:idx val="1"/>
          <c:order val="1"/>
          <c:tx>
            <c:strRef>
              <c:f>'PP kopā'!$L$2</c:f>
              <c:strCache>
                <c:ptCount val="1"/>
                <c:pt idx="0">
                  <c:v>2025</c:v>
                </c:pt>
              </c:strCache>
            </c:strRef>
          </c:tx>
          <c:spPr>
            <a:solidFill>
              <a:srgbClr val="ED7D3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'PP kopā'!$J$20:$J$34</c:f>
              <c:strCache>
                <c:ptCount val="15"/>
                <c:pt idx="0">
                  <c:v>VM</c:v>
                </c:pt>
                <c:pt idx="1">
                  <c:v>IZM*</c:v>
                </c:pt>
                <c:pt idx="2">
                  <c:v>IeM**</c:v>
                </c:pt>
                <c:pt idx="3">
                  <c:v>SM</c:v>
                </c:pt>
                <c:pt idx="4">
                  <c:v>EM***</c:v>
                </c:pt>
                <c:pt idx="5">
                  <c:v>LM****</c:v>
                </c:pt>
                <c:pt idx="6">
                  <c:v>ZM</c:v>
                </c:pt>
                <c:pt idx="7">
                  <c:v>VARAM</c:v>
                </c:pt>
                <c:pt idx="8">
                  <c:v>KM</c:v>
                </c:pt>
                <c:pt idx="9">
                  <c:v>MK</c:v>
                </c:pt>
                <c:pt idx="10">
                  <c:v>ĀM</c:v>
                </c:pt>
                <c:pt idx="11">
                  <c:v>FM</c:v>
                </c:pt>
                <c:pt idx="12">
                  <c:v>TM*****</c:v>
                </c:pt>
                <c:pt idx="13">
                  <c:v>SIF</c:v>
                </c:pt>
                <c:pt idx="14">
                  <c:v>KNAB</c:v>
                </c:pt>
              </c:strCache>
            </c:strRef>
          </c:cat>
          <c:val>
            <c:numRef>
              <c:f>'PP kopā'!$L$20:$L$34</c:f>
              <c:numCache>
                <c:formatCode>0.00</c:formatCode>
                <c:ptCount val="15"/>
                <c:pt idx="0">
                  <c:v>497.33133799999996</c:v>
                </c:pt>
                <c:pt idx="1">
                  <c:v>537.63650699999994</c:v>
                </c:pt>
                <c:pt idx="2">
                  <c:v>404.97161556000003</c:v>
                </c:pt>
                <c:pt idx="3">
                  <c:v>247.8453687112227</c:v>
                </c:pt>
                <c:pt idx="4">
                  <c:v>296.87624899999997</c:v>
                </c:pt>
                <c:pt idx="5">
                  <c:v>128.75115600000001</c:v>
                </c:pt>
                <c:pt idx="6">
                  <c:v>105.760949</c:v>
                </c:pt>
                <c:pt idx="7">
                  <c:v>94.048029</c:v>
                </c:pt>
                <c:pt idx="8">
                  <c:v>81.765371000000002</c:v>
                </c:pt>
                <c:pt idx="9">
                  <c:v>59.417009249060477</c:v>
                </c:pt>
                <c:pt idx="10">
                  <c:v>32.777034999999998</c:v>
                </c:pt>
                <c:pt idx="11">
                  <c:v>30.583280999999999</c:v>
                </c:pt>
                <c:pt idx="12">
                  <c:v>18.780653999999998</c:v>
                </c:pt>
                <c:pt idx="13">
                  <c:v>4.2253540000000003</c:v>
                </c:pt>
                <c:pt idx="14">
                  <c:v>1.0669299999999999</c:v>
                </c:pt>
              </c:numCache>
            </c:numRef>
          </c:val>
          <c:extLst>
            <c:ext xmlns:c16="http://schemas.microsoft.com/office/drawing/2014/chart" uri="{C3380CC4-5D6E-409C-BE32-E72D297353CC}">
              <c16:uniqueId val="{00000001-5157-4A5B-89B6-163EF312A004}"/>
            </c:ext>
          </c:extLst>
        </c:ser>
        <c:ser>
          <c:idx val="2"/>
          <c:order val="2"/>
          <c:tx>
            <c:strRef>
              <c:f>'PP kopā'!$M$2</c:f>
              <c:strCache>
                <c:ptCount val="1"/>
                <c:pt idx="0">
                  <c:v>2026</c:v>
                </c:pt>
              </c:strCache>
            </c:strRef>
          </c:tx>
          <c:spPr>
            <a:solidFill>
              <a:srgbClr val="FFC0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'PP kopā'!$J$20:$J$34</c:f>
              <c:strCache>
                <c:ptCount val="15"/>
                <c:pt idx="0">
                  <c:v>VM</c:v>
                </c:pt>
                <c:pt idx="1">
                  <c:v>IZM*</c:v>
                </c:pt>
                <c:pt idx="2">
                  <c:v>IeM**</c:v>
                </c:pt>
                <c:pt idx="3">
                  <c:v>SM</c:v>
                </c:pt>
                <c:pt idx="4">
                  <c:v>EM***</c:v>
                </c:pt>
                <c:pt idx="5">
                  <c:v>LM****</c:v>
                </c:pt>
                <c:pt idx="6">
                  <c:v>ZM</c:v>
                </c:pt>
                <c:pt idx="7">
                  <c:v>VARAM</c:v>
                </c:pt>
                <c:pt idx="8">
                  <c:v>KM</c:v>
                </c:pt>
                <c:pt idx="9">
                  <c:v>MK</c:v>
                </c:pt>
                <c:pt idx="10">
                  <c:v>ĀM</c:v>
                </c:pt>
                <c:pt idx="11">
                  <c:v>FM</c:v>
                </c:pt>
                <c:pt idx="12">
                  <c:v>TM*****</c:v>
                </c:pt>
                <c:pt idx="13">
                  <c:v>SIF</c:v>
                </c:pt>
                <c:pt idx="14">
                  <c:v>KNAB</c:v>
                </c:pt>
              </c:strCache>
            </c:strRef>
          </c:cat>
          <c:val>
            <c:numRef>
              <c:f>'PP kopā'!$M$20:$M$34</c:f>
              <c:numCache>
                <c:formatCode>0.00</c:formatCode>
                <c:ptCount val="15"/>
                <c:pt idx="0">
                  <c:v>585.550254</c:v>
                </c:pt>
                <c:pt idx="1">
                  <c:v>596.06515999999999</c:v>
                </c:pt>
                <c:pt idx="2">
                  <c:v>375.89526455999999</c:v>
                </c:pt>
                <c:pt idx="3">
                  <c:v>261.54033945559019</c:v>
                </c:pt>
                <c:pt idx="4">
                  <c:v>399.32401700000003</c:v>
                </c:pt>
                <c:pt idx="5">
                  <c:v>150.739779</c:v>
                </c:pt>
                <c:pt idx="6">
                  <c:v>102.87127700000001</c:v>
                </c:pt>
                <c:pt idx="7">
                  <c:v>94.931758000000002</c:v>
                </c:pt>
                <c:pt idx="8">
                  <c:v>75.635048999999995</c:v>
                </c:pt>
                <c:pt idx="9">
                  <c:v>60.013939249060485</c:v>
                </c:pt>
                <c:pt idx="10">
                  <c:v>33.686202999999999</c:v>
                </c:pt>
                <c:pt idx="11">
                  <c:v>33.275301999999996</c:v>
                </c:pt>
                <c:pt idx="12">
                  <c:v>19.117899000000001</c:v>
                </c:pt>
                <c:pt idx="13">
                  <c:v>4.2253540000000003</c:v>
                </c:pt>
                <c:pt idx="14">
                  <c:v>0.17319999999999999</c:v>
                </c:pt>
              </c:numCache>
            </c:numRef>
          </c:val>
          <c:extLst>
            <c:ext xmlns:c16="http://schemas.microsoft.com/office/drawing/2014/chart" uri="{C3380CC4-5D6E-409C-BE32-E72D297353CC}">
              <c16:uniqueId val="{00000002-5157-4A5B-89B6-163EF312A004}"/>
            </c:ext>
          </c:extLst>
        </c:ser>
        <c:dLbls>
          <c:dLblPos val="outEnd"/>
          <c:showLegendKey val="0"/>
          <c:showVal val="1"/>
          <c:showCatName val="0"/>
          <c:showSerName val="0"/>
          <c:showPercent val="0"/>
          <c:showBubbleSize val="0"/>
        </c:dLbls>
        <c:gapWidth val="219"/>
        <c:overlap val="-27"/>
        <c:axId val="634157520"/>
        <c:axId val="634157848"/>
      </c:barChart>
      <c:catAx>
        <c:axId val="634157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34157848"/>
        <c:crosses val="autoZero"/>
        <c:auto val="1"/>
        <c:lblAlgn val="ctr"/>
        <c:lblOffset val="100"/>
        <c:noMultiLvlLbl val="0"/>
      </c:catAx>
      <c:valAx>
        <c:axId val="634157848"/>
        <c:scaling>
          <c:orientation val="minMax"/>
        </c:scaling>
        <c:delete val="0"/>
        <c:axPos val="l"/>
        <c:majorGridlines>
          <c:spPr>
            <a:ln w="9525" cap="flat" cmpd="sng" algn="ctr">
              <a:no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34157520"/>
        <c:crosses val="autoZero"/>
        <c:crossBetween val="between"/>
      </c:valAx>
      <c:spPr>
        <a:noFill/>
        <a:ln>
          <a:noFill/>
        </a:ln>
        <a:effectLst/>
      </c:spPr>
    </c:plotArea>
    <c:legend>
      <c:legendPos val="b"/>
      <c:layout>
        <c:manualLayout>
          <c:xMode val="edge"/>
          <c:yMode val="edge"/>
          <c:x val="0.32391180767475841"/>
          <c:y val="0.80988122348939129"/>
          <c:w val="0.29051176937259027"/>
          <c:h val="5.06260143049353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chemeClr val="tx1"/>
          </a:solidFill>
          <a:latin typeface="Verdana" panose="020B0604030504040204" pitchFamily="34" charset="0"/>
          <a:ea typeface="Verdana" panose="020B0604030504040204" pitchFamily="34" charset="0"/>
        </a:defRPr>
      </a:pPr>
      <a:endParaRPr lang="lv-LV"/>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'Neatkarīgās kopā'!$B$1</c:f>
              <c:strCache>
                <c:ptCount val="1"/>
                <c:pt idx="0">
                  <c:v>Vienas neatkarīgās iestādes ietvaros īstenotie prioritārie pasākumi</c:v>
                </c:pt>
              </c:strCache>
            </c:strRef>
          </c:tx>
          <c:spPr>
            <a:solidFill>
              <a:schemeClr val="accent2"/>
            </a:solidFill>
            <a:ln w="9525" cap="flat" cmpd="sng" algn="ctr">
              <a:solidFill>
                <a:schemeClr val="accent3">
                  <a:shade val="95000"/>
                  <a:satMod val="105000"/>
                </a:schemeClr>
              </a:solidFill>
              <a:prstDash val="solid"/>
            </a:ln>
            <a:effectLst>
              <a:outerShdw blurRad="50800" dist="38100" algn="l" rotWithShape="0">
                <a:prstClr val="black">
                  <a:alpha val="40000"/>
                </a:prstClr>
              </a:outerShdw>
            </a:effectLst>
          </c:spPr>
          <c:invertIfNegative val="0"/>
          <c:dLbls>
            <c:dLbl>
              <c:idx val="0"/>
              <c:tx>
                <c:rich>
                  <a:bodyPr/>
                  <a:lstStyle/>
                  <a:p>
                    <a:fld id="{7817D40E-89E3-4C4C-8CBD-7EC96A5B1A16}" type="VALUE">
                      <a:rPr lang="en-US" sz="900">
                        <a:latin typeface="Times New Roman" panose="02020603050405020304" pitchFamily="18" charset="0"/>
                        <a:cs typeface="Times New Roman" panose="02020603050405020304" pitchFamily="18" charset="0"/>
                      </a:rPr>
                      <a:pPr/>
                      <a:t>[VALUE]</a:t>
                    </a:fld>
                    <a:endParaRPr lang="lv-LV"/>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B35-4AA9-B206-A0796F4290F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'Neatkarīgās kopā'!$A$2:$A$4</c:f>
              <c:numCache>
                <c:formatCode>General</c:formatCode>
                <c:ptCount val="3"/>
                <c:pt idx="0">
                  <c:v>2024</c:v>
                </c:pt>
                <c:pt idx="1">
                  <c:v>2025</c:v>
                </c:pt>
                <c:pt idx="2">
                  <c:v>2026</c:v>
                </c:pt>
              </c:numCache>
            </c:numRef>
          </c:cat>
          <c:val>
            <c:numRef>
              <c:f>'Neatkarīgās kopā'!$B$2:$B$4</c:f>
              <c:numCache>
                <c:formatCode>#.##</c:formatCode>
                <c:ptCount val="3"/>
                <c:pt idx="0" formatCode="#.00">
                  <c:v>31.451032000000001</c:v>
                </c:pt>
                <c:pt idx="1">
                  <c:v>35.093552000000003</c:v>
                </c:pt>
                <c:pt idx="2">
                  <c:v>44.354506000000001</c:v>
                </c:pt>
              </c:numCache>
            </c:numRef>
          </c:val>
          <c:extLst>
            <c:ext xmlns:c16="http://schemas.microsoft.com/office/drawing/2014/chart" uri="{C3380CC4-5D6E-409C-BE32-E72D297353CC}">
              <c16:uniqueId val="{00000001-CB35-4AA9-B206-A0796F4290F9}"/>
            </c:ext>
          </c:extLst>
        </c:ser>
        <c:ser>
          <c:idx val="0"/>
          <c:order val="1"/>
          <c:tx>
            <c:strRef>
              <c:f>'Neatkarīgās kopā'!$C$1</c:f>
              <c:strCache>
                <c:ptCount val="1"/>
                <c:pt idx="0">
                  <c:v>Starpnozaru prioritārie pasākumi</c:v>
                </c:pt>
              </c:strCache>
            </c:strRef>
          </c:tx>
          <c:spPr>
            <a:solidFill>
              <a:schemeClr val="accent6"/>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'Neatkarīgās kopā'!$A$2:$A$4</c:f>
              <c:numCache>
                <c:formatCode>General</c:formatCode>
                <c:ptCount val="3"/>
                <c:pt idx="0">
                  <c:v>2024</c:v>
                </c:pt>
                <c:pt idx="1">
                  <c:v>2025</c:v>
                </c:pt>
                <c:pt idx="2">
                  <c:v>2026</c:v>
                </c:pt>
              </c:numCache>
            </c:numRef>
          </c:cat>
          <c:val>
            <c:numRef>
              <c:f>'Neatkarīgās kopā'!$C$2:$C$4</c:f>
              <c:numCache>
                <c:formatCode>0.00</c:formatCode>
                <c:ptCount val="3"/>
                <c:pt idx="0">
                  <c:v>0.32903900000000003</c:v>
                </c:pt>
                <c:pt idx="1">
                  <c:v>0.32903900000000003</c:v>
                </c:pt>
                <c:pt idx="2">
                  <c:v>0.32903900000000003</c:v>
                </c:pt>
              </c:numCache>
            </c:numRef>
          </c:val>
          <c:extLst>
            <c:ext xmlns:c16="http://schemas.microsoft.com/office/drawing/2014/chart" uri="{C3380CC4-5D6E-409C-BE32-E72D297353CC}">
              <c16:uniqueId val="{00000002-CB35-4AA9-B206-A0796F4290F9}"/>
            </c:ext>
          </c:extLst>
        </c:ser>
        <c:dLbls>
          <c:showLegendKey val="0"/>
          <c:showVal val="0"/>
          <c:showCatName val="0"/>
          <c:showSerName val="0"/>
          <c:showPercent val="0"/>
          <c:showBubbleSize val="0"/>
        </c:dLbls>
        <c:gapWidth val="219"/>
        <c:overlap val="100"/>
        <c:axId val="573238192"/>
        <c:axId val="573239504"/>
      </c:barChart>
      <c:lineChart>
        <c:grouping val="standard"/>
        <c:varyColors val="0"/>
        <c:ser>
          <c:idx val="2"/>
          <c:order val="2"/>
          <c:tx>
            <c:strRef>
              <c:f>'Neatkarīgās kopā'!$D$1</c:f>
              <c:strCache>
                <c:ptCount val="1"/>
                <c:pt idx="0">
                  <c:v>Column1</c:v>
                </c:pt>
              </c:strCache>
            </c:strRef>
          </c:tx>
          <c:spPr>
            <a:ln w="28575" cap="rnd">
              <a:noFill/>
              <a:round/>
            </a:ln>
            <a:effectLst/>
          </c:spPr>
          <c:marker>
            <c:symbol val="none"/>
          </c:marker>
          <c:dLbls>
            <c:dLbl>
              <c:idx val="0"/>
              <c:layout>
                <c:manualLayout>
                  <c:x val="-6.4073306626145451E-2"/>
                  <c:y val="-6.6525164168495757E-2"/>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fld id="{C68F6D05-1C33-4E50-9C26-9FBB07D19D59}" type="VALUE">
                      <a:rPr lang="el-GR">
                        <a:latin typeface="Times New Roman" panose="02020603050405020304" pitchFamily="18" charset="0"/>
                        <a:cs typeface="Times New Roman" panose="02020603050405020304" pitchFamily="18" charset="0"/>
                      </a:rPr>
                      <a:pPr>
                        <a:defRPr sz="1100" b="1">
                          <a:latin typeface="Times New Roman" panose="02020603050405020304" pitchFamily="18" charset="0"/>
                          <a:cs typeface="Times New Roman" panose="02020603050405020304" pitchFamily="18" charset="0"/>
                        </a:defRPr>
                      </a:pPr>
                      <a:t>[VALUE]</a:t>
                    </a:fld>
                    <a:endParaRPr lang="el-GR" sz="1800">
                      <a:latin typeface="Times New Roman" panose="02020603050405020304" pitchFamily="18" charset="0"/>
                      <a:cs typeface="Times New Roman" panose="02020603050405020304" pitchFamily="18" charset="0"/>
                    </a:endParaRPr>
                  </a:p>
                  <a:p>
                    <a:pPr>
                      <a:defRPr sz="1100" b="1">
                        <a:latin typeface="Times New Roman" panose="02020603050405020304" pitchFamily="18" charset="0"/>
                        <a:cs typeface="Times New Roman" panose="02020603050405020304" pitchFamily="18" charset="0"/>
                      </a:defRPr>
                    </a:pPr>
                    <a:endParaRPr lang="lv-LV"/>
                  </a:p>
                </c:rich>
              </c:tx>
              <c:numFmt formatCode="\Σ\ \=\ #.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1255346670182974"/>
                      <c:h val="6.6010647512336068E-2"/>
                    </c:manualLayout>
                  </c15:layout>
                  <c15:dlblFieldTable/>
                  <c15:showDataLabelsRange val="0"/>
                </c:ext>
                <c:ext xmlns:c16="http://schemas.microsoft.com/office/drawing/2014/chart" uri="{C3380CC4-5D6E-409C-BE32-E72D297353CC}">
                  <c16:uniqueId val="{00000003-CB35-4AA9-B206-A0796F4290F9}"/>
                </c:ext>
              </c:extLst>
            </c:dLbl>
            <c:dLbl>
              <c:idx val="1"/>
              <c:layout>
                <c:manualLayout>
                  <c:x val="-5.2900157815201326E-2"/>
                  <c:y val="-5.8480238167099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35-4AA9-B206-A0796F4290F9}"/>
                </c:ext>
              </c:extLst>
            </c:dLbl>
            <c:dLbl>
              <c:idx val="2"/>
              <c:layout>
                <c:manualLayout>
                  <c:x val="-6.2992293427436397E-2"/>
                  <c:y val="-3.95926013897843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35-4AA9-B206-A0796F4290F9}"/>
                </c:ext>
              </c:extLst>
            </c:dLbl>
            <c:numFmt formatCode="\Σ\ \=\ #.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val>
            <c:numRef>
              <c:f>'Neatkarīgās kopā'!$D$2:$D$4</c:f>
              <c:numCache>
                <c:formatCode>\Σ\ \=\ #.00</c:formatCode>
                <c:ptCount val="3"/>
                <c:pt idx="0">
                  <c:v>31.780071000000003</c:v>
                </c:pt>
                <c:pt idx="1">
                  <c:v>35.422591000000004</c:v>
                </c:pt>
                <c:pt idx="2">
                  <c:v>44.683545000000002</c:v>
                </c:pt>
              </c:numCache>
            </c:numRef>
          </c:val>
          <c:smooth val="0"/>
          <c:extLst>
            <c:ext xmlns:c16="http://schemas.microsoft.com/office/drawing/2014/chart" uri="{C3380CC4-5D6E-409C-BE32-E72D297353CC}">
              <c16:uniqueId val="{00000006-CB35-4AA9-B206-A0796F4290F9}"/>
            </c:ext>
          </c:extLst>
        </c:ser>
        <c:dLbls>
          <c:showLegendKey val="0"/>
          <c:showVal val="0"/>
          <c:showCatName val="0"/>
          <c:showSerName val="0"/>
          <c:showPercent val="0"/>
          <c:showBubbleSize val="0"/>
        </c:dLbls>
        <c:marker val="1"/>
        <c:smooth val="0"/>
        <c:axId val="1331012528"/>
        <c:axId val="1331011088"/>
      </c:lineChart>
      <c:catAx>
        <c:axId val="57323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73239504"/>
        <c:crosses val="autoZero"/>
        <c:auto val="1"/>
        <c:lblAlgn val="ctr"/>
        <c:lblOffset val="100"/>
        <c:noMultiLvlLbl val="0"/>
      </c:catAx>
      <c:valAx>
        <c:axId val="5732395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73238192"/>
        <c:crosses val="autoZero"/>
        <c:crossBetween val="between"/>
      </c:valAx>
      <c:valAx>
        <c:axId val="1331011088"/>
        <c:scaling>
          <c:orientation val="minMax"/>
        </c:scaling>
        <c:delete val="1"/>
        <c:axPos val="r"/>
        <c:numFmt formatCode="\Σ\ \=\ #.00" sourceLinked="1"/>
        <c:majorTickMark val="out"/>
        <c:minorTickMark val="none"/>
        <c:tickLblPos val="nextTo"/>
        <c:crossAx val="1331012528"/>
        <c:crosses val="max"/>
        <c:crossBetween val="between"/>
      </c:valAx>
      <c:catAx>
        <c:axId val="1331012528"/>
        <c:scaling>
          <c:orientation val="minMax"/>
        </c:scaling>
        <c:delete val="1"/>
        <c:axPos val="b"/>
        <c:numFmt formatCode="General" sourceLinked="1"/>
        <c:majorTickMark val="out"/>
        <c:minorTickMark val="none"/>
        <c:tickLblPos val="nextTo"/>
        <c:crossAx val="1331011088"/>
        <c:crosses val="autoZero"/>
        <c:auto val="1"/>
        <c:lblAlgn val="ctr"/>
        <c:lblOffset val="100"/>
        <c:noMultiLvlLbl val="0"/>
      </c:cat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Verdana" panose="020B0604030504040204" pitchFamily="34" charset="0"/>
          <a:ea typeface="Verdana" panose="020B0604030504040204" pitchFamily="34"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'Neatkarīgo PP'!$B$1</c:f>
              <c:strCache>
                <c:ptCount val="1"/>
                <c:pt idx="0">
                  <c:v>2024</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'Neatkarīgo PP'!$A$2:$A$13</c:f>
              <c:strCache>
                <c:ptCount val="12"/>
                <c:pt idx="0">
                  <c:v>SEPL</c:v>
                </c:pt>
                <c:pt idx="1">
                  <c:v>TM (tiesas)*</c:v>
                </c:pt>
                <c:pt idx="2">
                  <c:v>Prok.</c:v>
                </c:pt>
                <c:pt idx="3">
                  <c:v>CVK</c:v>
                </c:pt>
                <c:pt idx="4">
                  <c:v>AT</c:v>
                </c:pt>
                <c:pt idx="5">
                  <c:v>EM (KP)</c:v>
                </c:pt>
                <c:pt idx="6">
                  <c:v>ST</c:v>
                </c:pt>
                <c:pt idx="7">
                  <c:v>RTV</c:v>
                </c:pt>
                <c:pt idx="8">
                  <c:v>TB</c:v>
                </c:pt>
                <c:pt idx="9">
                  <c:v>VKo</c:v>
                </c:pt>
                <c:pt idx="10">
                  <c:v>VPK</c:v>
                </c:pt>
                <c:pt idx="11">
                  <c:v>TM (DVI)</c:v>
                </c:pt>
              </c:strCache>
            </c:strRef>
          </c:cat>
          <c:val>
            <c:numRef>
              <c:f>'Neatkarīgo PP'!$B$2:$B$13</c:f>
              <c:numCache>
                <c:formatCode>0.00</c:formatCode>
                <c:ptCount val="12"/>
                <c:pt idx="0">
                  <c:v>19.856271</c:v>
                </c:pt>
                <c:pt idx="1">
                  <c:v>3.62392</c:v>
                </c:pt>
                <c:pt idx="2">
                  <c:v>1.7895160000000001</c:v>
                </c:pt>
                <c:pt idx="3">
                  <c:v>1.284173</c:v>
                </c:pt>
                <c:pt idx="4">
                  <c:v>1.035237</c:v>
                </c:pt>
                <c:pt idx="5">
                  <c:v>1.0228790000000001</c:v>
                </c:pt>
                <c:pt idx="6">
                  <c:v>0.75009400000000004</c:v>
                </c:pt>
                <c:pt idx="7">
                  <c:v>0.70228699999999999</c:v>
                </c:pt>
                <c:pt idx="8">
                  <c:v>0.68330800000000003</c:v>
                </c:pt>
                <c:pt idx="9">
                  <c:v>0.54794299999999996</c:v>
                </c:pt>
                <c:pt idx="10">
                  <c:v>0.42699999999999999</c:v>
                </c:pt>
                <c:pt idx="11">
                  <c:v>5.7443000000000001E-2</c:v>
                </c:pt>
              </c:numCache>
            </c:numRef>
          </c:val>
          <c:extLst>
            <c:ext xmlns:c16="http://schemas.microsoft.com/office/drawing/2014/chart" uri="{C3380CC4-5D6E-409C-BE32-E72D297353CC}">
              <c16:uniqueId val="{00000000-0631-47F6-8D04-C19B69FE5869}"/>
            </c:ext>
          </c:extLst>
        </c:ser>
        <c:ser>
          <c:idx val="1"/>
          <c:order val="1"/>
          <c:tx>
            <c:strRef>
              <c:f>'Neatkarīgo PP'!$C$1</c:f>
              <c:strCache>
                <c:ptCount val="1"/>
                <c:pt idx="0">
                  <c:v>2025</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cap="flat" cmpd="sng" algn="ctr">
              <a:solidFill>
                <a:schemeClr val="accent6">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'Neatkarīgo PP'!$A$2:$A$13</c:f>
              <c:strCache>
                <c:ptCount val="12"/>
                <c:pt idx="0">
                  <c:v>SEPL</c:v>
                </c:pt>
                <c:pt idx="1">
                  <c:v>TM (tiesas)*</c:v>
                </c:pt>
                <c:pt idx="2">
                  <c:v>Prok.</c:v>
                </c:pt>
                <c:pt idx="3">
                  <c:v>CVK</c:v>
                </c:pt>
                <c:pt idx="4">
                  <c:v>AT</c:v>
                </c:pt>
                <c:pt idx="5">
                  <c:v>EM (KP)</c:v>
                </c:pt>
                <c:pt idx="6">
                  <c:v>ST</c:v>
                </c:pt>
                <c:pt idx="7">
                  <c:v>RTV</c:v>
                </c:pt>
                <c:pt idx="8">
                  <c:v>TB</c:v>
                </c:pt>
                <c:pt idx="9">
                  <c:v>VKo</c:v>
                </c:pt>
                <c:pt idx="10">
                  <c:v>VPK</c:v>
                </c:pt>
                <c:pt idx="11">
                  <c:v>TM (DVI)</c:v>
                </c:pt>
              </c:strCache>
            </c:strRef>
          </c:cat>
          <c:val>
            <c:numRef>
              <c:f>'Neatkarīgo PP'!$C$2:$C$13</c:f>
              <c:numCache>
                <c:formatCode>0.00</c:formatCode>
                <c:ptCount val="12"/>
                <c:pt idx="0">
                  <c:v>23.686501</c:v>
                </c:pt>
                <c:pt idx="1">
                  <c:v>4.1611609999999999</c:v>
                </c:pt>
                <c:pt idx="2">
                  <c:v>2.29467</c:v>
                </c:pt>
                <c:pt idx="3">
                  <c:v>0</c:v>
                </c:pt>
                <c:pt idx="4">
                  <c:v>1.035237</c:v>
                </c:pt>
                <c:pt idx="5">
                  <c:v>1.062093</c:v>
                </c:pt>
                <c:pt idx="6">
                  <c:v>0.58953299999999997</c:v>
                </c:pt>
                <c:pt idx="7">
                  <c:v>0.70032700000000003</c:v>
                </c:pt>
                <c:pt idx="8">
                  <c:v>0.89013299999999995</c:v>
                </c:pt>
                <c:pt idx="9">
                  <c:v>0.44509300000000002</c:v>
                </c:pt>
                <c:pt idx="10">
                  <c:v>0.50039999999999996</c:v>
                </c:pt>
                <c:pt idx="11">
                  <c:v>5.7443000000000001E-2</c:v>
                </c:pt>
              </c:numCache>
            </c:numRef>
          </c:val>
          <c:extLst>
            <c:ext xmlns:c16="http://schemas.microsoft.com/office/drawing/2014/chart" uri="{C3380CC4-5D6E-409C-BE32-E72D297353CC}">
              <c16:uniqueId val="{00000001-0631-47F6-8D04-C19B69FE5869}"/>
            </c:ext>
          </c:extLst>
        </c:ser>
        <c:ser>
          <c:idx val="2"/>
          <c:order val="2"/>
          <c:tx>
            <c:strRef>
              <c:f>'Neatkarīgo PP'!$D$1</c:f>
              <c:strCache>
                <c:ptCount val="1"/>
                <c:pt idx="0">
                  <c:v>2026</c:v>
                </c:pt>
              </c:strCache>
            </c:strRef>
          </c:tx>
          <c:spPr>
            <a:solidFill>
              <a:srgbClr val="FFCC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'Neatkarīgo PP'!$A$2:$A$13</c:f>
              <c:strCache>
                <c:ptCount val="12"/>
                <c:pt idx="0">
                  <c:v>SEPL</c:v>
                </c:pt>
                <c:pt idx="1">
                  <c:v>TM (tiesas)*</c:v>
                </c:pt>
                <c:pt idx="2">
                  <c:v>Prok.</c:v>
                </c:pt>
                <c:pt idx="3">
                  <c:v>CVK</c:v>
                </c:pt>
                <c:pt idx="4">
                  <c:v>AT</c:v>
                </c:pt>
                <c:pt idx="5">
                  <c:v>EM (KP)</c:v>
                </c:pt>
                <c:pt idx="6">
                  <c:v>ST</c:v>
                </c:pt>
                <c:pt idx="7">
                  <c:v>RTV</c:v>
                </c:pt>
                <c:pt idx="8">
                  <c:v>TB</c:v>
                </c:pt>
                <c:pt idx="9">
                  <c:v>VKo</c:v>
                </c:pt>
                <c:pt idx="10">
                  <c:v>VPK</c:v>
                </c:pt>
                <c:pt idx="11">
                  <c:v>TM (DVI)</c:v>
                </c:pt>
              </c:strCache>
            </c:strRef>
          </c:cat>
          <c:val>
            <c:numRef>
              <c:f>'Neatkarīgo PP'!$D$2:$D$13</c:f>
              <c:numCache>
                <c:formatCode>0.00</c:formatCode>
                <c:ptCount val="12"/>
                <c:pt idx="0">
                  <c:v>32.441237000000001</c:v>
                </c:pt>
                <c:pt idx="1">
                  <c:v>3.7277609999999997</c:v>
                </c:pt>
                <c:pt idx="2">
                  <c:v>3.142611</c:v>
                </c:pt>
                <c:pt idx="3">
                  <c:v>0</c:v>
                </c:pt>
                <c:pt idx="4">
                  <c:v>1.035237</c:v>
                </c:pt>
                <c:pt idx="5">
                  <c:v>0.94153299999999995</c:v>
                </c:pt>
                <c:pt idx="6">
                  <c:v>0.58953299999999997</c:v>
                </c:pt>
                <c:pt idx="7">
                  <c:v>0.70032700000000003</c:v>
                </c:pt>
                <c:pt idx="8">
                  <c:v>1.1023700000000001</c:v>
                </c:pt>
                <c:pt idx="9">
                  <c:v>0.44509300000000002</c:v>
                </c:pt>
                <c:pt idx="10">
                  <c:v>0.50039999999999996</c:v>
                </c:pt>
                <c:pt idx="11">
                  <c:v>5.7443000000000001E-2</c:v>
                </c:pt>
              </c:numCache>
            </c:numRef>
          </c:val>
          <c:extLst>
            <c:ext xmlns:c16="http://schemas.microsoft.com/office/drawing/2014/chart" uri="{C3380CC4-5D6E-409C-BE32-E72D297353CC}">
              <c16:uniqueId val="{00000002-0631-47F6-8D04-C19B69FE5869}"/>
            </c:ext>
          </c:extLst>
        </c:ser>
        <c:dLbls>
          <c:showLegendKey val="0"/>
          <c:showVal val="0"/>
          <c:showCatName val="0"/>
          <c:showSerName val="0"/>
          <c:showPercent val="0"/>
          <c:showBubbleSize val="0"/>
        </c:dLbls>
        <c:gapWidth val="219"/>
        <c:overlap val="-27"/>
        <c:axId val="634157520"/>
        <c:axId val="634157848"/>
      </c:barChart>
      <c:catAx>
        <c:axId val="63415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34157848"/>
        <c:crosses val="autoZero"/>
        <c:auto val="1"/>
        <c:lblAlgn val="ctr"/>
        <c:lblOffset val="100"/>
        <c:noMultiLvlLbl val="0"/>
      </c:catAx>
      <c:valAx>
        <c:axId val="6341578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634157520"/>
        <c:crosses val="autoZero"/>
        <c:crossBetween val="between"/>
      </c:valAx>
      <c:spPr>
        <a:noFill/>
        <a:ln>
          <a:noFill/>
        </a:ln>
        <a:effectLst/>
      </c:spPr>
    </c:plotArea>
    <c:legend>
      <c:legendPos val="b"/>
      <c:layout>
        <c:manualLayout>
          <c:xMode val="edge"/>
          <c:yMode val="edge"/>
          <c:x val="0.34224050126513189"/>
          <c:y val="0.93138174509729299"/>
          <c:w val="0.25045764101924034"/>
          <c:h val="5.30258477910961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Verdana" panose="020B0604030504040204" pitchFamily="34" charset="0"/>
          <a:ea typeface="Verdana" panose="020B0604030504040204" pitchFamily="34"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'Drošība kopā'!$B$1</c:f>
              <c:strCache>
                <c:ptCount val="1"/>
                <c:pt idx="0">
                  <c:v>Vienas neatkarīgās iestādes ietvaros īstenotie prioritārie pasākumi</c:v>
                </c:pt>
              </c:strCache>
            </c:strRef>
          </c:tx>
          <c:spPr>
            <a:solidFill>
              <a:schemeClr val="accent2"/>
            </a:solidFill>
            <a:ln w="9525" cap="flat" cmpd="sng" algn="ctr">
              <a:noFill/>
              <a:prstDash val="solid"/>
            </a:ln>
            <a:effectLst>
              <a:outerShdw blurRad="50800" dist="38100" algn="l" rotWithShape="0">
                <a:prstClr val="black">
                  <a:alpha val="40000"/>
                </a:prstClr>
              </a:outerShdw>
            </a:effectLst>
          </c:spPr>
          <c:invertIfNegative val="0"/>
          <c:dPt>
            <c:idx val="0"/>
            <c:invertIfNegative val="0"/>
            <c:bubble3D val="0"/>
            <c:spPr>
              <a:solidFill>
                <a:schemeClr val="accent2"/>
              </a:solidFill>
              <a:ln w="9525" cap="flat" cmpd="sng" algn="ctr">
                <a:noFill/>
                <a:prstDash val="solid"/>
              </a:ln>
              <a:effectLst/>
            </c:spPr>
            <c:extLst>
              <c:ext xmlns:c16="http://schemas.microsoft.com/office/drawing/2014/chart" uri="{C3380CC4-5D6E-409C-BE32-E72D297353CC}">
                <c16:uniqueId val="{00000001-8FDA-4878-8C6D-3B27CB25524C}"/>
              </c:ext>
            </c:extLst>
          </c:dPt>
          <c:dPt>
            <c:idx val="1"/>
            <c:invertIfNegative val="0"/>
            <c:bubble3D val="0"/>
            <c:spPr>
              <a:solidFill>
                <a:schemeClr val="accent2"/>
              </a:solidFill>
              <a:ln w="9525" cap="flat" cmpd="sng" algn="ctr">
                <a:noFill/>
                <a:prstDash val="solid"/>
              </a:ln>
              <a:effectLst/>
            </c:spPr>
            <c:extLst>
              <c:ext xmlns:c16="http://schemas.microsoft.com/office/drawing/2014/chart" uri="{C3380CC4-5D6E-409C-BE32-E72D297353CC}">
                <c16:uniqueId val="{00000003-8FDA-4878-8C6D-3B27CB25524C}"/>
              </c:ext>
            </c:extLst>
          </c:dPt>
          <c:dPt>
            <c:idx val="2"/>
            <c:invertIfNegative val="0"/>
            <c:bubble3D val="0"/>
            <c:spPr>
              <a:solidFill>
                <a:schemeClr val="accent2"/>
              </a:solidFill>
              <a:ln w="9525" cap="flat" cmpd="sng" algn="ctr">
                <a:noFill/>
                <a:prstDash val="solid"/>
              </a:ln>
              <a:effectLst/>
            </c:spPr>
            <c:extLst>
              <c:ext xmlns:c16="http://schemas.microsoft.com/office/drawing/2014/chart" uri="{C3380CC4-5D6E-409C-BE32-E72D297353CC}">
                <c16:uniqueId val="{00000005-8FDA-4878-8C6D-3B27CB25524C}"/>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'Drošība kopā'!$A$2:$A$4</c:f>
              <c:numCache>
                <c:formatCode>General</c:formatCode>
                <c:ptCount val="3"/>
                <c:pt idx="0">
                  <c:v>2024</c:v>
                </c:pt>
                <c:pt idx="1">
                  <c:v>2025</c:v>
                </c:pt>
                <c:pt idx="2">
                  <c:v>2026</c:v>
                </c:pt>
              </c:numCache>
            </c:numRef>
          </c:cat>
          <c:val>
            <c:numRef>
              <c:f>'Drošība kopā'!$B$2:$B$4</c:f>
              <c:numCache>
                <c:formatCode>#.00</c:formatCode>
                <c:ptCount val="3"/>
                <c:pt idx="0">
                  <c:v>3.9954619999999998</c:v>
                </c:pt>
                <c:pt idx="1">
                  <c:v>3.9979619999999998</c:v>
                </c:pt>
                <c:pt idx="2">
                  <c:v>3.7270569999999998</c:v>
                </c:pt>
              </c:numCache>
            </c:numRef>
          </c:val>
          <c:extLst>
            <c:ext xmlns:c16="http://schemas.microsoft.com/office/drawing/2014/chart" uri="{C3380CC4-5D6E-409C-BE32-E72D297353CC}">
              <c16:uniqueId val="{00000006-8FDA-4878-8C6D-3B27CB25524C}"/>
            </c:ext>
          </c:extLst>
        </c:ser>
        <c:dLbls>
          <c:showLegendKey val="0"/>
          <c:showVal val="1"/>
          <c:showCatName val="0"/>
          <c:showSerName val="0"/>
          <c:showPercent val="0"/>
          <c:showBubbleSize val="0"/>
        </c:dLbls>
        <c:gapWidth val="219"/>
        <c:overlap val="100"/>
        <c:axId val="573238192"/>
        <c:axId val="573239504"/>
        <c:extLst>
          <c:ext xmlns:c15="http://schemas.microsoft.com/office/drawing/2012/chart" uri="{02D57815-91ED-43cb-92C2-25804820EDAC}">
            <c15:filteredBarSeries>
              <c15:ser>
                <c:idx val="0"/>
                <c:order val="1"/>
                <c:tx>
                  <c:strRef>
                    <c:extLst>
                      <c:ext uri="{02D57815-91ED-43cb-92C2-25804820EDAC}">
                        <c15:formulaRef>
                          <c15:sqref>'Drošība kopā'!$C$1</c15:sqref>
                        </c15:formulaRef>
                      </c:ext>
                    </c:extLst>
                    <c:strCache>
                      <c:ptCount val="1"/>
                      <c:pt idx="0">
                        <c:v>Starpnozaru prioritārie pasākumi</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lang="en-US" sz="18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'Drošība kopā'!$C$2:$C$4</c15:sqref>
                        </c15:formulaRef>
                      </c:ext>
                    </c:extLst>
                    <c:numCache>
                      <c:formatCode>0.0</c:formatCode>
                      <c:ptCount val="3"/>
                      <c:pt idx="0">
                        <c:v>0.32903900000000003</c:v>
                      </c:pt>
                      <c:pt idx="1">
                        <c:v>0.32903900000000003</c:v>
                      </c:pt>
                      <c:pt idx="2">
                        <c:v>0.32903900000000003</c:v>
                      </c:pt>
                    </c:numCache>
                  </c:numRef>
                </c:val>
                <c:extLst>
                  <c:ext xmlns:c16="http://schemas.microsoft.com/office/drawing/2014/chart" uri="{C3380CC4-5D6E-409C-BE32-E72D297353CC}">
                    <c16:uniqueId val="{00000007-8FDA-4878-8C6D-3B27CB25524C}"/>
                  </c:ext>
                </c:extLst>
              </c15:ser>
            </c15:filteredBarSeries>
          </c:ext>
        </c:extLst>
      </c:barChart>
      <c:lineChart>
        <c:grouping val="standard"/>
        <c:varyColors val="0"/>
        <c:dLbls>
          <c:showLegendKey val="0"/>
          <c:showVal val="1"/>
          <c:showCatName val="0"/>
          <c:showSerName val="0"/>
          <c:showPercent val="0"/>
          <c:showBubbleSize val="0"/>
        </c:dLbls>
        <c:marker val="1"/>
        <c:smooth val="0"/>
        <c:axId val="1331012528"/>
        <c:axId val="1331011088"/>
        <c:extLst>
          <c:ext xmlns:c15="http://schemas.microsoft.com/office/drawing/2012/chart" uri="{02D57815-91ED-43cb-92C2-25804820EDAC}">
            <c15:filteredLineSeries>
              <c15:ser>
                <c:idx val="2"/>
                <c:order val="2"/>
                <c:tx>
                  <c:strRef>
                    <c:extLst>
                      <c:ext uri="{02D57815-91ED-43cb-92C2-25804820EDAC}">
                        <c15:formulaRef>
                          <c15:sqref>'Drošība kopā'!$D$1</c15:sqref>
                        </c15:formulaRef>
                      </c:ext>
                    </c:extLst>
                    <c:strCache>
                      <c:ptCount val="1"/>
                      <c:pt idx="0">
                        <c:v>Column1</c:v>
                      </c:pt>
                    </c:strCache>
                  </c:strRef>
                </c:tx>
                <c:spPr>
                  <a:ln w="28575" cap="rnd">
                    <a:noFill/>
                    <a:round/>
                  </a:ln>
                  <a:effectLst/>
                </c:spPr>
                <c:marker>
                  <c:symbol val="none"/>
                </c:marker>
                <c:dLbls>
                  <c:dLbl>
                    <c:idx val="0"/>
                    <c:tx>
                      <c:rich>
                        <a:bodyPr/>
                        <a:lstStyle/>
                        <a:p>
                          <a:fld id="{C68F6D05-1C33-4E50-9C26-9FBB07D19D59}" type="VALUE">
                            <a:rPr lang="el-GR">
                              <a:latin typeface="Times New Roman" panose="02020603050405020304" pitchFamily="18" charset="0"/>
                              <a:cs typeface="Times New Roman" panose="02020603050405020304" pitchFamily="18" charset="0"/>
                            </a:rPr>
                            <a:pPr/>
                            <a:t>[VALUE]</a:t>
                          </a:fld>
                          <a:endParaRPr lang="el-GR" sz="1800">
                            <a:latin typeface="Times New Roman" panose="02020603050405020304" pitchFamily="18" charset="0"/>
                            <a:cs typeface="Times New Roman" panose="02020603050405020304" pitchFamily="18" charset="0"/>
                          </a:endParaRPr>
                        </a:p>
                        <a:p>
                          <a:endParaRPr lang="lv-LV"/>
                        </a:p>
                      </c:rich>
                    </c:tx>
                    <c:showLegendKey val="0"/>
                    <c:showVal val="1"/>
                    <c:showCatName val="0"/>
                    <c:showSerName val="0"/>
                    <c:showPercent val="0"/>
                    <c:showBubbleSize val="0"/>
                    <c:extLst>
                      <c:ext uri="{CE6537A1-D6FC-4f65-9D91-7224C49458BB}">
                        <c15:dlblFieldTable/>
                        <c15:showDataLabelsRange val="0"/>
                      </c:ext>
                      <c:ext xmlns:c16="http://schemas.microsoft.com/office/drawing/2014/chart" uri="{C3380CC4-5D6E-409C-BE32-E72D297353CC}">
                        <c16:uniqueId val="{00000008-8FDA-4878-8C6D-3B27CB25524C}"/>
                      </c:ext>
                    </c:extLst>
                  </c:dLbl>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'Drošība kopā'!$D$2:$D$4</c15:sqref>
                        </c15:formulaRef>
                      </c:ext>
                    </c:extLst>
                    <c:numCache>
                      <c:formatCode>\Σ\ \=\ #.##0.0</c:formatCode>
                      <c:ptCount val="3"/>
                      <c:pt idx="0">
                        <c:v>4.3245009999999997</c:v>
                      </c:pt>
                      <c:pt idx="1">
                        <c:v>4.3270010000000001</c:v>
                      </c:pt>
                      <c:pt idx="2">
                        <c:v>4.0560960000000001</c:v>
                      </c:pt>
                    </c:numCache>
                  </c:numRef>
                </c:val>
                <c:smooth val="0"/>
                <c:extLst>
                  <c:ext xmlns:c16="http://schemas.microsoft.com/office/drawing/2014/chart" uri="{C3380CC4-5D6E-409C-BE32-E72D297353CC}">
                    <c16:uniqueId val="{00000009-8FDA-4878-8C6D-3B27CB25524C}"/>
                  </c:ext>
                </c:extLst>
              </c15:ser>
            </c15:filteredLineSeries>
          </c:ext>
        </c:extLst>
      </c:lineChart>
      <c:catAx>
        <c:axId val="57323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73239504"/>
        <c:crosses val="autoZero"/>
        <c:auto val="1"/>
        <c:lblAlgn val="ctr"/>
        <c:lblOffset val="100"/>
        <c:noMultiLvlLbl val="0"/>
      </c:catAx>
      <c:valAx>
        <c:axId val="5732395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573238192"/>
        <c:crosses val="autoZero"/>
        <c:crossBetween val="between"/>
      </c:valAx>
      <c:valAx>
        <c:axId val="1331011088"/>
        <c:scaling>
          <c:orientation val="minMax"/>
        </c:scaling>
        <c:delete val="1"/>
        <c:axPos val="r"/>
        <c:numFmt formatCode="\Σ\ \=\ #,##0.0" sourceLinked="1"/>
        <c:majorTickMark val="out"/>
        <c:minorTickMark val="none"/>
        <c:tickLblPos val="nextTo"/>
        <c:crossAx val="1331012528"/>
        <c:crosses val="max"/>
        <c:crossBetween val="between"/>
      </c:valAx>
      <c:catAx>
        <c:axId val="1331012528"/>
        <c:scaling>
          <c:orientation val="minMax"/>
        </c:scaling>
        <c:delete val="1"/>
        <c:axPos val="b"/>
        <c:majorTickMark val="out"/>
        <c:minorTickMark val="none"/>
        <c:tickLblPos val="nextTo"/>
        <c:crossAx val="133101108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Verdana" panose="020B0604030504040204" pitchFamily="34" charset="0"/>
          <a:ea typeface="Verdana" panose="020B0604030504040204" pitchFamily="34"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'Drošība PP'!$B$1</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'Drošība PP'!$A$2:$A$4</c:f>
              <c:strCache>
                <c:ptCount val="3"/>
                <c:pt idx="0">
                  <c:v>IeM (VDD)</c:v>
                </c:pt>
                <c:pt idx="1">
                  <c:v>TM (SAB)</c:v>
                </c:pt>
                <c:pt idx="2">
                  <c:v>IeM (IDB)</c:v>
                </c:pt>
              </c:strCache>
            </c:strRef>
          </c:cat>
          <c:val>
            <c:numRef>
              <c:f>'Drošība PP'!$B$2:$B$4</c:f>
              <c:numCache>
                <c:formatCode>0.00</c:formatCode>
                <c:ptCount val="3"/>
                <c:pt idx="0">
                  <c:v>1.954</c:v>
                </c:pt>
                <c:pt idx="1">
                  <c:v>1.8067439999999999</c:v>
                </c:pt>
                <c:pt idx="2">
                  <c:v>0.23471800000000001</c:v>
                </c:pt>
              </c:numCache>
            </c:numRef>
          </c:val>
          <c:extLst>
            <c:ext xmlns:c16="http://schemas.microsoft.com/office/drawing/2014/chart" uri="{C3380CC4-5D6E-409C-BE32-E72D297353CC}">
              <c16:uniqueId val="{00000000-DD39-4153-820F-4C7860D6F8B3}"/>
            </c:ext>
          </c:extLst>
        </c:ser>
        <c:ser>
          <c:idx val="1"/>
          <c:order val="1"/>
          <c:tx>
            <c:strRef>
              <c:f>'Drošība PP'!$C$1</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'Drošība PP'!$A$2:$A$4</c:f>
              <c:strCache>
                <c:ptCount val="3"/>
                <c:pt idx="0">
                  <c:v>IeM (VDD)</c:v>
                </c:pt>
                <c:pt idx="1">
                  <c:v>TM (SAB)</c:v>
                </c:pt>
                <c:pt idx="2">
                  <c:v>IeM (IDB)</c:v>
                </c:pt>
              </c:strCache>
            </c:strRef>
          </c:cat>
          <c:val>
            <c:numRef>
              <c:f>'Drošība PP'!$C$2:$C$4</c:f>
              <c:numCache>
                <c:formatCode>0.00</c:formatCode>
                <c:ptCount val="3"/>
                <c:pt idx="0">
                  <c:v>1.954</c:v>
                </c:pt>
                <c:pt idx="1">
                  <c:v>1.759744</c:v>
                </c:pt>
                <c:pt idx="2">
                  <c:v>0.28421800000000003</c:v>
                </c:pt>
              </c:numCache>
            </c:numRef>
          </c:val>
          <c:extLst>
            <c:ext xmlns:c16="http://schemas.microsoft.com/office/drawing/2014/chart" uri="{C3380CC4-5D6E-409C-BE32-E72D297353CC}">
              <c16:uniqueId val="{00000001-DD39-4153-820F-4C7860D6F8B3}"/>
            </c:ext>
          </c:extLst>
        </c:ser>
        <c:ser>
          <c:idx val="2"/>
          <c:order val="2"/>
          <c:tx>
            <c:strRef>
              <c:f>'Drošība PP'!$D$1</c:f>
              <c:strCache>
                <c:ptCount val="1"/>
                <c:pt idx="0">
                  <c:v>2026</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'Drošība PP'!$A$2:$A$4</c:f>
              <c:strCache>
                <c:ptCount val="3"/>
                <c:pt idx="0">
                  <c:v>IeM (VDD)</c:v>
                </c:pt>
                <c:pt idx="1">
                  <c:v>TM (SAB)</c:v>
                </c:pt>
                <c:pt idx="2">
                  <c:v>IeM (IDB)</c:v>
                </c:pt>
              </c:strCache>
            </c:strRef>
          </c:cat>
          <c:val>
            <c:numRef>
              <c:f>'Drošība PP'!$D$2:$D$4</c:f>
              <c:numCache>
                <c:formatCode>0.00</c:formatCode>
                <c:ptCount val="3"/>
                <c:pt idx="0">
                  <c:v>1.954</c:v>
                </c:pt>
                <c:pt idx="1">
                  <c:v>1.6807449999999999</c:v>
                </c:pt>
                <c:pt idx="2">
                  <c:v>9.2312000000000005E-2</c:v>
                </c:pt>
              </c:numCache>
            </c:numRef>
          </c:val>
          <c:extLst>
            <c:ext xmlns:c16="http://schemas.microsoft.com/office/drawing/2014/chart" uri="{C3380CC4-5D6E-409C-BE32-E72D297353CC}">
              <c16:uniqueId val="{00000002-DD39-4153-820F-4C7860D6F8B3}"/>
            </c:ext>
          </c:extLst>
        </c:ser>
        <c:dLbls>
          <c:dLblPos val="outEnd"/>
          <c:showLegendKey val="0"/>
          <c:showVal val="1"/>
          <c:showCatName val="0"/>
          <c:showSerName val="0"/>
          <c:showPercent val="0"/>
          <c:showBubbleSize val="0"/>
        </c:dLbls>
        <c:gapWidth val="219"/>
        <c:overlap val="-27"/>
        <c:axId val="26889984"/>
        <c:axId val="1510429087"/>
      </c:barChart>
      <c:catAx>
        <c:axId val="268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10429087"/>
        <c:crosses val="autoZero"/>
        <c:auto val="1"/>
        <c:lblAlgn val="ctr"/>
        <c:lblOffset val="100"/>
        <c:noMultiLvlLbl val="0"/>
      </c:catAx>
      <c:valAx>
        <c:axId val="151042908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88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0.85419</cdr:y>
    </cdr:from>
    <cdr:to>
      <cdr:x>0.9839</cdr:x>
      <cdr:y>1</cdr:y>
    </cdr:to>
    <cdr:sp macro="" textlink="">
      <cdr:nvSpPr>
        <cdr:cNvPr id="3" name="TextBox 12"/>
        <cdr:cNvSpPr txBox="1"/>
      </cdr:nvSpPr>
      <cdr:spPr>
        <a:xfrm xmlns:a="http://schemas.openxmlformats.org/drawingml/2006/main">
          <a:off x="-1081377" y="2852543"/>
          <a:ext cx="5876013" cy="486922"/>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defPPr>
            <a:defRPr lang="lv-LV"/>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800" i="1" dirty="0">
              <a:effectLst/>
              <a:latin typeface="+mj-lt"/>
              <a:ea typeface="Verdana" panose="020B0604030504040204" pitchFamily="34" charset="0"/>
            </a:rPr>
            <a:t>* Iekļaujot 62. resoru			 **** Kopā pamatbudžets un speciālais budžets</a:t>
          </a:r>
          <a:br>
            <a:rPr lang="lv-LV" sz="800" i="1" dirty="0">
              <a:effectLst/>
              <a:latin typeface="+mj-lt"/>
              <a:ea typeface="Verdana" panose="020B0604030504040204" pitchFamily="34" charset="0"/>
            </a:rPr>
          </a:br>
          <a:r>
            <a:rPr lang="lv-LV" sz="800" i="1" dirty="0">
              <a:effectLst/>
              <a:latin typeface="+mj-lt"/>
              <a:ea typeface="Verdana" panose="020B0604030504040204" pitchFamily="34" charset="0"/>
            </a:rPr>
            <a:t>** Neskaitot IDB un VDD 		 ***** Neskaitot SAB, DVI un Apgabaltiesas un rajonu (pilsētu) tiesas</a:t>
          </a:r>
        </a:p>
        <a:p xmlns:a="http://schemas.openxmlformats.org/drawingml/2006/main">
          <a:r>
            <a:rPr lang="lv-LV" sz="800" i="1" dirty="0">
              <a:latin typeface="+mj-lt"/>
              <a:ea typeface="Verdana" panose="020B0604030504040204" pitchFamily="34" charset="0"/>
            </a:rPr>
            <a:t>*** </a:t>
          </a:r>
          <a:r>
            <a:rPr lang="lv-LV" sz="800" i="1" dirty="0">
              <a:effectLst/>
              <a:latin typeface="+mj-lt"/>
              <a:ea typeface="Verdana" panose="020B0604030504040204" pitchFamily="34" charset="0"/>
            </a:rPr>
            <a:t>Neskaitot KP</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07E03-F12A-41C4-9107-5C94EB343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8</Pages>
  <Words>6511</Words>
  <Characters>3712</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Informatīvais ziņojums par ministriju un citu centrālo valsts iestāžu prioritārajiem pasākumiem 2024., 2025. un 2026. gadam</vt:lpstr>
    </vt:vector>
  </TitlesOfParts>
  <Company>FM</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ministriju un citu centrālo valsts iestāžu prioritārajiem pasākumiem 2024., 2025. un 2026. gadam</dc:title>
  <dc:subject>Par ministriju un citu centrālo valsts iestāžu prioritārajiem pasākumiem 2024., 2025. un 2026. gadam</dc:subject>
  <dc:creator>Liene Rūmniece</dc:creator>
  <cp:keywords/>
  <dc:description>liene.rumniece@fm.gov.lv
28629265</dc:description>
  <cp:lastModifiedBy>Klinta Stafecka</cp:lastModifiedBy>
  <cp:revision>57</cp:revision>
  <cp:lastPrinted>2023-08-08T06:24:00Z</cp:lastPrinted>
  <dcterms:created xsi:type="dcterms:W3CDTF">2023-08-01T04:47:00Z</dcterms:created>
  <dcterms:modified xsi:type="dcterms:W3CDTF">2023-08-10T12:21:00Z</dcterms:modified>
</cp:coreProperties>
</file>