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7A5B9" w14:textId="0602235B" w:rsidR="0073577C" w:rsidRPr="00FF47CF" w:rsidRDefault="0073577C" w:rsidP="001D1E8B">
      <w:pPr>
        <w:overflowPunct w:val="0"/>
        <w:autoSpaceDE w:val="0"/>
        <w:autoSpaceDN w:val="0"/>
        <w:adjustRightInd w:val="0"/>
        <w:jc w:val="both"/>
        <w:textAlignment w:val="baseline"/>
        <w:rPr>
          <w:rFonts w:eastAsia="MS Mincho"/>
          <w:bCs/>
          <w:sz w:val="28"/>
          <w:szCs w:val="28"/>
        </w:rPr>
      </w:pPr>
    </w:p>
    <w:p w14:paraId="752B5A3B" w14:textId="77777777" w:rsidR="00FF47CF" w:rsidRPr="00FF47CF" w:rsidRDefault="00FF47CF" w:rsidP="00FF47CF">
      <w:pPr>
        <w:shd w:val="clear" w:color="auto" w:fill="FFFFFF"/>
        <w:jc w:val="right"/>
        <w:rPr>
          <w:sz w:val="28"/>
          <w:szCs w:val="28"/>
        </w:rPr>
      </w:pPr>
      <w:r w:rsidRPr="00FF47CF">
        <w:rPr>
          <w:sz w:val="28"/>
          <w:szCs w:val="28"/>
        </w:rPr>
        <w:t>(Apstiprināts ar</w:t>
      </w:r>
      <w:r w:rsidRPr="00FF47CF">
        <w:rPr>
          <w:sz w:val="28"/>
          <w:szCs w:val="28"/>
        </w:rPr>
        <w:br/>
        <w:t>Ministru kabineta</w:t>
      </w:r>
      <w:r w:rsidRPr="00FF47CF">
        <w:rPr>
          <w:sz w:val="28"/>
          <w:szCs w:val="28"/>
        </w:rPr>
        <w:br/>
        <w:t>2018. gada 17. oktobra</w:t>
      </w:r>
      <w:r w:rsidRPr="00FF47CF">
        <w:rPr>
          <w:sz w:val="28"/>
          <w:szCs w:val="28"/>
        </w:rPr>
        <w:br/>
        <w:t>rīkojumu Nr. 532)</w:t>
      </w:r>
      <w:bookmarkStart w:id="0" w:name="piel-1056223"/>
      <w:bookmarkEnd w:id="0"/>
    </w:p>
    <w:p w14:paraId="3A8E9976" w14:textId="77777777" w:rsidR="00FF47CF" w:rsidRDefault="00FF47CF" w:rsidP="00FF47CF">
      <w:pPr>
        <w:shd w:val="clear" w:color="auto" w:fill="FFFFFF"/>
        <w:jc w:val="center"/>
        <w:rPr>
          <w:rFonts w:ascii="Arial" w:hAnsi="Arial" w:cs="Arial"/>
          <w:b/>
          <w:bCs/>
          <w:color w:val="414142"/>
          <w:sz w:val="27"/>
          <w:szCs w:val="27"/>
        </w:rPr>
      </w:pPr>
      <w:bookmarkStart w:id="1" w:name="1056224"/>
      <w:bookmarkStart w:id="2" w:name="n-1056224"/>
      <w:bookmarkEnd w:id="1"/>
      <w:bookmarkEnd w:id="2"/>
    </w:p>
    <w:p w14:paraId="1EE1580A" w14:textId="02B90CC6" w:rsidR="0073577C" w:rsidRPr="00D07F7C" w:rsidRDefault="0067190B" w:rsidP="006869FD">
      <w:pPr>
        <w:jc w:val="center"/>
        <w:rPr>
          <w:b/>
          <w:sz w:val="28"/>
          <w:szCs w:val="28"/>
        </w:rPr>
      </w:pPr>
      <w:r w:rsidRPr="00D07F7C">
        <w:rPr>
          <w:b/>
          <w:sz w:val="28"/>
          <w:szCs w:val="28"/>
        </w:rPr>
        <w:t xml:space="preserve">Nodokļu informācijas pakalpojumu modernizācija </w:t>
      </w:r>
      <w:r w:rsidR="001D1E8B" w:rsidRPr="00D07F7C">
        <w:rPr>
          <w:b/>
          <w:sz w:val="28"/>
          <w:szCs w:val="28"/>
        </w:rPr>
        <w:br/>
      </w:r>
      <w:r w:rsidR="00C447B3" w:rsidRPr="00D07F7C">
        <w:rPr>
          <w:b/>
          <w:sz w:val="28"/>
          <w:szCs w:val="28"/>
        </w:rPr>
        <w:t>(</w:t>
      </w:r>
      <w:r w:rsidR="00AB76DF" w:rsidRPr="00D07F7C">
        <w:rPr>
          <w:b/>
          <w:sz w:val="28"/>
          <w:szCs w:val="28"/>
        </w:rPr>
        <w:t>Maksājumu uzskaite un uzkrājum</w:t>
      </w:r>
      <w:r w:rsidR="00C06C7C" w:rsidRPr="00D07F7C">
        <w:rPr>
          <w:b/>
          <w:sz w:val="28"/>
          <w:szCs w:val="28"/>
        </w:rPr>
        <w:t>a</w:t>
      </w:r>
      <w:r w:rsidR="00AB76DF" w:rsidRPr="00D07F7C">
        <w:rPr>
          <w:b/>
          <w:sz w:val="28"/>
          <w:szCs w:val="28"/>
        </w:rPr>
        <w:t xml:space="preserve"> princips</w:t>
      </w:r>
      <w:r w:rsidR="00C447B3" w:rsidRPr="00D07F7C">
        <w:rPr>
          <w:b/>
          <w:sz w:val="28"/>
          <w:szCs w:val="28"/>
        </w:rPr>
        <w:t>)</w:t>
      </w:r>
    </w:p>
    <w:p w14:paraId="37BF0426" w14:textId="77777777" w:rsidR="002D07CF" w:rsidRPr="00D07F7C" w:rsidRDefault="002D07CF" w:rsidP="001D1E8B">
      <w:pPr>
        <w:overflowPunct w:val="0"/>
        <w:autoSpaceDE w:val="0"/>
        <w:autoSpaceDN w:val="0"/>
        <w:adjustRightInd w:val="0"/>
        <w:jc w:val="both"/>
        <w:textAlignment w:val="baseline"/>
        <w:rPr>
          <w:rFonts w:eastAsia="MS Mincho"/>
          <w:bCs/>
          <w:sz w:val="28"/>
          <w:szCs w:val="28"/>
        </w:rPr>
      </w:pPr>
    </w:p>
    <w:p w14:paraId="51F92897" w14:textId="77777777" w:rsidR="0073577C" w:rsidRPr="00D07F7C" w:rsidRDefault="0067190B" w:rsidP="006869FD">
      <w:pPr>
        <w:jc w:val="center"/>
        <w:rPr>
          <w:b/>
          <w:sz w:val="28"/>
          <w:szCs w:val="28"/>
        </w:rPr>
      </w:pPr>
      <w:r w:rsidRPr="00D07F7C">
        <w:rPr>
          <w:b/>
          <w:sz w:val="28"/>
          <w:szCs w:val="28"/>
        </w:rPr>
        <w:t>Projekta apraksts (kopsavilkums)</w:t>
      </w:r>
    </w:p>
    <w:p w14:paraId="5E9709A9" w14:textId="77777777" w:rsidR="0073577C" w:rsidRPr="00D07F7C" w:rsidRDefault="0073577C" w:rsidP="001D1E8B">
      <w:pPr>
        <w:overflowPunct w:val="0"/>
        <w:autoSpaceDE w:val="0"/>
        <w:autoSpaceDN w:val="0"/>
        <w:adjustRightInd w:val="0"/>
        <w:jc w:val="both"/>
        <w:textAlignment w:val="baseline"/>
        <w:rPr>
          <w:rFonts w:eastAsia="MS Mincho"/>
          <w:bCs/>
          <w:szCs w:val="28"/>
        </w:rPr>
      </w:pPr>
    </w:p>
    <w:p w14:paraId="42257E50" w14:textId="024FB44C" w:rsidR="00F2592E" w:rsidRPr="00D07F7C" w:rsidRDefault="0067190B" w:rsidP="006869FD">
      <w:pPr>
        <w:pStyle w:val="ISBodyText"/>
        <w:spacing w:before="0" w:after="0"/>
        <w:ind w:firstLine="709"/>
        <w:rPr>
          <w:rFonts w:ascii="Times New Roman" w:hAnsi="Times New Roman"/>
          <w:bCs/>
          <w:sz w:val="28"/>
          <w:szCs w:val="28"/>
        </w:rPr>
      </w:pPr>
      <w:bookmarkStart w:id="3" w:name="_Toc435687094"/>
      <w:bookmarkStart w:id="4" w:name="_Toc435687095"/>
      <w:bookmarkStart w:id="5" w:name="_Toc435687096"/>
      <w:bookmarkEnd w:id="3"/>
      <w:bookmarkEnd w:id="4"/>
      <w:bookmarkEnd w:id="5"/>
      <w:r w:rsidRPr="00D07F7C">
        <w:rPr>
          <w:rFonts w:ascii="Times New Roman" w:hAnsi="Times New Roman"/>
          <w:sz w:val="28"/>
          <w:szCs w:val="28"/>
        </w:rPr>
        <w:t xml:space="preserve">Valsts ieņēmumu dienesta (turpmāk </w:t>
      </w:r>
      <w:r w:rsidR="00BC44CB" w:rsidRPr="00D07F7C">
        <w:rPr>
          <w:rFonts w:ascii="Times New Roman" w:hAnsi="Times New Roman"/>
          <w:sz w:val="28"/>
          <w:szCs w:val="28"/>
        </w:rPr>
        <w:t xml:space="preserve">– </w:t>
      </w:r>
      <w:r w:rsidRPr="00D07F7C">
        <w:rPr>
          <w:rFonts w:ascii="Times New Roman" w:hAnsi="Times New Roman"/>
          <w:sz w:val="28"/>
          <w:szCs w:val="28"/>
        </w:rPr>
        <w:t xml:space="preserve">VID) projekts </w:t>
      </w:r>
      <w:r w:rsidR="006869FD" w:rsidRPr="00D07F7C">
        <w:rPr>
          <w:rFonts w:ascii="Times New Roman" w:hAnsi="Times New Roman"/>
          <w:sz w:val="28"/>
          <w:szCs w:val="28"/>
        </w:rPr>
        <w:t>"</w:t>
      </w:r>
      <w:r w:rsidRPr="00D07F7C">
        <w:rPr>
          <w:rFonts w:ascii="Times New Roman" w:hAnsi="Times New Roman"/>
          <w:sz w:val="28"/>
          <w:szCs w:val="28"/>
        </w:rPr>
        <w:t>Nodokļu informā</w:t>
      </w:r>
      <w:r w:rsidR="00EA62C5" w:rsidRPr="00D07F7C">
        <w:rPr>
          <w:rFonts w:ascii="Times New Roman" w:hAnsi="Times New Roman"/>
          <w:sz w:val="28"/>
          <w:szCs w:val="28"/>
        </w:rPr>
        <w:t>cijas pakalpojumu modernizācija (Maksājumu uzskaite un uzkrājuma princips)</w:t>
      </w:r>
      <w:r w:rsidR="006869FD" w:rsidRPr="00D07F7C">
        <w:rPr>
          <w:rFonts w:ascii="Times New Roman" w:hAnsi="Times New Roman"/>
          <w:sz w:val="28"/>
          <w:szCs w:val="28"/>
        </w:rPr>
        <w:t>"</w:t>
      </w:r>
      <w:r w:rsidRPr="00D07F7C">
        <w:rPr>
          <w:rFonts w:ascii="Times New Roman" w:hAnsi="Times New Roman"/>
          <w:sz w:val="28"/>
          <w:szCs w:val="28"/>
        </w:rPr>
        <w:t xml:space="preserve"> ir projekta </w:t>
      </w:r>
      <w:r w:rsidR="006869FD" w:rsidRPr="00D07F7C">
        <w:rPr>
          <w:rFonts w:ascii="Times New Roman" w:hAnsi="Times New Roman"/>
          <w:sz w:val="28"/>
          <w:szCs w:val="28"/>
        </w:rPr>
        <w:t>"</w:t>
      </w:r>
      <w:r w:rsidRPr="00D07F7C">
        <w:rPr>
          <w:rFonts w:ascii="Times New Roman" w:hAnsi="Times New Roman"/>
          <w:sz w:val="28"/>
          <w:szCs w:val="28"/>
        </w:rPr>
        <w:t>Nodokļu informācijas pakalpojumu modernizācija</w:t>
      </w:r>
      <w:r w:rsidR="006869FD" w:rsidRPr="00D07F7C">
        <w:rPr>
          <w:rFonts w:ascii="Times New Roman" w:hAnsi="Times New Roman"/>
          <w:sz w:val="28"/>
          <w:szCs w:val="28"/>
        </w:rPr>
        <w:t>"</w:t>
      </w:r>
      <w:r w:rsidR="00EA62C5" w:rsidRPr="00D07F7C">
        <w:rPr>
          <w:rFonts w:ascii="Times New Roman" w:hAnsi="Times New Roman"/>
          <w:sz w:val="28"/>
          <w:szCs w:val="28"/>
        </w:rPr>
        <w:t xml:space="preserve"> otrais </w:t>
      </w:r>
      <w:r w:rsidRPr="00D07F7C">
        <w:rPr>
          <w:rFonts w:ascii="Times New Roman" w:hAnsi="Times New Roman"/>
          <w:sz w:val="28"/>
          <w:szCs w:val="28"/>
        </w:rPr>
        <w:t>apakšprojekts.</w:t>
      </w:r>
      <w:r w:rsidRPr="00D07F7C">
        <w:rPr>
          <w:sz w:val="28"/>
          <w:szCs w:val="28"/>
        </w:rPr>
        <w:t xml:space="preserve"> </w:t>
      </w:r>
      <w:r w:rsidRPr="00D07F7C">
        <w:rPr>
          <w:rFonts w:ascii="Times New Roman" w:hAnsi="Times New Roman"/>
          <w:sz w:val="28"/>
          <w:szCs w:val="28"/>
        </w:rPr>
        <w:t xml:space="preserve">Projekta </w:t>
      </w:r>
      <w:r w:rsidR="006869FD" w:rsidRPr="00D07F7C">
        <w:rPr>
          <w:rFonts w:ascii="Times New Roman" w:hAnsi="Times New Roman"/>
          <w:sz w:val="28"/>
          <w:szCs w:val="28"/>
        </w:rPr>
        <w:t>"</w:t>
      </w:r>
      <w:r w:rsidR="002D07CF" w:rsidRPr="00D07F7C">
        <w:rPr>
          <w:rFonts w:ascii="Times New Roman" w:hAnsi="Times New Roman"/>
          <w:sz w:val="28"/>
          <w:szCs w:val="28"/>
        </w:rPr>
        <w:t>Nodokļu informācijas pakalpojumu modernizācija</w:t>
      </w:r>
      <w:r w:rsidR="006869FD" w:rsidRPr="00D07F7C">
        <w:rPr>
          <w:rFonts w:ascii="Times New Roman" w:hAnsi="Times New Roman"/>
          <w:sz w:val="28"/>
          <w:szCs w:val="28"/>
        </w:rPr>
        <w:t>"</w:t>
      </w:r>
      <w:r w:rsidR="002D07CF" w:rsidRPr="00D07F7C">
        <w:rPr>
          <w:rFonts w:ascii="Times New Roman" w:hAnsi="Times New Roman"/>
          <w:sz w:val="28"/>
          <w:szCs w:val="28"/>
        </w:rPr>
        <w:t xml:space="preserve"> </w:t>
      </w:r>
      <w:r w:rsidR="00BC44CB" w:rsidRPr="00D07F7C">
        <w:rPr>
          <w:rFonts w:ascii="Times New Roman" w:hAnsi="Times New Roman"/>
          <w:sz w:val="28"/>
          <w:szCs w:val="28"/>
        </w:rPr>
        <w:t xml:space="preserve">mērķis ir </w:t>
      </w:r>
      <w:r w:rsidRPr="00D07F7C">
        <w:rPr>
          <w:rFonts w:ascii="Times New Roman" w:hAnsi="Times New Roman"/>
          <w:sz w:val="28"/>
          <w:szCs w:val="28"/>
        </w:rPr>
        <w:t>efektīva, mūsdienīga, uz modernām tehnoloģijām balstīta risinājuma izveide, kas:</w:t>
      </w:r>
    </w:p>
    <w:p w14:paraId="336BAB24" w14:textId="77777777" w:rsidR="00F2592E" w:rsidRPr="00D07F7C" w:rsidRDefault="0067190B" w:rsidP="006869FD">
      <w:pPr>
        <w:pStyle w:val="ListParagraph"/>
        <w:numPr>
          <w:ilvl w:val="0"/>
          <w:numId w:val="9"/>
        </w:numPr>
        <w:ind w:left="1134"/>
        <w:jc w:val="both"/>
        <w:rPr>
          <w:sz w:val="28"/>
          <w:szCs w:val="28"/>
        </w:rPr>
      </w:pPr>
      <w:r w:rsidRPr="00D07F7C">
        <w:rPr>
          <w:sz w:val="28"/>
          <w:szCs w:val="28"/>
        </w:rPr>
        <w:t>samazinās administratīvo slogu nodokļu maksātājiem;</w:t>
      </w:r>
    </w:p>
    <w:p w14:paraId="44914305" w14:textId="77777777" w:rsidR="00F2592E" w:rsidRPr="00D07F7C" w:rsidRDefault="0067190B" w:rsidP="006869FD">
      <w:pPr>
        <w:pStyle w:val="ListParagraph"/>
        <w:numPr>
          <w:ilvl w:val="0"/>
          <w:numId w:val="9"/>
        </w:numPr>
        <w:ind w:left="1134"/>
        <w:jc w:val="both"/>
        <w:rPr>
          <w:sz w:val="28"/>
          <w:szCs w:val="28"/>
        </w:rPr>
      </w:pPr>
      <w:r w:rsidRPr="00D07F7C">
        <w:rPr>
          <w:sz w:val="28"/>
          <w:szCs w:val="28"/>
        </w:rPr>
        <w:t>veicinās valsts pārvaldes efektivitāti;</w:t>
      </w:r>
    </w:p>
    <w:p w14:paraId="13C4E079" w14:textId="77777777" w:rsidR="00F2592E" w:rsidRPr="00D07F7C" w:rsidRDefault="0067190B" w:rsidP="006869FD">
      <w:pPr>
        <w:pStyle w:val="ListParagraph"/>
        <w:numPr>
          <w:ilvl w:val="0"/>
          <w:numId w:val="9"/>
        </w:numPr>
        <w:ind w:left="1134"/>
        <w:jc w:val="both"/>
        <w:rPr>
          <w:sz w:val="28"/>
          <w:szCs w:val="28"/>
        </w:rPr>
      </w:pPr>
      <w:r w:rsidRPr="00D07F7C">
        <w:rPr>
          <w:sz w:val="28"/>
          <w:szCs w:val="28"/>
        </w:rPr>
        <w:t>uzlabos VID sniegto pakalpojumu pieejamību.</w:t>
      </w:r>
    </w:p>
    <w:p w14:paraId="303626DB" w14:textId="7BD8A6FE" w:rsidR="00025DB1" w:rsidRPr="00D07F7C" w:rsidRDefault="0067190B" w:rsidP="006869FD">
      <w:pPr>
        <w:overflowPunct w:val="0"/>
        <w:autoSpaceDE w:val="0"/>
        <w:autoSpaceDN w:val="0"/>
        <w:adjustRightInd w:val="0"/>
        <w:ind w:firstLine="709"/>
        <w:jc w:val="both"/>
        <w:textAlignment w:val="baseline"/>
        <w:rPr>
          <w:rFonts w:eastAsia="MS Mincho"/>
          <w:bCs/>
          <w:sz w:val="28"/>
          <w:szCs w:val="28"/>
        </w:rPr>
      </w:pPr>
      <w:r w:rsidRPr="00D07F7C">
        <w:rPr>
          <w:rFonts w:eastAsia="MS Mincho"/>
          <w:bCs/>
          <w:sz w:val="28"/>
          <w:szCs w:val="28"/>
        </w:rPr>
        <w:t xml:space="preserve">Projekta </w:t>
      </w:r>
      <w:r w:rsidR="0002637A" w:rsidRPr="00D07F7C">
        <w:rPr>
          <w:sz w:val="28"/>
          <w:szCs w:val="28"/>
        </w:rPr>
        <w:t xml:space="preserve">"Nodokļu informācijas pakalpojumu modernizācija (Maksājumu uzskaite un uzkrājuma princips)" (turpmāk – projekts) </w:t>
      </w:r>
      <w:r w:rsidRPr="00D07F7C">
        <w:rPr>
          <w:rFonts w:eastAsia="MS Mincho"/>
          <w:bCs/>
          <w:sz w:val="28"/>
          <w:szCs w:val="28"/>
        </w:rPr>
        <w:t>mērķi</w:t>
      </w:r>
      <w:r w:rsidR="000912FC" w:rsidRPr="00D07F7C">
        <w:rPr>
          <w:rFonts w:eastAsia="MS Mincho"/>
          <w:bCs/>
          <w:sz w:val="28"/>
          <w:szCs w:val="28"/>
        </w:rPr>
        <w:t xml:space="preserve"> iekļaujas </w:t>
      </w:r>
      <w:r w:rsidRPr="00D07F7C">
        <w:rPr>
          <w:rFonts w:eastAsia="MS Mincho"/>
          <w:bCs/>
          <w:sz w:val="28"/>
          <w:szCs w:val="28"/>
        </w:rPr>
        <w:t xml:space="preserve">projekta </w:t>
      </w:r>
      <w:r w:rsidR="006869FD" w:rsidRPr="00D07F7C">
        <w:rPr>
          <w:sz w:val="28"/>
          <w:szCs w:val="28"/>
        </w:rPr>
        <w:t>"</w:t>
      </w:r>
      <w:r w:rsidR="000912FC" w:rsidRPr="00D07F7C">
        <w:rPr>
          <w:sz w:val="28"/>
          <w:szCs w:val="28"/>
        </w:rPr>
        <w:t>Nodokļu informācijas pakalpojumu modernizācija</w:t>
      </w:r>
      <w:r w:rsidR="006869FD" w:rsidRPr="00D07F7C">
        <w:rPr>
          <w:sz w:val="28"/>
          <w:szCs w:val="28"/>
        </w:rPr>
        <w:t>"</w:t>
      </w:r>
      <w:r w:rsidR="000912FC" w:rsidRPr="00D07F7C">
        <w:rPr>
          <w:sz w:val="28"/>
          <w:szCs w:val="28"/>
        </w:rPr>
        <w:t xml:space="preserve"> </w:t>
      </w:r>
      <w:r w:rsidRPr="00D07F7C">
        <w:rPr>
          <w:rFonts w:eastAsia="MS Mincho"/>
          <w:bCs/>
          <w:sz w:val="28"/>
          <w:szCs w:val="28"/>
        </w:rPr>
        <w:t>mērķu struktūrā.</w:t>
      </w:r>
    </w:p>
    <w:p w14:paraId="31EF4096" w14:textId="77777777" w:rsidR="00F2592E" w:rsidRPr="00D07F7C" w:rsidRDefault="00F2592E" w:rsidP="001D1E8B">
      <w:pPr>
        <w:overflowPunct w:val="0"/>
        <w:autoSpaceDE w:val="0"/>
        <w:autoSpaceDN w:val="0"/>
        <w:adjustRightInd w:val="0"/>
        <w:jc w:val="both"/>
        <w:textAlignment w:val="baseline"/>
        <w:rPr>
          <w:rFonts w:eastAsia="MS Mincho"/>
          <w:bCs/>
          <w:sz w:val="28"/>
          <w:szCs w:val="28"/>
        </w:rPr>
      </w:pPr>
    </w:p>
    <w:p w14:paraId="5A419B57" w14:textId="0E8B33CE" w:rsidR="00C06C7C" w:rsidRPr="00D07F7C" w:rsidRDefault="0067190B" w:rsidP="006869FD">
      <w:pPr>
        <w:overflowPunct w:val="0"/>
        <w:autoSpaceDE w:val="0"/>
        <w:autoSpaceDN w:val="0"/>
        <w:adjustRightInd w:val="0"/>
        <w:jc w:val="both"/>
        <w:textAlignment w:val="baseline"/>
        <w:rPr>
          <w:rFonts w:eastAsia="MS Mincho"/>
          <w:b/>
          <w:sz w:val="28"/>
          <w:szCs w:val="28"/>
          <w:u w:val="single"/>
        </w:rPr>
      </w:pPr>
      <w:r w:rsidRPr="00D07F7C">
        <w:rPr>
          <w:rFonts w:eastAsia="MS Mincho"/>
          <w:b/>
          <w:sz w:val="28"/>
          <w:szCs w:val="28"/>
          <w:u w:val="single"/>
        </w:rPr>
        <w:t>Projekta</w:t>
      </w:r>
      <w:r w:rsidR="000912FC" w:rsidRPr="00D07F7C">
        <w:rPr>
          <w:rFonts w:eastAsia="MS Mincho"/>
          <w:b/>
          <w:sz w:val="28"/>
          <w:szCs w:val="28"/>
          <w:u w:val="single"/>
        </w:rPr>
        <w:t>m ir izvirzīti šādi</w:t>
      </w:r>
      <w:r w:rsidRPr="00D07F7C">
        <w:rPr>
          <w:rFonts w:eastAsia="MS Mincho"/>
          <w:b/>
          <w:sz w:val="28"/>
          <w:szCs w:val="28"/>
          <w:u w:val="single"/>
        </w:rPr>
        <w:t xml:space="preserve"> mērķi: </w:t>
      </w:r>
    </w:p>
    <w:p w14:paraId="287D7880" w14:textId="4F0A0E7E" w:rsidR="00025DB1" w:rsidRPr="00D07F7C" w:rsidRDefault="0067190B" w:rsidP="006869FD">
      <w:pPr>
        <w:overflowPunct w:val="0"/>
        <w:autoSpaceDE w:val="0"/>
        <w:autoSpaceDN w:val="0"/>
        <w:adjustRightInd w:val="0"/>
        <w:ind w:left="709"/>
        <w:jc w:val="both"/>
        <w:textAlignment w:val="baseline"/>
        <w:rPr>
          <w:rFonts w:eastAsia="MS Mincho"/>
          <w:bCs/>
          <w:sz w:val="28"/>
          <w:szCs w:val="28"/>
        </w:rPr>
      </w:pPr>
      <w:r w:rsidRPr="00D07F7C">
        <w:rPr>
          <w:rFonts w:eastAsia="MS Mincho"/>
          <w:bCs/>
          <w:sz w:val="28"/>
          <w:szCs w:val="28"/>
        </w:rPr>
        <w:t>M1: ieviest uzkrājuma principu;</w:t>
      </w:r>
    </w:p>
    <w:p w14:paraId="70849147" w14:textId="77777777" w:rsidR="00025DB1" w:rsidRPr="00D07F7C" w:rsidRDefault="0067190B" w:rsidP="006869FD">
      <w:pPr>
        <w:overflowPunct w:val="0"/>
        <w:autoSpaceDE w:val="0"/>
        <w:autoSpaceDN w:val="0"/>
        <w:adjustRightInd w:val="0"/>
        <w:ind w:left="709"/>
        <w:jc w:val="both"/>
        <w:textAlignment w:val="baseline"/>
        <w:rPr>
          <w:rFonts w:eastAsia="MS Mincho"/>
          <w:bCs/>
          <w:sz w:val="28"/>
          <w:szCs w:val="28"/>
        </w:rPr>
      </w:pPr>
      <w:r w:rsidRPr="00D07F7C">
        <w:rPr>
          <w:rFonts w:eastAsia="MS Mincho"/>
          <w:bCs/>
          <w:sz w:val="28"/>
          <w:szCs w:val="28"/>
        </w:rPr>
        <w:t>M2: ieviest vienoto nodokļu kontu;</w:t>
      </w:r>
    </w:p>
    <w:p w14:paraId="28C63546" w14:textId="77777777" w:rsidR="00025DB1" w:rsidRPr="00D07F7C" w:rsidRDefault="0067190B" w:rsidP="006869FD">
      <w:pPr>
        <w:overflowPunct w:val="0"/>
        <w:autoSpaceDE w:val="0"/>
        <w:autoSpaceDN w:val="0"/>
        <w:adjustRightInd w:val="0"/>
        <w:ind w:left="709"/>
        <w:jc w:val="both"/>
        <w:textAlignment w:val="baseline"/>
        <w:rPr>
          <w:rFonts w:eastAsia="MS Mincho"/>
          <w:bCs/>
          <w:sz w:val="28"/>
          <w:szCs w:val="28"/>
        </w:rPr>
      </w:pPr>
      <w:r w:rsidRPr="00D07F7C">
        <w:rPr>
          <w:rFonts w:eastAsia="MS Mincho"/>
          <w:bCs/>
          <w:sz w:val="28"/>
          <w:szCs w:val="28"/>
        </w:rPr>
        <w:t>M3: nodrošināt pilnīgu informāciju par faktiskajiem konkrētā perioda VID administrētajiem valsts budžeta ieņēmumiem.</w:t>
      </w:r>
    </w:p>
    <w:p w14:paraId="56F6883C" w14:textId="77777777" w:rsidR="00025DB1" w:rsidRPr="00D07F7C" w:rsidRDefault="00025DB1" w:rsidP="006869FD">
      <w:pPr>
        <w:overflowPunct w:val="0"/>
        <w:autoSpaceDE w:val="0"/>
        <w:autoSpaceDN w:val="0"/>
        <w:adjustRightInd w:val="0"/>
        <w:jc w:val="both"/>
        <w:textAlignment w:val="baseline"/>
        <w:rPr>
          <w:rFonts w:eastAsia="MS Mincho"/>
          <w:bCs/>
          <w:sz w:val="28"/>
          <w:szCs w:val="28"/>
        </w:rPr>
      </w:pPr>
    </w:p>
    <w:p w14:paraId="4AD53C6A" w14:textId="77777777" w:rsidR="00025DB1" w:rsidRPr="00D07F7C" w:rsidRDefault="0067190B" w:rsidP="006869FD">
      <w:pPr>
        <w:overflowPunct w:val="0"/>
        <w:autoSpaceDE w:val="0"/>
        <w:autoSpaceDN w:val="0"/>
        <w:adjustRightInd w:val="0"/>
        <w:jc w:val="both"/>
        <w:textAlignment w:val="baseline"/>
        <w:rPr>
          <w:rFonts w:eastAsia="MS Mincho"/>
          <w:b/>
          <w:sz w:val="28"/>
          <w:szCs w:val="28"/>
          <w:u w:val="single"/>
        </w:rPr>
      </w:pPr>
      <w:r w:rsidRPr="00D07F7C">
        <w:rPr>
          <w:rFonts w:eastAsia="MS Mincho"/>
          <w:b/>
          <w:sz w:val="28"/>
          <w:szCs w:val="28"/>
          <w:u w:val="single"/>
        </w:rPr>
        <w:t xml:space="preserve">Darbības projekta mērķu sasniegšanai: </w:t>
      </w:r>
    </w:p>
    <w:p w14:paraId="717B8772" w14:textId="77777777" w:rsidR="00025DB1" w:rsidRPr="00D07F7C" w:rsidRDefault="0067190B" w:rsidP="006869FD">
      <w:pPr>
        <w:overflowPunct w:val="0"/>
        <w:autoSpaceDE w:val="0"/>
        <w:autoSpaceDN w:val="0"/>
        <w:adjustRightInd w:val="0"/>
        <w:jc w:val="both"/>
        <w:textAlignment w:val="baseline"/>
        <w:rPr>
          <w:rFonts w:eastAsia="MS Mincho"/>
          <w:bCs/>
          <w:sz w:val="28"/>
          <w:szCs w:val="28"/>
        </w:rPr>
      </w:pPr>
      <w:r w:rsidRPr="00D07F7C">
        <w:rPr>
          <w:rFonts w:eastAsia="MS Mincho"/>
          <w:bCs/>
          <w:sz w:val="28"/>
          <w:szCs w:val="28"/>
        </w:rPr>
        <w:t>Projekta mērķu sasniegšanai nepieciešams:</w:t>
      </w:r>
    </w:p>
    <w:p w14:paraId="2B08118F" w14:textId="66ADEBD2" w:rsidR="00025DB1" w:rsidRPr="00D07F7C" w:rsidRDefault="0067190B" w:rsidP="006869FD">
      <w:pPr>
        <w:numPr>
          <w:ilvl w:val="0"/>
          <w:numId w:val="12"/>
        </w:numPr>
        <w:overflowPunct w:val="0"/>
        <w:autoSpaceDE w:val="0"/>
        <w:autoSpaceDN w:val="0"/>
        <w:adjustRightInd w:val="0"/>
        <w:ind w:left="993"/>
        <w:jc w:val="both"/>
        <w:textAlignment w:val="baseline"/>
        <w:rPr>
          <w:rFonts w:eastAsia="MS Mincho"/>
          <w:bCs/>
          <w:sz w:val="28"/>
          <w:szCs w:val="28"/>
        </w:rPr>
      </w:pPr>
      <w:bookmarkStart w:id="6" w:name="_Hlk527118793"/>
      <w:r w:rsidRPr="00D07F7C">
        <w:rPr>
          <w:rFonts w:eastAsia="MS Mincho"/>
          <w:sz w:val="28"/>
          <w:szCs w:val="28"/>
        </w:rPr>
        <w:t>izstrādāt mūsdienu tehnoloģijās balstītu ar iekšzemes nodokļiem un VID administrētajām nodevām saistīto maksājumu uzskaites un administrēšanas</w:t>
      </w:r>
      <w:r w:rsidR="0002637A" w:rsidRPr="00D07F7C">
        <w:rPr>
          <w:rFonts w:eastAsia="MS Mincho"/>
          <w:sz w:val="28"/>
          <w:szCs w:val="28"/>
        </w:rPr>
        <w:t xml:space="preserve"> funkcionalitāti</w:t>
      </w:r>
      <w:r w:rsidRPr="00D07F7C">
        <w:rPr>
          <w:rFonts w:eastAsia="MS Mincho"/>
          <w:sz w:val="28"/>
          <w:szCs w:val="28"/>
        </w:rPr>
        <w:t xml:space="preserve"> un nodokļu ieņēmumu grāmatvedības uzskaites funkcionalitāti</w:t>
      </w:r>
      <w:r w:rsidRPr="00D07F7C">
        <w:rPr>
          <w:rFonts w:eastAsia="MS Mincho"/>
          <w:bCs/>
          <w:sz w:val="28"/>
          <w:szCs w:val="28"/>
        </w:rPr>
        <w:t>;</w:t>
      </w:r>
    </w:p>
    <w:bookmarkEnd w:id="6"/>
    <w:p w14:paraId="6F965936" w14:textId="77777777" w:rsidR="00025DB1" w:rsidRPr="00D07F7C" w:rsidRDefault="0067190B" w:rsidP="006869FD">
      <w:pPr>
        <w:numPr>
          <w:ilvl w:val="0"/>
          <w:numId w:val="12"/>
        </w:numPr>
        <w:overflowPunct w:val="0"/>
        <w:autoSpaceDE w:val="0"/>
        <w:autoSpaceDN w:val="0"/>
        <w:adjustRightInd w:val="0"/>
        <w:ind w:left="993"/>
        <w:jc w:val="both"/>
        <w:textAlignment w:val="baseline"/>
        <w:rPr>
          <w:rFonts w:eastAsia="MS Mincho"/>
          <w:bCs/>
          <w:sz w:val="28"/>
          <w:szCs w:val="28"/>
        </w:rPr>
      </w:pPr>
      <w:r w:rsidRPr="00D07F7C">
        <w:rPr>
          <w:rFonts w:eastAsia="MS Mincho"/>
          <w:bCs/>
          <w:sz w:val="28"/>
          <w:szCs w:val="28"/>
        </w:rPr>
        <w:t xml:space="preserve">pilnveidot </w:t>
      </w:r>
      <w:r w:rsidRPr="00D07F7C">
        <w:rPr>
          <w:rFonts w:eastAsia="MS Mincho"/>
          <w:sz w:val="28"/>
          <w:szCs w:val="28"/>
        </w:rPr>
        <w:t>VID nodokļu administrēšanas</w:t>
      </w:r>
      <w:r w:rsidRPr="00D07F7C">
        <w:rPr>
          <w:rFonts w:eastAsia="MS Mincho"/>
          <w:bCs/>
          <w:sz w:val="28"/>
          <w:szCs w:val="28"/>
        </w:rPr>
        <w:t xml:space="preserve"> un pakalpojumu sniegšanas procesus;</w:t>
      </w:r>
    </w:p>
    <w:p w14:paraId="75E96AA5" w14:textId="7388C20E" w:rsidR="00025DB1" w:rsidRPr="00D07F7C" w:rsidRDefault="0067190B" w:rsidP="006869FD">
      <w:pPr>
        <w:numPr>
          <w:ilvl w:val="0"/>
          <w:numId w:val="12"/>
        </w:numPr>
        <w:overflowPunct w:val="0"/>
        <w:autoSpaceDE w:val="0"/>
        <w:autoSpaceDN w:val="0"/>
        <w:adjustRightInd w:val="0"/>
        <w:ind w:left="993"/>
        <w:jc w:val="both"/>
        <w:textAlignment w:val="baseline"/>
        <w:rPr>
          <w:rFonts w:eastAsia="MS Mincho"/>
          <w:bCs/>
          <w:sz w:val="28"/>
          <w:szCs w:val="28"/>
        </w:rPr>
      </w:pPr>
      <w:r w:rsidRPr="00D07F7C">
        <w:rPr>
          <w:rFonts w:eastAsia="MS Mincho"/>
          <w:bCs/>
          <w:sz w:val="28"/>
          <w:szCs w:val="28"/>
        </w:rPr>
        <w:t xml:space="preserve">nodrošināt </w:t>
      </w:r>
      <w:r w:rsidR="00EA62C5" w:rsidRPr="00D07F7C">
        <w:rPr>
          <w:rFonts w:eastAsia="MS Mincho"/>
          <w:bCs/>
          <w:sz w:val="28"/>
          <w:szCs w:val="28"/>
        </w:rPr>
        <w:t xml:space="preserve">informācijas sistēmu </w:t>
      </w:r>
      <w:r w:rsidRPr="00D07F7C">
        <w:rPr>
          <w:rFonts w:eastAsia="MS Mincho"/>
          <w:bCs/>
          <w:sz w:val="28"/>
          <w:szCs w:val="28"/>
        </w:rPr>
        <w:t xml:space="preserve">atbalstu VID administrēto nodokļu, nodevu un citu maksājumu </w:t>
      </w:r>
      <w:r w:rsidR="00B74617" w:rsidRPr="00D07F7C">
        <w:rPr>
          <w:rFonts w:eastAsia="MS Mincho"/>
          <w:bCs/>
          <w:sz w:val="28"/>
          <w:szCs w:val="28"/>
        </w:rPr>
        <w:t xml:space="preserve">uzskaitei </w:t>
      </w:r>
      <w:r w:rsidRPr="00D07F7C">
        <w:rPr>
          <w:rFonts w:eastAsia="MS Mincho"/>
          <w:bCs/>
          <w:sz w:val="28"/>
          <w:szCs w:val="28"/>
        </w:rPr>
        <w:t>valsts budžetā pēc uzkrājuma principa;</w:t>
      </w:r>
    </w:p>
    <w:p w14:paraId="16AD29DD" w14:textId="754858EF" w:rsidR="00025DB1" w:rsidRPr="00D07F7C" w:rsidRDefault="0067190B" w:rsidP="006869FD">
      <w:pPr>
        <w:numPr>
          <w:ilvl w:val="0"/>
          <w:numId w:val="12"/>
        </w:numPr>
        <w:overflowPunct w:val="0"/>
        <w:autoSpaceDE w:val="0"/>
        <w:autoSpaceDN w:val="0"/>
        <w:adjustRightInd w:val="0"/>
        <w:ind w:left="993"/>
        <w:jc w:val="both"/>
        <w:textAlignment w:val="baseline"/>
        <w:rPr>
          <w:rFonts w:eastAsia="MS Mincho"/>
          <w:bCs/>
          <w:sz w:val="28"/>
          <w:szCs w:val="28"/>
        </w:rPr>
      </w:pPr>
      <w:r w:rsidRPr="00D07F7C">
        <w:rPr>
          <w:rFonts w:eastAsia="MS Mincho"/>
          <w:sz w:val="28"/>
          <w:szCs w:val="28"/>
        </w:rPr>
        <w:t xml:space="preserve">nodrošināt </w:t>
      </w:r>
      <w:r w:rsidR="00B74617" w:rsidRPr="00D07F7C">
        <w:rPr>
          <w:rFonts w:eastAsia="MS Mincho"/>
          <w:bCs/>
          <w:sz w:val="28"/>
          <w:szCs w:val="28"/>
        </w:rPr>
        <w:t>informācijas sistēmu</w:t>
      </w:r>
      <w:r w:rsidRPr="00D07F7C">
        <w:rPr>
          <w:rFonts w:eastAsia="MS Mincho"/>
          <w:sz w:val="28"/>
          <w:szCs w:val="28"/>
        </w:rPr>
        <w:t xml:space="preserve"> atbalstu</w:t>
      </w:r>
      <w:r w:rsidR="00B74617">
        <w:rPr>
          <w:rFonts w:eastAsia="MS Mincho"/>
          <w:sz w:val="28"/>
          <w:szCs w:val="28"/>
        </w:rPr>
        <w:t>, lai</w:t>
      </w:r>
      <w:r w:rsidRPr="00D07F7C">
        <w:rPr>
          <w:rFonts w:eastAsia="MS Mincho"/>
          <w:sz w:val="28"/>
          <w:szCs w:val="28"/>
        </w:rPr>
        <w:t xml:space="preserve"> </w:t>
      </w:r>
      <w:r w:rsidR="00B74617" w:rsidRPr="00D07F7C">
        <w:rPr>
          <w:rFonts w:eastAsia="MS Mincho"/>
          <w:sz w:val="28"/>
          <w:szCs w:val="28"/>
        </w:rPr>
        <w:t>administrē</w:t>
      </w:r>
      <w:r w:rsidR="00B74617">
        <w:rPr>
          <w:rFonts w:eastAsia="MS Mincho"/>
          <w:sz w:val="28"/>
          <w:szCs w:val="28"/>
        </w:rPr>
        <w:t>tu</w:t>
      </w:r>
      <w:r w:rsidR="00B74617" w:rsidRPr="00D07F7C">
        <w:rPr>
          <w:rFonts w:eastAsia="MS Mincho"/>
          <w:sz w:val="28"/>
          <w:szCs w:val="28"/>
        </w:rPr>
        <w:t xml:space="preserve"> </w:t>
      </w:r>
      <w:r w:rsidRPr="00D07F7C">
        <w:rPr>
          <w:rFonts w:eastAsia="MS Mincho"/>
          <w:sz w:val="28"/>
          <w:szCs w:val="28"/>
        </w:rPr>
        <w:t>vienotajā nodokļu kontā veikto</w:t>
      </w:r>
      <w:r w:rsidR="00B74617">
        <w:rPr>
          <w:rFonts w:eastAsia="MS Mincho"/>
          <w:sz w:val="28"/>
          <w:szCs w:val="28"/>
        </w:rPr>
        <w:t>s</w:t>
      </w:r>
      <w:r w:rsidRPr="00D07F7C">
        <w:rPr>
          <w:rFonts w:eastAsia="MS Mincho"/>
          <w:sz w:val="28"/>
          <w:szCs w:val="28"/>
        </w:rPr>
        <w:t xml:space="preserve"> maksājumu</w:t>
      </w:r>
      <w:r w:rsidR="00B74617">
        <w:rPr>
          <w:rFonts w:eastAsia="MS Mincho"/>
          <w:sz w:val="28"/>
          <w:szCs w:val="28"/>
        </w:rPr>
        <w:t>s</w:t>
      </w:r>
      <w:r w:rsidRPr="00D07F7C">
        <w:rPr>
          <w:rFonts w:eastAsia="MS Mincho"/>
          <w:sz w:val="28"/>
          <w:szCs w:val="28"/>
        </w:rPr>
        <w:t xml:space="preserve"> VID administrētajiem valsts budžeta ieņēmumiem</w:t>
      </w:r>
      <w:r w:rsidRPr="00D07F7C">
        <w:rPr>
          <w:rFonts w:eastAsia="MS Mincho"/>
          <w:bCs/>
          <w:sz w:val="28"/>
          <w:szCs w:val="28"/>
        </w:rPr>
        <w:t>;</w:t>
      </w:r>
    </w:p>
    <w:p w14:paraId="0C2BC8BF" w14:textId="77777777" w:rsidR="00025DB1" w:rsidRPr="00D07F7C" w:rsidRDefault="0067190B" w:rsidP="006869FD">
      <w:pPr>
        <w:numPr>
          <w:ilvl w:val="0"/>
          <w:numId w:val="12"/>
        </w:numPr>
        <w:overflowPunct w:val="0"/>
        <w:autoSpaceDE w:val="0"/>
        <w:autoSpaceDN w:val="0"/>
        <w:adjustRightInd w:val="0"/>
        <w:ind w:left="993"/>
        <w:jc w:val="both"/>
        <w:textAlignment w:val="baseline"/>
        <w:rPr>
          <w:rFonts w:eastAsia="MS Mincho"/>
          <w:i/>
          <w:sz w:val="28"/>
          <w:szCs w:val="28"/>
        </w:rPr>
      </w:pPr>
      <w:r w:rsidRPr="00D07F7C">
        <w:rPr>
          <w:rFonts w:eastAsia="MS Mincho"/>
          <w:bCs/>
          <w:sz w:val="28"/>
          <w:szCs w:val="28"/>
        </w:rPr>
        <w:lastRenderedPageBreak/>
        <w:t xml:space="preserve">publicēt VID </w:t>
      </w:r>
      <w:r w:rsidRPr="00D07F7C">
        <w:rPr>
          <w:rFonts w:eastAsia="MS Mincho"/>
          <w:sz w:val="28"/>
          <w:szCs w:val="28"/>
        </w:rPr>
        <w:t xml:space="preserve">datu kopas </w:t>
      </w:r>
      <w:proofErr w:type="spellStart"/>
      <w:r w:rsidRPr="00D07F7C">
        <w:rPr>
          <w:rFonts w:eastAsia="MS Mincho"/>
          <w:sz w:val="28"/>
          <w:szCs w:val="28"/>
        </w:rPr>
        <w:t>atkalizmantojamu</w:t>
      </w:r>
      <w:proofErr w:type="spellEnd"/>
      <w:r w:rsidRPr="00D07F7C">
        <w:rPr>
          <w:rFonts w:eastAsia="MS Mincho"/>
          <w:sz w:val="28"/>
          <w:szCs w:val="28"/>
        </w:rPr>
        <w:t xml:space="preserve"> datu formātos.</w:t>
      </w:r>
    </w:p>
    <w:p w14:paraId="51C03ACD" w14:textId="77777777" w:rsidR="00025DB1" w:rsidRPr="00D07F7C" w:rsidRDefault="00025DB1" w:rsidP="00025DB1">
      <w:pPr>
        <w:overflowPunct w:val="0"/>
        <w:autoSpaceDE w:val="0"/>
        <w:autoSpaceDN w:val="0"/>
        <w:adjustRightInd w:val="0"/>
        <w:jc w:val="both"/>
        <w:textAlignment w:val="baseline"/>
        <w:rPr>
          <w:rFonts w:eastAsia="MS Mincho"/>
          <w:i/>
          <w:sz w:val="28"/>
          <w:szCs w:val="28"/>
        </w:rPr>
      </w:pPr>
    </w:p>
    <w:p w14:paraId="369548BD" w14:textId="23823189" w:rsidR="00025DB1" w:rsidRPr="00D07F7C" w:rsidRDefault="0067190B" w:rsidP="00025DB1">
      <w:pPr>
        <w:overflowPunct w:val="0"/>
        <w:autoSpaceDE w:val="0"/>
        <w:autoSpaceDN w:val="0"/>
        <w:adjustRightInd w:val="0"/>
        <w:jc w:val="both"/>
        <w:textAlignment w:val="baseline"/>
        <w:rPr>
          <w:rFonts w:eastAsia="MS Mincho"/>
          <w:b/>
          <w:bCs/>
          <w:sz w:val="28"/>
          <w:szCs w:val="28"/>
          <w:u w:val="single"/>
        </w:rPr>
      </w:pPr>
      <w:r w:rsidRPr="00D07F7C">
        <w:rPr>
          <w:rFonts w:eastAsia="MS Mincho"/>
          <w:b/>
          <w:bCs/>
          <w:sz w:val="28"/>
          <w:szCs w:val="28"/>
          <w:u w:val="single"/>
        </w:rPr>
        <w:t>Projekta rezultāta rādītāji</w:t>
      </w:r>
    </w:p>
    <w:p w14:paraId="18145613" w14:textId="77777777" w:rsidR="00025DB1" w:rsidRPr="00D07F7C" w:rsidRDefault="00025DB1" w:rsidP="00025DB1">
      <w:pPr>
        <w:overflowPunct w:val="0"/>
        <w:autoSpaceDE w:val="0"/>
        <w:autoSpaceDN w:val="0"/>
        <w:adjustRightInd w:val="0"/>
        <w:jc w:val="both"/>
        <w:textAlignment w:val="baseline"/>
        <w:rPr>
          <w:rFonts w:eastAsia="MS Mincho"/>
          <w:sz w:val="20"/>
          <w:szCs w:val="20"/>
        </w:rPr>
      </w:pPr>
    </w:p>
    <w:tbl>
      <w:tblPr>
        <w:tblStyle w:val="TableGrid"/>
        <w:tblW w:w="5000" w:type="pct"/>
        <w:tblLook w:val="04A0" w:firstRow="1" w:lastRow="0" w:firstColumn="1" w:lastColumn="0" w:noHBand="0" w:noVBand="1"/>
      </w:tblPr>
      <w:tblGrid>
        <w:gridCol w:w="579"/>
        <w:gridCol w:w="3527"/>
        <w:gridCol w:w="1276"/>
        <w:gridCol w:w="1135"/>
        <w:gridCol w:w="1276"/>
        <w:gridCol w:w="1269"/>
      </w:tblGrid>
      <w:tr w:rsidR="00D07F7C" w:rsidRPr="00D07F7C" w14:paraId="071BFC6F" w14:textId="77777777" w:rsidTr="0058427C">
        <w:trPr>
          <w:tblHeader/>
        </w:trPr>
        <w:tc>
          <w:tcPr>
            <w:tcW w:w="319" w:type="pct"/>
            <w:vMerge w:val="restart"/>
            <w:vAlign w:val="center"/>
          </w:tcPr>
          <w:p w14:paraId="78CBACD2" w14:textId="4DB0DCC9" w:rsidR="0058427C" w:rsidRPr="00D07F7C" w:rsidRDefault="0058427C" w:rsidP="006A6892">
            <w:pPr>
              <w:overflowPunct w:val="0"/>
              <w:autoSpaceDE w:val="0"/>
              <w:autoSpaceDN w:val="0"/>
              <w:adjustRightInd w:val="0"/>
              <w:spacing w:before="0"/>
              <w:ind w:left="-57" w:right="-57"/>
              <w:jc w:val="center"/>
              <w:textAlignment w:val="baseline"/>
              <w:rPr>
                <w:rFonts w:eastAsia="MS Mincho"/>
                <w:bCs/>
              </w:rPr>
            </w:pPr>
            <w:r w:rsidRPr="00D07F7C">
              <w:rPr>
                <w:rFonts w:eastAsia="MS Mincho"/>
                <w:bCs/>
              </w:rPr>
              <w:t>Nr.</w:t>
            </w:r>
            <w:r w:rsidRPr="00D07F7C">
              <w:rPr>
                <w:rFonts w:eastAsia="MS Mincho"/>
                <w:bCs/>
              </w:rPr>
              <w:br/>
              <w:t>p. k.</w:t>
            </w:r>
          </w:p>
        </w:tc>
        <w:tc>
          <w:tcPr>
            <w:tcW w:w="1946" w:type="pct"/>
            <w:vMerge w:val="restart"/>
            <w:vAlign w:val="center"/>
          </w:tcPr>
          <w:p w14:paraId="38B1DED6" w14:textId="72D91686" w:rsidR="0058427C" w:rsidRPr="00D07F7C" w:rsidRDefault="0058427C" w:rsidP="006A6892">
            <w:pPr>
              <w:overflowPunct w:val="0"/>
              <w:autoSpaceDE w:val="0"/>
              <w:autoSpaceDN w:val="0"/>
              <w:adjustRightInd w:val="0"/>
              <w:spacing w:before="0"/>
              <w:jc w:val="center"/>
              <w:textAlignment w:val="baseline"/>
              <w:rPr>
                <w:rFonts w:eastAsia="MS Mincho"/>
                <w:bCs/>
              </w:rPr>
            </w:pPr>
            <w:r w:rsidRPr="00D07F7C">
              <w:rPr>
                <w:rFonts w:eastAsia="MS Mincho"/>
                <w:bCs/>
              </w:rPr>
              <w:t>Rezultāta rādītājs</w:t>
            </w:r>
          </w:p>
        </w:tc>
        <w:tc>
          <w:tcPr>
            <w:tcW w:w="704" w:type="pct"/>
            <w:vMerge w:val="restart"/>
            <w:vAlign w:val="center"/>
          </w:tcPr>
          <w:p w14:paraId="1ABE9CF9" w14:textId="6C5A5754" w:rsidR="0058427C" w:rsidRPr="00D07F7C" w:rsidRDefault="0058427C" w:rsidP="006A6892">
            <w:pPr>
              <w:overflowPunct w:val="0"/>
              <w:autoSpaceDE w:val="0"/>
              <w:autoSpaceDN w:val="0"/>
              <w:adjustRightInd w:val="0"/>
              <w:spacing w:before="0"/>
              <w:ind w:left="-57" w:right="-57"/>
              <w:jc w:val="center"/>
              <w:textAlignment w:val="baseline"/>
              <w:rPr>
                <w:rFonts w:eastAsia="MS Mincho"/>
                <w:bCs/>
              </w:rPr>
            </w:pPr>
            <w:r w:rsidRPr="00D07F7C">
              <w:rPr>
                <w:rFonts w:eastAsia="MS Mincho"/>
                <w:bCs/>
              </w:rPr>
              <w:t>Mērvienība</w:t>
            </w:r>
          </w:p>
        </w:tc>
        <w:tc>
          <w:tcPr>
            <w:tcW w:w="626" w:type="pct"/>
            <w:vMerge w:val="restart"/>
            <w:vAlign w:val="center"/>
          </w:tcPr>
          <w:p w14:paraId="1D98BF25" w14:textId="7ABA8DCD" w:rsidR="0058427C" w:rsidRPr="00D07F7C" w:rsidRDefault="0058427C" w:rsidP="006A6892">
            <w:pPr>
              <w:overflowPunct w:val="0"/>
              <w:autoSpaceDE w:val="0"/>
              <w:autoSpaceDN w:val="0"/>
              <w:adjustRightInd w:val="0"/>
              <w:spacing w:before="0"/>
              <w:ind w:left="-57" w:right="-57"/>
              <w:jc w:val="center"/>
              <w:textAlignment w:val="baseline"/>
              <w:rPr>
                <w:rFonts w:eastAsia="MS Mincho"/>
                <w:bCs/>
              </w:rPr>
            </w:pPr>
            <w:r w:rsidRPr="00D07F7C">
              <w:rPr>
                <w:rFonts w:eastAsia="MS Mincho"/>
                <w:bCs/>
              </w:rPr>
              <w:t>Sākotnējā vērtība</w:t>
            </w:r>
          </w:p>
        </w:tc>
        <w:tc>
          <w:tcPr>
            <w:tcW w:w="1404" w:type="pct"/>
            <w:gridSpan w:val="2"/>
            <w:vAlign w:val="center"/>
          </w:tcPr>
          <w:p w14:paraId="2CC11A55" w14:textId="45FF0FBC" w:rsidR="0058427C" w:rsidRPr="00D07F7C" w:rsidRDefault="0058427C" w:rsidP="006A6892">
            <w:pPr>
              <w:overflowPunct w:val="0"/>
              <w:autoSpaceDE w:val="0"/>
              <w:autoSpaceDN w:val="0"/>
              <w:adjustRightInd w:val="0"/>
              <w:spacing w:before="0"/>
              <w:ind w:left="-57" w:right="-57"/>
              <w:jc w:val="center"/>
              <w:textAlignment w:val="baseline"/>
              <w:rPr>
                <w:rFonts w:eastAsia="MS Mincho"/>
                <w:bCs/>
              </w:rPr>
            </w:pPr>
            <w:r w:rsidRPr="00D07F7C">
              <w:rPr>
                <w:rFonts w:eastAsia="MS Mincho"/>
                <w:bCs/>
              </w:rPr>
              <w:t>Sasniedzamā vērtība</w:t>
            </w:r>
          </w:p>
        </w:tc>
      </w:tr>
      <w:tr w:rsidR="00D07F7C" w:rsidRPr="00D07F7C" w14:paraId="3D77DEDB" w14:textId="77777777" w:rsidTr="0058427C">
        <w:trPr>
          <w:tblHeader/>
        </w:trPr>
        <w:tc>
          <w:tcPr>
            <w:tcW w:w="319" w:type="pct"/>
            <w:vMerge/>
            <w:vAlign w:val="center"/>
          </w:tcPr>
          <w:p w14:paraId="1046BF80" w14:textId="57AAC769" w:rsidR="0058427C" w:rsidRPr="00D07F7C" w:rsidRDefault="0058427C" w:rsidP="006A6892">
            <w:pPr>
              <w:overflowPunct w:val="0"/>
              <w:autoSpaceDE w:val="0"/>
              <w:autoSpaceDN w:val="0"/>
              <w:adjustRightInd w:val="0"/>
              <w:spacing w:before="0"/>
              <w:ind w:left="-57" w:right="-57"/>
              <w:jc w:val="center"/>
              <w:textAlignment w:val="baseline"/>
              <w:rPr>
                <w:rFonts w:eastAsia="MS Mincho"/>
                <w:bCs/>
              </w:rPr>
            </w:pPr>
          </w:p>
        </w:tc>
        <w:tc>
          <w:tcPr>
            <w:tcW w:w="1946" w:type="pct"/>
            <w:vMerge/>
            <w:vAlign w:val="center"/>
          </w:tcPr>
          <w:p w14:paraId="052D5D7B" w14:textId="3D72A963" w:rsidR="0058427C" w:rsidRPr="00D07F7C" w:rsidRDefault="0058427C" w:rsidP="006A6892">
            <w:pPr>
              <w:overflowPunct w:val="0"/>
              <w:autoSpaceDE w:val="0"/>
              <w:autoSpaceDN w:val="0"/>
              <w:adjustRightInd w:val="0"/>
              <w:spacing w:before="0"/>
              <w:jc w:val="center"/>
              <w:textAlignment w:val="baseline"/>
              <w:rPr>
                <w:rFonts w:eastAsia="MS Mincho"/>
                <w:bCs/>
              </w:rPr>
            </w:pPr>
          </w:p>
        </w:tc>
        <w:tc>
          <w:tcPr>
            <w:tcW w:w="704" w:type="pct"/>
            <w:vMerge/>
            <w:vAlign w:val="center"/>
          </w:tcPr>
          <w:p w14:paraId="3867F234" w14:textId="2EF94072" w:rsidR="0058427C" w:rsidRPr="00D07F7C" w:rsidRDefault="0058427C" w:rsidP="006A6892">
            <w:pPr>
              <w:overflowPunct w:val="0"/>
              <w:autoSpaceDE w:val="0"/>
              <w:autoSpaceDN w:val="0"/>
              <w:adjustRightInd w:val="0"/>
              <w:spacing w:before="0"/>
              <w:ind w:left="-57" w:right="-57"/>
              <w:jc w:val="center"/>
              <w:textAlignment w:val="baseline"/>
              <w:rPr>
                <w:rFonts w:eastAsia="MS Mincho"/>
                <w:bCs/>
              </w:rPr>
            </w:pPr>
          </w:p>
        </w:tc>
        <w:tc>
          <w:tcPr>
            <w:tcW w:w="626" w:type="pct"/>
            <w:vMerge/>
            <w:vAlign w:val="center"/>
          </w:tcPr>
          <w:p w14:paraId="06C3896A" w14:textId="208A7516" w:rsidR="0058427C" w:rsidRPr="00D07F7C" w:rsidRDefault="0058427C" w:rsidP="006A6892">
            <w:pPr>
              <w:overflowPunct w:val="0"/>
              <w:autoSpaceDE w:val="0"/>
              <w:autoSpaceDN w:val="0"/>
              <w:adjustRightInd w:val="0"/>
              <w:spacing w:before="0"/>
              <w:ind w:left="-57" w:right="-57"/>
              <w:jc w:val="center"/>
              <w:textAlignment w:val="baseline"/>
              <w:rPr>
                <w:rFonts w:eastAsia="MS Mincho"/>
                <w:bCs/>
              </w:rPr>
            </w:pPr>
          </w:p>
        </w:tc>
        <w:tc>
          <w:tcPr>
            <w:tcW w:w="704" w:type="pct"/>
            <w:vAlign w:val="center"/>
          </w:tcPr>
          <w:p w14:paraId="167B56CA" w14:textId="2EF69D58" w:rsidR="0058427C" w:rsidRPr="00D07F7C" w:rsidRDefault="0058427C" w:rsidP="006A6892">
            <w:pPr>
              <w:overflowPunct w:val="0"/>
              <w:autoSpaceDE w:val="0"/>
              <w:autoSpaceDN w:val="0"/>
              <w:adjustRightInd w:val="0"/>
              <w:spacing w:before="0"/>
              <w:ind w:left="-57" w:right="-57"/>
              <w:jc w:val="center"/>
              <w:textAlignment w:val="baseline"/>
              <w:rPr>
                <w:rFonts w:eastAsia="MS Mincho"/>
                <w:bCs/>
              </w:rPr>
            </w:pPr>
            <w:r w:rsidRPr="00D07F7C">
              <w:rPr>
                <w:rFonts w:eastAsia="MS Mincho"/>
                <w:bCs/>
              </w:rPr>
              <w:t>2 gadus pēc projekta beigām</w:t>
            </w:r>
          </w:p>
        </w:tc>
        <w:tc>
          <w:tcPr>
            <w:tcW w:w="700" w:type="pct"/>
            <w:vAlign w:val="center"/>
          </w:tcPr>
          <w:p w14:paraId="14BD4E77" w14:textId="650B862C" w:rsidR="0058427C" w:rsidRPr="00D07F7C" w:rsidRDefault="0058427C" w:rsidP="006A6892">
            <w:pPr>
              <w:overflowPunct w:val="0"/>
              <w:autoSpaceDE w:val="0"/>
              <w:autoSpaceDN w:val="0"/>
              <w:adjustRightInd w:val="0"/>
              <w:spacing w:before="0"/>
              <w:ind w:left="-57" w:right="-57"/>
              <w:jc w:val="center"/>
              <w:textAlignment w:val="baseline"/>
              <w:rPr>
                <w:rFonts w:eastAsia="MS Mincho"/>
                <w:bCs/>
              </w:rPr>
            </w:pPr>
            <w:r w:rsidRPr="00D07F7C">
              <w:rPr>
                <w:rFonts w:eastAsia="MS Mincho"/>
                <w:bCs/>
              </w:rPr>
              <w:t>3 gadus pēc projekta beigām</w:t>
            </w:r>
          </w:p>
        </w:tc>
      </w:tr>
      <w:tr w:rsidR="00D07F7C" w:rsidRPr="00D07F7C" w14:paraId="0F413C69" w14:textId="77777777" w:rsidTr="0058427C">
        <w:tc>
          <w:tcPr>
            <w:tcW w:w="319" w:type="pct"/>
          </w:tcPr>
          <w:p w14:paraId="514C30F1" w14:textId="77777777" w:rsidR="00025DB1" w:rsidRPr="00D07F7C" w:rsidRDefault="0067190B" w:rsidP="00B2643D">
            <w:pPr>
              <w:overflowPunct w:val="0"/>
              <w:autoSpaceDE w:val="0"/>
              <w:autoSpaceDN w:val="0"/>
              <w:adjustRightInd w:val="0"/>
              <w:spacing w:before="0"/>
              <w:ind w:left="-57" w:right="-57"/>
              <w:jc w:val="center"/>
              <w:textAlignment w:val="baseline"/>
              <w:rPr>
                <w:rFonts w:eastAsia="MS Mincho"/>
                <w:bCs/>
              </w:rPr>
            </w:pPr>
            <w:r w:rsidRPr="00D07F7C">
              <w:rPr>
                <w:rFonts w:eastAsia="MS Mincho"/>
                <w:bCs/>
              </w:rPr>
              <w:t>1.</w:t>
            </w:r>
          </w:p>
        </w:tc>
        <w:tc>
          <w:tcPr>
            <w:tcW w:w="1946" w:type="pct"/>
          </w:tcPr>
          <w:p w14:paraId="72FE77DF" w14:textId="1E93FD0A" w:rsidR="00025DB1" w:rsidRPr="00D07F7C" w:rsidRDefault="0067190B" w:rsidP="006A6892">
            <w:pPr>
              <w:overflowPunct w:val="0"/>
              <w:autoSpaceDE w:val="0"/>
              <w:autoSpaceDN w:val="0"/>
              <w:adjustRightInd w:val="0"/>
              <w:spacing w:before="0"/>
              <w:textAlignment w:val="baseline"/>
              <w:rPr>
                <w:rFonts w:eastAsia="MS Mincho"/>
                <w:bCs/>
              </w:rPr>
            </w:pPr>
            <w:r w:rsidRPr="00D07F7C">
              <w:rPr>
                <w:rFonts w:eastAsia="MS Mincho"/>
              </w:rPr>
              <w:t>Nodokļu maksāšanai nepieciešamais laiks</w:t>
            </w:r>
            <w:r w:rsidR="00B2643D" w:rsidRPr="00D07F7C">
              <w:rPr>
                <w:rFonts w:eastAsia="MS Mincho"/>
              </w:rPr>
              <w:t>,</w:t>
            </w:r>
            <w:r w:rsidRPr="00D07F7C">
              <w:rPr>
                <w:rFonts w:eastAsia="MS Mincho"/>
              </w:rPr>
              <w:t xml:space="preserve"> salīdzinot ar sākotnējo vērtību 2016.</w:t>
            </w:r>
            <w:r w:rsidR="00B2643D" w:rsidRPr="00D07F7C">
              <w:rPr>
                <w:rFonts w:eastAsia="MS Mincho"/>
              </w:rPr>
              <w:t> </w:t>
            </w:r>
            <w:r w:rsidRPr="00D07F7C">
              <w:rPr>
                <w:rFonts w:eastAsia="MS Mincho"/>
              </w:rPr>
              <w:t>gadā</w:t>
            </w:r>
          </w:p>
        </w:tc>
        <w:tc>
          <w:tcPr>
            <w:tcW w:w="704" w:type="pct"/>
          </w:tcPr>
          <w:p w14:paraId="27499C8D" w14:textId="77777777" w:rsidR="00025DB1" w:rsidRPr="00D07F7C" w:rsidRDefault="0067190B" w:rsidP="006A6892">
            <w:pPr>
              <w:overflowPunct w:val="0"/>
              <w:autoSpaceDE w:val="0"/>
              <w:autoSpaceDN w:val="0"/>
              <w:adjustRightInd w:val="0"/>
              <w:spacing w:before="0"/>
              <w:jc w:val="center"/>
              <w:textAlignment w:val="baseline"/>
              <w:rPr>
                <w:rFonts w:eastAsia="MS Mincho"/>
                <w:bCs/>
              </w:rPr>
            </w:pPr>
            <w:r w:rsidRPr="00D07F7C">
              <w:rPr>
                <w:rFonts w:eastAsia="MS Mincho"/>
                <w:bCs/>
              </w:rPr>
              <w:t>stundas gadā</w:t>
            </w:r>
          </w:p>
        </w:tc>
        <w:tc>
          <w:tcPr>
            <w:tcW w:w="626" w:type="pct"/>
            <w:shd w:val="clear" w:color="auto" w:fill="auto"/>
          </w:tcPr>
          <w:p w14:paraId="4E078E7C" w14:textId="77777777" w:rsidR="00025DB1" w:rsidRPr="00D07F7C" w:rsidRDefault="0067190B" w:rsidP="006A6892">
            <w:pPr>
              <w:overflowPunct w:val="0"/>
              <w:autoSpaceDE w:val="0"/>
              <w:autoSpaceDN w:val="0"/>
              <w:adjustRightInd w:val="0"/>
              <w:spacing w:before="0"/>
              <w:jc w:val="center"/>
              <w:textAlignment w:val="baseline"/>
              <w:rPr>
                <w:rFonts w:eastAsia="MS Mincho"/>
                <w:bCs/>
              </w:rPr>
            </w:pPr>
            <w:r w:rsidRPr="00D07F7C">
              <w:rPr>
                <w:rFonts w:eastAsia="MS Mincho"/>
                <w:bCs/>
              </w:rPr>
              <w:t>168,5</w:t>
            </w:r>
          </w:p>
        </w:tc>
        <w:tc>
          <w:tcPr>
            <w:tcW w:w="704" w:type="pct"/>
            <w:shd w:val="clear" w:color="auto" w:fill="auto"/>
          </w:tcPr>
          <w:p w14:paraId="12F20CE8" w14:textId="77777777" w:rsidR="00025DB1" w:rsidRPr="00D07F7C" w:rsidRDefault="0067190B" w:rsidP="006A6892">
            <w:pPr>
              <w:overflowPunct w:val="0"/>
              <w:autoSpaceDE w:val="0"/>
              <w:autoSpaceDN w:val="0"/>
              <w:adjustRightInd w:val="0"/>
              <w:spacing w:before="0"/>
              <w:jc w:val="center"/>
              <w:textAlignment w:val="baseline"/>
              <w:rPr>
                <w:rFonts w:eastAsia="MS Mincho"/>
                <w:bCs/>
              </w:rPr>
            </w:pPr>
            <w:r w:rsidRPr="00D07F7C">
              <w:rPr>
                <w:rFonts w:eastAsia="MS Mincho"/>
                <w:bCs/>
              </w:rPr>
              <w:t>120</w:t>
            </w:r>
          </w:p>
        </w:tc>
        <w:tc>
          <w:tcPr>
            <w:tcW w:w="700" w:type="pct"/>
          </w:tcPr>
          <w:p w14:paraId="6AE5DC4C" w14:textId="77777777" w:rsidR="00025DB1" w:rsidRPr="00D07F7C" w:rsidRDefault="0067190B" w:rsidP="006A6892">
            <w:pPr>
              <w:overflowPunct w:val="0"/>
              <w:autoSpaceDE w:val="0"/>
              <w:autoSpaceDN w:val="0"/>
              <w:adjustRightInd w:val="0"/>
              <w:spacing w:before="0"/>
              <w:jc w:val="center"/>
              <w:textAlignment w:val="baseline"/>
              <w:rPr>
                <w:rFonts w:eastAsia="MS Mincho"/>
                <w:bCs/>
              </w:rPr>
            </w:pPr>
            <w:r w:rsidRPr="00D07F7C">
              <w:rPr>
                <w:rFonts w:eastAsia="MS Mincho"/>
                <w:bCs/>
              </w:rPr>
              <w:t>100</w:t>
            </w:r>
          </w:p>
        </w:tc>
      </w:tr>
      <w:tr w:rsidR="00D07F7C" w:rsidRPr="00D07F7C" w14:paraId="0910F663" w14:textId="77777777" w:rsidTr="0058427C">
        <w:tc>
          <w:tcPr>
            <w:tcW w:w="319" w:type="pct"/>
          </w:tcPr>
          <w:p w14:paraId="54B731BB" w14:textId="77777777" w:rsidR="00025DB1" w:rsidRPr="00D07F7C" w:rsidRDefault="0067190B" w:rsidP="00B2643D">
            <w:pPr>
              <w:overflowPunct w:val="0"/>
              <w:autoSpaceDE w:val="0"/>
              <w:autoSpaceDN w:val="0"/>
              <w:adjustRightInd w:val="0"/>
              <w:spacing w:before="0"/>
              <w:ind w:left="-57" w:right="-57"/>
              <w:jc w:val="center"/>
              <w:textAlignment w:val="baseline"/>
              <w:rPr>
                <w:rFonts w:eastAsia="MS Mincho"/>
                <w:bCs/>
              </w:rPr>
            </w:pPr>
            <w:r w:rsidRPr="00D07F7C">
              <w:rPr>
                <w:rFonts w:eastAsia="MS Mincho"/>
                <w:bCs/>
              </w:rPr>
              <w:t>2.</w:t>
            </w:r>
          </w:p>
        </w:tc>
        <w:tc>
          <w:tcPr>
            <w:tcW w:w="1946" w:type="pct"/>
          </w:tcPr>
          <w:p w14:paraId="12FBA582" w14:textId="7D281335" w:rsidR="00025DB1" w:rsidRPr="00D07F7C" w:rsidRDefault="0067190B" w:rsidP="00B2643D">
            <w:pPr>
              <w:overflowPunct w:val="0"/>
              <w:autoSpaceDE w:val="0"/>
              <w:autoSpaceDN w:val="0"/>
              <w:adjustRightInd w:val="0"/>
              <w:spacing w:before="0"/>
              <w:ind w:right="-57"/>
              <w:textAlignment w:val="baseline"/>
              <w:rPr>
                <w:rFonts w:eastAsia="MS Mincho"/>
                <w:bCs/>
                <w:spacing w:val="-2"/>
              </w:rPr>
            </w:pPr>
            <w:r w:rsidRPr="00D07F7C">
              <w:rPr>
                <w:rFonts w:eastAsia="MS Mincho"/>
                <w:spacing w:val="-2"/>
              </w:rPr>
              <w:t>Nodokļu maksātāju apmierinātība ar VID sniegtajiem pakalpojumiem</w:t>
            </w:r>
          </w:p>
        </w:tc>
        <w:tc>
          <w:tcPr>
            <w:tcW w:w="704" w:type="pct"/>
          </w:tcPr>
          <w:p w14:paraId="5B092625" w14:textId="77777777" w:rsidR="00025DB1" w:rsidRPr="00D07F7C" w:rsidRDefault="0067190B" w:rsidP="006A6892">
            <w:pPr>
              <w:overflowPunct w:val="0"/>
              <w:autoSpaceDE w:val="0"/>
              <w:autoSpaceDN w:val="0"/>
              <w:adjustRightInd w:val="0"/>
              <w:spacing w:before="0"/>
              <w:jc w:val="center"/>
              <w:textAlignment w:val="baseline"/>
              <w:rPr>
                <w:rFonts w:eastAsia="MS Mincho"/>
                <w:bCs/>
              </w:rPr>
            </w:pPr>
            <w:r w:rsidRPr="00D07F7C">
              <w:rPr>
                <w:rFonts w:eastAsia="MS Mincho"/>
                <w:bCs/>
              </w:rPr>
              <w:t>%</w:t>
            </w:r>
          </w:p>
        </w:tc>
        <w:tc>
          <w:tcPr>
            <w:tcW w:w="626" w:type="pct"/>
            <w:shd w:val="clear" w:color="auto" w:fill="auto"/>
          </w:tcPr>
          <w:p w14:paraId="090942F2" w14:textId="77777777" w:rsidR="00025DB1" w:rsidRPr="00D07F7C" w:rsidRDefault="0067190B" w:rsidP="006A6892">
            <w:pPr>
              <w:overflowPunct w:val="0"/>
              <w:autoSpaceDE w:val="0"/>
              <w:autoSpaceDN w:val="0"/>
              <w:adjustRightInd w:val="0"/>
              <w:spacing w:before="0"/>
              <w:jc w:val="center"/>
              <w:textAlignment w:val="baseline"/>
              <w:rPr>
                <w:rFonts w:eastAsia="MS Mincho"/>
                <w:bCs/>
              </w:rPr>
            </w:pPr>
            <w:r w:rsidRPr="00D07F7C">
              <w:rPr>
                <w:rFonts w:eastAsia="MS Mincho"/>
                <w:bCs/>
              </w:rPr>
              <w:t>84</w:t>
            </w:r>
          </w:p>
        </w:tc>
        <w:tc>
          <w:tcPr>
            <w:tcW w:w="704" w:type="pct"/>
            <w:shd w:val="clear" w:color="auto" w:fill="auto"/>
          </w:tcPr>
          <w:p w14:paraId="4359E7CD" w14:textId="77777777" w:rsidR="00025DB1" w:rsidRPr="00D07F7C" w:rsidRDefault="0067190B" w:rsidP="006A6892">
            <w:pPr>
              <w:overflowPunct w:val="0"/>
              <w:autoSpaceDE w:val="0"/>
              <w:autoSpaceDN w:val="0"/>
              <w:adjustRightInd w:val="0"/>
              <w:spacing w:before="0"/>
              <w:jc w:val="center"/>
              <w:textAlignment w:val="baseline"/>
              <w:rPr>
                <w:rFonts w:eastAsia="MS Mincho"/>
                <w:bCs/>
              </w:rPr>
            </w:pPr>
            <w:r w:rsidRPr="00D07F7C">
              <w:rPr>
                <w:rFonts w:eastAsia="MS Mincho"/>
                <w:bCs/>
              </w:rPr>
              <w:t>88</w:t>
            </w:r>
          </w:p>
        </w:tc>
        <w:tc>
          <w:tcPr>
            <w:tcW w:w="700" w:type="pct"/>
          </w:tcPr>
          <w:p w14:paraId="6B1E6B8D" w14:textId="77777777" w:rsidR="00025DB1" w:rsidRPr="00D07F7C" w:rsidRDefault="0067190B" w:rsidP="006A6892">
            <w:pPr>
              <w:overflowPunct w:val="0"/>
              <w:autoSpaceDE w:val="0"/>
              <w:autoSpaceDN w:val="0"/>
              <w:adjustRightInd w:val="0"/>
              <w:spacing w:before="0"/>
              <w:jc w:val="center"/>
              <w:textAlignment w:val="baseline"/>
              <w:rPr>
                <w:rFonts w:eastAsia="MS Mincho"/>
                <w:bCs/>
              </w:rPr>
            </w:pPr>
            <w:r w:rsidRPr="00D07F7C">
              <w:rPr>
                <w:rFonts w:eastAsia="MS Mincho"/>
                <w:bCs/>
              </w:rPr>
              <w:t>90</w:t>
            </w:r>
          </w:p>
        </w:tc>
      </w:tr>
      <w:tr w:rsidR="00D07F7C" w:rsidRPr="00D07F7C" w14:paraId="1063E997" w14:textId="77777777" w:rsidTr="0058427C">
        <w:tc>
          <w:tcPr>
            <w:tcW w:w="319" w:type="pct"/>
          </w:tcPr>
          <w:p w14:paraId="6AC8F8AC" w14:textId="77777777" w:rsidR="00025DB1" w:rsidRPr="00D07F7C" w:rsidRDefault="0067190B" w:rsidP="00B2643D">
            <w:pPr>
              <w:overflowPunct w:val="0"/>
              <w:autoSpaceDE w:val="0"/>
              <w:autoSpaceDN w:val="0"/>
              <w:adjustRightInd w:val="0"/>
              <w:spacing w:before="0"/>
              <w:ind w:left="-57" w:right="-57"/>
              <w:jc w:val="center"/>
              <w:textAlignment w:val="baseline"/>
              <w:rPr>
                <w:rFonts w:eastAsia="MS Mincho"/>
                <w:bCs/>
              </w:rPr>
            </w:pPr>
            <w:r w:rsidRPr="00D07F7C">
              <w:rPr>
                <w:rFonts w:eastAsia="MS Mincho"/>
                <w:bCs/>
              </w:rPr>
              <w:t>3.</w:t>
            </w:r>
          </w:p>
        </w:tc>
        <w:tc>
          <w:tcPr>
            <w:tcW w:w="1946" w:type="pct"/>
          </w:tcPr>
          <w:p w14:paraId="3AF8CDFA" w14:textId="0575D7B6" w:rsidR="00025DB1" w:rsidRPr="00D07F7C" w:rsidRDefault="0067190B" w:rsidP="006A6892">
            <w:pPr>
              <w:overflowPunct w:val="0"/>
              <w:autoSpaceDE w:val="0"/>
              <w:autoSpaceDN w:val="0"/>
              <w:adjustRightInd w:val="0"/>
              <w:spacing w:before="0"/>
              <w:textAlignment w:val="baseline"/>
              <w:rPr>
                <w:rFonts w:eastAsia="MS Mincho"/>
                <w:bCs/>
              </w:rPr>
            </w:pPr>
            <w:r w:rsidRPr="00D07F7C">
              <w:rPr>
                <w:rFonts w:eastAsia="MS Mincho"/>
              </w:rPr>
              <w:t>Vidējais nodokļu maksājumu dokumentu skaita samazinājums vienai juridiskai personai attiecībā pret 2016.</w:t>
            </w:r>
            <w:r w:rsidR="00B2643D" w:rsidRPr="00D07F7C">
              <w:rPr>
                <w:rFonts w:eastAsia="MS Mincho"/>
              </w:rPr>
              <w:t> </w:t>
            </w:r>
            <w:r w:rsidRPr="00D07F7C">
              <w:rPr>
                <w:rFonts w:eastAsia="MS Mincho"/>
              </w:rPr>
              <w:t>gada rādītājiem</w:t>
            </w:r>
          </w:p>
        </w:tc>
        <w:tc>
          <w:tcPr>
            <w:tcW w:w="704" w:type="pct"/>
          </w:tcPr>
          <w:p w14:paraId="7602D472" w14:textId="77777777" w:rsidR="00025DB1" w:rsidRPr="00D07F7C" w:rsidRDefault="0067190B" w:rsidP="006A6892">
            <w:pPr>
              <w:overflowPunct w:val="0"/>
              <w:autoSpaceDE w:val="0"/>
              <w:autoSpaceDN w:val="0"/>
              <w:adjustRightInd w:val="0"/>
              <w:spacing w:before="0"/>
              <w:jc w:val="center"/>
              <w:textAlignment w:val="baseline"/>
              <w:rPr>
                <w:rFonts w:eastAsia="MS Mincho"/>
                <w:bCs/>
              </w:rPr>
            </w:pPr>
            <w:r w:rsidRPr="00D07F7C">
              <w:rPr>
                <w:rFonts w:eastAsia="MS Mincho"/>
                <w:bCs/>
              </w:rPr>
              <w:t>%</w:t>
            </w:r>
          </w:p>
        </w:tc>
        <w:tc>
          <w:tcPr>
            <w:tcW w:w="626" w:type="pct"/>
            <w:shd w:val="clear" w:color="auto" w:fill="auto"/>
          </w:tcPr>
          <w:p w14:paraId="659D1771" w14:textId="77777777" w:rsidR="00025DB1" w:rsidRPr="00D07F7C" w:rsidRDefault="0067190B" w:rsidP="006A6892">
            <w:pPr>
              <w:overflowPunct w:val="0"/>
              <w:autoSpaceDE w:val="0"/>
              <w:autoSpaceDN w:val="0"/>
              <w:adjustRightInd w:val="0"/>
              <w:spacing w:before="0"/>
              <w:jc w:val="center"/>
              <w:textAlignment w:val="baseline"/>
              <w:rPr>
                <w:rFonts w:eastAsia="MS Mincho"/>
                <w:bCs/>
              </w:rPr>
            </w:pPr>
            <w:r w:rsidRPr="00D07F7C">
              <w:rPr>
                <w:rFonts w:eastAsia="MS Mincho"/>
                <w:bCs/>
              </w:rPr>
              <w:t>100</w:t>
            </w:r>
          </w:p>
        </w:tc>
        <w:tc>
          <w:tcPr>
            <w:tcW w:w="704" w:type="pct"/>
            <w:shd w:val="clear" w:color="auto" w:fill="auto"/>
          </w:tcPr>
          <w:p w14:paraId="569937F8" w14:textId="54B30B64" w:rsidR="00025DB1" w:rsidRPr="00D07F7C" w:rsidRDefault="001D1E8B" w:rsidP="006A6892">
            <w:pPr>
              <w:overflowPunct w:val="0"/>
              <w:autoSpaceDE w:val="0"/>
              <w:autoSpaceDN w:val="0"/>
              <w:adjustRightInd w:val="0"/>
              <w:spacing w:before="0"/>
              <w:jc w:val="center"/>
              <w:textAlignment w:val="baseline"/>
              <w:rPr>
                <w:rFonts w:eastAsia="MS Mincho"/>
                <w:bCs/>
              </w:rPr>
            </w:pPr>
            <w:r w:rsidRPr="00D07F7C">
              <w:rPr>
                <w:rFonts w:eastAsia="MS Mincho"/>
                <w:bCs/>
              </w:rPr>
              <w:t>–</w:t>
            </w:r>
            <w:r w:rsidR="00B74617">
              <w:rPr>
                <w:rFonts w:eastAsia="MS Mincho"/>
                <w:bCs/>
              </w:rPr>
              <w:t xml:space="preserve"> </w:t>
            </w:r>
            <w:r w:rsidR="0067190B" w:rsidRPr="00D07F7C">
              <w:rPr>
                <w:rFonts w:eastAsia="MS Mincho"/>
                <w:bCs/>
              </w:rPr>
              <w:t>40</w:t>
            </w:r>
          </w:p>
        </w:tc>
        <w:tc>
          <w:tcPr>
            <w:tcW w:w="700" w:type="pct"/>
          </w:tcPr>
          <w:p w14:paraId="4F0510D7" w14:textId="51038E4B" w:rsidR="00025DB1" w:rsidRPr="00D07F7C" w:rsidRDefault="001D1E8B" w:rsidP="006A6892">
            <w:pPr>
              <w:overflowPunct w:val="0"/>
              <w:autoSpaceDE w:val="0"/>
              <w:autoSpaceDN w:val="0"/>
              <w:adjustRightInd w:val="0"/>
              <w:spacing w:before="0"/>
              <w:jc w:val="center"/>
              <w:textAlignment w:val="baseline"/>
              <w:rPr>
                <w:rFonts w:eastAsia="MS Mincho"/>
                <w:bCs/>
              </w:rPr>
            </w:pPr>
            <w:r w:rsidRPr="00D07F7C">
              <w:rPr>
                <w:rFonts w:eastAsia="MS Mincho"/>
                <w:bCs/>
              </w:rPr>
              <w:t>–</w:t>
            </w:r>
            <w:r w:rsidR="00B74617">
              <w:rPr>
                <w:rFonts w:eastAsia="MS Mincho"/>
                <w:bCs/>
              </w:rPr>
              <w:t xml:space="preserve"> </w:t>
            </w:r>
            <w:r w:rsidR="0067190B" w:rsidRPr="00D07F7C">
              <w:rPr>
                <w:rFonts w:eastAsia="MS Mincho"/>
                <w:bCs/>
              </w:rPr>
              <w:t>41</w:t>
            </w:r>
          </w:p>
        </w:tc>
      </w:tr>
      <w:tr w:rsidR="002D471F" w:rsidRPr="00D07F7C" w14:paraId="281A4A6A" w14:textId="77777777" w:rsidTr="0058427C">
        <w:tc>
          <w:tcPr>
            <w:tcW w:w="319" w:type="pct"/>
          </w:tcPr>
          <w:p w14:paraId="64050565" w14:textId="77777777" w:rsidR="00025DB1" w:rsidRPr="00D07F7C" w:rsidRDefault="0067190B" w:rsidP="00B2643D">
            <w:pPr>
              <w:overflowPunct w:val="0"/>
              <w:autoSpaceDE w:val="0"/>
              <w:autoSpaceDN w:val="0"/>
              <w:adjustRightInd w:val="0"/>
              <w:spacing w:before="0"/>
              <w:ind w:left="-57" w:right="-57"/>
              <w:jc w:val="center"/>
              <w:textAlignment w:val="baseline"/>
              <w:rPr>
                <w:rFonts w:eastAsia="MS Mincho"/>
                <w:bCs/>
              </w:rPr>
            </w:pPr>
            <w:r w:rsidRPr="00D07F7C">
              <w:rPr>
                <w:rFonts w:eastAsia="MS Mincho"/>
                <w:bCs/>
              </w:rPr>
              <w:t>4.</w:t>
            </w:r>
          </w:p>
        </w:tc>
        <w:tc>
          <w:tcPr>
            <w:tcW w:w="1946" w:type="pct"/>
          </w:tcPr>
          <w:p w14:paraId="2FACCEBB" w14:textId="125BA91F" w:rsidR="00025DB1" w:rsidRPr="00D07F7C" w:rsidRDefault="0067190B" w:rsidP="006A6892">
            <w:pPr>
              <w:overflowPunct w:val="0"/>
              <w:autoSpaceDE w:val="0"/>
              <w:autoSpaceDN w:val="0"/>
              <w:adjustRightInd w:val="0"/>
              <w:spacing w:before="0"/>
              <w:textAlignment w:val="baseline"/>
              <w:rPr>
                <w:rFonts w:eastAsia="MS Mincho"/>
                <w:bCs/>
              </w:rPr>
            </w:pPr>
            <w:r w:rsidRPr="00D07F7C">
              <w:rPr>
                <w:rFonts w:eastAsia="MS Mincho"/>
              </w:rPr>
              <w:t>Iedzīvotāju ienākuma nodokļa pārmaksas novērtēšanas vidējais laiks</w:t>
            </w:r>
          </w:p>
        </w:tc>
        <w:tc>
          <w:tcPr>
            <w:tcW w:w="704" w:type="pct"/>
          </w:tcPr>
          <w:p w14:paraId="1383AA03" w14:textId="77777777" w:rsidR="00025DB1" w:rsidRPr="00D07F7C" w:rsidRDefault="0067190B" w:rsidP="006A6892">
            <w:pPr>
              <w:overflowPunct w:val="0"/>
              <w:autoSpaceDE w:val="0"/>
              <w:autoSpaceDN w:val="0"/>
              <w:adjustRightInd w:val="0"/>
              <w:spacing w:before="0"/>
              <w:jc w:val="center"/>
              <w:textAlignment w:val="baseline"/>
              <w:rPr>
                <w:rFonts w:eastAsia="MS Mincho"/>
                <w:bCs/>
              </w:rPr>
            </w:pPr>
            <w:r w:rsidRPr="00D07F7C">
              <w:rPr>
                <w:rFonts w:eastAsia="MS Mincho"/>
                <w:bCs/>
              </w:rPr>
              <w:t>dienas</w:t>
            </w:r>
          </w:p>
        </w:tc>
        <w:tc>
          <w:tcPr>
            <w:tcW w:w="626" w:type="pct"/>
            <w:shd w:val="clear" w:color="auto" w:fill="auto"/>
          </w:tcPr>
          <w:p w14:paraId="3D1DF2E8" w14:textId="77777777" w:rsidR="00025DB1" w:rsidRPr="00D07F7C" w:rsidRDefault="0067190B" w:rsidP="006A6892">
            <w:pPr>
              <w:overflowPunct w:val="0"/>
              <w:autoSpaceDE w:val="0"/>
              <w:autoSpaceDN w:val="0"/>
              <w:adjustRightInd w:val="0"/>
              <w:spacing w:before="0"/>
              <w:jc w:val="center"/>
              <w:textAlignment w:val="baseline"/>
              <w:rPr>
                <w:rFonts w:eastAsia="MS Mincho"/>
                <w:bCs/>
              </w:rPr>
            </w:pPr>
            <w:r w:rsidRPr="00D07F7C">
              <w:rPr>
                <w:rFonts w:eastAsia="MS Mincho"/>
                <w:bCs/>
              </w:rPr>
              <w:t>85</w:t>
            </w:r>
          </w:p>
        </w:tc>
        <w:tc>
          <w:tcPr>
            <w:tcW w:w="704" w:type="pct"/>
            <w:shd w:val="clear" w:color="auto" w:fill="auto"/>
          </w:tcPr>
          <w:p w14:paraId="40FC8280" w14:textId="77777777" w:rsidR="00025DB1" w:rsidRPr="00D07F7C" w:rsidRDefault="0067190B" w:rsidP="006A6892">
            <w:pPr>
              <w:overflowPunct w:val="0"/>
              <w:autoSpaceDE w:val="0"/>
              <w:autoSpaceDN w:val="0"/>
              <w:adjustRightInd w:val="0"/>
              <w:spacing w:before="0"/>
              <w:jc w:val="center"/>
              <w:textAlignment w:val="baseline"/>
              <w:rPr>
                <w:rFonts w:eastAsia="MS Mincho"/>
                <w:bCs/>
              </w:rPr>
            </w:pPr>
            <w:r w:rsidRPr="00D07F7C">
              <w:rPr>
                <w:rFonts w:eastAsia="MS Mincho"/>
                <w:bCs/>
              </w:rPr>
              <w:t>55</w:t>
            </w:r>
          </w:p>
        </w:tc>
        <w:tc>
          <w:tcPr>
            <w:tcW w:w="700" w:type="pct"/>
          </w:tcPr>
          <w:p w14:paraId="322748A2" w14:textId="77777777" w:rsidR="00025DB1" w:rsidRPr="00D07F7C" w:rsidRDefault="0067190B" w:rsidP="006A6892">
            <w:pPr>
              <w:overflowPunct w:val="0"/>
              <w:autoSpaceDE w:val="0"/>
              <w:autoSpaceDN w:val="0"/>
              <w:adjustRightInd w:val="0"/>
              <w:spacing w:before="0"/>
              <w:jc w:val="center"/>
              <w:textAlignment w:val="baseline"/>
              <w:rPr>
                <w:rFonts w:eastAsia="MS Mincho"/>
                <w:bCs/>
              </w:rPr>
            </w:pPr>
            <w:r w:rsidRPr="00D07F7C">
              <w:rPr>
                <w:rFonts w:eastAsia="MS Mincho"/>
                <w:bCs/>
              </w:rPr>
              <w:t>55</w:t>
            </w:r>
          </w:p>
        </w:tc>
      </w:tr>
    </w:tbl>
    <w:p w14:paraId="5384D055" w14:textId="77777777" w:rsidR="00025DB1" w:rsidRPr="00D07F7C" w:rsidRDefault="00025DB1" w:rsidP="00025DB1">
      <w:pPr>
        <w:overflowPunct w:val="0"/>
        <w:autoSpaceDE w:val="0"/>
        <w:autoSpaceDN w:val="0"/>
        <w:adjustRightInd w:val="0"/>
        <w:jc w:val="both"/>
        <w:textAlignment w:val="baseline"/>
        <w:rPr>
          <w:rFonts w:eastAsia="MS Mincho"/>
          <w:bCs/>
        </w:rPr>
      </w:pPr>
    </w:p>
    <w:p w14:paraId="293923B9" w14:textId="3ABF6E8A" w:rsidR="00025DB1" w:rsidRPr="00D07F7C" w:rsidRDefault="0067190B" w:rsidP="00025DB1">
      <w:pPr>
        <w:overflowPunct w:val="0"/>
        <w:autoSpaceDE w:val="0"/>
        <w:autoSpaceDN w:val="0"/>
        <w:adjustRightInd w:val="0"/>
        <w:jc w:val="both"/>
        <w:textAlignment w:val="baseline"/>
        <w:rPr>
          <w:rFonts w:eastAsia="MS Mincho"/>
          <w:b/>
          <w:bCs/>
          <w:sz w:val="28"/>
          <w:szCs w:val="28"/>
          <w:u w:val="single"/>
        </w:rPr>
      </w:pPr>
      <w:r w:rsidRPr="00D07F7C">
        <w:rPr>
          <w:rFonts w:eastAsia="MS Mincho"/>
          <w:b/>
          <w:bCs/>
          <w:sz w:val="28"/>
          <w:szCs w:val="28"/>
          <w:u w:val="single"/>
        </w:rPr>
        <w:t>Projekta iznākuma rādītāji</w:t>
      </w:r>
    </w:p>
    <w:p w14:paraId="101C37B1" w14:textId="77777777" w:rsidR="00025DB1" w:rsidRPr="00D07F7C" w:rsidRDefault="00025DB1" w:rsidP="00025DB1">
      <w:pPr>
        <w:overflowPunct w:val="0"/>
        <w:autoSpaceDE w:val="0"/>
        <w:autoSpaceDN w:val="0"/>
        <w:adjustRightInd w:val="0"/>
        <w:jc w:val="both"/>
        <w:textAlignment w:val="baseline"/>
        <w:rPr>
          <w:rFonts w:eastAsia="MS Mincho"/>
          <w:sz w:val="20"/>
          <w:szCs w:val="20"/>
        </w:rPr>
      </w:pPr>
    </w:p>
    <w:tbl>
      <w:tblPr>
        <w:tblStyle w:val="TableGrid"/>
        <w:tblW w:w="5003" w:type="pct"/>
        <w:tblLayout w:type="fixed"/>
        <w:tblLook w:val="04A0" w:firstRow="1" w:lastRow="0" w:firstColumn="1" w:lastColumn="0" w:noHBand="0" w:noVBand="1"/>
      </w:tblPr>
      <w:tblGrid>
        <w:gridCol w:w="562"/>
        <w:gridCol w:w="5955"/>
        <w:gridCol w:w="990"/>
        <w:gridCol w:w="1560"/>
      </w:tblGrid>
      <w:tr w:rsidR="00D07F7C" w:rsidRPr="00D07F7C" w14:paraId="78201D93" w14:textId="77777777" w:rsidTr="00B2643D">
        <w:tc>
          <w:tcPr>
            <w:tcW w:w="310" w:type="pct"/>
            <w:vAlign w:val="center"/>
          </w:tcPr>
          <w:p w14:paraId="50463515" w14:textId="30D92BA6" w:rsidR="00025DB1" w:rsidRPr="00D07F7C" w:rsidRDefault="0067190B" w:rsidP="00D7552E">
            <w:pPr>
              <w:overflowPunct w:val="0"/>
              <w:autoSpaceDE w:val="0"/>
              <w:autoSpaceDN w:val="0"/>
              <w:adjustRightInd w:val="0"/>
              <w:spacing w:before="0"/>
              <w:ind w:left="-57" w:right="-57"/>
              <w:jc w:val="center"/>
              <w:textAlignment w:val="baseline"/>
              <w:rPr>
                <w:rFonts w:eastAsia="MS Mincho"/>
                <w:bCs/>
              </w:rPr>
            </w:pPr>
            <w:r w:rsidRPr="00D07F7C">
              <w:rPr>
                <w:rFonts w:eastAsia="MS Mincho"/>
                <w:bCs/>
              </w:rPr>
              <w:t>Nr.</w:t>
            </w:r>
            <w:r w:rsidR="001D1E8B" w:rsidRPr="00D07F7C">
              <w:rPr>
                <w:rFonts w:eastAsia="MS Mincho"/>
                <w:bCs/>
              </w:rPr>
              <w:br/>
            </w:r>
            <w:r w:rsidRPr="00D07F7C">
              <w:rPr>
                <w:rFonts w:eastAsia="MS Mincho"/>
                <w:bCs/>
              </w:rPr>
              <w:t>p.</w:t>
            </w:r>
            <w:r w:rsidR="006869FD" w:rsidRPr="00D07F7C">
              <w:rPr>
                <w:rFonts w:eastAsia="MS Mincho"/>
                <w:bCs/>
              </w:rPr>
              <w:t> </w:t>
            </w:r>
            <w:r w:rsidRPr="00D07F7C">
              <w:rPr>
                <w:rFonts w:eastAsia="MS Mincho"/>
                <w:bCs/>
              </w:rPr>
              <w:t>k.</w:t>
            </w:r>
          </w:p>
        </w:tc>
        <w:tc>
          <w:tcPr>
            <w:tcW w:w="3283" w:type="pct"/>
            <w:vAlign w:val="center"/>
          </w:tcPr>
          <w:p w14:paraId="306F4C28" w14:textId="77777777" w:rsidR="00025DB1" w:rsidRPr="00D07F7C" w:rsidRDefault="0067190B" w:rsidP="001D1E8B">
            <w:pPr>
              <w:overflowPunct w:val="0"/>
              <w:autoSpaceDE w:val="0"/>
              <w:autoSpaceDN w:val="0"/>
              <w:adjustRightInd w:val="0"/>
              <w:spacing w:before="0"/>
              <w:jc w:val="center"/>
              <w:textAlignment w:val="baseline"/>
              <w:rPr>
                <w:rFonts w:eastAsia="MS Mincho"/>
                <w:bCs/>
              </w:rPr>
            </w:pPr>
            <w:r w:rsidRPr="00D07F7C">
              <w:rPr>
                <w:rFonts w:eastAsia="MS Mincho"/>
                <w:bCs/>
              </w:rPr>
              <w:t>Iznākuma rādītājs</w:t>
            </w:r>
          </w:p>
        </w:tc>
        <w:tc>
          <w:tcPr>
            <w:tcW w:w="546" w:type="pct"/>
            <w:vAlign w:val="center"/>
          </w:tcPr>
          <w:p w14:paraId="38C97917" w14:textId="16D0434D" w:rsidR="00025DB1" w:rsidRPr="00D07F7C" w:rsidRDefault="0067190B" w:rsidP="001D1E8B">
            <w:pPr>
              <w:overflowPunct w:val="0"/>
              <w:autoSpaceDE w:val="0"/>
              <w:autoSpaceDN w:val="0"/>
              <w:adjustRightInd w:val="0"/>
              <w:spacing w:before="0"/>
              <w:jc w:val="center"/>
              <w:textAlignment w:val="baseline"/>
              <w:rPr>
                <w:rFonts w:eastAsia="MS Mincho"/>
                <w:bCs/>
              </w:rPr>
            </w:pPr>
            <w:r w:rsidRPr="00D07F7C">
              <w:rPr>
                <w:rFonts w:eastAsia="MS Mincho"/>
                <w:bCs/>
              </w:rPr>
              <w:t>Mēr</w:t>
            </w:r>
            <w:r w:rsidR="00E767B7" w:rsidRPr="00D07F7C">
              <w:rPr>
                <w:rFonts w:eastAsia="MS Mincho"/>
                <w:bCs/>
              </w:rPr>
              <w:softHyphen/>
            </w:r>
            <w:r w:rsidRPr="00D07F7C">
              <w:rPr>
                <w:rFonts w:eastAsia="MS Mincho"/>
                <w:bCs/>
              </w:rPr>
              <w:t>vienība</w:t>
            </w:r>
          </w:p>
        </w:tc>
        <w:tc>
          <w:tcPr>
            <w:tcW w:w="860" w:type="pct"/>
            <w:vAlign w:val="center"/>
          </w:tcPr>
          <w:p w14:paraId="24374A0A" w14:textId="77777777" w:rsidR="00025DB1" w:rsidRPr="00D07F7C" w:rsidRDefault="0067190B" w:rsidP="00B2643D">
            <w:pPr>
              <w:overflowPunct w:val="0"/>
              <w:autoSpaceDE w:val="0"/>
              <w:autoSpaceDN w:val="0"/>
              <w:adjustRightInd w:val="0"/>
              <w:spacing w:before="0"/>
              <w:ind w:left="-57" w:right="-57"/>
              <w:jc w:val="center"/>
              <w:textAlignment w:val="baseline"/>
              <w:rPr>
                <w:rFonts w:eastAsia="MS Mincho"/>
                <w:bCs/>
                <w:spacing w:val="-2"/>
              </w:rPr>
            </w:pPr>
            <w:r w:rsidRPr="00D07F7C">
              <w:rPr>
                <w:rFonts w:eastAsia="MS Mincho"/>
                <w:bCs/>
                <w:spacing w:val="-2"/>
              </w:rPr>
              <w:t>Sasniedzamā vērtība projekta beigās</w:t>
            </w:r>
          </w:p>
        </w:tc>
      </w:tr>
      <w:tr w:rsidR="00D07F7C" w:rsidRPr="00D07F7C" w14:paraId="137A60DB" w14:textId="77777777" w:rsidTr="00B2643D">
        <w:tc>
          <w:tcPr>
            <w:tcW w:w="310" w:type="pct"/>
          </w:tcPr>
          <w:p w14:paraId="031B763C" w14:textId="77777777" w:rsidR="00025DB1" w:rsidRPr="00D07F7C" w:rsidRDefault="0067190B" w:rsidP="00B2643D">
            <w:pPr>
              <w:overflowPunct w:val="0"/>
              <w:autoSpaceDE w:val="0"/>
              <w:autoSpaceDN w:val="0"/>
              <w:adjustRightInd w:val="0"/>
              <w:spacing w:before="0"/>
              <w:ind w:left="-57" w:right="-57"/>
              <w:jc w:val="center"/>
              <w:textAlignment w:val="baseline"/>
              <w:rPr>
                <w:rFonts w:eastAsia="MS Mincho"/>
                <w:bCs/>
              </w:rPr>
            </w:pPr>
            <w:r w:rsidRPr="00D07F7C">
              <w:rPr>
                <w:rFonts w:eastAsia="MS Mincho"/>
                <w:bCs/>
              </w:rPr>
              <w:t>1.</w:t>
            </w:r>
          </w:p>
        </w:tc>
        <w:tc>
          <w:tcPr>
            <w:tcW w:w="3283" w:type="pct"/>
          </w:tcPr>
          <w:p w14:paraId="4F938994" w14:textId="77777777" w:rsidR="00025DB1" w:rsidRPr="00D07F7C" w:rsidRDefault="0067190B" w:rsidP="001D1E8B">
            <w:pPr>
              <w:overflowPunct w:val="0"/>
              <w:autoSpaceDE w:val="0"/>
              <w:autoSpaceDN w:val="0"/>
              <w:adjustRightInd w:val="0"/>
              <w:spacing w:before="0"/>
              <w:textAlignment w:val="baseline"/>
              <w:rPr>
                <w:rFonts w:eastAsia="MS Mincho"/>
                <w:bCs/>
              </w:rPr>
            </w:pPr>
            <w:r w:rsidRPr="00D07F7C">
              <w:rPr>
                <w:rFonts w:eastAsia="MS Mincho"/>
                <w:bCs/>
              </w:rPr>
              <w:t>Pilnveidoti darbības procesi</w:t>
            </w:r>
          </w:p>
        </w:tc>
        <w:tc>
          <w:tcPr>
            <w:tcW w:w="546" w:type="pct"/>
            <w:vAlign w:val="center"/>
          </w:tcPr>
          <w:p w14:paraId="6A11CBEE" w14:textId="77777777" w:rsidR="00025DB1" w:rsidRPr="00D07F7C" w:rsidRDefault="0067190B" w:rsidP="001D1E8B">
            <w:pPr>
              <w:overflowPunct w:val="0"/>
              <w:autoSpaceDE w:val="0"/>
              <w:autoSpaceDN w:val="0"/>
              <w:adjustRightInd w:val="0"/>
              <w:spacing w:before="0"/>
              <w:jc w:val="center"/>
              <w:textAlignment w:val="baseline"/>
              <w:rPr>
                <w:rFonts w:eastAsia="MS Mincho"/>
                <w:bCs/>
              </w:rPr>
            </w:pPr>
            <w:r w:rsidRPr="00D07F7C">
              <w:rPr>
                <w:rFonts w:eastAsia="MS Mincho"/>
                <w:bCs/>
              </w:rPr>
              <w:t>skaits</w:t>
            </w:r>
          </w:p>
        </w:tc>
        <w:tc>
          <w:tcPr>
            <w:tcW w:w="860" w:type="pct"/>
            <w:vAlign w:val="center"/>
          </w:tcPr>
          <w:p w14:paraId="47C96026" w14:textId="77777777" w:rsidR="00025DB1" w:rsidRPr="00D07F7C" w:rsidRDefault="0067190B" w:rsidP="001D1E8B">
            <w:pPr>
              <w:overflowPunct w:val="0"/>
              <w:autoSpaceDE w:val="0"/>
              <w:autoSpaceDN w:val="0"/>
              <w:adjustRightInd w:val="0"/>
              <w:spacing w:before="0"/>
              <w:jc w:val="center"/>
              <w:textAlignment w:val="baseline"/>
              <w:rPr>
                <w:rFonts w:eastAsia="MS Mincho"/>
                <w:bCs/>
              </w:rPr>
            </w:pPr>
            <w:r w:rsidRPr="00D07F7C">
              <w:rPr>
                <w:rFonts w:eastAsia="MS Mincho"/>
                <w:bCs/>
              </w:rPr>
              <w:t>13</w:t>
            </w:r>
          </w:p>
        </w:tc>
      </w:tr>
      <w:tr w:rsidR="00D07F7C" w:rsidRPr="00D07F7C" w14:paraId="225F264F" w14:textId="77777777" w:rsidTr="00B2643D">
        <w:tc>
          <w:tcPr>
            <w:tcW w:w="310" w:type="pct"/>
          </w:tcPr>
          <w:p w14:paraId="58E27D3C" w14:textId="77777777" w:rsidR="00025DB1" w:rsidRPr="00D07F7C" w:rsidRDefault="0067190B" w:rsidP="00B2643D">
            <w:pPr>
              <w:overflowPunct w:val="0"/>
              <w:autoSpaceDE w:val="0"/>
              <w:autoSpaceDN w:val="0"/>
              <w:adjustRightInd w:val="0"/>
              <w:spacing w:before="0"/>
              <w:ind w:left="-57" w:right="-57"/>
              <w:jc w:val="center"/>
              <w:textAlignment w:val="baseline"/>
              <w:rPr>
                <w:rFonts w:eastAsia="MS Mincho"/>
                <w:bCs/>
              </w:rPr>
            </w:pPr>
            <w:r w:rsidRPr="00D07F7C">
              <w:rPr>
                <w:rFonts w:eastAsia="MS Mincho"/>
                <w:bCs/>
              </w:rPr>
              <w:t>2.</w:t>
            </w:r>
          </w:p>
        </w:tc>
        <w:tc>
          <w:tcPr>
            <w:tcW w:w="3283" w:type="pct"/>
          </w:tcPr>
          <w:p w14:paraId="03EB522C" w14:textId="77777777" w:rsidR="00025DB1" w:rsidRPr="00D07F7C" w:rsidRDefault="0067190B" w:rsidP="001D1E8B">
            <w:pPr>
              <w:overflowPunct w:val="0"/>
              <w:autoSpaceDE w:val="0"/>
              <w:autoSpaceDN w:val="0"/>
              <w:adjustRightInd w:val="0"/>
              <w:spacing w:before="0"/>
              <w:textAlignment w:val="baseline"/>
              <w:rPr>
                <w:rFonts w:eastAsia="MS Mincho"/>
                <w:bCs/>
              </w:rPr>
            </w:pPr>
            <w:r w:rsidRPr="00D07F7C">
              <w:rPr>
                <w:rFonts w:eastAsia="MS Mincho"/>
                <w:bCs/>
              </w:rPr>
              <w:t>Pilnveidoti e-pakalpojumi</w:t>
            </w:r>
          </w:p>
        </w:tc>
        <w:tc>
          <w:tcPr>
            <w:tcW w:w="546" w:type="pct"/>
            <w:vAlign w:val="center"/>
          </w:tcPr>
          <w:p w14:paraId="75BC209F" w14:textId="77777777" w:rsidR="00025DB1" w:rsidRPr="00D07F7C" w:rsidRDefault="0067190B" w:rsidP="001D1E8B">
            <w:pPr>
              <w:overflowPunct w:val="0"/>
              <w:autoSpaceDE w:val="0"/>
              <w:autoSpaceDN w:val="0"/>
              <w:adjustRightInd w:val="0"/>
              <w:spacing w:before="0"/>
              <w:jc w:val="center"/>
              <w:textAlignment w:val="baseline"/>
              <w:rPr>
                <w:rFonts w:eastAsia="MS Mincho"/>
                <w:bCs/>
              </w:rPr>
            </w:pPr>
            <w:r w:rsidRPr="00D07F7C">
              <w:rPr>
                <w:rFonts w:eastAsia="MS Mincho"/>
                <w:bCs/>
              </w:rPr>
              <w:t>skaits</w:t>
            </w:r>
          </w:p>
        </w:tc>
        <w:tc>
          <w:tcPr>
            <w:tcW w:w="860" w:type="pct"/>
            <w:vAlign w:val="center"/>
          </w:tcPr>
          <w:p w14:paraId="4D3C6E45" w14:textId="77777777" w:rsidR="00025DB1" w:rsidRPr="00D07F7C" w:rsidRDefault="0067190B" w:rsidP="001D1E8B">
            <w:pPr>
              <w:overflowPunct w:val="0"/>
              <w:autoSpaceDE w:val="0"/>
              <w:autoSpaceDN w:val="0"/>
              <w:adjustRightInd w:val="0"/>
              <w:spacing w:before="0"/>
              <w:jc w:val="center"/>
              <w:textAlignment w:val="baseline"/>
              <w:rPr>
                <w:rFonts w:eastAsia="MS Mincho"/>
                <w:bCs/>
              </w:rPr>
            </w:pPr>
            <w:r w:rsidRPr="00D07F7C">
              <w:rPr>
                <w:rFonts w:eastAsia="MS Mincho"/>
                <w:bCs/>
              </w:rPr>
              <w:t>21</w:t>
            </w:r>
          </w:p>
        </w:tc>
      </w:tr>
      <w:tr w:rsidR="00D07F7C" w:rsidRPr="00D07F7C" w14:paraId="26834289" w14:textId="77777777" w:rsidTr="00B2643D">
        <w:tc>
          <w:tcPr>
            <w:tcW w:w="310" w:type="pct"/>
          </w:tcPr>
          <w:p w14:paraId="374D64FD" w14:textId="77777777" w:rsidR="00025DB1" w:rsidRPr="00D07F7C" w:rsidRDefault="0067190B" w:rsidP="00B2643D">
            <w:pPr>
              <w:overflowPunct w:val="0"/>
              <w:autoSpaceDE w:val="0"/>
              <w:autoSpaceDN w:val="0"/>
              <w:adjustRightInd w:val="0"/>
              <w:spacing w:before="0"/>
              <w:ind w:left="-57" w:right="-57"/>
              <w:jc w:val="center"/>
              <w:textAlignment w:val="baseline"/>
              <w:rPr>
                <w:rFonts w:eastAsia="MS Mincho"/>
                <w:bCs/>
              </w:rPr>
            </w:pPr>
            <w:r w:rsidRPr="00D07F7C">
              <w:rPr>
                <w:rFonts w:eastAsia="MS Mincho"/>
                <w:bCs/>
              </w:rPr>
              <w:t>3.</w:t>
            </w:r>
          </w:p>
        </w:tc>
        <w:tc>
          <w:tcPr>
            <w:tcW w:w="3283" w:type="pct"/>
          </w:tcPr>
          <w:p w14:paraId="2F2811E8" w14:textId="77777777" w:rsidR="00025DB1" w:rsidRPr="00D07F7C" w:rsidRDefault="0067190B" w:rsidP="001D1E8B">
            <w:pPr>
              <w:overflowPunct w:val="0"/>
              <w:autoSpaceDE w:val="0"/>
              <w:autoSpaceDN w:val="0"/>
              <w:adjustRightInd w:val="0"/>
              <w:spacing w:before="0"/>
              <w:textAlignment w:val="baseline"/>
              <w:rPr>
                <w:rFonts w:eastAsia="MS Mincho"/>
                <w:bCs/>
              </w:rPr>
            </w:pPr>
            <w:r w:rsidRPr="00D07F7C">
              <w:rPr>
                <w:rFonts w:eastAsia="MS Mincho"/>
                <w:bCs/>
              </w:rPr>
              <w:t xml:space="preserve">Izveidotas datu kopas publicēšanai </w:t>
            </w:r>
            <w:proofErr w:type="spellStart"/>
            <w:r w:rsidRPr="00D07F7C">
              <w:rPr>
                <w:rFonts w:eastAsia="MS Mincho"/>
                <w:bCs/>
              </w:rPr>
              <w:t>atkalizmantojamo</w:t>
            </w:r>
            <w:proofErr w:type="spellEnd"/>
            <w:r w:rsidRPr="00D07F7C">
              <w:rPr>
                <w:rFonts w:eastAsia="MS Mincho"/>
                <w:bCs/>
              </w:rPr>
              <w:t xml:space="preserve"> datu formātos</w:t>
            </w:r>
          </w:p>
        </w:tc>
        <w:tc>
          <w:tcPr>
            <w:tcW w:w="546" w:type="pct"/>
            <w:vAlign w:val="center"/>
          </w:tcPr>
          <w:p w14:paraId="2F43BC83" w14:textId="77777777" w:rsidR="00025DB1" w:rsidRPr="00D07F7C" w:rsidRDefault="0067190B" w:rsidP="001D1E8B">
            <w:pPr>
              <w:overflowPunct w:val="0"/>
              <w:autoSpaceDE w:val="0"/>
              <w:autoSpaceDN w:val="0"/>
              <w:adjustRightInd w:val="0"/>
              <w:spacing w:before="0"/>
              <w:jc w:val="center"/>
              <w:textAlignment w:val="baseline"/>
              <w:rPr>
                <w:rFonts w:eastAsia="MS Mincho"/>
                <w:bCs/>
              </w:rPr>
            </w:pPr>
            <w:r w:rsidRPr="00D07F7C">
              <w:rPr>
                <w:rFonts w:eastAsia="MS Mincho"/>
                <w:bCs/>
              </w:rPr>
              <w:t>skaits</w:t>
            </w:r>
          </w:p>
        </w:tc>
        <w:tc>
          <w:tcPr>
            <w:tcW w:w="860" w:type="pct"/>
            <w:vAlign w:val="center"/>
          </w:tcPr>
          <w:p w14:paraId="54A3AF27" w14:textId="77777777" w:rsidR="00025DB1" w:rsidRPr="00D07F7C" w:rsidRDefault="0067190B" w:rsidP="001D1E8B">
            <w:pPr>
              <w:overflowPunct w:val="0"/>
              <w:autoSpaceDE w:val="0"/>
              <w:autoSpaceDN w:val="0"/>
              <w:adjustRightInd w:val="0"/>
              <w:spacing w:before="0"/>
              <w:jc w:val="center"/>
              <w:textAlignment w:val="baseline"/>
              <w:rPr>
                <w:rFonts w:eastAsia="MS Mincho"/>
                <w:bCs/>
              </w:rPr>
            </w:pPr>
            <w:r w:rsidRPr="00D07F7C">
              <w:rPr>
                <w:rFonts w:eastAsia="MS Mincho"/>
                <w:bCs/>
              </w:rPr>
              <w:t>11</w:t>
            </w:r>
          </w:p>
        </w:tc>
      </w:tr>
      <w:tr w:rsidR="00C96B5C" w:rsidRPr="00D07F7C" w14:paraId="7FBDAFF1" w14:textId="77777777" w:rsidTr="00B2643D">
        <w:tc>
          <w:tcPr>
            <w:tcW w:w="310" w:type="pct"/>
          </w:tcPr>
          <w:p w14:paraId="149C53AB" w14:textId="77777777" w:rsidR="00025DB1" w:rsidRPr="00D07F7C" w:rsidRDefault="0067190B" w:rsidP="00B2643D">
            <w:pPr>
              <w:overflowPunct w:val="0"/>
              <w:autoSpaceDE w:val="0"/>
              <w:autoSpaceDN w:val="0"/>
              <w:adjustRightInd w:val="0"/>
              <w:spacing w:before="0"/>
              <w:ind w:left="-57" w:right="-57"/>
              <w:jc w:val="center"/>
              <w:textAlignment w:val="baseline"/>
              <w:rPr>
                <w:rFonts w:eastAsia="MS Mincho"/>
                <w:bCs/>
              </w:rPr>
            </w:pPr>
            <w:r w:rsidRPr="00D07F7C">
              <w:rPr>
                <w:rFonts w:eastAsia="MS Mincho"/>
                <w:bCs/>
              </w:rPr>
              <w:t>4.</w:t>
            </w:r>
          </w:p>
        </w:tc>
        <w:tc>
          <w:tcPr>
            <w:tcW w:w="3283" w:type="pct"/>
          </w:tcPr>
          <w:p w14:paraId="4C428F0D" w14:textId="77777777" w:rsidR="00025DB1" w:rsidRPr="00D07F7C" w:rsidRDefault="0067190B" w:rsidP="00B2643D">
            <w:pPr>
              <w:overflowPunct w:val="0"/>
              <w:autoSpaceDE w:val="0"/>
              <w:autoSpaceDN w:val="0"/>
              <w:adjustRightInd w:val="0"/>
              <w:spacing w:before="0"/>
              <w:ind w:right="-57"/>
              <w:textAlignment w:val="baseline"/>
              <w:rPr>
                <w:rFonts w:eastAsia="MS Mincho"/>
                <w:bCs/>
                <w:spacing w:val="-2"/>
              </w:rPr>
            </w:pPr>
            <w:r w:rsidRPr="00D07F7C">
              <w:rPr>
                <w:rFonts w:eastAsia="MS Mincho"/>
                <w:bCs/>
                <w:spacing w:val="-2"/>
              </w:rPr>
              <w:t>Ieviests uzkrājuma princips VID administrētajiem nodokļiem, nodevām un citiem maksājumiem valsts budžetā</w:t>
            </w:r>
          </w:p>
        </w:tc>
        <w:tc>
          <w:tcPr>
            <w:tcW w:w="546" w:type="pct"/>
            <w:vAlign w:val="center"/>
          </w:tcPr>
          <w:p w14:paraId="3076CDF3" w14:textId="77777777" w:rsidR="00025DB1" w:rsidRPr="00D07F7C" w:rsidRDefault="0067190B" w:rsidP="001D1E8B">
            <w:pPr>
              <w:overflowPunct w:val="0"/>
              <w:autoSpaceDE w:val="0"/>
              <w:autoSpaceDN w:val="0"/>
              <w:adjustRightInd w:val="0"/>
              <w:spacing w:before="0"/>
              <w:jc w:val="center"/>
              <w:textAlignment w:val="baseline"/>
              <w:rPr>
                <w:rFonts w:eastAsia="MS Mincho"/>
                <w:bCs/>
              </w:rPr>
            </w:pPr>
            <w:r w:rsidRPr="00D07F7C">
              <w:rPr>
                <w:rFonts w:eastAsia="MS Mincho"/>
                <w:bCs/>
              </w:rPr>
              <w:t>skaits</w:t>
            </w:r>
          </w:p>
        </w:tc>
        <w:tc>
          <w:tcPr>
            <w:tcW w:w="860" w:type="pct"/>
            <w:vAlign w:val="center"/>
          </w:tcPr>
          <w:p w14:paraId="58C7B027" w14:textId="77777777" w:rsidR="00025DB1" w:rsidRPr="00D07F7C" w:rsidRDefault="0067190B" w:rsidP="001D1E8B">
            <w:pPr>
              <w:overflowPunct w:val="0"/>
              <w:autoSpaceDE w:val="0"/>
              <w:autoSpaceDN w:val="0"/>
              <w:adjustRightInd w:val="0"/>
              <w:spacing w:before="0"/>
              <w:jc w:val="center"/>
              <w:textAlignment w:val="baseline"/>
              <w:rPr>
                <w:rFonts w:eastAsia="MS Mincho"/>
                <w:bCs/>
              </w:rPr>
            </w:pPr>
            <w:r w:rsidRPr="00D07F7C">
              <w:rPr>
                <w:rFonts w:eastAsia="MS Mincho"/>
              </w:rPr>
              <w:t>10</w:t>
            </w:r>
          </w:p>
        </w:tc>
      </w:tr>
    </w:tbl>
    <w:p w14:paraId="167F6406" w14:textId="77777777" w:rsidR="001712ED" w:rsidRPr="00D07F7C" w:rsidRDefault="001712ED" w:rsidP="00025DB1">
      <w:pPr>
        <w:overflowPunct w:val="0"/>
        <w:autoSpaceDE w:val="0"/>
        <w:autoSpaceDN w:val="0"/>
        <w:adjustRightInd w:val="0"/>
        <w:jc w:val="both"/>
        <w:textAlignment w:val="baseline"/>
        <w:rPr>
          <w:rFonts w:eastAsia="MS Mincho"/>
          <w:bCs/>
        </w:rPr>
      </w:pPr>
    </w:p>
    <w:p w14:paraId="2B13A058" w14:textId="73CB8F35" w:rsidR="00025DB1" w:rsidRPr="00D07F7C" w:rsidRDefault="0067190B" w:rsidP="0030575A">
      <w:pPr>
        <w:overflowPunct w:val="0"/>
        <w:autoSpaceDE w:val="0"/>
        <w:autoSpaceDN w:val="0"/>
        <w:adjustRightInd w:val="0"/>
        <w:ind w:firstLine="709"/>
        <w:jc w:val="both"/>
        <w:textAlignment w:val="baseline"/>
        <w:rPr>
          <w:rFonts w:eastAsia="MS Mincho"/>
          <w:i/>
          <w:sz w:val="28"/>
          <w:szCs w:val="28"/>
        </w:rPr>
      </w:pPr>
      <w:r w:rsidRPr="00D07F7C">
        <w:rPr>
          <w:rFonts w:eastAsia="MS Mincho"/>
          <w:bCs/>
          <w:sz w:val="28"/>
          <w:szCs w:val="28"/>
        </w:rPr>
        <w:t>Atbilstoši projektā plānotajām izmaksām sistēmas izstrādes izmaksas ir 4 530 000</w:t>
      </w:r>
      <w:r w:rsidR="007703AC" w:rsidRPr="00D07F7C">
        <w:rPr>
          <w:rFonts w:eastAsia="MS Mincho"/>
          <w:bCs/>
          <w:sz w:val="28"/>
          <w:szCs w:val="28"/>
        </w:rPr>
        <w:t> </w:t>
      </w:r>
      <w:r w:rsidR="009B1B24" w:rsidRPr="00D07F7C">
        <w:rPr>
          <w:rFonts w:eastAsia="MS Mincho"/>
          <w:bCs/>
          <w:i/>
          <w:sz w:val="28"/>
          <w:szCs w:val="28"/>
        </w:rPr>
        <w:t>euro</w:t>
      </w:r>
      <w:r w:rsidRPr="00D07F7C">
        <w:rPr>
          <w:rFonts w:eastAsia="MS Mincho"/>
          <w:bCs/>
          <w:sz w:val="28"/>
          <w:szCs w:val="28"/>
        </w:rPr>
        <w:t xml:space="preserve">. </w:t>
      </w:r>
      <w:r w:rsidR="00AA1766" w:rsidRPr="00180CE9">
        <w:rPr>
          <w:sz w:val="28"/>
          <w:szCs w:val="28"/>
        </w:rPr>
        <w:t xml:space="preserve">Projektu plānots īstenot līdz 2023. gada </w:t>
      </w:r>
      <w:r w:rsidR="00D80FF8">
        <w:rPr>
          <w:sz w:val="28"/>
          <w:szCs w:val="28"/>
        </w:rPr>
        <w:t>15</w:t>
      </w:r>
      <w:r w:rsidR="00AD221D">
        <w:rPr>
          <w:sz w:val="28"/>
          <w:szCs w:val="28"/>
        </w:rPr>
        <w:t>.</w:t>
      </w:r>
      <w:r w:rsidR="00B74617">
        <w:rPr>
          <w:sz w:val="28"/>
          <w:szCs w:val="28"/>
        </w:rPr>
        <w:t> </w:t>
      </w:r>
      <w:r w:rsidR="00AD221D">
        <w:rPr>
          <w:sz w:val="28"/>
          <w:szCs w:val="28"/>
        </w:rPr>
        <w:t>decembrim</w:t>
      </w:r>
      <w:r w:rsidR="00852BEA" w:rsidRPr="00180CE9">
        <w:rPr>
          <w:sz w:val="28"/>
          <w:szCs w:val="28"/>
        </w:rPr>
        <w:t>.</w:t>
      </w:r>
      <w:r w:rsidR="00AA1766" w:rsidRPr="00180CE9">
        <w:t xml:space="preserve"> </w:t>
      </w:r>
      <w:r w:rsidRPr="00D07F7C">
        <w:rPr>
          <w:rFonts w:eastAsia="MS Mincho"/>
          <w:bCs/>
          <w:sz w:val="28"/>
          <w:szCs w:val="28"/>
        </w:rPr>
        <w:t>Pēc projekta īstenošanas ikgadējās uzturēšanas izmaksas tiek plānotas 10</w:t>
      </w:r>
      <w:r w:rsidR="007703AC" w:rsidRPr="00D07F7C">
        <w:rPr>
          <w:rFonts w:eastAsia="MS Mincho"/>
          <w:bCs/>
          <w:sz w:val="28"/>
          <w:szCs w:val="28"/>
        </w:rPr>
        <w:t> </w:t>
      </w:r>
      <w:r w:rsidRPr="00D07F7C">
        <w:rPr>
          <w:rFonts w:eastAsia="MS Mincho"/>
          <w:bCs/>
          <w:sz w:val="28"/>
          <w:szCs w:val="28"/>
        </w:rPr>
        <w:t>% apmērā no izstrādes izmaksām un ir 453</w:t>
      </w:r>
      <w:r w:rsidR="007703AC" w:rsidRPr="00D07F7C">
        <w:rPr>
          <w:rFonts w:eastAsia="MS Mincho"/>
          <w:bCs/>
          <w:sz w:val="28"/>
          <w:szCs w:val="28"/>
        </w:rPr>
        <w:t> </w:t>
      </w:r>
      <w:r w:rsidRPr="00D07F7C">
        <w:rPr>
          <w:rFonts w:eastAsia="MS Mincho"/>
          <w:bCs/>
          <w:sz w:val="28"/>
          <w:szCs w:val="28"/>
        </w:rPr>
        <w:t xml:space="preserve">000 </w:t>
      </w:r>
      <w:r w:rsidR="009B1B24" w:rsidRPr="00D07F7C">
        <w:rPr>
          <w:rFonts w:eastAsia="MS Mincho"/>
          <w:bCs/>
          <w:i/>
          <w:sz w:val="28"/>
          <w:szCs w:val="28"/>
        </w:rPr>
        <w:t>euro</w:t>
      </w:r>
      <w:r w:rsidR="00A3645A" w:rsidRPr="00D07F7C">
        <w:rPr>
          <w:rFonts w:eastAsia="MS Mincho"/>
          <w:bCs/>
          <w:sz w:val="28"/>
          <w:szCs w:val="28"/>
        </w:rPr>
        <w:t xml:space="preserve">. </w:t>
      </w:r>
      <w:r w:rsidRPr="00D07F7C">
        <w:rPr>
          <w:rFonts w:eastAsia="MS Mincho"/>
          <w:bCs/>
          <w:sz w:val="28"/>
          <w:szCs w:val="28"/>
        </w:rPr>
        <w:t xml:space="preserve">Kopā izstrādes un 15 gadu laikā uzturēšanas izmaksas ir 11 325 000 </w:t>
      </w:r>
      <w:r w:rsidR="009B1B24" w:rsidRPr="00D07F7C">
        <w:rPr>
          <w:rFonts w:eastAsia="MS Mincho"/>
          <w:bCs/>
          <w:i/>
          <w:sz w:val="28"/>
          <w:szCs w:val="28"/>
        </w:rPr>
        <w:t>euro</w:t>
      </w:r>
      <w:r w:rsidRPr="00D07F7C">
        <w:rPr>
          <w:rFonts w:eastAsia="MS Mincho"/>
          <w:bCs/>
          <w:sz w:val="28"/>
          <w:szCs w:val="28"/>
        </w:rPr>
        <w:t>.</w:t>
      </w:r>
    </w:p>
    <w:p w14:paraId="2AFB2A1C" w14:textId="77777777" w:rsidR="00025DB1" w:rsidRPr="00D07F7C" w:rsidRDefault="00025DB1" w:rsidP="00025DB1">
      <w:pPr>
        <w:overflowPunct w:val="0"/>
        <w:autoSpaceDE w:val="0"/>
        <w:autoSpaceDN w:val="0"/>
        <w:adjustRightInd w:val="0"/>
        <w:jc w:val="both"/>
        <w:textAlignment w:val="baseline"/>
        <w:rPr>
          <w:rFonts w:eastAsia="MS Mincho"/>
          <w:i/>
          <w:sz w:val="28"/>
          <w:szCs w:val="28"/>
        </w:rPr>
      </w:pPr>
    </w:p>
    <w:p w14:paraId="008B3B5C" w14:textId="6341E2E2" w:rsidR="00025DB1" w:rsidRPr="00D07F7C" w:rsidRDefault="0067190B" w:rsidP="00025DB1">
      <w:pPr>
        <w:overflowPunct w:val="0"/>
        <w:autoSpaceDE w:val="0"/>
        <w:autoSpaceDN w:val="0"/>
        <w:adjustRightInd w:val="0"/>
        <w:jc w:val="both"/>
        <w:textAlignment w:val="baseline"/>
        <w:rPr>
          <w:rFonts w:eastAsia="MS Mincho"/>
          <w:b/>
          <w:bCs/>
          <w:sz w:val="28"/>
          <w:szCs w:val="28"/>
          <w:u w:val="single"/>
        </w:rPr>
      </w:pPr>
      <w:r w:rsidRPr="00D07F7C">
        <w:rPr>
          <w:rFonts w:eastAsia="MS Mincho"/>
          <w:b/>
          <w:bCs/>
          <w:sz w:val="28"/>
          <w:szCs w:val="28"/>
          <w:u w:val="single"/>
        </w:rPr>
        <w:t>Saistība ar iepriekšējā plānošanas perioda projektiem, projekta lietderība un ieguldījums SAM rezultāta rādītājos</w:t>
      </w:r>
    </w:p>
    <w:p w14:paraId="7870DAF6" w14:textId="77777777" w:rsidR="00025DB1" w:rsidRPr="00D07F7C" w:rsidRDefault="00025DB1" w:rsidP="00025DB1">
      <w:pPr>
        <w:overflowPunct w:val="0"/>
        <w:autoSpaceDE w:val="0"/>
        <w:autoSpaceDN w:val="0"/>
        <w:adjustRightInd w:val="0"/>
        <w:jc w:val="both"/>
        <w:textAlignment w:val="baseline"/>
        <w:rPr>
          <w:rFonts w:eastAsia="MS Mincho"/>
          <w:sz w:val="20"/>
          <w:szCs w:val="20"/>
        </w:rPr>
      </w:pPr>
    </w:p>
    <w:tbl>
      <w:tblPr>
        <w:tblW w:w="5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4"/>
        <w:gridCol w:w="1561"/>
        <w:gridCol w:w="4819"/>
      </w:tblGrid>
      <w:tr w:rsidR="00D07F7C" w:rsidRPr="00D07F7C" w14:paraId="5F8C013D" w14:textId="77777777" w:rsidTr="00AF433A">
        <w:trPr>
          <w:trHeight w:val="656"/>
        </w:trPr>
        <w:tc>
          <w:tcPr>
            <w:tcW w:w="1538" w:type="pct"/>
            <w:shd w:val="clear" w:color="auto" w:fill="D9D9D9" w:themeFill="background1" w:themeFillShade="D9"/>
            <w:vAlign w:val="center"/>
          </w:tcPr>
          <w:p w14:paraId="1C8D0575" w14:textId="77777777" w:rsidR="00025DB1" w:rsidRPr="00D07F7C" w:rsidRDefault="0067190B" w:rsidP="00165AEF">
            <w:pPr>
              <w:overflowPunct w:val="0"/>
              <w:autoSpaceDE w:val="0"/>
              <w:autoSpaceDN w:val="0"/>
              <w:adjustRightInd w:val="0"/>
              <w:ind w:right="-57"/>
              <w:jc w:val="center"/>
              <w:textAlignment w:val="baseline"/>
              <w:rPr>
                <w:rFonts w:eastAsia="MS Mincho"/>
                <w:bCs/>
                <w:spacing w:val="-2"/>
              </w:rPr>
            </w:pPr>
            <w:r w:rsidRPr="00D07F7C">
              <w:rPr>
                <w:rFonts w:eastAsia="MS Mincho"/>
                <w:bCs/>
                <w:spacing w:val="-2"/>
              </w:rPr>
              <w:t>Sociālekonomiskais ieguvums</w:t>
            </w:r>
          </w:p>
        </w:tc>
        <w:tc>
          <w:tcPr>
            <w:tcW w:w="847" w:type="pct"/>
            <w:shd w:val="clear" w:color="auto" w:fill="D9D9D9" w:themeFill="background1" w:themeFillShade="D9"/>
            <w:vAlign w:val="center"/>
          </w:tcPr>
          <w:p w14:paraId="691722B5" w14:textId="77777777" w:rsidR="00025DB1" w:rsidRPr="00D07F7C" w:rsidRDefault="0067190B" w:rsidP="002F7738">
            <w:pPr>
              <w:overflowPunct w:val="0"/>
              <w:autoSpaceDE w:val="0"/>
              <w:autoSpaceDN w:val="0"/>
              <w:adjustRightInd w:val="0"/>
              <w:jc w:val="center"/>
              <w:textAlignment w:val="baseline"/>
              <w:rPr>
                <w:rFonts w:eastAsia="MS Mincho"/>
                <w:bCs/>
              </w:rPr>
            </w:pPr>
            <w:r w:rsidRPr="00D07F7C">
              <w:rPr>
                <w:rFonts w:eastAsia="MS Mincho"/>
                <w:bCs/>
              </w:rPr>
              <w:t>Ekvivalents naudas izteiksmē</w:t>
            </w:r>
          </w:p>
        </w:tc>
        <w:tc>
          <w:tcPr>
            <w:tcW w:w="2615" w:type="pct"/>
            <w:shd w:val="clear" w:color="auto" w:fill="D9D9D9" w:themeFill="background1" w:themeFillShade="D9"/>
            <w:vAlign w:val="center"/>
          </w:tcPr>
          <w:p w14:paraId="379B655A" w14:textId="77777777" w:rsidR="00025DB1" w:rsidRPr="00D07F7C" w:rsidRDefault="0067190B" w:rsidP="00AF433A">
            <w:pPr>
              <w:overflowPunct w:val="0"/>
              <w:autoSpaceDE w:val="0"/>
              <w:autoSpaceDN w:val="0"/>
              <w:adjustRightInd w:val="0"/>
              <w:ind w:right="-57"/>
              <w:jc w:val="center"/>
              <w:textAlignment w:val="baseline"/>
              <w:rPr>
                <w:rFonts w:eastAsia="MS Mincho"/>
                <w:bCs/>
              </w:rPr>
            </w:pPr>
            <w:r w:rsidRPr="00D07F7C">
              <w:rPr>
                <w:rFonts w:eastAsia="MS Mincho"/>
                <w:bCs/>
              </w:rPr>
              <w:t>Aprēķins</w:t>
            </w:r>
          </w:p>
        </w:tc>
      </w:tr>
      <w:tr w:rsidR="00D07F7C" w:rsidRPr="00D07F7C" w14:paraId="7B1B551A" w14:textId="77777777" w:rsidTr="00AF433A">
        <w:tc>
          <w:tcPr>
            <w:tcW w:w="1538" w:type="pct"/>
            <w:tcBorders>
              <w:bottom w:val="single" w:sz="4" w:space="0" w:color="auto"/>
            </w:tcBorders>
            <w:shd w:val="clear" w:color="auto" w:fill="auto"/>
          </w:tcPr>
          <w:p w14:paraId="19186F4F" w14:textId="77777777" w:rsidR="00025DB1" w:rsidRPr="00D07F7C" w:rsidRDefault="0067190B" w:rsidP="00165AEF">
            <w:pPr>
              <w:overflowPunct w:val="0"/>
              <w:autoSpaceDE w:val="0"/>
              <w:autoSpaceDN w:val="0"/>
              <w:adjustRightInd w:val="0"/>
              <w:ind w:right="-57"/>
              <w:textAlignment w:val="baseline"/>
              <w:rPr>
                <w:rFonts w:eastAsia="MS Mincho"/>
                <w:spacing w:val="-2"/>
              </w:rPr>
            </w:pPr>
            <w:r w:rsidRPr="00D07F7C">
              <w:rPr>
                <w:rFonts w:eastAsia="MS Mincho"/>
                <w:spacing w:val="-2"/>
              </w:rPr>
              <w:t>Darba laika ietaupījums saimnieciskās darbības veicējiem nodokļu maksāšanai</w:t>
            </w:r>
          </w:p>
        </w:tc>
        <w:tc>
          <w:tcPr>
            <w:tcW w:w="847" w:type="pct"/>
            <w:tcBorders>
              <w:bottom w:val="single" w:sz="4" w:space="0" w:color="auto"/>
            </w:tcBorders>
            <w:shd w:val="clear" w:color="auto" w:fill="auto"/>
          </w:tcPr>
          <w:p w14:paraId="5972DDA0" w14:textId="5A8536D4" w:rsidR="00025DB1" w:rsidRPr="00D07F7C" w:rsidRDefault="0067190B" w:rsidP="00E767B7">
            <w:pPr>
              <w:overflowPunct w:val="0"/>
              <w:autoSpaceDE w:val="0"/>
              <w:autoSpaceDN w:val="0"/>
              <w:adjustRightInd w:val="0"/>
              <w:textAlignment w:val="baseline"/>
              <w:rPr>
                <w:rFonts w:eastAsia="MS Mincho"/>
              </w:rPr>
            </w:pPr>
            <w:r w:rsidRPr="00D07F7C">
              <w:rPr>
                <w:rFonts w:eastAsia="MS Mincho"/>
              </w:rPr>
              <w:t>774 751</w:t>
            </w:r>
            <w:r w:rsidR="00165AEF" w:rsidRPr="00D07F7C">
              <w:rPr>
                <w:rFonts w:eastAsia="MS Mincho"/>
              </w:rPr>
              <w:t> </w:t>
            </w:r>
            <w:r w:rsidR="009B1B24" w:rsidRPr="00D07F7C">
              <w:rPr>
                <w:rFonts w:eastAsia="MS Mincho"/>
                <w:bCs/>
                <w:i/>
              </w:rPr>
              <w:t>euro</w:t>
            </w:r>
            <w:r w:rsidRPr="00D07F7C">
              <w:rPr>
                <w:rFonts w:eastAsia="MS Mincho"/>
              </w:rPr>
              <w:t xml:space="preserve"> gadā</w:t>
            </w:r>
          </w:p>
        </w:tc>
        <w:tc>
          <w:tcPr>
            <w:tcW w:w="2615" w:type="pct"/>
            <w:tcBorders>
              <w:bottom w:val="single" w:sz="4" w:space="0" w:color="auto"/>
            </w:tcBorders>
            <w:shd w:val="clear" w:color="auto" w:fill="auto"/>
          </w:tcPr>
          <w:p w14:paraId="26AD183F" w14:textId="47C33528" w:rsidR="00025DB1" w:rsidRPr="00D07F7C" w:rsidRDefault="0067190B" w:rsidP="00AF433A">
            <w:pPr>
              <w:overflowPunct w:val="0"/>
              <w:autoSpaceDE w:val="0"/>
              <w:autoSpaceDN w:val="0"/>
              <w:adjustRightInd w:val="0"/>
              <w:ind w:right="-57"/>
              <w:textAlignment w:val="baseline"/>
              <w:rPr>
                <w:rFonts w:eastAsia="MS Mincho"/>
              </w:rPr>
            </w:pPr>
            <w:r w:rsidRPr="00D07F7C">
              <w:rPr>
                <w:rFonts w:eastAsia="MS Mincho"/>
              </w:rPr>
              <w:t>Ietaupītais darba laiks (T) – 57,44</w:t>
            </w:r>
            <w:r w:rsidR="00165AEF" w:rsidRPr="00D07F7C">
              <w:rPr>
                <w:rFonts w:eastAsia="MS Mincho"/>
              </w:rPr>
              <w:t> </w:t>
            </w:r>
            <w:r w:rsidRPr="00D07F7C">
              <w:rPr>
                <w:rFonts w:eastAsia="MS Mincho"/>
              </w:rPr>
              <w:t>slodzes</w:t>
            </w:r>
            <w:r w:rsidR="00BF1E9B" w:rsidRPr="00D07F7C">
              <w:rPr>
                <w:rFonts w:eastAsia="MS Mincho"/>
              </w:rPr>
              <w:t xml:space="preserve"> </w:t>
            </w:r>
            <w:r w:rsidRPr="00D07F7C">
              <w:rPr>
                <w:rFonts w:eastAsia="MS Mincho"/>
              </w:rPr>
              <w:t>gadā</w:t>
            </w:r>
          </w:p>
          <w:p w14:paraId="5987E98C" w14:textId="037459E4" w:rsidR="00025DB1" w:rsidRPr="00D07F7C" w:rsidRDefault="0067190B" w:rsidP="00AF433A">
            <w:pPr>
              <w:overflowPunct w:val="0"/>
              <w:autoSpaceDE w:val="0"/>
              <w:autoSpaceDN w:val="0"/>
              <w:adjustRightInd w:val="0"/>
              <w:spacing w:before="80"/>
              <w:ind w:right="-57"/>
              <w:textAlignment w:val="baseline"/>
              <w:rPr>
                <w:rFonts w:eastAsia="MS Mincho"/>
              </w:rPr>
            </w:pPr>
            <w:r w:rsidRPr="00D07F7C">
              <w:rPr>
                <w:rFonts w:eastAsia="MS Mincho"/>
              </w:rPr>
              <w:t>Vidējā darba alga privātā sektorā strādājošiem (A)</w:t>
            </w:r>
            <w:r w:rsidR="00AF433A" w:rsidRPr="00D07F7C">
              <w:rPr>
                <w:rFonts w:eastAsia="MS Mincho"/>
              </w:rPr>
              <w:t> </w:t>
            </w:r>
            <w:r w:rsidRPr="00D07F7C">
              <w:rPr>
                <w:rFonts w:eastAsia="MS Mincho"/>
              </w:rPr>
              <w:t>– 1124 </w:t>
            </w:r>
            <w:r w:rsidR="009B1B24" w:rsidRPr="00D07F7C">
              <w:rPr>
                <w:rFonts w:eastAsia="MS Mincho"/>
                <w:bCs/>
                <w:i/>
              </w:rPr>
              <w:t>euro</w:t>
            </w:r>
            <w:r w:rsidR="00BF1E9B" w:rsidRPr="00D07F7C">
              <w:rPr>
                <w:rFonts w:eastAsia="MS Mincho"/>
              </w:rPr>
              <w:t xml:space="preserve"> </w:t>
            </w:r>
            <w:r w:rsidRPr="00D07F7C">
              <w:rPr>
                <w:rFonts w:eastAsia="MS Mincho"/>
              </w:rPr>
              <w:t>mēnesī</w:t>
            </w:r>
          </w:p>
          <w:p w14:paraId="4E1796B2" w14:textId="77777777" w:rsidR="00025DB1" w:rsidRPr="00D07F7C" w:rsidRDefault="0067190B" w:rsidP="00AF433A">
            <w:pPr>
              <w:overflowPunct w:val="0"/>
              <w:autoSpaceDE w:val="0"/>
              <w:autoSpaceDN w:val="0"/>
              <w:adjustRightInd w:val="0"/>
              <w:spacing w:before="80"/>
              <w:ind w:right="-57"/>
              <w:textAlignment w:val="baseline"/>
              <w:rPr>
                <w:rFonts w:eastAsia="MS Mincho"/>
              </w:rPr>
            </w:pPr>
            <w:r w:rsidRPr="00D07F7C">
              <w:rPr>
                <w:rFonts w:eastAsia="MS Mincho"/>
              </w:rPr>
              <w:t>Periods (P) – 12 mēneši</w:t>
            </w:r>
          </w:p>
          <w:p w14:paraId="79FD07A6" w14:textId="77777777" w:rsidR="00025DB1" w:rsidRPr="00D07F7C" w:rsidRDefault="0067190B" w:rsidP="00AF433A">
            <w:pPr>
              <w:overflowPunct w:val="0"/>
              <w:autoSpaceDE w:val="0"/>
              <w:autoSpaceDN w:val="0"/>
              <w:adjustRightInd w:val="0"/>
              <w:spacing w:before="80"/>
              <w:ind w:right="-57"/>
              <w:textAlignment w:val="baseline"/>
              <w:rPr>
                <w:rFonts w:eastAsia="MS Mincho"/>
              </w:rPr>
            </w:pPr>
            <w:r w:rsidRPr="00D07F7C">
              <w:rPr>
                <w:rFonts w:eastAsia="MS Mincho"/>
              </w:rPr>
              <w:lastRenderedPageBreak/>
              <w:t>T x A x P = 57,44 x 1 124 x 12</w:t>
            </w:r>
          </w:p>
        </w:tc>
      </w:tr>
      <w:tr w:rsidR="00D07F7C" w:rsidRPr="00D07F7C" w14:paraId="30C89121" w14:textId="77777777" w:rsidTr="00AF433A">
        <w:tc>
          <w:tcPr>
            <w:tcW w:w="1538" w:type="pct"/>
            <w:shd w:val="clear" w:color="auto" w:fill="FFFFFF" w:themeFill="background1"/>
          </w:tcPr>
          <w:p w14:paraId="629CB291" w14:textId="77777777" w:rsidR="00025DB1" w:rsidRPr="00D07F7C" w:rsidRDefault="0067190B" w:rsidP="00165AEF">
            <w:pPr>
              <w:overflowPunct w:val="0"/>
              <w:autoSpaceDE w:val="0"/>
              <w:autoSpaceDN w:val="0"/>
              <w:adjustRightInd w:val="0"/>
              <w:ind w:right="-57"/>
              <w:textAlignment w:val="baseline"/>
              <w:rPr>
                <w:rFonts w:eastAsia="MS Mincho"/>
                <w:spacing w:val="-2"/>
              </w:rPr>
            </w:pPr>
            <w:r w:rsidRPr="00D07F7C">
              <w:rPr>
                <w:rFonts w:eastAsia="MS Mincho"/>
                <w:spacing w:val="-2"/>
              </w:rPr>
              <w:lastRenderedPageBreak/>
              <w:t>Finanšu ietaupījums saimnieciskās darbības veicējiem nodokļu maksāšanai</w:t>
            </w:r>
          </w:p>
        </w:tc>
        <w:tc>
          <w:tcPr>
            <w:tcW w:w="847" w:type="pct"/>
            <w:shd w:val="clear" w:color="auto" w:fill="FFFFFF" w:themeFill="background1"/>
          </w:tcPr>
          <w:p w14:paraId="307B42B6" w14:textId="08CBE5F0" w:rsidR="00025DB1" w:rsidRPr="00D07F7C" w:rsidRDefault="0067190B" w:rsidP="00E767B7">
            <w:pPr>
              <w:overflowPunct w:val="0"/>
              <w:autoSpaceDE w:val="0"/>
              <w:autoSpaceDN w:val="0"/>
              <w:adjustRightInd w:val="0"/>
              <w:textAlignment w:val="baseline"/>
              <w:rPr>
                <w:rFonts w:eastAsia="MS Mincho"/>
              </w:rPr>
            </w:pPr>
            <w:r w:rsidRPr="00D07F7C">
              <w:rPr>
                <w:rFonts w:eastAsia="MS Mincho"/>
              </w:rPr>
              <w:t xml:space="preserve">794 092 </w:t>
            </w:r>
            <w:r w:rsidR="009B1B24" w:rsidRPr="00D07F7C">
              <w:rPr>
                <w:rFonts w:eastAsia="MS Mincho"/>
                <w:bCs/>
                <w:i/>
              </w:rPr>
              <w:t>euro</w:t>
            </w:r>
            <w:r w:rsidR="009B1B24" w:rsidRPr="00D07F7C">
              <w:rPr>
                <w:rFonts w:eastAsia="MS Mincho"/>
              </w:rPr>
              <w:t xml:space="preserve"> </w:t>
            </w:r>
            <w:r w:rsidRPr="00D07F7C">
              <w:rPr>
                <w:rFonts w:eastAsia="MS Mincho"/>
              </w:rPr>
              <w:t>gadā</w:t>
            </w:r>
          </w:p>
        </w:tc>
        <w:tc>
          <w:tcPr>
            <w:tcW w:w="2615" w:type="pct"/>
            <w:shd w:val="clear" w:color="auto" w:fill="FFFFFF" w:themeFill="background1"/>
          </w:tcPr>
          <w:p w14:paraId="03BB1863" w14:textId="704DA998" w:rsidR="00025DB1" w:rsidRPr="00D07F7C" w:rsidRDefault="0067190B" w:rsidP="00AF433A">
            <w:pPr>
              <w:overflowPunct w:val="0"/>
              <w:autoSpaceDE w:val="0"/>
              <w:autoSpaceDN w:val="0"/>
              <w:adjustRightInd w:val="0"/>
              <w:ind w:right="-57"/>
              <w:textAlignment w:val="baseline"/>
              <w:rPr>
                <w:rFonts w:eastAsia="MS Mincho"/>
              </w:rPr>
            </w:pPr>
            <w:r w:rsidRPr="00D07F7C">
              <w:rPr>
                <w:rFonts w:eastAsia="MS Mincho"/>
              </w:rPr>
              <w:t>Maksājumu skaita samazinājums (M)</w:t>
            </w:r>
            <w:r w:rsidR="00AF433A" w:rsidRPr="00D07F7C">
              <w:rPr>
                <w:rFonts w:eastAsia="MS Mincho"/>
              </w:rPr>
              <w:t> </w:t>
            </w:r>
            <w:r w:rsidRPr="00D07F7C">
              <w:rPr>
                <w:rFonts w:eastAsia="MS Mincho"/>
              </w:rPr>
              <w:t>– 2 205 810 maksājumi gadā</w:t>
            </w:r>
          </w:p>
          <w:p w14:paraId="3BA34064" w14:textId="47AACBD6" w:rsidR="00025DB1" w:rsidRPr="00D07F7C" w:rsidRDefault="0067190B" w:rsidP="00AF433A">
            <w:pPr>
              <w:overflowPunct w:val="0"/>
              <w:autoSpaceDE w:val="0"/>
              <w:autoSpaceDN w:val="0"/>
              <w:adjustRightInd w:val="0"/>
              <w:spacing w:before="80"/>
              <w:ind w:right="-57"/>
              <w:textAlignment w:val="baseline"/>
              <w:rPr>
                <w:rFonts w:eastAsia="MS Mincho"/>
              </w:rPr>
            </w:pPr>
            <w:r w:rsidRPr="00D07F7C">
              <w:rPr>
                <w:rFonts w:eastAsia="MS Mincho"/>
              </w:rPr>
              <w:t>Banku sniegtie pakalpojumi (B) – 0,36</w:t>
            </w:r>
            <w:r w:rsidR="00AF433A" w:rsidRPr="00D07F7C">
              <w:rPr>
                <w:rFonts w:eastAsia="MS Mincho"/>
              </w:rPr>
              <w:t> </w:t>
            </w:r>
            <w:r w:rsidR="009B1B24" w:rsidRPr="00D07F7C">
              <w:rPr>
                <w:rFonts w:eastAsia="MS Mincho"/>
                <w:i/>
              </w:rPr>
              <w:t>euro</w:t>
            </w:r>
            <w:r w:rsidRPr="00D07F7C">
              <w:rPr>
                <w:rFonts w:eastAsia="MS Mincho"/>
              </w:rPr>
              <w:t>/maksājums</w:t>
            </w:r>
          </w:p>
          <w:p w14:paraId="00EA1F8A" w14:textId="77777777" w:rsidR="00025DB1" w:rsidRPr="00D07F7C" w:rsidRDefault="0067190B" w:rsidP="00AF433A">
            <w:pPr>
              <w:overflowPunct w:val="0"/>
              <w:autoSpaceDE w:val="0"/>
              <w:autoSpaceDN w:val="0"/>
              <w:adjustRightInd w:val="0"/>
              <w:spacing w:before="80"/>
              <w:ind w:right="-57"/>
              <w:textAlignment w:val="baseline"/>
              <w:rPr>
                <w:rFonts w:eastAsia="MS Mincho"/>
              </w:rPr>
            </w:pPr>
            <w:r w:rsidRPr="00D07F7C">
              <w:rPr>
                <w:rFonts w:eastAsia="MS Mincho"/>
              </w:rPr>
              <w:t>M x B = 2 205 810 x 0,36</w:t>
            </w:r>
          </w:p>
        </w:tc>
      </w:tr>
      <w:tr w:rsidR="00D07F7C" w:rsidRPr="00D07F7C" w14:paraId="3C975056" w14:textId="77777777" w:rsidTr="00AF433A">
        <w:tc>
          <w:tcPr>
            <w:tcW w:w="1538" w:type="pct"/>
          </w:tcPr>
          <w:p w14:paraId="197467F9" w14:textId="3D9FADD4" w:rsidR="00025DB1" w:rsidRPr="00D07F7C" w:rsidRDefault="0067190B" w:rsidP="00165AEF">
            <w:pPr>
              <w:overflowPunct w:val="0"/>
              <w:autoSpaceDE w:val="0"/>
              <w:autoSpaceDN w:val="0"/>
              <w:adjustRightInd w:val="0"/>
              <w:ind w:right="-57"/>
              <w:textAlignment w:val="baseline"/>
              <w:rPr>
                <w:rFonts w:eastAsia="MS Mincho"/>
                <w:spacing w:val="-2"/>
              </w:rPr>
            </w:pPr>
            <w:r w:rsidRPr="00D07F7C">
              <w:rPr>
                <w:rFonts w:eastAsia="MS Mincho"/>
                <w:spacing w:val="-2"/>
              </w:rPr>
              <w:t xml:space="preserve">Darba laika ietaupījums saimnieciskās darbības veicējiem iesniegumu </w:t>
            </w:r>
            <w:r w:rsidR="00165AEF" w:rsidRPr="00D07F7C">
              <w:rPr>
                <w:rFonts w:eastAsia="MS Mincho"/>
                <w:spacing w:val="-2"/>
              </w:rPr>
              <w:t xml:space="preserve">sagatavošanai </w:t>
            </w:r>
            <w:r w:rsidRPr="00D07F7C">
              <w:rPr>
                <w:rFonts w:eastAsia="MS Mincho"/>
                <w:spacing w:val="-2"/>
              </w:rPr>
              <w:t xml:space="preserve">par kļūdainu maksājumu novirzīšanu vai pārmaksu atmaksu </w:t>
            </w:r>
          </w:p>
        </w:tc>
        <w:tc>
          <w:tcPr>
            <w:tcW w:w="847" w:type="pct"/>
          </w:tcPr>
          <w:p w14:paraId="21C5774A" w14:textId="007C5EFB" w:rsidR="00025DB1" w:rsidRPr="00D07F7C" w:rsidRDefault="0067190B" w:rsidP="00E767B7">
            <w:pPr>
              <w:overflowPunct w:val="0"/>
              <w:autoSpaceDE w:val="0"/>
              <w:autoSpaceDN w:val="0"/>
              <w:adjustRightInd w:val="0"/>
              <w:textAlignment w:val="baseline"/>
              <w:rPr>
                <w:rFonts w:eastAsia="MS Mincho"/>
              </w:rPr>
            </w:pPr>
            <w:r w:rsidRPr="00D07F7C">
              <w:rPr>
                <w:rFonts w:eastAsia="MS Mincho"/>
              </w:rPr>
              <w:t>107 230 </w:t>
            </w:r>
            <w:r w:rsidR="009B1B24" w:rsidRPr="00D07F7C">
              <w:rPr>
                <w:rFonts w:eastAsia="MS Mincho"/>
                <w:bCs/>
                <w:i/>
              </w:rPr>
              <w:t>euro</w:t>
            </w:r>
            <w:r w:rsidRPr="00D07F7C">
              <w:rPr>
                <w:rFonts w:eastAsia="MS Mincho"/>
              </w:rPr>
              <w:t xml:space="preserve"> gadā</w:t>
            </w:r>
          </w:p>
        </w:tc>
        <w:tc>
          <w:tcPr>
            <w:tcW w:w="2615" w:type="pct"/>
          </w:tcPr>
          <w:p w14:paraId="2F7E1A14" w14:textId="79A7A38C" w:rsidR="00025DB1" w:rsidRPr="00D07F7C" w:rsidRDefault="0067190B" w:rsidP="00AF433A">
            <w:pPr>
              <w:overflowPunct w:val="0"/>
              <w:autoSpaceDE w:val="0"/>
              <w:autoSpaceDN w:val="0"/>
              <w:adjustRightInd w:val="0"/>
              <w:ind w:right="-57"/>
              <w:textAlignment w:val="baseline"/>
              <w:rPr>
                <w:rFonts w:eastAsia="MS Mincho"/>
              </w:rPr>
            </w:pPr>
            <w:r w:rsidRPr="00D07F7C">
              <w:rPr>
                <w:rFonts w:eastAsia="MS Mincho"/>
              </w:rPr>
              <w:t>Ietaupītais darba laiks (T) – 7,95 slodzes gadā</w:t>
            </w:r>
          </w:p>
          <w:p w14:paraId="13BB3857" w14:textId="5031F2E6" w:rsidR="00025DB1" w:rsidRPr="00D07F7C" w:rsidRDefault="0067190B" w:rsidP="00AF433A">
            <w:pPr>
              <w:overflowPunct w:val="0"/>
              <w:autoSpaceDE w:val="0"/>
              <w:autoSpaceDN w:val="0"/>
              <w:adjustRightInd w:val="0"/>
              <w:spacing w:before="80"/>
              <w:ind w:right="-57"/>
              <w:textAlignment w:val="baseline"/>
              <w:rPr>
                <w:rFonts w:eastAsia="MS Mincho"/>
              </w:rPr>
            </w:pPr>
            <w:r w:rsidRPr="00D07F7C">
              <w:rPr>
                <w:rFonts w:eastAsia="MS Mincho"/>
              </w:rPr>
              <w:t>Vidējā darba alga privātā sektorā strādājošiem (A) – 1124 </w:t>
            </w:r>
            <w:r w:rsidR="007D2E93" w:rsidRPr="00D07F7C">
              <w:rPr>
                <w:rFonts w:eastAsia="MS Mincho"/>
                <w:i/>
              </w:rPr>
              <w:t>euro</w:t>
            </w:r>
            <w:r w:rsidRPr="00D07F7C">
              <w:rPr>
                <w:rFonts w:eastAsia="MS Mincho"/>
              </w:rPr>
              <w:t xml:space="preserve"> mēnesī</w:t>
            </w:r>
          </w:p>
          <w:p w14:paraId="106D0CE1" w14:textId="77777777" w:rsidR="00025DB1" w:rsidRPr="00D07F7C" w:rsidRDefault="0067190B" w:rsidP="00AF433A">
            <w:pPr>
              <w:overflowPunct w:val="0"/>
              <w:autoSpaceDE w:val="0"/>
              <w:autoSpaceDN w:val="0"/>
              <w:adjustRightInd w:val="0"/>
              <w:spacing w:before="80"/>
              <w:ind w:right="-57"/>
              <w:textAlignment w:val="baseline"/>
              <w:rPr>
                <w:rFonts w:eastAsia="MS Mincho"/>
              </w:rPr>
            </w:pPr>
            <w:r w:rsidRPr="00D07F7C">
              <w:rPr>
                <w:rFonts w:eastAsia="MS Mincho"/>
              </w:rPr>
              <w:t>Periods (P) – 12 mēneši</w:t>
            </w:r>
          </w:p>
          <w:p w14:paraId="4293D676" w14:textId="63A019EF" w:rsidR="00025DB1" w:rsidRPr="00D07F7C" w:rsidRDefault="0067190B" w:rsidP="00AF433A">
            <w:pPr>
              <w:overflowPunct w:val="0"/>
              <w:autoSpaceDE w:val="0"/>
              <w:autoSpaceDN w:val="0"/>
              <w:adjustRightInd w:val="0"/>
              <w:spacing w:before="80"/>
              <w:ind w:right="-57"/>
              <w:textAlignment w:val="baseline"/>
              <w:rPr>
                <w:rFonts w:eastAsia="MS Mincho"/>
              </w:rPr>
            </w:pPr>
            <w:r w:rsidRPr="00D07F7C">
              <w:rPr>
                <w:rFonts w:eastAsia="MS Mincho"/>
              </w:rPr>
              <w:t>T x A x P = 7,95 x 1124 x 12</w:t>
            </w:r>
          </w:p>
        </w:tc>
      </w:tr>
    </w:tbl>
    <w:p w14:paraId="13F1BEC6" w14:textId="77777777" w:rsidR="00025DB1" w:rsidRPr="00D07F7C" w:rsidRDefault="00025DB1" w:rsidP="00025DB1">
      <w:pPr>
        <w:overflowPunct w:val="0"/>
        <w:autoSpaceDE w:val="0"/>
        <w:autoSpaceDN w:val="0"/>
        <w:adjustRightInd w:val="0"/>
        <w:jc w:val="both"/>
        <w:textAlignment w:val="baseline"/>
        <w:rPr>
          <w:rFonts w:eastAsia="MS Mincho"/>
          <w:bCs/>
        </w:rPr>
      </w:pPr>
    </w:p>
    <w:p w14:paraId="3C306901" w14:textId="274030D5" w:rsidR="00025DB1" w:rsidRPr="00D07F7C" w:rsidRDefault="0067190B" w:rsidP="0030575A">
      <w:pPr>
        <w:overflowPunct w:val="0"/>
        <w:autoSpaceDE w:val="0"/>
        <w:autoSpaceDN w:val="0"/>
        <w:adjustRightInd w:val="0"/>
        <w:ind w:firstLine="709"/>
        <w:jc w:val="both"/>
        <w:textAlignment w:val="baseline"/>
        <w:rPr>
          <w:rFonts w:eastAsia="MS Mincho"/>
          <w:bCs/>
          <w:spacing w:val="-2"/>
          <w:sz w:val="28"/>
          <w:szCs w:val="28"/>
        </w:rPr>
      </w:pPr>
      <w:r w:rsidRPr="00D07F7C">
        <w:rPr>
          <w:rFonts w:eastAsia="MS Mincho"/>
          <w:bCs/>
          <w:spacing w:val="-2"/>
          <w:sz w:val="28"/>
          <w:szCs w:val="28"/>
        </w:rPr>
        <w:t>Aprēķini ir veikti saskaņā ar Centrālās statistikas pārvaldes datiem par vidējo darba samaksu un darbaspēka izmaksām 2017.</w:t>
      </w:r>
      <w:r w:rsidR="006869FD" w:rsidRPr="00D07F7C">
        <w:rPr>
          <w:rFonts w:eastAsia="MS Mincho"/>
          <w:bCs/>
          <w:spacing w:val="-2"/>
          <w:sz w:val="28"/>
          <w:szCs w:val="28"/>
        </w:rPr>
        <w:t> </w:t>
      </w:r>
      <w:r w:rsidRPr="00D07F7C">
        <w:rPr>
          <w:rFonts w:eastAsia="MS Mincho"/>
          <w:bCs/>
          <w:spacing w:val="-2"/>
          <w:sz w:val="28"/>
          <w:szCs w:val="28"/>
        </w:rPr>
        <w:t>gadā. Ņemot vērā, ka ekonomiskais ieguvums paredzams ar 2021.</w:t>
      </w:r>
      <w:r w:rsidR="006869FD" w:rsidRPr="00D07F7C">
        <w:rPr>
          <w:rFonts w:eastAsia="MS Mincho"/>
          <w:bCs/>
          <w:spacing w:val="-2"/>
          <w:sz w:val="28"/>
          <w:szCs w:val="28"/>
        </w:rPr>
        <w:t> </w:t>
      </w:r>
      <w:r w:rsidRPr="00D07F7C">
        <w:rPr>
          <w:rFonts w:eastAsia="MS Mincho"/>
          <w:bCs/>
          <w:spacing w:val="-2"/>
          <w:sz w:val="28"/>
          <w:szCs w:val="28"/>
        </w:rPr>
        <w:t xml:space="preserve">gadu, kopējā ieguvuma aprēķinos tika izmantots makroekonomiskais rādītājs </w:t>
      </w:r>
      <w:r w:rsidR="006869FD" w:rsidRPr="00D07F7C">
        <w:rPr>
          <w:rFonts w:eastAsia="MS Mincho"/>
          <w:bCs/>
          <w:spacing w:val="-2"/>
          <w:sz w:val="28"/>
          <w:szCs w:val="28"/>
        </w:rPr>
        <w:t>"</w:t>
      </w:r>
      <w:r w:rsidRPr="00D07F7C">
        <w:rPr>
          <w:rFonts w:eastAsia="MS Mincho"/>
          <w:bCs/>
          <w:spacing w:val="-2"/>
          <w:sz w:val="28"/>
          <w:szCs w:val="28"/>
        </w:rPr>
        <w:t>Darba algas (bruto) izmaiņas, salīdzināmās cenās (procen</w:t>
      </w:r>
      <w:r w:rsidR="00472741" w:rsidRPr="00D07F7C">
        <w:rPr>
          <w:rFonts w:eastAsia="MS Mincho"/>
          <w:bCs/>
          <w:spacing w:val="-2"/>
          <w:sz w:val="28"/>
          <w:szCs w:val="28"/>
        </w:rPr>
        <w:t>tos)</w:t>
      </w:r>
      <w:r w:rsidR="006869FD" w:rsidRPr="00D07F7C">
        <w:rPr>
          <w:rFonts w:eastAsia="MS Mincho"/>
          <w:bCs/>
          <w:spacing w:val="-2"/>
          <w:sz w:val="28"/>
          <w:szCs w:val="28"/>
        </w:rPr>
        <w:t>"</w:t>
      </w:r>
      <w:r w:rsidR="00472741" w:rsidRPr="00D07F7C">
        <w:rPr>
          <w:rFonts w:eastAsia="MS Mincho"/>
          <w:bCs/>
          <w:spacing w:val="-2"/>
          <w:sz w:val="28"/>
          <w:szCs w:val="28"/>
        </w:rPr>
        <w:t xml:space="preserve"> un reālā sociālā diskonta </w:t>
      </w:r>
      <w:r w:rsidRPr="00D07F7C">
        <w:rPr>
          <w:rFonts w:eastAsia="MS Mincho"/>
          <w:bCs/>
          <w:spacing w:val="-2"/>
          <w:sz w:val="28"/>
          <w:szCs w:val="28"/>
        </w:rPr>
        <w:t>likme 5</w:t>
      </w:r>
      <w:r w:rsidR="00AF433A" w:rsidRPr="00D07F7C">
        <w:rPr>
          <w:rFonts w:eastAsia="MS Mincho"/>
          <w:bCs/>
          <w:spacing w:val="-2"/>
          <w:sz w:val="28"/>
          <w:szCs w:val="28"/>
        </w:rPr>
        <w:t> </w:t>
      </w:r>
      <w:r w:rsidRPr="00D07F7C">
        <w:rPr>
          <w:rFonts w:eastAsia="MS Mincho"/>
          <w:bCs/>
          <w:spacing w:val="-2"/>
          <w:sz w:val="28"/>
          <w:szCs w:val="28"/>
        </w:rPr>
        <w:t>% (</w:t>
      </w:r>
      <w:hyperlink r:id="rId8" w:history="1">
        <w:r w:rsidRPr="00D07F7C">
          <w:rPr>
            <w:rStyle w:val="Hyperlink"/>
            <w:rFonts w:eastAsia="MS Mincho"/>
            <w:bCs/>
            <w:color w:val="auto"/>
            <w:spacing w:val="-2"/>
            <w:sz w:val="28"/>
            <w:szCs w:val="28"/>
          </w:rPr>
          <w:t>http://www.fm.gov.lv/lv/sadalas/ppp/tiesibu_akti/makroekonomiskie_pienemumi_un_prognozes</w:t>
        </w:r>
      </w:hyperlink>
      <w:r w:rsidRPr="00D07F7C">
        <w:rPr>
          <w:rFonts w:eastAsia="MS Mincho"/>
          <w:bCs/>
          <w:spacing w:val="-2"/>
          <w:sz w:val="28"/>
          <w:szCs w:val="28"/>
        </w:rPr>
        <w:t>, publicēts 04.10.2017.).</w:t>
      </w:r>
    </w:p>
    <w:p w14:paraId="2839123F" w14:textId="42A039C4" w:rsidR="00025DB1" w:rsidRPr="00D07F7C" w:rsidRDefault="0067190B" w:rsidP="00546092">
      <w:pPr>
        <w:overflowPunct w:val="0"/>
        <w:autoSpaceDE w:val="0"/>
        <w:autoSpaceDN w:val="0"/>
        <w:adjustRightInd w:val="0"/>
        <w:ind w:firstLine="709"/>
        <w:jc w:val="both"/>
        <w:textAlignment w:val="baseline"/>
        <w:rPr>
          <w:rFonts w:eastAsia="MS Mincho"/>
          <w:bCs/>
          <w:spacing w:val="-2"/>
          <w:sz w:val="28"/>
          <w:szCs w:val="28"/>
        </w:rPr>
      </w:pPr>
      <w:r w:rsidRPr="00D07F7C">
        <w:rPr>
          <w:rFonts w:eastAsia="MS Mincho"/>
          <w:bCs/>
          <w:spacing w:val="-2"/>
          <w:sz w:val="28"/>
          <w:szCs w:val="28"/>
        </w:rPr>
        <w:t xml:space="preserve">Kopējais sociālekonomiskais ieguvums no projekta </w:t>
      </w:r>
      <w:r w:rsidR="00AF433A" w:rsidRPr="00D07F7C">
        <w:rPr>
          <w:rFonts w:eastAsia="MS Mincho"/>
          <w:bCs/>
          <w:spacing w:val="-2"/>
          <w:sz w:val="28"/>
          <w:szCs w:val="28"/>
        </w:rPr>
        <w:t>īstenošan</w:t>
      </w:r>
      <w:r w:rsidRPr="00D07F7C">
        <w:rPr>
          <w:rFonts w:eastAsia="MS Mincho"/>
          <w:bCs/>
          <w:spacing w:val="-2"/>
          <w:sz w:val="28"/>
          <w:szCs w:val="28"/>
        </w:rPr>
        <w:t>as (finanšu ekonomija un laika ietaupījums naudas izteiksmē) 2021.</w:t>
      </w:r>
      <w:r w:rsidR="006869FD" w:rsidRPr="00D07F7C">
        <w:rPr>
          <w:rFonts w:eastAsia="MS Mincho"/>
          <w:bCs/>
          <w:spacing w:val="-2"/>
          <w:sz w:val="28"/>
          <w:szCs w:val="28"/>
        </w:rPr>
        <w:t> </w:t>
      </w:r>
      <w:r w:rsidRPr="00D07F7C">
        <w:rPr>
          <w:rFonts w:eastAsia="MS Mincho"/>
          <w:bCs/>
          <w:spacing w:val="-2"/>
          <w:sz w:val="28"/>
          <w:szCs w:val="28"/>
        </w:rPr>
        <w:t>gadā veidos 1 779 045 </w:t>
      </w:r>
      <w:r w:rsidR="007D2E93" w:rsidRPr="00D07F7C">
        <w:rPr>
          <w:rFonts w:eastAsia="MS Mincho"/>
          <w:bCs/>
          <w:i/>
          <w:spacing w:val="-2"/>
          <w:sz w:val="28"/>
          <w:szCs w:val="28"/>
        </w:rPr>
        <w:t>euro</w:t>
      </w:r>
      <w:r w:rsidRPr="00D07F7C">
        <w:rPr>
          <w:rFonts w:eastAsia="MS Mincho"/>
          <w:bCs/>
          <w:spacing w:val="-2"/>
          <w:sz w:val="28"/>
          <w:szCs w:val="28"/>
        </w:rPr>
        <w:t xml:space="preserve"> gadā, bet projekta dzīvescikla laikā (t.</w:t>
      </w:r>
      <w:r w:rsidR="006869FD" w:rsidRPr="00D07F7C">
        <w:rPr>
          <w:rFonts w:eastAsia="MS Mincho"/>
          <w:bCs/>
          <w:spacing w:val="-2"/>
          <w:sz w:val="28"/>
          <w:szCs w:val="28"/>
        </w:rPr>
        <w:t> </w:t>
      </w:r>
      <w:r w:rsidRPr="00D07F7C">
        <w:rPr>
          <w:rFonts w:eastAsia="MS Mincho"/>
          <w:bCs/>
          <w:spacing w:val="-2"/>
          <w:sz w:val="28"/>
          <w:szCs w:val="28"/>
        </w:rPr>
        <w:t>i.</w:t>
      </w:r>
      <w:r w:rsidR="00AC2C82" w:rsidRPr="00D07F7C">
        <w:rPr>
          <w:rFonts w:eastAsia="MS Mincho"/>
          <w:bCs/>
          <w:spacing w:val="-2"/>
          <w:sz w:val="28"/>
          <w:szCs w:val="28"/>
        </w:rPr>
        <w:t>,</w:t>
      </w:r>
      <w:r w:rsidRPr="00D07F7C">
        <w:rPr>
          <w:rFonts w:eastAsia="MS Mincho"/>
          <w:bCs/>
          <w:spacing w:val="-2"/>
          <w:sz w:val="28"/>
          <w:szCs w:val="28"/>
        </w:rPr>
        <w:t xml:space="preserve"> projekta ieviešana un 15</w:t>
      </w:r>
      <w:r w:rsidR="00AF433A" w:rsidRPr="00D07F7C">
        <w:rPr>
          <w:rFonts w:eastAsia="MS Mincho"/>
          <w:bCs/>
          <w:spacing w:val="-2"/>
          <w:sz w:val="28"/>
          <w:szCs w:val="28"/>
        </w:rPr>
        <w:t> </w:t>
      </w:r>
      <w:r w:rsidR="00A3645A" w:rsidRPr="00D07F7C">
        <w:rPr>
          <w:rFonts w:eastAsia="MS Mincho"/>
          <w:bCs/>
          <w:spacing w:val="-2"/>
          <w:sz w:val="28"/>
          <w:szCs w:val="28"/>
        </w:rPr>
        <w:t>gad</w:t>
      </w:r>
      <w:r w:rsidR="00AC2C82" w:rsidRPr="00D07F7C">
        <w:rPr>
          <w:rFonts w:eastAsia="MS Mincho"/>
          <w:bCs/>
          <w:spacing w:val="-2"/>
          <w:sz w:val="28"/>
          <w:szCs w:val="28"/>
        </w:rPr>
        <w:t>i</w:t>
      </w:r>
      <w:r w:rsidR="00A3645A" w:rsidRPr="00D07F7C">
        <w:rPr>
          <w:rFonts w:eastAsia="MS Mincho"/>
          <w:bCs/>
          <w:spacing w:val="-2"/>
          <w:sz w:val="28"/>
          <w:szCs w:val="28"/>
        </w:rPr>
        <w:t xml:space="preserve"> pēc projekta noslēguma) – </w:t>
      </w:r>
      <w:r w:rsidRPr="00D07F7C">
        <w:rPr>
          <w:rFonts w:eastAsia="MS Mincho"/>
          <w:bCs/>
          <w:spacing w:val="-2"/>
          <w:sz w:val="28"/>
          <w:szCs w:val="28"/>
        </w:rPr>
        <w:t>31 207 569 </w:t>
      </w:r>
      <w:r w:rsidR="007D2E93" w:rsidRPr="00D07F7C">
        <w:rPr>
          <w:rFonts w:eastAsia="MS Mincho"/>
          <w:bCs/>
          <w:i/>
          <w:spacing w:val="-2"/>
          <w:sz w:val="28"/>
          <w:szCs w:val="28"/>
        </w:rPr>
        <w:t>euro</w:t>
      </w:r>
      <w:r w:rsidRPr="00D07F7C">
        <w:rPr>
          <w:rFonts w:eastAsia="MS Mincho"/>
          <w:bCs/>
          <w:spacing w:val="-2"/>
          <w:sz w:val="28"/>
          <w:szCs w:val="28"/>
        </w:rPr>
        <w:t xml:space="preserve"> (diskontēti 18 932 485 </w:t>
      </w:r>
      <w:r w:rsidR="007D2E93" w:rsidRPr="00D07F7C">
        <w:rPr>
          <w:rFonts w:eastAsia="MS Mincho"/>
          <w:bCs/>
          <w:i/>
          <w:spacing w:val="-2"/>
          <w:sz w:val="28"/>
          <w:szCs w:val="28"/>
        </w:rPr>
        <w:t>euro</w:t>
      </w:r>
      <w:r w:rsidRPr="00D07F7C">
        <w:rPr>
          <w:rFonts w:eastAsia="MS Mincho"/>
          <w:bCs/>
          <w:spacing w:val="-2"/>
          <w:sz w:val="28"/>
          <w:szCs w:val="28"/>
        </w:rPr>
        <w:t>), kas pārsniedz projekta īstenošanas un uzturēšanas izmaksas 11 325 000 </w:t>
      </w:r>
      <w:r w:rsidR="007D2E93" w:rsidRPr="00D07F7C">
        <w:rPr>
          <w:rFonts w:eastAsia="MS Mincho"/>
          <w:bCs/>
          <w:i/>
          <w:spacing w:val="-2"/>
          <w:sz w:val="28"/>
          <w:szCs w:val="28"/>
        </w:rPr>
        <w:t>euro</w:t>
      </w:r>
      <w:r w:rsidRPr="00D07F7C">
        <w:rPr>
          <w:rFonts w:eastAsia="MS Mincho"/>
          <w:bCs/>
          <w:spacing w:val="-2"/>
          <w:sz w:val="28"/>
          <w:szCs w:val="28"/>
        </w:rPr>
        <w:t xml:space="preserve"> (diskontēti 8 606 855 </w:t>
      </w:r>
      <w:r w:rsidR="007D2E93" w:rsidRPr="00D07F7C">
        <w:rPr>
          <w:rFonts w:eastAsia="MS Mincho"/>
          <w:bCs/>
          <w:i/>
          <w:spacing w:val="-2"/>
          <w:sz w:val="28"/>
          <w:szCs w:val="28"/>
        </w:rPr>
        <w:t>euro</w:t>
      </w:r>
      <w:r w:rsidRPr="00D07F7C">
        <w:rPr>
          <w:rFonts w:eastAsia="MS Mincho"/>
          <w:bCs/>
          <w:spacing w:val="-2"/>
          <w:sz w:val="28"/>
          <w:szCs w:val="28"/>
        </w:rPr>
        <w:t xml:space="preserve"> – ar reālo finansiālā diskonta likmi 4</w:t>
      </w:r>
      <w:r w:rsidR="00BF1E9B" w:rsidRPr="00D07F7C">
        <w:rPr>
          <w:rFonts w:eastAsia="MS Mincho"/>
          <w:bCs/>
          <w:spacing w:val="-2"/>
          <w:sz w:val="28"/>
          <w:szCs w:val="28"/>
        </w:rPr>
        <w:t> </w:t>
      </w:r>
      <w:r w:rsidRPr="00D07F7C">
        <w:rPr>
          <w:rFonts w:eastAsia="MS Mincho"/>
          <w:bCs/>
          <w:spacing w:val="-2"/>
          <w:sz w:val="28"/>
          <w:szCs w:val="28"/>
        </w:rPr>
        <w:t>%).</w:t>
      </w:r>
    </w:p>
    <w:p w14:paraId="307DCE48" w14:textId="77777777" w:rsidR="00025DB1" w:rsidRPr="00D07F7C" w:rsidRDefault="00025DB1" w:rsidP="00025DB1">
      <w:pPr>
        <w:overflowPunct w:val="0"/>
        <w:autoSpaceDE w:val="0"/>
        <w:autoSpaceDN w:val="0"/>
        <w:adjustRightInd w:val="0"/>
        <w:jc w:val="both"/>
        <w:textAlignment w:val="baseline"/>
        <w:rPr>
          <w:rFonts w:eastAsia="MS Mincho"/>
          <w:sz w:val="20"/>
          <w:szCs w:val="20"/>
        </w:rPr>
      </w:pPr>
    </w:p>
    <w:tbl>
      <w:tblPr>
        <w:tblW w:w="5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4"/>
        <w:gridCol w:w="1561"/>
        <w:gridCol w:w="4819"/>
      </w:tblGrid>
      <w:tr w:rsidR="00D07F7C" w:rsidRPr="00D07F7C" w14:paraId="01DD76D2" w14:textId="77777777" w:rsidTr="00AF433A">
        <w:trPr>
          <w:trHeight w:val="499"/>
        </w:trPr>
        <w:tc>
          <w:tcPr>
            <w:tcW w:w="1538" w:type="pct"/>
            <w:shd w:val="clear" w:color="auto" w:fill="FFFFFF" w:themeFill="background1"/>
            <w:vAlign w:val="center"/>
          </w:tcPr>
          <w:p w14:paraId="655F805D" w14:textId="77777777" w:rsidR="00025DB1" w:rsidRPr="00D07F7C" w:rsidRDefault="0067190B" w:rsidP="002F7738">
            <w:pPr>
              <w:overflowPunct w:val="0"/>
              <w:autoSpaceDE w:val="0"/>
              <w:autoSpaceDN w:val="0"/>
              <w:adjustRightInd w:val="0"/>
              <w:jc w:val="center"/>
              <w:textAlignment w:val="baseline"/>
              <w:rPr>
                <w:rFonts w:eastAsia="MS Mincho"/>
                <w:bCs/>
              </w:rPr>
            </w:pPr>
            <w:r w:rsidRPr="00D07F7C">
              <w:rPr>
                <w:rFonts w:eastAsia="MS Mincho"/>
                <w:bCs/>
              </w:rPr>
              <w:t>Sociālekonomiskais ieguvums</w:t>
            </w:r>
          </w:p>
        </w:tc>
        <w:tc>
          <w:tcPr>
            <w:tcW w:w="847" w:type="pct"/>
            <w:shd w:val="clear" w:color="auto" w:fill="FFFFFF" w:themeFill="background1"/>
            <w:vAlign w:val="center"/>
          </w:tcPr>
          <w:p w14:paraId="1BCC5252" w14:textId="77777777" w:rsidR="00025DB1" w:rsidRPr="00D07F7C" w:rsidRDefault="0067190B" w:rsidP="002F7738">
            <w:pPr>
              <w:overflowPunct w:val="0"/>
              <w:autoSpaceDE w:val="0"/>
              <w:autoSpaceDN w:val="0"/>
              <w:adjustRightInd w:val="0"/>
              <w:jc w:val="center"/>
              <w:textAlignment w:val="baseline"/>
              <w:rPr>
                <w:rFonts w:eastAsia="MS Mincho"/>
                <w:bCs/>
              </w:rPr>
            </w:pPr>
            <w:r w:rsidRPr="00D07F7C">
              <w:rPr>
                <w:rFonts w:eastAsia="MS Mincho"/>
                <w:bCs/>
              </w:rPr>
              <w:t>Ekvivalents naudas izteiksmē</w:t>
            </w:r>
          </w:p>
        </w:tc>
        <w:tc>
          <w:tcPr>
            <w:tcW w:w="2615" w:type="pct"/>
            <w:shd w:val="clear" w:color="auto" w:fill="FFFFFF" w:themeFill="background1"/>
            <w:vAlign w:val="center"/>
          </w:tcPr>
          <w:p w14:paraId="087EC1CC" w14:textId="77777777" w:rsidR="00025DB1" w:rsidRPr="00D07F7C" w:rsidRDefault="0067190B" w:rsidP="002F7738">
            <w:pPr>
              <w:overflowPunct w:val="0"/>
              <w:autoSpaceDE w:val="0"/>
              <w:autoSpaceDN w:val="0"/>
              <w:adjustRightInd w:val="0"/>
              <w:jc w:val="center"/>
              <w:textAlignment w:val="baseline"/>
              <w:rPr>
                <w:rFonts w:eastAsia="MS Mincho"/>
                <w:bCs/>
              </w:rPr>
            </w:pPr>
            <w:r w:rsidRPr="00D07F7C">
              <w:rPr>
                <w:rFonts w:eastAsia="MS Mincho"/>
                <w:bCs/>
              </w:rPr>
              <w:t>Aprēķins</w:t>
            </w:r>
          </w:p>
        </w:tc>
      </w:tr>
      <w:tr w:rsidR="00D07F7C" w:rsidRPr="00D07F7C" w14:paraId="40F0353B" w14:textId="77777777" w:rsidTr="00AF433A">
        <w:tc>
          <w:tcPr>
            <w:tcW w:w="1538" w:type="pct"/>
            <w:shd w:val="clear" w:color="auto" w:fill="FFFFFF" w:themeFill="background1"/>
          </w:tcPr>
          <w:p w14:paraId="2824033F" w14:textId="77777777" w:rsidR="00025DB1" w:rsidRPr="00D07F7C" w:rsidRDefault="0067190B" w:rsidP="002F7738">
            <w:pPr>
              <w:overflowPunct w:val="0"/>
              <w:autoSpaceDE w:val="0"/>
              <w:autoSpaceDN w:val="0"/>
              <w:adjustRightInd w:val="0"/>
              <w:textAlignment w:val="baseline"/>
              <w:rPr>
                <w:rFonts w:eastAsia="MS Mincho"/>
              </w:rPr>
            </w:pPr>
            <w:r w:rsidRPr="00D07F7C">
              <w:rPr>
                <w:rFonts w:eastAsia="MS Mincho"/>
              </w:rPr>
              <w:t>VID darba laika ietaupījums, ieviešot vienoto nodokļu kontu</w:t>
            </w:r>
          </w:p>
        </w:tc>
        <w:tc>
          <w:tcPr>
            <w:tcW w:w="847" w:type="pct"/>
            <w:shd w:val="clear" w:color="auto" w:fill="FFFFFF" w:themeFill="background1"/>
          </w:tcPr>
          <w:p w14:paraId="089D6122" w14:textId="4E2C8EA4" w:rsidR="00025DB1" w:rsidRPr="00D07F7C" w:rsidRDefault="0067190B" w:rsidP="002F7738">
            <w:pPr>
              <w:overflowPunct w:val="0"/>
              <w:autoSpaceDE w:val="0"/>
              <w:autoSpaceDN w:val="0"/>
              <w:adjustRightInd w:val="0"/>
              <w:textAlignment w:val="baseline"/>
              <w:rPr>
                <w:rFonts w:eastAsia="MS Mincho"/>
              </w:rPr>
            </w:pPr>
            <w:r w:rsidRPr="00D07F7C">
              <w:rPr>
                <w:rFonts w:eastAsia="MS Mincho"/>
              </w:rPr>
              <w:t>974 991 </w:t>
            </w:r>
            <w:r w:rsidR="007D2E93" w:rsidRPr="00D07F7C">
              <w:rPr>
                <w:rFonts w:eastAsia="MS Mincho"/>
                <w:bCs/>
                <w:i/>
              </w:rPr>
              <w:t>euro</w:t>
            </w:r>
            <w:r w:rsidRPr="00D07F7C">
              <w:rPr>
                <w:rFonts w:eastAsia="MS Mincho"/>
              </w:rPr>
              <w:t xml:space="preserve"> gadā</w:t>
            </w:r>
          </w:p>
        </w:tc>
        <w:tc>
          <w:tcPr>
            <w:tcW w:w="2615" w:type="pct"/>
            <w:shd w:val="clear" w:color="auto" w:fill="FFFFFF" w:themeFill="background1"/>
          </w:tcPr>
          <w:p w14:paraId="18A40648" w14:textId="57BACC99" w:rsidR="00025DB1" w:rsidRPr="00D07F7C" w:rsidRDefault="0067190B" w:rsidP="002F7738">
            <w:pPr>
              <w:overflowPunct w:val="0"/>
              <w:autoSpaceDE w:val="0"/>
              <w:autoSpaceDN w:val="0"/>
              <w:adjustRightInd w:val="0"/>
              <w:textAlignment w:val="baseline"/>
              <w:rPr>
                <w:rFonts w:eastAsia="MS Mincho"/>
              </w:rPr>
            </w:pPr>
            <w:r w:rsidRPr="00D07F7C">
              <w:rPr>
                <w:rFonts w:eastAsia="MS Mincho"/>
              </w:rPr>
              <w:t>Ietaupītais darba laiks (T) – 46,46 slodzes gadā</w:t>
            </w:r>
          </w:p>
          <w:p w14:paraId="6791C315" w14:textId="17D4F23E" w:rsidR="00025DB1" w:rsidRPr="00D07F7C" w:rsidRDefault="0067190B" w:rsidP="00AC2C82">
            <w:pPr>
              <w:overflowPunct w:val="0"/>
              <w:autoSpaceDE w:val="0"/>
              <w:autoSpaceDN w:val="0"/>
              <w:adjustRightInd w:val="0"/>
              <w:spacing w:before="80"/>
              <w:textAlignment w:val="baseline"/>
              <w:rPr>
                <w:rFonts w:eastAsia="MS Mincho"/>
              </w:rPr>
            </w:pPr>
            <w:r w:rsidRPr="00D07F7C">
              <w:rPr>
                <w:rFonts w:eastAsia="MS Mincho"/>
              </w:rPr>
              <w:t>Vidējā vispārējās valdības sektorā strādājošo darba alga (A) – 1748,80 </w:t>
            </w:r>
            <w:r w:rsidR="007D2E93" w:rsidRPr="00D07F7C">
              <w:rPr>
                <w:rFonts w:eastAsia="MS Mincho"/>
                <w:bCs/>
                <w:i/>
              </w:rPr>
              <w:t>euro</w:t>
            </w:r>
            <w:r w:rsidR="007D2E93" w:rsidRPr="00D07F7C">
              <w:rPr>
                <w:rFonts w:eastAsia="MS Mincho"/>
              </w:rPr>
              <w:t xml:space="preserve"> </w:t>
            </w:r>
            <w:r w:rsidRPr="00D07F7C">
              <w:rPr>
                <w:rFonts w:eastAsia="MS Mincho"/>
              </w:rPr>
              <w:t>mēnesī</w:t>
            </w:r>
          </w:p>
          <w:p w14:paraId="5DF5EF0B" w14:textId="77777777" w:rsidR="00025DB1" w:rsidRPr="00D07F7C" w:rsidRDefault="0067190B" w:rsidP="00AC2C82">
            <w:pPr>
              <w:overflowPunct w:val="0"/>
              <w:autoSpaceDE w:val="0"/>
              <w:autoSpaceDN w:val="0"/>
              <w:adjustRightInd w:val="0"/>
              <w:spacing w:before="80"/>
              <w:textAlignment w:val="baseline"/>
              <w:rPr>
                <w:rFonts w:eastAsia="MS Mincho"/>
              </w:rPr>
            </w:pPr>
            <w:r w:rsidRPr="00D07F7C">
              <w:rPr>
                <w:rFonts w:eastAsia="MS Mincho"/>
              </w:rPr>
              <w:t>Periods (P) – 12 mēneši</w:t>
            </w:r>
          </w:p>
          <w:p w14:paraId="3EE060D9" w14:textId="5F5DE66D" w:rsidR="00025DB1" w:rsidRPr="00D07F7C" w:rsidRDefault="0067190B" w:rsidP="00AC2C82">
            <w:pPr>
              <w:overflowPunct w:val="0"/>
              <w:autoSpaceDE w:val="0"/>
              <w:autoSpaceDN w:val="0"/>
              <w:adjustRightInd w:val="0"/>
              <w:spacing w:before="80"/>
              <w:textAlignment w:val="baseline"/>
              <w:rPr>
                <w:rFonts w:eastAsia="MS Mincho"/>
              </w:rPr>
            </w:pPr>
            <w:r w:rsidRPr="00D07F7C">
              <w:rPr>
                <w:rFonts w:eastAsia="MS Mincho"/>
              </w:rPr>
              <w:t>T x A x P = 46,46 x 1748,8 x 12</w:t>
            </w:r>
          </w:p>
        </w:tc>
      </w:tr>
    </w:tbl>
    <w:p w14:paraId="5A36EE73" w14:textId="77777777" w:rsidR="00025DB1" w:rsidRPr="00D07F7C" w:rsidRDefault="00025DB1" w:rsidP="00025DB1">
      <w:pPr>
        <w:overflowPunct w:val="0"/>
        <w:autoSpaceDE w:val="0"/>
        <w:autoSpaceDN w:val="0"/>
        <w:adjustRightInd w:val="0"/>
        <w:jc w:val="both"/>
        <w:textAlignment w:val="baseline"/>
        <w:rPr>
          <w:rFonts w:eastAsia="MS Mincho"/>
          <w:bCs/>
        </w:rPr>
      </w:pPr>
    </w:p>
    <w:p w14:paraId="08669FB3" w14:textId="0AABCF1B" w:rsidR="00025DB1" w:rsidRPr="00D07F7C" w:rsidRDefault="0067190B" w:rsidP="004D41FD">
      <w:pPr>
        <w:overflowPunct w:val="0"/>
        <w:autoSpaceDE w:val="0"/>
        <w:autoSpaceDN w:val="0"/>
        <w:adjustRightInd w:val="0"/>
        <w:ind w:firstLine="709"/>
        <w:jc w:val="both"/>
        <w:textAlignment w:val="baseline"/>
        <w:rPr>
          <w:rFonts w:eastAsia="MS Mincho"/>
          <w:bCs/>
          <w:sz w:val="28"/>
          <w:szCs w:val="28"/>
        </w:rPr>
      </w:pPr>
      <w:r w:rsidRPr="00D07F7C">
        <w:rPr>
          <w:rFonts w:eastAsia="MS Mincho"/>
          <w:bCs/>
          <w:sz w:val="28"/>
          <w:szCs w:val="28"/>
        </w:rPr>
        <w:t>Tā kā, ieviešot vienoto nodokļu kontu, nodokļu maksātājiem vairs nebūs jāraksta iesniegumi maksājumu novirzīšanai citu nodokļu</w:t>
      </w:r>
      <w:r w:rsidR="00AC2C82" w:rsidRPr="00D07F7C">
        <w:rPr>
          <w:rFonts w:eastAsia="MS Mincho"/>
          <w:bCs/>
          <w:sz w:val="28"/>
          <w:szCs w:val="28"/>
        </w:rPr>
        <w:t xml:space="preserve"> un</w:t>
      </w:r>
      <w:r w:rsidRPr="00D07F7C">
        <w:rPr>
          <w:rFonts w:eastAsia="MS Mincho"/>
          <w:bCs/>
          <w:sz w:val="28"/>
          <w:szCs w:val="28"/>
        </w:rPr>
        <w:t xml:space="preserve"> nodevu parādu segšanai, arī VID veidosies ietaupījums. Pieņemot, ka 2021.</w:t>
      </w:r>
      <w:r w:rsidR="006869FD" w:rsidRPr="00D07F7C">
        <w:rPr>
          <w:rFonts w:eastAsia="MS Mincho"/>
          <w:bCs/>
          <w:sz w:val="28"/>
          <w:szCs w:val="28"/>
        </w:rPr>
        <w:t> </w:t>
      </w:r>
      <w:r w:rsidRPr="00D07F7C">
        <w:rPr>
          <w:rFonts w:eastAsia="MS Mincho"/>
          <w:bCs/>
          <w:sz w:val="28"/>
          <w:szCs w:val="28"/>
        </w:rPr>
        <w:t>gadā veidosies 30</w:t>
      </w:r>
      <w:r w:rsidR="006869FD" w:rsidRPr="00D07F7C">
        <w:rPr>
          <w:rFonts w:eastAsia="MS Mincho"/>
          <w:bCs/>
          <w:sz w:val="28"/>
          <w:szCs w:val="28"/>
        </w:rPr>
        <w:t> </w:t>
      </w:r>
      <w:r w:rsidRPr="00D07F7C">
        <w:rPr>
          <w:rFonts w:eastAsia="MS Mincho"/>
          <w:bCs/>
          <w:sz w:val="28"/>
          <w:szCs w:val="28"/>
        </w:rPr>
        <w:t>%, 2022.</w:t>
      </w:r>
      <w:r w:rsidR="006869FD" w:rsidRPr="00D07F7C">
        <w:rPr>
          <w:rFonts w:eastAsia="MS Mincho"/>
          <w:bCs/>
          <w:sz w:val="28"/>
          <w:szCs w:val="28"/>
        </w:rPr>
        <w:t> </w:t>
      </w:r>
      <w:r w:rsidRPr="00D07F7C">
        <w:rPr>
          <w:rFonts w:eastAsia="MS Mincho"/>
          <w:bCs/>
          <w:sz w:val="28"/>
          <w:szCs w:val="28"/>
        </w:rPr>
        <w:t>gadā 70</w:t>
      </w:r>
      <w:r w:rsidR="00AC2C82" w:rsidRPr="00D07F7C">
        <w:rPr>
          <w:rFonts w:eastAsia="MS Mincho"/>
          <w:bCs/>
          <w:sz w:val="28"/>
          <w:szCs w:val="28"/>
        </w:rPr>
        <w:t> </w:t>
      </w:r>
      <w:r w:rsidRPr="00D07F7C">
        <w:rPr>
          <w:rFonts w:eastAsia="MS Mincho"/>
          <w:bCs/>
          <w:sz w:val="28"/>
          <w:szCs w:val="28"/>
        </w:rPr>
        <w:t>%, bet no 2023.</w:t>
      </w:r>
      <w:r w:rsidR="0029663F" w:rsidRPr="00D07F7C">
        <w:rPr>
          <w:rFonts w:eastAsia="MS Mincho"/>
          <w:bCs/>
          <w:sz w:val="28"/>
          <w:szCs w:val="28"/>
        </w:rPr>
        <w:t> </w:t>
      </w:r>
      <w:r w:rsidRPr="00D07F7C">
        <w:rPr>
          <w:rFonts w:eastAsia="MS Mincho"/>
          <w:bCs/>
          <w:sz w:val="28"/>
          <w:szCs w:val="28"/>
        </w:rPr>
        <w:t>gada 100</w:t>
      </w:r>
      <w:r w:rsidR="00AC2C82" w:rsidRPr="00D07F7C">
        <w:rPr>
          <w:rFonts w:eastAsia="MS Mincho"/>
          <w:bCs/>
          <w:sz w:val="28"/>
          <w:szCs w:val="28"/>
        </w:rPr>
        <w:t> </w:t>
      </w:r>
      <w:r w:rsidRPr="00D07F7C">
        <w:rPr>
          <w:rFonts w:eastAsia="MS Mincho"/>
          <w:bCs/>
          <w:sz w:val="28"/>
          <w:szCs w:val="28"/>
        </w:rPr>
        <w:t>% no plānotajiem slodžu ietaupījumiem, kopējais ieguvums projekta dzīvescikla laikā (t.</w:t>
      </w:r>
      <w:r w:rsidR="00AC2C82" w:rsidRPr="00D07F7C">
        <w:rPr>
          <w:rFonts w:eastAsia="MS Mincho"/>
          <w:bCs/>
          <w:sz w:val="28"/>
          <w:szCs w:val="28"/>
        </w:rPr>
        <w:t> </w:t>
      </w:r>
      <w:r w:rsidRPr="00D07F7C">
        <w:rPr>
          <w:rFonts w:eastAsia="MS Mincho"/>
          <w:bCs/>
          <w:sz w:val="28"/>
          <w:szCs w:val="28"/>
        </w:rPr>
        <w:t>i.</w:t>
      </w:r>
      <w:r w:rsidR="00AC2C82" w:rsidRPr="00D07F7C">
        <w:rPr>
          <w:rFonts w:eastAsia="MS Mincho"/>
          <w:bCs/>
          <w:sz w:val="28"/>
          <w:szCs w:val="28"/>
        </w:rPr>
        <w:t>,</w:t>
      </w:r>
      <w:r w:rsidRPr="00D07F7C">
        <w:rPr>
          <w:rFonts w:eastAsia="MS Mincho"/>
          <w:bCs/>
          <w:sz w:val="28"/>
          <w:szCs w:val="28"/>
        </w:rPr>
        <w:t xml:space="preserve"> projekta ieviešana un 15 gadi pēc projekta noslēguma) būs 19 357 545 </w:t>
      </w:r>
      <w:r w:rsidR="007D2E93" w:rsidRPr="00D07F7C">
        <w:rPr>
          <w:rFonts w:eastAsia="MS Mincho"/>
          <w:bCs/>
          <w:i/>
          <w:sz w:val="28"/>
          <w:szCs w:val="28"/>
        </w:rPr>
        <w:t>euro</w:t>
      </w:r>
      <w:r w:rsidR="007D2E93" w:rsidRPr="00D07F7C">
        <w:rPr>
          <w:rFonts w:eastAsia="MS Mincho"/>
          <w:bCs/>
          <w:sz w:val="28"/>
          <w:szCs w:val="28"/>
        </w:rPr>
        <w:t xml:space="preserve"> </w:t>
      </w:r>
      <w:r w:rsidRPr="00D07F7C">
        <w:rPr>
          <w:rFonts w:eastAsia="MS Mincho"/>
          <w:bCs/>
          <w:sz w:val="28"/>
          <w:szCs w:val="28"/>
        </w:rPr>
        <w:t>(diskontēti 11 366 986 </w:t>
      </w:r>
      <w:r w:rsidR="007D2E93" w:rsidRPr="00D07F7C">
        <w:rPr>
          <w:rFonts w:eastAsia="MS Mincho"/>
          <w:bCs/>
          <w:i/>
          <w:sz w:val="28"/>
          <w:szCs w:val="28"/>
        </w:rPr>
        <w:t>euro</w:t>
      </w:r>
      <w:r w:rsidRPr="00D07F7C">
        <w:rPr>
          <w:rFonts w:eastAsia="MS Mincho"/>
          <w:bCs/>
          <w:sz w:val="28"/>
          <w:szCs w:val="28"/>
        </w:rPr>
        <w:t xml:space="preserve">) (arī šajos aprēķinos tika izmantots makroekonomiskais rādītājs </w:t>
      </w:r>
      <w:r w:rsidR="006869FD" w:rsidRPr="00D07F7C">
        <w:rPr>
          <w:rFonts w:eastAsia="MS Mincho"/>
          <w:bCs/>
          <w:sz w:val="28"/>
          <w:szCs w:val="28"/>
        </w:rPr>
        <w:t>"</w:t>
      </w:r>
      <w:r w:rsidRPr="00D07F7C">
        <w:rPr>
          <w:rFonts w:eastAsia="MS Mincho"/>
          <w:bCs/>
          <w:sz w:val="28"/>
          <w:szCs w:val="28"/>
        </w:rPr>
        <w:t>Darba algas (bruto) izmaiņas, salīdzināmās cenās (procentos)</w:t>
      </w:r>
      <w:r w:rsidR="006869FD" w:rsidRPr="00D07F7C">
        <w:rPr>
          <w:rFonts w:eastAsia="MS Mincho"/>
          <w:bCs/>
          <w:sz w:val="28"/>
          <w:szCs w:val="28"/>
        </w:rPr>
        <w:t>"</w:t>
      </w:r>
      <w:r w:rsidRPr="00D07F7C">
        <w:rPr>
          <w:rFonts w:eastAsia="MS Mincho"/>
          <w:bCs/>
          <w:sz w:val="28"/>
          <w:szCs w:val="28"/>
        </w:rPr>
        <w:t xml:space="preserve"> un reālā sociālā diskonta likme 5</w:t>
      </w:r>
      <w:r w:rsidR="006869FD" w:rsidRPr="00D07F7C">
        <w:rPr>
          <w:rFonts w:eastAsia="MS Mincho"/>
          <w:bCs/>
          <w:sz w:val="28"/>
          <w:szCs w:val="28"/>
        </w:rPr>
        <w:t> </w:t>
      </w:r>
      <w:r w:rsidRPr="00D07F7C">
        <w:rPr>
          <w:rFonts w:eastAsia="MS Mincho"/>
          <w:bCs/>
          <w:sz w:val="28"/>
          <w:szCs w:val="28"/>
        </w:rPr>
        <w:t>%).</w:t>
      </w:r>
    </w:p>
    <w:p w14:paraId="0FE31F2E" w14:textId="77777777" w:rsidR="00CA5E73" w:rsidRPr="00D07F7C" w:rsidRDefault="00CA5E73" w:rsidP="004D41FD">
      <w:pPr>
        <w:overflowPunct w:val="0"/>
        <w:autoSpaceDE w:val="0"/>
        <w:autoSpaceDN w:val="0"/>
        <w:adjustRightInd w:val="0"/>
        <w:ind w:firstLine="709"/>
        <w:jc w:val="both"/>
        <w:textAlignment w:val="baseline"/>
        <w:rPr>
          <w:sz w:val="28"/>
          <w:szCs w:val="28"/>
        </w:rPr>
      </w:pPr>
    </w:p>
    <w:p w14:paraId="7894AB01" w14:textId="77777777" w:rsidR="001E7CC7" w:rsidRPr="00D07F7C" w:rsidRDefault="001E7CC7" w:rsidP="004D41FD">
      <w:pPr>
        <w:overflowPunct w:val="0"/>
        <w:autoSpaceDE w:val="0"/>
        <w:autoSpaceDN w:val="0"/>
        <w:adjustRightInd w:val="0"/>
        <w:ind w:firstLine="709"/>
        <w:jc w:val="both"/>
        <w:textAlignment w:val="baseline"/>
        <w:rPr>
          <w:sz w:val="28"/>
          <w:szCs w:val="28"/>
        </w:rPr>
      </w:pPr>
    </w:p>
    <w:sectPr w:rsidR="001E7CC7" w:rsidRPr="00D07F7C" w:rsidSect="006869FD">
      <w:headerReference w:type="default" r:id="rId9"/>
      <w:pgSz w:w="11907" w:h="16839" w:code="9"/>
      <w:pgMar w:top="1418"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8816F" w14:textId="77777777" w:rsidR="007B3E61" w:rsidRDefault="007B3E61">
      <w:r>
        <w:separator/>
      </w:r>
    </w:p>
  </w:endnote>
  <w:endnote w:type="continuationSeparator" w:id="0">
    <w:p w14:paraId="159AD472" w14:textId="77777777" w:rsidR="007B3E61" w:rsidRDefault="007B3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05EFA" w14:textId="77777777" w:rsidR="007B3E61" w:rsidRDefault="007B3E61">
      <w:r>
        <w:separator/>
      </w:r>
    </w:p>
  </w:footnote>
  <w:footnote w:type="continuationSeparator" w:id="0">
    <w:p w14:paraId="22690F7C" w14:textId="77777777" w:rsidR="007B3E61" w:rsidRDefault="007B3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35933" w14:textId="30EF729F" w:rsidR="0073577C" w:rsidRDefault="0067190B">
    <w:pPr>
      <w:pStyle w:val="Header"/>
      <w:jc w:val="center"/>
    </w:pPr>
    <w:r>
      <w:fldChar w:fldCharType="begin"/>
    </w:r>
    <w:r w:rsidR="00224DC2">
      <w:instrText xml:space="preserve"> PAGE   \* MERGEFORMAT </w:instrText>
    </w:r>
    <w:r>
      <w:fldChar w:fldCharType="separate"/>
    </w:r>
    <w:r w:rsidR="0029663F">
      <w:rPr>
        <w:noProof/>
      </w:rPr>
      <w:t>4</w:t>
    </w:r>
    <w:r>
      <w:rPr>
        <w:noProof/>
      </w:rPr>
      <w:fldChar w:fldCharType="end"/>
    </w:r>
  </w:p>
  <w:p w14:paraId="6401D3BD" w14:textId="77777777" w:rsidR="0073577C" w:rsidRDefault="007357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9E416F2"/>
    <w:multiLevelType w:val="hybridMultilevel"/>
    <w:tmpl w:val="4ACE5996"/>
    <w:lvl w:ilvl="0" w:tplc="04D6FC0A">
      <w:start w:val="1"/>
      <w:numFmt w:val="bullet"/>
      <w:pStyle w:val="VPBullet1"/>
      <w:lvlText w:val=""/>
      <w:lvlJc w:val="left"/>
      <w:pPr>
        <w:ind w:left="720" w:hanging="360"/>
      </w:pPr>
      <w:rPr>
        <w:rFonts w:ascii="Wingdings" w:hAnsi="Wingdings" w:hint="default"/>
        <w:color w:val="808080"/>
        <w:sz w:val="24"/>
      </w:rPr>
    </w:lvl>
    <w:lvl w:ilvl="1" w:tplc="936404A2">
      <w:start w:val="1"/>
      <w:numFmt w:val="bullet"/>
      <w:lvlText w:val="o"/>
      <w:lvlJc w:val="left"/>
      <w:pPr>
        <w:ind w:left="1440" w:hanging="360"/>
      </w:pPr>
      <w:rPr>
        <w:rFonts w:ascii="Courier New" w:hAnsi="Courier New" w:hint="default"/>
      </w:rPr>
    </w:lvl>
    <w:lvl w:ilvl="2" w:tplc="12906784">
      <w:start w:val="1"/>
      <w:numFmt w:val="bullet"/>
      <w:lvlText w:val=""/>
      <w:lvlJc w:val="left"/>
      <w:pPr>
        <w:ind w:left="2160" w:hanging="360"/>
      </w:pPr>
      <w:rPr>
        <w:rFonts w:ascii="Wingdings" w:hAnsi="Wingdings" w:hint="default"/>
      </w:rPr>
    </w:lvl>
    <w:lvl w:ilvl="3" w:tplc="BB9E220A">
      <w:start w:val="1"/>
      <w:numFmt w:val="bullet"/>
      <w:lvlText w:val=""/>
      <w:lvlJc w:val="left"/>
      <w:pPr>
        <w:ind w:left="2880" w:hanging="360"/>
      </w:pPr>
      <w:rPr>
        <w:rFonts w:ascii="Symbol" w:hAnsi="Symbol" w:hint="default"/>
      </w:rPr>
    </w:lvl>
    <w:lvl w:ilvl="4" w:tplc="41446016">
      <w:start w:val="1"/>
      <w:numFmt w:val="bullet"/>
      <w:lvlText w:val="o"/>
      <w:lvlJc w:val="left"/>
      <w:pPr>
        <w:ind w:left="3600" w:hanging="360"/>
      </w:pPr>
      <w:rPr>
        <w:rFonts w:ascii="Courier New" w:hAnsi="Courier New" w:hint="default"/>
      </w:rPr>
    </w:lvl>
    <w:lvl w:ilvl="5" w:tplc="903E2664">
      <w:start w:val="1"/>
      <w:numFmt w:val="bullet"/>
      <w:lvlText w:val=""/>
      <w:lvlJc w:val="left"/>
      <w:pPr>
        <w:ind w:left="4320" w:hanging="360"/>
      </w:pPr>
      <w:rPr>
        <w:rFonts w:ascii="Wingdings" w:hAnsi="Wingdings" w:hint="default"/>
      </w:rPr>
    </w:lvl>
    <w:lvl w:ilvl="6" w:tplc="41F4A9B8">
      <w:start w:val="1"/>
      <w:numFmt w:val="bullet"/>
      <w:lvlText w:val=""/>
      <w:lvlJc w:val="left"/>
      <w:pPr>
        <w:ind w:left="5040" w:hanging="360"/>
      </w:pPr>
      <w:rPr>
        <w:rFonts w:ascii="Symbol" w:hAnsi="Symbol" w:hint="default"/>
      </w:rPr>
    </w:lvl>
    <w:lvl w:ilvl="7" w:tplc="A052DD3E">
      <w:start w:val="1"/>
      <w:numFmt w:val="bullet"/>
      <w:lvlText w:val="o"/>
      <w:lvlJc w:val="left"/>
      <w:pPr>
        <w:ind w:left="5760" w:hanging="360"/>
      </w:pPr>
      <w:rPr>
        <w:rFonts w:ascii="Courier New" w:hAnsi="Courier New" w:hint="default"/>
      </w:rPr>
    </w:lvl>
    <w:lvl w:ilvl="8" w:tplc="52A8567C">
      <w:start w:val="1"/>
      <w:numFmt w:val="bullet"/>
      <w:lvlText w:val=""/>
      <w:lvlJc w:val="left"/>
      <w:pPr>
        <w:ind w:left="6480" w:hanging="360"/>
      </w:pPr>
      <w:rPr>
        <w:rFonts w:ascii="Wingdings" w:hAnsi="Wingdings" w:hint="default"/>
      </w:rPr>
    </w:lvl>
  </w:abstractNum>
  <w:abstractNum w:abstractNumId="1" w15:restartNumberingAfterBreak="1">
    <w:nsid w:val="0CA43176"/>
    <w:multiLevelType w:val="hybridMultilevel"/>
    <w:tmpl w:val="838620E0"/>
    <w:lvl w:ilvl="0" w:tplc="4482B844">
      <w:start w:val="1"/>
      <w:numFmt w:val="decimal"/>
      <w:lvlText w:val="%1)"/>
      <w:lvlJc w:val="left"/>
      <w:pPr>
        <w:ind w:left="360" w:hanging="360"/>
      </w:pPr>
      <w:rPr>
        <w:rFonts w:cs="Times New Roman"/>
        <w:b w:val="0"/>
      </w:rPr>
    </w:lvl>
    <w:lvl w:ilvl="1" w:tplc="BD4EE3E2" w:tentative="1">
      <w:start w:val="1"/>
      <w:numFmt w:val="lowerLetter"/>
      <w:lvlText w:val="%2."/>
      <w:lvlJc w:val="left"/>
      <w:pPr>
        <w:ind w:left="1080" w:hanging="360"/>
      </w:pPr>
      <w:rPr>
        <w:rFonts w:cs="Times New Roman"/>
      </w:rPr>
    </w:lvl>
    <w:lvl w:ilvl="2" w:tplc="FFF4FF90" w:tentative="1">
      <w:start w:val="1"/>
      <w:numFmt w:val="lowerRoman"/>
      <w:lvlText w:val="%3."/>
      <w:lvlJc w:val="right"/>
      <w:pPr>
        <w:ind w:left="1800" w:hanging="180"/>
      </w:pPr>
      <w:rPr>
        <w:rFonts w:cs="Times New Roman"/>
      </w:rPr>
    </w:lvl>
    <w:lvl w:ilvl="3" w:tplc="FAD6680E" w:tentative="1">
      <w:start w:val="1"/>
      <w:numFmt w:val="decimal"/>
      <w:lvlText w:val="%4."/>
      <w:lvlJc w:val="left"/>
      <w:pPr>
        <w:ind w:left="2520" w:hanging="360"/>
      </w:pPr>
      <w:rPr>
        <w:rFonts w:cs="Times New Roman"/>
      </w:rPr>
    </w:lvl>
    <w:lvl w:ilvl="4" w:tplc="818C7042" w:tentative="1">
      <w:start w:val="1"/>
      <w:numFmt w:val="lowerLetter"/>
      <w:lvlText w:val="%5."/>
      <w:lvlJc w:val="left"/>
      <w:pPr>
        <w:ind w:left="3240" w:hanging="360"/>
      </w:pPr>
      <w:rPr>
        <w:rFonts w:cs="Times New Roman"/>
      </w:rPr>
    </w:lvl>
    <w:lvl w:ilvl="5" w:tplc="263E5D50" w:tentative="1">
      <w:start w:val="1"/>
      <w:numFmt w:val="lowerRoman"/>
      <w:lvlText w:val="%6."/>
      <w:lvlJc w:val="right"/>
      <w:pPr>
        <w:ind w:left="3960" w:hanging="180"/>
      </w:pPr>
      <w:rPr>
        <w:rFonts w:cs="Times New Roman"/>
      </w:rPr>
    </w:lvl>
    <w:lvl w:ilvl="6" w:tplc="463E3784" w:tentative="1">
      <w:start w:val="1"/>
      <w:numFmt w:val="decimal"/>
      <w:lvlText w:val="%7."/>
      <w:lvlJc w:val="left"/>
      <w:pPr>
        <w:ind w:left="4680" w:hanging="360"/>
      </w:pPr>
      <w:rPr>
        <w:rFonts w:cs="Times New Roman"/>
      </w:rPr>
    </w:lvl>
    <w:lvl w:ilvl="7" w:tplc="4C54A826" w:tentative="1">
      <w:start w:val="1"/>
      <w:numFmt w:val="lowerLetter"/>
      <w:lvlText w:val="%8."/>
      <w:lvlJc w:val="left"/>
      <w:pPr>
        <w:ind w:left="5400" w:hanging="360"/>
      </w:pPr>
      <w:rPr>
        <w:rFonts w:cs="Times New Roman"/>
      </w:rPr>
    </w:lvl>
    <w:lvl w:ilvl="8" w:tplc="66C864A2" w:tentative="1">
      <w:start w:val="1"/>
      <w:numFmt w:val="lowerRoman"/>
      <w:lvlText w:val="%9."/>
      <w:lvlJc w:val="right"/>
      <w:pPr>
        <w:ind w:left="6120" w:hanging="180"/>
      </w:pPr>
      <w:rPr>
        <w:rFonts w:cs="Times New Roman"/>
      </w:rPr>
    </w:lvl>
  </w:abstractNum>
  <w:abstractNum w:abstractNumId="2" w15:restartNumberingAfterBreak="1">
    <w:nsid w:val="0E557D9E"/>
    <w:multiLevelType w:val="multilevel"/>
    <w:tmpl w:val="CDEE9EFE"/>
    <w:lvl w:ilvl="0">
      <w:start w:val="1"/>
      <w:numFmt w:val="bullet"/>
      <w:lvlText w:val=""/>
      <w:lvlJc w:val="left"/>
      <w:pPr>
        <w:ind w:left="1080" w:hanging="360"/>
      </w:pPr>
      <w:rPr>
        <w:rFonts w:ascii="Wingdings" w:hAnsi="Wingdings" w:hint="default"/>
        <w:color w:val="C00000"/>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 w15:restartNumberingAfterBreak="1">
    <w:nsid w:val="167533A8"/>
    <w:multiLevelType w:val="hybridMultilevel"/>
    <w:tmpl w:val="C56C66E8"/>
    <w:lvl w:ilvl="0" w:tplc="92C65EB0">
      <w:start w:val="1"/>
      <w:numFmt w:val="bullet"/>
      <w:lvlText w:val=""/>
      <w:lvlJc w:val="left"/>
      <w:pPr>
        <w:ind w:left="720" w:hanging="360"/>
      </w:pPr>
      <w:rPr>
        <w:rFonts w:ascii="Symbol" w:hAnsi="Symbol" w:hint="default"/>
      </w:rPr>
    </w:lvl>
    <w:lvl w:ilvl="1" w:tplc="175ECBC4">
      <w:start w:val="1"/>
      <w:numFmt w:val="bullet"/>
      <w:lvlText w:val="o"/>
      <w:lvlJc w:val="left"/>
      <w:pPr>
        <w:ind w:left="1440" w:hanging="360"/>
      </w:pPr>
      <w:rPr>
        <w:rFonts w:ascii="Courier New" w:hAnsi="Courier New" w:cs="Courier New" w:hint="default"/>
      </w:rPr>
    </w:lvl>
    <w:lvl w:ilvl="2" w:tplc="D35A994A" w:tentative="1">
      <w:start w:val="1"/>
      <w:numFmt w:val="bullet"/>
      <w:lvlText w:val=""/>
      <w:lvlJc w:val="left"/>
      <w:pPr>
        <w:ind w:left="2160" w:hanging="360"/>
      </w:pPr>
      <w:rPr>
        <w:rFonts w:ascii="Wingdings" w:hAnsi="Wingdings" w:hint="default"/>
      </w:rPr>
    </w:lvl>
    <w:lvl w:ilvl="3" w:tplc="58CAB8A0" w:tentative="1">
      <w:start w:val="1"/>
      <w:numFmt w:val="bullet"/>
      <w:lvlText w:val=""/>
      <w:lvlJc w:val="left"/>
      <w:pPr>
        <w:ind w:left="2880" w:hanging="360"/>
      </w:pPr>
      <w:rPr>
        <w:rFonts w:ascii="Symbol" w:hAnsi="Symbol" w:hint="default"/>
      </w:rPr>
    </w:lvl>
    <w:lvl w:ilvl="4" w:tplc="5C5C94B0" w:tentative="1">
      <w:start w:val="1"/>
      <w:numFmt w:val="bullet"/>
      <w:lvlText w:val="o"/>
      <w:lvlJc w:val="left"/>
      <w:pPr>
        <w:ind w:left="3600" w:hanging="360"/>
      </w:pPr>
      <w:rPr>
        <w:rFonts w:ascii="Courier New" w:hAnsi="Courier New" w:cs="Courier New" w:hint="default"/>
      </w:rPr>
    </w:lvl>
    <w:lvl w:ilvl="5" w:tplc="C8C0153C" w:tentative="1">
      <w:start w:val="1"/>
      <w:numFmt w:val="bullet"/>
      <w:lvlText w:val=""/>
      <w:lvlJc w:val="left"/>
      <w:pPr>
        <w:ind w:left="4320" w:hanging="360"/>
      </w:pPr>
      <w:rPr>
        <w:rFonts w:ascii="Wingdings" w:hAnsi="Wingdings" w:hint="default"/>
      </w:rPr>
    </w:lvl>
    <w:lvl w:ilvl="6" w:tplc="0D1AEFA8" w:tentative="1">
      <w:start w:val="1"/>
      <w:numFmt w:val="bullet"/>
      <w:lvlText w:val=""/>
      <w:lvlJc w:val="left"/>
      <w:pPr>
        <w:ind w:left="5040" w:hanging="360"/>
      </w:pPr>
      <w:rPr>
        <w:rFonts w:ascii="Symbol" w:hAnsi="Symbol" w:hint="default"/>
      </w:rPr>
    </w:lvl>
    <w:lvl w:ilvl="7" w:tplc="B7FAA3AC" w:tentative="1">
      <w:start w:val="1"/>
      <w:numFmt w:val="bullet"/>
      <w:lvlText w:val="o"/>
      <w:lvlJc w:val="left"/>
      <w:pPr>
        <w:ind w:left="5760" w:hanging="360"/>
      </w:pPr>
      <w:rPr>
        <w:rFonts w:ascii="Courier New" w:hAnsi="Courier New" w:cs="Courier New" w:hint="default"/>
      </w:rPr>
    </w:lvl>
    <w:lvl w:ilvl="8" w:tplc="8326BCD4" w:tentative="1">
      <w:start w:val="1"/>
      <w:numFmt w:val="bullet"/>
      <w:lvlText w:val=""/>
      <w:lvlJc w:val="left"/>
      <w:pPr>
        <w:ind w:left="6480" w:hanging="360"/>
      </w:pPr>
      <w:rPr>
        <w:rFonts w:ascii="Wingdings" w:hAnsi="Wingdings" w:hint="default"/>
      </w:rPr>
    </w:lvl>
  </w:abstractNum>
  <w:abstractNum w:abstractNumId="4" w15:restartNumberingAfterBreak="1">
    <w:nsid w:val="2B906CFC"/>
    <w:multiLevelType w:val="hybridMultilevel"/>
    <w:tmpl w:val="93743BDC"/>
    <w:lvl w:ilvl="0" w:tplc="16ECD230">
      <w:start w:val="1"/>
      <w:numFmt w:val="bullet"/>
      <w:lvlText w:val="o"/>
      <w:lvlJc w:val="left"/>
      <w:pPr>
        <w:ind w:left="720" w:hanging="360"/>
      </w:pPr>
      <w:rPr>
        <w:rFonts w:ascii="Courier New" w:hAnsi="Courier New" w:cs="Courier New" w:hint="default"/>
      </w:rPr>
    </w:lvl>
    <w:lvl w:ilvl="1" w:tplc="248C91D8">
      <w:start w:val="1"/>
      <w:numFmt w:val="bullet"/>
      <w:lvlText w:val="o"/>
      <w:lvlJc w:val="left"/>
      <w:pPr>
        <w:ind w:left="1440" w:hanging="360"/>
      </w:pPr>
      <w:rPr>
        <w:rFonts w:ascii="Courier New" w:hAnsi="Courier New" w:cs="Courier New" w:hint="default"/>
      </w:rPr>
    </w:lvl>
    <w:lvl w:ilvl="2" w:tplc="985A2F20" w:tentative="1">
      <w:start w:val="1"/>
      <w:numFmt w:val="bullet"/>
      <w:lvlText w:val=""/>
      <w:lvlJc w:val="left"/>
      <w:pPr>
        <w:ind w:left="2160" w:hanging="360"/>
      </w:pPr>
      <w:rPr>
        <w:rFonts w:ascii="Wingdings" w:hAnsi="Wingdings" w:hint="default"/>
      </w:rPr>
    </w:lvl>
    <w:lvl w:ilvl="3" w:tplc="68B67780" w:tentative="1">
      <w:start w:val="1"/>
      <w:numFmt w:val="bullet"/>
      <w:lvlText w:val=""/>
      <w:lvlJc w:val="left"/>
      <w:pPr>
        <w:ind w:left="2880" w:hanging="360"/>
      </w:pPr>
      <w:rPr>
        <w:rFonts w:ascii="Symbol" w:hAnsi="Symbol" w:hint="default"/>
      </w:rPr>
    </w:lvl>
    <w:lvl w:ilvl="4" w:tplc="F6A24BDC" w:tentative="1">
      <w:start w:val="1"/>
      <w:numFmt w:val="bullet"/>
      <w:lvlText w:val="o"/>
      <w:lvlJc w:val="left"/>
      <w:pPr>
        <w:ind w:left="3600" w:hanging="360"/>
      </w:pPr>
      <w:rPr>
        <w:rFonts w:ascii="Courier New" w:hAnsi="Courier New" w:cs="Courier New" w:hint="default"/>
      </w:rPr>
    </w:lvl>
    <w:lvl w:ilvl="5" w:tplc="88A6C402" w:tentative="1">
      <w:start w:val="1"/>
      <w:numFmt w:val="bullet"/>
      <w:lvlText w:val=""/>
      <w:lvlJc w:val="left"/>
      <w:pPr>
        <w:ind w:left="4320" w:hanging="360"/>
      </w:pPr>
      <w:rPr>
        <w:rFonts w:ascii="Wingdings" w:hAnsi="Wingdings" w:hint="default"/>
      </w:rPr>
    </w:lvl>
    <w:lvl w:ilvl="6" w:tplc="245AE414" w:tentative="1">
      <w:start w:val="1"/>
      <w:numFmt w:val="bullet"/>
      <w:lvlText w:val=""/>
      <w:lvlJc w:val="left"/>
      <w:pPr>
        <w:ind w:left="5040" w:hanging="360"/>
      </w:pPr>
      <w:rPr>
        <w:rFonts w:ascii="Symbol" w:hAnsi="Symbol" w:hint="default"/>
      </w:rPr>
    </w:lvl>
    <w:lvl w:ilvl="7" w:tplc="7A94FBB8" w:tentative="1">
      <w:start w:val="1"/>
      <w:numFmt w:val="bullet"/>
      <w:lvlText w:val="o"/>
      <w:lvlJc w:val="left"/>
      <w:pPr>
        <w:ind w:left="5760" w:hanging="360"/>
      </w:pPr>
      <w:rPr>
        <w:rFonts w:ascii="Courier New" w:hAnsi="Courier New" w:cs="Courier New" w:hint="default"/>
      </w:rPr>
    </w:lvl>
    <w:lvl w:ilvl="8" w:tplc="76089F68" w:tentative="1">
      <w:start w:val="1"/>
      <w:numFmt w:val="bullet"/>
      <w:lvlText w:val=""/>
      <w:lvlJc w:val="left"/>
      <w:pPr>
        <w:ind w:left="6480" w:hanging="360"/>
      </w:pPr>
      <w:rPr>
        <w:rFonts w:ascii="Wingdings" w:hAnsi="Wingdings" w:hint="default"/>
      </w:rPr>
    </w:lvl>
  </w:abstractNum>
  <w:abstractNum w:abstractNumId="5" w15:restartNumberingAfterBreak="1">
    <w:nsid w:val="4D04597D"/>
    <w:multiLevelType w:val="hybridMultilevel"/>
    <w:tmpl w:val="9FA61472"/>
    <w:lvl w:ilvl="0" w:tplc="D36A49A2">
      <w:start w:val="1"/>
      <w:numFmt w:val="decimal"/>
      <w:lvlText w:val="%1."/>
      <w:lvlJc w:val="left"/>
      <w:pPr>
        <w:ind w:left="720" w:hanging="360"/>
      </w:pPr>
      <w:rPr>
        <w:rFonts w:cs="Times New Roman"/>
      </w:rPr>
    </w:lvl>
    <w:lvl w:ilvl="1" w:tplc="1C02CB04" w:tentative="1">
      <w:start w:val="1"/>
      <w:numFmt w:val="lowerLetter"/>
      <w:lvlText w:val="%2."/>
      <w:lvlJc w:val="left"/>
      <w:pPr>
        <w:ind w:left="1440" w:hanging="360"/>
      </w:pPr>
      <w:rPr>
        <w:rFonts w:cs="Times New Roman"/>
      </w:rPr>
    </w:lvl>
    <w:lvl w:ilvl="2" w:tplc="D4507C66" w:tentative="1">
      <w:start w:val="1"/>
      <w:numFmt w:val="lowerRoman"/>
      <w:lvlText w:val="%3."/>
      <w:lvlJc w:val="right"/>
      <w:pPr>
        <w:ind w:left="2160" w:hanging="180"/>
      </w:pPr>
      <w:rPr>
        <w:rFonts w:cs="Times New Roman"/>
      </w:rPr>
    </w:lvl>
    <w:lvl w:ilvl="3" w:tplc="B2E8ED1C" w:tentative="1">
      <w:start w:val="1"/>
      <w:numFmt w:val="decimal"/>
      <w:lvlText w:val="%4."/>
      <w:lvlJc w:val="left"/>
      <w:pPr>
        <w:ind w:left="2880" w:hanging="360"/>
      </w:pPr>
      <w:rPr>
        <w:rFonts w:cs="Times New Roman"/>
      </w:rPr>
    </w:lvl>
    <w:lvl w:ilvl="4" w:tplc="06949784" w:tentative="1">
      <w:start w:val="1"/>
      <w:numFmt w:val="lowerLetter"/>
      <w:lvlText w:val="%5."/>
      <w:lvlJc w:val="left"/>
      <w:pPr>
        <w:ind w:left="3600" w:hanging="360"/>
      </w:pPr>
      <w:rPr>
        <w:rFonts w:cs="Times New Roman"/>
      </w:rPr>
    </w:lvl>
    <w:lvl w:ilvl="5" w:tplc="3550CBD4" w:tentative="1">
      <w:start w:val="1"/>
      <w:numFmt w:val="lowerRoman"/>
      <w:lvlText w:val="%6."/>
      <w:lvlJc w:val="right"/>
      <w:pPr>
        <w:ind w:left="4320" w:hanging="180"/>
      </w:pPr>
      <w:rPr>
        <w:rFonts w:cs="Times New Roman"/>
      </w:rPr>
    </w:lvl>
    <w:lvl w:ilvl="6" w:tplc="3318726E" w:tentative="1">
      <w:start w:val="1"/>
      <w:numFmt w:val="decimal"/>
      <w:lvlText w:val="%7."/>
      <w:lvlJc w:val="left"/>
      <w:pPr>
        <w:ind w:left="5040" w:hanging="360"/>
      </w:pPr>
      <w:rPr>
        <w:rFonts w:cs="Times New Roman"/>
      </w:rPr>
    </w:lvl>
    <w:lvl w:ilvl="7" w:tplc="638A2AA4" w:tentative="1">
      <w:start w:val="1"/>
      <w:numFmt w:val="lowerLetter"/>
      <w:lvlText w:val="%8."/>
      <w:lvlJc w:val="left"/>
      <w:pPr>
        <w:ind w:left="5760" w:hanging="360"/>
      </w:pPr>
      <w:rPr>
        <w:rFonts w:cs="Times New Roman"/>
      </w:rPr>
    </w:lvl>
    <w:lvl w:ilvl="8" w:tplc="2DDA49D8" w:tentative="1">
      <w:start w:val="1"/>
      <w:numFmt w:val="lowerRoman"/>
      <w:lvlText w:val="%9."/>
      <w:lvlJc w:val="right"/>
      <w:pPr>
        <w:ind w:left="6480" w:hanging="180"/>
      </w:pPr>
      <w:rPr>
        <w:rFonts w:cs="Times New Roman"/>
      </w:rPr>
    </w:lvl>
  </w:abstractNum>
  <w:abstractNum w:abstractNumId="6" w15:restartNumberingAfterBreak="1">
    <w:nsid w:val="598C23C0"/>
    <w:multiLevelType w:val="hybridMultilevel"/>
    <w:tmpl w:val="D318F746"/>
    <w:lvl w:ilvl="0" w:tplc="D3D2D5CE">
      <w:start w:val="1"/>
      <w:numFmt w:val="decimal"/>
      <w:lvlText w:val="%1)"/>
      <w:lvlJc w:val="left"/>
      <w:pPr>
        <w:ind w:left="360" w:hanging="360"/>
      </w:pPr>
      <w:rPr>
        <w:rFonts w:cs="Times New Roman"/>
      </w:rPr>
    </w:lvl>
    <w:lvl w:ilvl="1" w:tplc="C4D6DDE0" w:tentative="1">
      <w:start w:val="1"/>
      <w:numFmt w:val="lowerLetter"/>
      <w:lvlText w:val="%2."/>
      <w:lvlJc w:val="left"/>
      <w:pPr>
        <w:ind w:left="1080" w:hanging="360"/>
      </w:pPr>
      <w:rPr>
        <w:rFonts w:cs="Times New Roman"/>
      </w:rPr>
    </w:lvl>
    <w:lvl w:ilvl="2" w:tplc="769816E2" w:tentative="1">
      <w:start w:val="1"/>
      <w:numFmt w:val="lowerRoman"/>
      <w:lvlText w:val="%3."/>
      <w:lvlJc w:val="right"/>
      <w:pPr>
        <w:ind w:left="1800" w:hanging="180"/>
      </w:pPr>
      <w:rPr>
        <w:rFonts w:cs="Times New Roman"/>
      </w:rPr>
    </w:lvl>
    <w:lvl w:ilvl="3" w:tplc="45146B32" w:tentative="1">
      <w:start w:val="1"/>
      <w:numFmt w:val="decimal"/>
      <w:lvlText w:val="%4."/>
      <w:lvlJc w:val="left"/>
      <w:pPr>
        <w:ind w:left="2520" w:hanging="360"/>
      </w:pPr>
      <w:rPr>
        <w:rFonts w:cs="Times New Roman"/>
      </w:rPr>
    </w:lvl>
    <w:lvl w:ilvl="4" w:tplc="CB181538" w:tentative="1">
      <w:start w:val="1"/>
      <w:numFmt w:val="lowerLetter"/>
      <w:lvlText w:val="%5."/>
      <w:lvlJc w:val="left"/>
      <w:pPr>
        <w:ind w:left="3240" w:hanging="360"/>
      </w:pPr>
      <w:rPr>
        <w:rFonts w:cs="Times New Roman"/>
      </w:rPr>
    </w:lvl>
    <w:lvl w:ilvl="5" w:tplc="86946DC2" w:tentative="1">
      <w:start w:val="1"/>
      <w:numFmt w:val="lowerRoman"/>
      <w:lvlText w:val="%6."/>
      <w:lvlJc w:val="right"/>
      <w:pPr>
        <w:ind w:left="3960" w:hanging="180"/>
      </w:pPr>
      <w:rPr>
        <w:rFonts w:cs="Times New Roman"/>
      </w:rPr>
    </w:lvl>
    <w:lvl w:ilvl="6" w:tplc="1CF075B8" w:tentative="1">
      <w:start w:val="1"/>
      <w:numFmt w:val="decimal"/>
      <w:lvlText w:val="%7."/>
      <w:lvlJc w:val="left"/>
      <w:pPr>
        <w:ind w:left="4680" w:hanging="360"/>
      </w:pPr>
      <w:rPr>
        <w:rFonts w:cs="Times New Roman"/>
      </w:rPr>
    </w:lvl>
    <w:lvl w:ilvl="7" w:tplc="8264DB5C" w:tentative="1">
      <w:start w:val="1"/>
      <w:numFmt w:val="lowerLetter"/>
      <w:lvlText w:val="%8."/>
      <w:lvlJc w:val="left"/>
      <w:pPr>
        <w:ind w:left="5400" w:hanging="360"/>
      </w:pPr>
      <w:rPr>
        <w:rFonts w:cs="Times New Roman"/>
      </w:rPr>
    </w:lvl>
    <w:lvl w:ilvl="8" w:tplc="FBEE8230" w:tentative="1">
      <w:start w:val="1"/>
      <w:numFmt w:val="lowerRoman"/>
      <w:lvlText w:val="%9."/>
      <w:lvlJc w:val="right"/>
      <w:pPr>
        <w:ind w:left="6120" w:hanging="180"/>
      </w:pPr>
      <w:rPr>
        <w:rFonts w:cs="Times New Roman"/>
      </w:rPr>
    </w:lvl>
  </w:abstractNum>
  <w:abstractNum w:abstractNumId="7" w15:restartNumberingAfterBreak="1">
    <w:nsid w:val="725A2D29"/>
    <w:multiLevelType w:val="hybridMultilevel"/>
    <w:tmpl w:val="7884045A"/>
    <w:lvl w:ilvl="0" w:tplc="F5C40D70">
      <w:start w:val="1"/>
      <w:numFmt w:val="bullet"/>
      <w:lvlText w:val=""/>
      <w:lvlJc w:val="left"/>
      <w:pPr>
        <w:ind w:left="720" w:hanging="360"/>
      </w:pPr>
      <w:rPr>
        <w:rFonts w:ascii="Symbol" w:hAnsi="Symbol" w:hint="default"/>
        <w:color w:val="808080"/>
        <w:sz w:val="24"/>
      </w:rPr>
    </w:lvl>
    <w:lvl w:ilvl="1" w:tplc="F9A4C90E">
      <w:start w:val="1"/>
      <w:numFmt w:val="bullet"/>
      <w:lvlText w:val="o"/>
      <w:lvlJc w:val="left"/>
      <w:pPr>
        <w:ind w:left="1440" w:hanging="360"/>
      </w:pPr>
      <w:rPr>
        <w:rFonts w:ascii="Courier New" w:hAnsi="Courier New" w:hint="default"/>
      </w:rPr>
    </w:lvl>
    <w:lvl w:ilvl="2" w:tplc="CDD034AE">
      <w:start w:val="1"/>
      <w:numFmt w:val="bullet"/>
      <w:lvlText w:val=""/>
      <w:lvlJc w:val="left"/>
      <w:pPr>
        <w:ind w:left="2160" w:hanging="360"/>
      </w:pPr>
      <w:rPr>
        <w:rFonts w:ascii="Wingdings" w:hAnsi="Wingdings" w:hint="default"/>
      </w:rPr>
    </w:lvl>
    <w:lvl w:ilvl="3" w:tplc="43C67784">
      <w:start w:val="1"/>
      <w:numFmt w:val="bullet"/>
      <w:lvlText w:val=""/>
      <w:lvlJc w:val="left"/>
      <w:pPr>
        <w:ind w:left="2880" w:hanging="360"/>
      </w:pPr>
      <w:rPr>
        <w:rFonts w:ascii="Symbol" w:hAnsi="Symbol" w:hint="default"/>
      </w:rPr>
    </w:lvl>
    <w:lvl w:ilvl="4" w:tplc="705627FC">
      <w:start w:val="1"/>
      <w:numFmt w:val="bullet"/>
      <w:lvlText w:val="o"/>
      <w:lvlJc w:val="left"/>
      <w:pPr>
        <w:ind w:left="3600" w:hanging="360"/>
      </w:pPr>
      <w:rPr>
        <w:rFonts w:ascii="Courier New" w:hAnsi="Courier New" w:hint="default"/>
      </w:rPr>
    </w:lvl>
    <w:lvl w:ilvl="5" w:tplc="652A5ECC">
      <w:start w:val="1"/>
      <w:numFmt w:val="bullet"/>
      <w:lvlText w:val=""/>
      <w:lvlJc w:val="left"/>
      <w:pPr>
        <w:ind w:left="4320" w:hanging="360"/>
      </w:pPr>
      <w:rPr>
        <w:rFonts w:ascii="Wingdings" w:hAnsi="Wingdings" w:hint="default"/>
      </w:rPr>
    </w:lvl>
    <w:lvl w:ilvl="6" w:tplc="1BC4B124">
      <w:start w:val="1"/>
      <w:numFmt w:val="bullet"/>
      <w:lvlText w:val=""/>
      <w:lvlJc w:val="left"/>
      <w:pPr>
        <w:ind w:left="5040" w:hanging="360"/>
      </w:pPr>
      <w:rPr>
        <w:rFonts w:ascii="Symbol" w:hAnsi="Symbol" w:hint="default"/>
      </w:rPr>
    </w:lvl>
    <w:lvl w:ilvl="7" w:tplc="635A0DC4">
      <w:start w:val="1"/>
      <w:numFmt w:val="bullet"/>
      <w:lvlText w:val="o"/>
      <w:lvlJc w:val="left"/>
      <w:pPr>
        <w:ind w:left="5760" w:hanging="360"/>
      </w:pPr>
      <w:rPr>
        <w:rFonts w:ascii="Courier New" w:hAnsi="Courier New" w:hint="default"/>
      </w:rPr>
    </w:lvl>
    <w:lvl w:ilvl="8" w:tplc="53D0D782">
      <w:start w:val="1"/>
      <w:numFmt w:val="bullet"/>
      <w:lvlText w:val=""/>
      <w:lvlJc w:val="left"/>
      <w:pPr>
        <w:ind w:left="6480" w:hanging="360"/>
      </w:pPr>
      <w:rPr>
        <w:rFonts w:ascii="Wingdings" w:hAnsi="Wingdings" w:hint="default"/>
      </w:rPr>
    </w:lvl>
  </w:abstractNum>
  <w:abstractNum w:abstractNumId="8" w15:restartNumberingAfterBreak="1">
    <w:nsid w:val="73DA4301"/>
    <w:multiLevelType w:val="hybridMultilevel"/>
    <w:tmpl w:val="8D903542"/>
    <w:lvl w:ilvl="0" w:tplc="50E24136">
      <w:start w:val="1"/>
      <w:numFmt w:val="decimal"/>
      <w:lvlText w:val="%1."/>
      <w:lvlJc w:val="left"/>
      <w:pPr>
        <w:ind w:left="502" w:hanging="360"/>
      </w:pPr>
      <w:rPr>
        <w:rFonts w:cs="Times New Roman"/>
        <w:sz w:val="24"/>
        <w:szCs w:val="24"/>
      </w:rPr>
    </w:lvl>
    <w:lvl w:ilvl="1" w:tplc="FFC48674" w:tentative="1">
      <w:start w:val="1"/>
      <w:numFmt w:val="lowerLetter"/>
      <w:lvlText w:val="%2."/>
      <w:lvlJc w:val="left"/>
      <w:pPr>
        <w:ind w:left="1080" w:hanging="360"/>
      </w:pPr>
      <w:rPr>
        <w:rFonts w:cs="Times New Roman"/>
      </w:rPr>
    </w:lvl>
    <w:lvl w:ilvl="2" w:tplc="9E58059C" w:tentative="1">
      <w:start w:val="1"/>
      <w:numFmt w:val="lowerRoman"/>
      <w:lvlText w:val="%3."/>
      <w:lvlJc w:val="right"/>
      <w:pPr>
        <w:ind w:left="1800" w:hanging="180"/>
      </w:pPr>
      <w:rPr>
        <w:rFonts w:cs="Times New Roman"/>
      </w:rPr>
    </w:lvl>
    <w:lvl w:ilvl="3" w:tplc="B5F63628" w:tentative="1">
      <w:start w:val="1"/>
      <w:numFmt w:val="decimal"/>
      <w:lvlText w:val="%4."/>
      <w:lvlJc w:val="left"/>
      <w:pPr>
        <w:ind w:left="2520" w:hanging="360"/>
      </w:pPr>
      <w:rPr>
        <w:rFonts w:cs="Times New Roman"/>
      </w:rPr>
    </w:lvl>
    <w:lvl w:ilvl="4" w:tplc="2B2CB912" w:tentative="1">
      <w:start w:val="1"/>
      <w:numFmt w:val="lowerLetter"/>
      <w:lvlText w:val="%5."/>
      <w:lvlJc w:val="left"/>
      <w:pPr>
        <w:ind w:left="3240" w:hanging="360"/>
      </w:pPr>
      <w:rPr>
        <w:rFonts w:cs="Times New Roman"/>
      </w:rPr>
    </w:lvl>
    <w:lvl w:ilvl="5" w:tplc="70001E14" w:tentative="1">
      <w:start w:val="1"/>
      <w:numFmt w:val="lowerRoman"/>
      <w:lvlText w:val="%6."/>
      <w:lvlJc w:val="right"/>
      <w:pPr>
        <w:ind w:left="3960" w:hanging="180"/>
      </w:pPr>
      <w:rPr>
        <w:rFonts w:cs="Times New Roman"/>
      </w:rPr>
    </w:lvl>
    <w:lvl w:ilvl="6" w:tplc="447CB36C" w:tentative="1">
      <w:start w:val="1"/>
      <w:numFmt w:val="decimal"/>
      <w:lvlText w:val="%7."/>
      <w:lvlJc w:val="left"/>
      <w:pPr>
        <w:ind w:left="4680" w:hanging="360"/>
      </w:pPr>
      <w:rPr>
        <w:rFonts w:cs="Times New Roman"/>
      </w:rPr>
    </w:lvl>
    <w:lvl w:ilvl="7" w:tplc="B144FAF4" w:tentative="1">
      <w:start w:val="1"/>
      <w:numFmt w:val="lowerLetter"/>
      <w:lvlText w:val="%8."/>
      <w:lvlJc w:val="left"/>
      <w:pPr>
        <w:ind w:left="5400" w:hanging="360"/>
      </w:pPr>
      <w:rPr>
        <w:rFonts w:cs="Times New Roman"/>
      </w:rPr>
    </w:lvl>
    <w:lvl w:ilvl="8" w:tplc="19AC2A60" w:tentative="1">
      <w:start w:val="1"/>
      <w:numFmt w:val="lowerRoman"/>
      <w:lvlText w:val="%9."/>
      <w:lvlJc w:val="right"/>
      <w:pPr>
        <w:ind w:left="6120" w:hanging="180"/>
      </w:pPr>
      <w:rPr>
        <w:rFonts w:cs="Times New Roman"/>
      </w:rPr>
    </w:lvl>
  </w:abstractNum>
  <w:abstractNum w:abstractNumId="9" w15:restartNumberingAfterBreak="1">
    <w:nsid w:val="7A1C4969"/>
    <w:multiLevelType w:val="hybridMultilevel"/>
    <w:tmpl w:val="ECE2348E"/>
    <w:lvl w:ilvl="0" w:tplc="988CC3F4">
      <w:start w:val="1"/>
      <w:numFmt w:val="bullet"/>
      <w:lvlText w:val=""/>
      <w:lvlJc w:val="left"/>
      <w:pPr>
        <w:ind w:left="1507" w:hanging="360"/>
      </w:pPr>
      <w:rPr>
        <w:rFonts w:ascii="Symbol" w:hAnsi="Symbol" w:hint="default"/>
      </w:rPr>
    </w:lvl>
    <w:lvl w:ilvl="1" w:tplc="0B1CB2D8" w:tentative="1">
      <w:start w:val="1"/>
      <w:numFmt w:val="bullet"/>
      <w:lvlText w:val="o"/>
      <w:lvlJc w:val="left"/>
      <w:pPr>
        <w:ind w:left="2227" w:hanging="360"/>
      </w:pPr>
      <w:rPr>
        <w:rFonts w:ascii="Courier New" w:hAnsi="Courier New" w:hint="default"/>
      </w:rPr>
    </w:lvl>
    <w:lvl w:ilvl="2" w:tplc="7E32BDAE" w:tentative="1">
      <w:start w:val="1"/>
      <w:numFmt w:val="bullet"/>
      <w:lvlText w:val=""/>
      <w:lvlJc w:val="left"/>
      <w:pPr>
        <w:ind w:left="2947" w:hanging="360"/>
      </w:pPr>
      <w:rPr>
        <w:rFonts w:ascii="Wingdings" w:hAnsi="Wingdings" w:hint="default"/>
      </w:rPr>
    </w:lvl>
    <w:lvl w:ilvl="3" w:tplc="62BC207A" w:tentative="1">
      <w:start w:val="1"/>
      <w:numFmt w:val="bullet"/>
      <w:lvlText w:val=""/>
      <w:lvlJc w:val="left"/>
      <w:pPr>
        <w:ind w:left="3667" w:hanging="360"/>
      </w:pPr>
      <w:rPr>
        <w:rFonts w:ascii="Symbol" w:hAnsi="Symbol" w:hint="default"/>
      </w:rPr>
    </w:lvl>
    <w:lvl w:ilvl="4" w:tplc="398C3AD4" w:tentative="1">
      <w:start w:val="1"/>
      <w:numFmt w:val="bullet"/>
      <w:lvlText w:val="o"/>
      <w:lvlJc w:val="left"/>
      <w:pPr>
        <w:ind w:left="4387" w:hanging="360"/>
      </w:pPr>
      <w:rPr>
        <w:rFonts w:ascii="Courier New" w:hAnsi="Courier New" w:hint="default"/>
      </w:rPr>
    </w:lvl>
    <w:lvl w:ilvl="5" w:tplc="2D906822" w:tentative="1">
      <w:start w:val="1"/>
      <w:numFmt w:val="bullet"/>
      <w:lvlText w:val=""/>
      <w:lvlJc w:val="left"/>
      <w:pPr>
        <w:ind w:left="5107" w:hanging="360"/>
      </w:pPr>
      <w:rPr>
        <w:rFonts w:ascii="Wingdings" w:hAnsi="Wingdings" w:hint="default"/>
      </w:rPr>
    </w:lvl>
    <w:lvl w:ilvl="6" w:tplc="6D6668DE" w:tentative="1">
      <w:start w:val="1"/>
      <w:numFmt w:val="bullet"/>
      <w:lvlText w:val=""/>
      <w:lvlJc w:val="left"/>
      <w:pPr>
        <w:ind w:left="5827" w:hanging="360"/>
      </w:pPr>
      <w:rPr>
        <w:rFonts w:ascii="Symbol" w:hAnsi="Symbol" w:hint="default"/>
      </w:rPr>
    </w:lvl>
    <w:lvl w:ilvl="7" w:tplc="94DA1902" w:tentative="1">
      <w:start w:val="1"/>
      <w:numFmt w:val="bullet"/>
      <w:lvlText w:val="o"/>
      <w:lvlJc w:val="left"/>
      <w:pPr>
        <w:ind w:left="6547" w:hanging="360"/>
      </w:pPr>
      <w:rPr>
        <w:rFonts w:ascii="Courier New" w:hAnsi="Courier New" w:hint="default"/>
      </w:rPr>
    </w:lvl>
    <w:lvl w:ilvl="8" w:tplc="A356BAC4" w:tentative="1">
      <w:start w:val="1"/>
      <w:numFmt w:val="bullet"/>
      <w:lvlText w:val=""/>
      <w:lvlJc w:val="left"/>
      <w:pPr>
        <w:ind w:left="7267" w:hanging="360"/>
      </w:pPr>
      <w:rPr>
        <w:rFonts w:ascii="Wingdings" w:hAnsi="Wingdings" w:hint="default"/>
      </w:rPr>
    </w:lvl>
  </w:abstractNum>
  <w:num w:numId="1" w16cid:durableId="9647284">
    <w:abstractNumId w:val="6"/>
  </w:num>
  <w:num w:numId="2" w16cid:durableId="1812941436">
    <w:abstractNumId w:val="1"/>
  </w:num>
  <w:num w:numId="3" w16cid:durableId="949508839">
    <w:abstractNumId w:val="8"/>
  </w:num>
  <w:num w:numId="4" w16cid:durableId="1096100190">
    <w:abstractNumId w:val="0"/>
  </w:num>
  <w:num w:numId="5" w16cid:durableId="1141843253">
    <w:abstractNumId w:val="8"/>
  </w:num>
  <w:num w:numId="6" w16cid:durableId="891382326">
    <w:abstractNumId w:val="7"/>
  </w:num>
  <w:num w:numId="7" w16cid:durableId="1566262027">
    <w:abstractNumId w:val="5"/>
  </w:num>
  <w:num w:numId="8" w16cid:durableId="267272702">
    <w:abstractNumId w:val="2"/>
  </w:num>
  <w:num w:numId="9" w16cid:durableId="44522826">
    <w:abstractNumId w:val="9"/>
  </w:num>
  <w:num w:numId="10" w16cid:durableId="1659773101">
    <w:abstractNumId w:val="0"/>
  </w:num>
  <w:num w:numId="11" w16cid:durableId="1421482574">
    <w:abstractNumId w:val="4"/>
  </w:num>
  <w:num w:numId="12" w16cid:durableId="12720124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892"/>
    <w:rsid w:val="00004ADD"/>
    <w:rsid w:val="00007297"/>
    <w:rsid w:val="0002151E"/>
    <w:rsid w:val="000226DE"/>
    <w:rsid w:val="00022C87"/>
    <w:rsid w:val="00025DB1"/>
    <w:rsid w:val="0002637A"/>
    <w:rsid w:val="000303AA"/>
    <w:rsid w:val="000312C6"/>
    <w:rsid w:val="000367C5"/>
    <w:rsid w:val="0004410B"/>
    <w:rsid w:val="0004438E"/>
    <w:rsid w:val="000535D9"/>
    <w:rsid w:val="00055075"/>
    <w:rsid w:val="00056E39"/>
    <w:rsid w:val="000572D7"/>
    <w:rsid w:val="00061223"/>
    <w:rsid w:val="000617D1"/>
    <w:rsid w:val="0006286B"/>
    <w:rsid w:val="000666BB"/>
    <w:rsid w:val="00074340"/>
    <w:rsid w:val="000912FC"/>
    <w:rsid w:val="00091DF6"/>
    <w:rsid w:val="000935EE"/>
    <w:rsid w:val="00093EEC"/>
    <w:rsid w:val="00095802"/>
    <w:rsid w:val="000A3D6A"/>
    <w:rsid w:val="000A6D71"/>
    <w:rsid w:val="000A745D"/>
    <w:rsid w:val="000C3627"/>
    <w:rsid w:val="000D260A"/>
    <w:rsid w:val="000D3071"/>
    <w:rsid w:val="000D36ED"/>
    <w:rsid w:val="000D5FF1"/>
    <w:rsid w:val="000E29BC"/>
    <w:rsid w:val="00111FC7"/>
    <w:rsid w:val="0011582C"/>
    <w:rsid w:val="00122DF5"/>
    <w:rsid w:val="00124361"/>
    <w:rsid w:val="00125344"/>
    <w:rsid w:val="001273E3"/>
    <w:rsid w:val="00127C75"/>
    <w:rsid w:val="00131A3C"/>
    <w:rsid w:val="00132065"/>
    <w:rsid w:val="00132F54"/>
    <w:rsid w:val="0013502A"/>
    <w:rsid w:val="00136F3B"/>
    <w:rsid w:val="00137222"/>
    <w:rsid w:val="0016407C"/>
    <w:rsid w:val="00165AEF"/>
    <w:rsid w:val="00165D67"/>
    <w:rsid w:val="00170757"/>
    <w:rsid w:val="001712ED"/>
    <w:rsid w:val="00171832"/>
    <w:rsid w:val="00171FA6"/>
    <w:rsid w:val="001739B0"/>
    <w:rsid w:val="00180CE9"/>
    <w:rsid w:val="00185466"/>
    <w:rsid w:val="00187D95"/>
    <w:rsid w:val="0019027E"/>
    <w:rsid w:val="001A22BC"/>
    <w:rsid w:val="001A6E57"/>
    <w:rsid w:val="001B63F9"/>
    <w:rsid w:val="001C186A"/>
    <w:rsid w:val="001C6E74"/>
    <w:rsid w:val="001D1E8B"/>
    <w:rsid w:val="001D1EC7"/>
    <w:rsid w:val="001D329D"/>
    <w:rsid w:val="001D3C0E"/>
    <w:rsid w:val="001E010F"/>
    <w:rsid w:val="001E169B"/>
    <w:rsid w:val="001E1C0B"/>
    <w:rsid w:val="001E337C"/>
    <w:rsid w:val="001E485F"/>
    <w:rsid w:val="001E66DA"/>
    <w:rsid w:val="001E7CC7"/>
    <w:rsid w:val="001F2CE2"/>
    <w:rsid w:val="001F3562"/>
    <w:rsid w:val="001F5BF9"/>
    <w:rsid w:val="0020207C"/>
    <w:rsid w:val="002024DC"/>
    <w:rsid w:val="00202C11"/>
    <w:rsid w:val="002105B2"/>
    <w:rsid w:val="00210808"/>
    <w:rsid w:val="00217D43"/>
    <w:rsid w:val="00222612"/>
    <w:rsid w:val="00224DC2"/>
    <w:rsid w:val="002275E1"/>
    <w:rsid w:val="0023044F"/>
    <w:rsid w:val="002315CB"/>
    <w:rsid w:val="002348E5"/>
    <w:rsid w:val="002444BA"/>
    <w:rsid w:val="0024625E"/>
    <w:rsid w:val="00253227"/>
    <w:rsid w:val="00257BC3"/>
    <w:rsid w:val="00257E29"/>
    <w:rsid w:val="00265B48"/>
    <w:rsid w:val="00266D05"/>
    <w:rsid w:val="00266D2B"/>
    <w:rsid w:val="00271847"/>
    <w:rsid w:val="002746A8"/>
    <w:rsid w:val="00275AD1"/>
    <w:rsid w:val="00277425"/>
    <w:rsid w:val="00280A1F"/>
    <w:rsid w:val="00284E1C"/>
    <w:rsid w:val="002931C9"/>
    <w:rsid w:val="0029663F"/>
    <w:rsid w:val="002A2A72"/>
    <w:rsid w:val="002C0916"/>
    <w:rsid w:val="002C11B1"/>
    <w:rsid w:val="002C27ED"/>
    <w:rsid w:val="002C50C0"/>
    <w:rsid w:val="002D07CF"/>
    <w:rsid w:val="002D0AEB"/>
    <w:rsid w:val="002D19D1"/>
    <w:rsid w:val="002D3F3B"/>
    <w:rsid w:val="002D471F"/>
    <w:rsid w:val="002D4A25"/>
    <w:rsid w:val="002E2D02"/>
    <w:rsid w:val="002F0700"/>
    <w:rsid w:val="002F53D4"/>
    <w:rsid w:val="002F7738"/>
    <w:rsid w:val="003051DF"/>
    <w:rsid w:val="0030575A"/>
    <w:rsid w:val="0030597E"/>
    <w:rsid w:val="003064BE"/>
    <w:rsid w:val="003072B4"/>
    <w:rsid w:val="00310BD8"/>
    <w:rsid w:val="00317244"/>
    <w:rsid w:val="00327D2E"/>
    <w:rsid w:val="00340983"/>
    <w:rsid w:val="00362EE5"/>
    <w:rsid w:val="003709A0"/>
    <w:rsid w:val="00375242"/>
    <w:rsid w:val="003813AA"/>
    <w:rsid w:val="003817E0"/>
    <w:rsid w:val="003827BC"/>
    <w:rsid w:val="00383D9D"/>
    <w:rsid w:val="0038664D"/>
    <w:rsid w:val="00386746"/>
    <w:rsid w:val="0038695B"/>
    <w:rsid w:val="00396A73"/>
    <w:rsid w:val="003B0C3C"/>
    <w:rsid w:val="003B2255"/>
    <w:rsid w:val="003B2696"/>
    <w:rsid w:val="003B70F1"/>
    <w:rsid w:val="003C3A31"/>
    <w:rsid w:val="003C3FA9"/>
    <w:rsid w:val="003D2C00"/>
    <w:rsid w:val="003D4141"/>
    <w:rsid w:val="003E0A03"/>
    <w:rsid w:val="003E0CC7"/>
    <w:rsid w:val="003E1310"/>
    <w:rsid w:val="003F6110"/>
    <w:rsid w:val="003F682E"/>
    <w:rsid w:val="00405363"/>
    <w:rsid w:val="0040721A"/>
    <w:rsid w:val="00410ECA"/>
    <w:rsid w:val="00413F9C"/>
    <w:rsid w:val="004213CE"/>
    <w:rsid w:val="0042525B"/>
    <w:rsid w:val="0043627C"/>
    <w:rsid w:val="0043671F"/>
    <w:rsid w:val="00441EEF"/>
    <w:rsid w:val="00444F15"/>
    <w:rsid w:val="004475C8"/>
    <w:rsid w:val="00452103"/>
    <w:rsid w:val="00452C6F"/>
    <w:rsid w:val="004537D1"/>
    <w:rsid w:val="00464787"/>
    <w:rsid w:val="00464BE3"/>
    <w:rsid w:val="0047086E"/>
    <w:rsid w:val="00472741"/>
    <w:rsid w:val="004738D5"/>
    <w:rsid w:val="00473E4E"/>
    <w:rsid w:val="00483D20"/>
    <w:rsid w:val="0049115F"/>
    <w:rsid w:val="004935E4"/>
    <w:rsid w:val="00495443"/>
    <w:rsid w:val="004A0C93"/>
    <w:rsid w:val="004A5420"/>
    <w:rsid w:val="004C289D"/>
    <w:rsid w:val="004D24E7"/>
    <w:rsid w:val="004D41FD"/>
    <w:rsid w:val="004D772D"/>
    <w:rsid w:val="004E14CD"/>
    <w:rsid w:val="004E787E"/>
    <w:rsid w:val="004F4895"/>
    <w:rsid w:val="004F7B6D"/>
    <w:rsid w:val="00510892"/>
    <w:rsid w:val="0051288D"/>
    <w:rsid w:val="0052126A"/>
    <w:rsid w:val="005215D2"/>
    <w:rsid w:val="00521CB3"/>
    <w:rsid w:val="00521F93"/>
    <w:rsid w:val="00523A67"/>
    <w:rsid w:val="00527E66"/>
    <w:rsid w:val="00531BD1"/>
    <w:rsid w:val="00536AE7"/>
    <w:rsid w:val="00540FED"/>
    <w:rsid w:val="00546092"/>
    <w:rsid w:val="0054791B"/>
    <w:rsid w:val="00552BE2"/>
    <w:rsid w:val="00557F45"/>
    <w:rsid w:val="005612D5"/>
    <w:rsid w:val="005612E3"/>
    <w:rsid w:val="00565B2E"/>
    <w:rsid w:val="00566C05"/>
    <w:rsid w:val="0057717E"/>
    <w:rsid w:val="00581983"/>
    <w:rsid w:val="0058427C"/>
    <w:rsid w:val="00587E55"/>
    <w:rsid w:val="005964C4"/>
    <w:rsid w:val="005A109F"/>
    <w:rsid w:val="005A10D3"/>
    <w:rsid w:val="005A1803"/>
    <w:rsid w:val="005A73A0"/>
    <w:rsid w:val="005A74DE"/>
    <w:rsid w:val="005A7BE9"/>
    <w:rsid w:val="005B1B1D"/>
    <w:rsid w:val="005B1D9E"/>
    <w:rsid w:val="005B5AF8"/>
    <w:rsid w:val="005B7471"/>
    <w:rsid w:val="005D3176"/>
    <w:rsid w:val="005D47FE"/>
    <w:rsid w:val="005D4BC9"/>
    <w:rsid w:val="005D6881"/>
    <w:rsid w:val="005E0083"/>
    <w:rsid w:val="005E03C3"/>
    <w:rsid w:val="005E3AA2"/>
    <w:rsid w:val="005E5BB3"/>
    <w:rsid w:val="005E6792"/>
    <w:rsid w:val="005E766A"/>
    <w:rsid w:val="005F4E07"/>
    <w:rsid w:val="00604053"/>
    <w:rsid w:val="00604555"/>
    <w:rsid w:val="0060567B"/>
    <w:rsid w:val="00606000"/>
    <w:rsid w:val="00611577"/>
    <w:rsid w:val="00617375"/>
    <w:rsid w:val="00620D28"/>
    <w:rsid w:val="006225D9"/>
    <w:rsid w:val="006234BE"/>
    <w:rsid w:val="00642506"/>
    <w:rsid w:val="00643E3A"/>
    <w:rsid w:val="0064731C"/>
    <w:rsid w:val="006535C8"/>
    <w:rsid w:val="00653DD5"/>
    <w:rsid w:val="00653E5A"/>
    <w:rsid w:val="00654F41"/>
    <w:rsid w:val="0067190B"/>
    <w:rsid w:val="006763D2"/>
    <w:rsid w:val="00683FB5"/>
    <w:rsid w:val="006869FD"/>
    <w:rsid w:val="006944E0"/>
    <w:rsid w:val="006955F4"/>
    <w:rsid w:val="006A6892"/>
    <w:rsid w:val="006A75BC"/>
    <w:rsid w:val="006B1B63"/>
    <w:rsid w:val="006B6911"/>
    <w:rsid w:val="006C0428"/>
    <w:rsid w:val="006C2491"/>
    <w:rsid w:val="006D118D"/>
    <w:rsid w:val="006D6537"/>
    <w:rsid w:val="006D7710"/>
    <w:rsid w:val="006D7D66"/>
    <w:rsid w:val="006E3288"/>
    <w:rsid w:val="006E5140"/>
    <w:rsid w:val="006E622D"/>
    <w:rsid w:val="006F04FF"/>
    <w:rsid w:val="006F2541"/>
    <w:rsid w:val="006F4BD3"/>
    <w:rsid w:val="00701613"/>
    <w:rsid w:val="007024F6"/>
    <w:rsid w:val="00704D0E"/>
    <w:rsid w:val="00706D9E"/>
    <w:rsid w:val="007104E2"/>
    <w:rsid w:val="00710A27"/>
    <w:rsid w:val="00711BAD"/>
    <w:rsid w:val="007154BB"/>
    <w:rsid w:val="00721554"/>
    <w:rsid w:val="00724CE4"/>
    <w:rsid w:val="007309C1"/>
    <w:rsid w:val="0073577C"/>
    <w:rsid w:val="00737EB6"/>
    <w:rsid w:val="00742A48"/>
    <w:rsid w:val="00747913"/>
    <w:rsid w:val="00750A1F"/>
    <w:rsid w:val="00753EB7"/>
    <w:rsid w:val="00754046"/>
    <w:rsid w:val="00754717"/>
    <w:rsid w:val="007559F8"/>
    <w:rsid w:val="00763F20"/>
    <w:rsid w:val="00766F26"/>
    <w:rsid w:val="00766FD3"/>
    <w:rsid w:val="007703AC"/>
    <w:rsid w:val="00774935"/>
    <w:rsid w:val="007777EC"/>
    <w:rsid w:val="0078080B"/>
    <w:rsid w:val="007824C1"/>
    <w:rsid w:val="00782D96"/>
    <w:rsid w:val="007859B5"/>
    <w:rsid w:val="00785CC1"/>
    <w:rsid w:val="00786C5E"/>
    <w:rsid w:val="007A261C"/>
    <w:rsid w:val="007A393D"/>
    <w:rsid w:val="007A4327"/>
    <w:rsid w:val="007A4F26"/>
    <w:rsid w:val="007B227F"/>
    <w:rsid w:val="007B3E61"/>
    <w:rsid w:val="007C0701"/>
    <w:rsid w:val="007C1ABB"/>
    <w:rsid w:val="007C77F7"/>
    <w:rsid w:val="007D10A0"/>
    <w:rsid w:val="007D2733"/>
    <w:rsid w:val="007D2E93"/>
    <w:rsid w:val="007D7615"/>
    <w:rsid w:val="007F7278"/>
    <w:rsid w:val="008027D1"/>
    <w:rsid w:val="008078B7"/>
    <w:rsid w:val="008120F9"/>
    <w:rsid w:val="0081228F"/>
    <w:rsid w:val="008132ED"/>
    <w:rsid w:val="0081609B"/>
    <w:rsid w:val="008220A0"/>
    <w:rsid w:val="008279F0"/>
    <w:rsid w:val="00830F97"/>
    <w:rsid w:val="0083286B"/>
    <w:rsid w:val="00836674"/>
    <w:rsid w:val="00837294"/>
    <w:rsid w:val="00837DB6"/>
    <w:rsid w:val="00851A85"/>
    <w:rsid w:val="00852BEA"/>
    <w:rsid w:val="00855D3C"/>
    <w:rsid w:val="00864AFB"/>
    <w:rsid w:val="00872CB1"/>
    <w:rsid w:val="00873533"/>
    <w:rsid w:val="00874312"/>
    <w:rsid w:val="00874D53"/>
    <w:rsid w:val="008877FB"/>
    <w:rsid w:val="0088792E"/>
    <w:rsid w:val="008921B9"/>
    <w:rsid w:val="008961EB"/>
    <w:rsid w:val="008A0864"/>
    <w:rsid w:val="008A61D2"/>
    <w:rsid w:val="008B2B47"/>
    <w:rsid w:val="008C7C10"/>
    <w:rsid w:val="008D69F4"/>
    <w:rsid w:val="008D6A56"/>
    <w:rsid w:val="008E0C81"/>
    <w:rsid w:val="008E3972"/>
    <w:rsid w:val="008E52F8"/>
    <w:rsid w:val="008E6992"/>
    <w:rsid w:val="008F276D"/>
    <w:rsid w:val="008F3D28"/>
    <w:rsid w:val="00900ED9"/>
    <w:rsid w:val="00904E2A"/>
    <w:rsid w:val="0090576A"/>
    <w:rsid w:val="00912C70"/>
    <w:rsid w:val="009144FA"/>
    <w:rsid w:val="009174D4"/>
    <w:rsid w:val="009174DC"/>
    <w:rsid w:val="00924C24"/>
    <w:rsid w:val="009253C4"/>
    <w:rsid w:val="009315AB"/>
    <w:rsid w:val="00956097"/>
    <w:rsid w:val="009604A9"/>
    <w:rsid w:val="00961610"/>
    <w:rsid w:val="00962C71"/>
    <w:rsid w:val="009750F3"/>
    <w:rsid w:val="00977325"/>
    <w:rsid w:val="00977EB0"/>
    <w:rsid w:val="0098246C"/>
    <w:rsid w:val="00992E6C"/>
    <w:rsid w:val="00995372"/>
    <w:rsid w:val="00995F6D"/>
    <w:rsid w:val="009A1A61"/>
    <w:rsid w:val="009B1B14"/>
    <w:rsid w:val="009B1B24"/>
    <w:rsid w:val="009B1B5C"/>
    <w:rsid w:val="009B50CF"/>
    <w:rsid w:val="009B73AC"/>
    <w:rsid w:val="009C54C0"/>
    <w:rsid w:val="009D36D3"/>
    <w:rsid w:val="009D394C"/>
    <w:rsid w:val="009D4970"/>
    <w:rsid w:val="009D722C"/>
    <w:rsid w:val="009D79F6"/>
    <w:rsid w:val="009D7A6F"/>
    <w:rsid w:val="009D7A7C"/>
    <w:rsid w:val="009E2C0F"/>
    <w:rsid w:val="009E6EC4"/>
    <w:rsid w:val="009F1BE5"/>
    <w:rsid w:val="00A0168A"/>
    <w:rsid w:val="00A01D03"/>
    <w:rsid w:val="00A03450"/>
    <w:rsid w:val="00A041C1"/>
    <w:rsid w:val="00A106C6"/>
    <w:rsid w:val="00A13101"/>
    <w:rsid w:val="00A26D70"/>
    <w:rsid w:val="00A31925"/>
    <w:rsid w:val="00A32602"/>
    <w:rsid w:val="00A337F0"/>
    <w:rsid w:val="00A3645A"/>
    <w:rsid w:val="00A37D6E"/>
    <w:rsid w:val="00A431D9"/>
    <w:rsid w:val="00A4649A"/>
    <w:rsid w:val="00A517DA"/>
    <w:rsid w:val="00A562E5"/>
    <w:rsid w:val="00A60365"/>
    <w:rsid w:val="00A607CA"/>
    <w:rsid w:val="00A66102"/>
    <w:rsid w:val="00A74A0B"/>
    <w:rsid w:val="00A74B39"/>
    <w:rsid w:val="00A76B86"/>
    <w:rsid w:val="00A905AB"/>
    <w:rsid w:val="00A951A8"/>
    <w:rsid w:val="00A964DB"/>
    <w:rsid w:val="00AA1766"/>
    <w:rsid w:val="00AA308F"/>
    <w:rsid w:val="00AB3F04"/>
    <w:rsid w:val="00AB5BA1"/>
    <w:rsid w:val="00AB5FD9"/>
    <w:rsid w:val="00AB6E44"/>
    <w:rsid w:val="00AB76DF"/>
    <w:rsid w:val="00AC2068"/>
    <w:rsid w:val="00AC23C1"/>
    <w:rsid w:val="00AC2C82"/>
    <w:rsid w:val="00AC4BD7"/>
    <w:rsid w:val="00AC5713"/>
    <w:rsid w:val="00AD221D"/>
    <w:rsid w:val="00AD302F"/>
    <w:rsid w:val="00AD3727"/>
    <w:rsid w:val="00AE6109"/>
    <w:rsid w:val="00AF33CB"/>
    <w:rsid w:val="00AF433A"/>
    <w:rsid w:val="00AF4DD0"/>
    <w:rsid w:val="00B03160"/>
    <w:rsid w:val="00B053FB"/>
    <w:rsid w:val="00B11B4D"/>
    <w:rsid w:val="00B2643D"/>
    <w:rsid w:val="00B314DC"/>
    <w:rsid w:val="00B325C7"/>
    <w:rsid w:val="00B40747"/>
    <w:rsid w:val="00B44727"/>
    <w:rsid w:val="00B47672"/>
    <w:rsid w:val="00B53044"/>
    <w:rsid w:val="00B5533E"/>
    <w:rsid w:val="00B605DF"/>
    <w:rsid w:val="00B60B5A"/>
    <w:rsid w:val="00B60D2E"/>
    <w:rsid w:val="00B616BC"/>
    <w:rsid w:val="00B6738C"/>
    <w:rsid w:val="00B71EC7"/>
    <w:rsid w:val="00B74617"/>
    <w:rsid w:val="00B80C97"/>
    <w:rsid w:val="00B8388A"/>
    <w:rsid w:val="00B8519A"/>
    <w:rsid w:val="00B90A93"/>
    <w:rsid w:val="00B922AF"/>
    <w:rsid w:val="00BA079B"/>
    <w:rsid w:val="00BA1959"/>
    <w:rsid w:val="00BA409B"/>
    <w:rsid w:val="00BA5339"/>
    <w:rsid w:val="00BA74DD"/>
    <w:rsid w:val="00BB4297"/>
    <w:rsid w:val="00BB4E63"/>
    <w:rsid w:val="00BB6BFD"/>
    <w:rsid w:val="00BC44CB"/>
    <w:rsid w:val="00BC480B"/>
    <w:rsid w:val="00BD02C7"/>
    <w:rsid w:val="00BD74C8"/>
    <w:rsid w:val="00BE0258"/>
    <w:rsid w:val="00BE48C7"/>
    <w:rsid w:val="00BF1E9B"/>
    <w:rsid w:val="00C01DE0"/>
    <w:rsid w:val="00C02A98"/>
    <w:rsid w:val="00C04F01"/>
    <w:rsid w:val="00C05692"/>
    <w:rsid w:val="00C06C7C"/>
    <w:rsid w:val="00C07E19"/>
    <w:rsid w:val="00C14C09"/>
    <w:rsid w:val="00C15683"/>
    <w:rsid w:val="00C16658"/>
    <w:rsid w:val="00C27A0A"/>
    <w:rsid w:val="00C27EA0"/>
    <w:rsid w:val="00C32C0A"/>
    <w:rsid w:val="00C330E8"/>
    <w:rsid w:val="00C35CD1"/>
    <w:rsid w:val="00C40915"/>
    <w:rsid w:val="00C447B3"/>
    <w:rsid w:val="00C53BE0"/>
    <w:rsid w:val="00C56615"/>
    <w:rsid w:val="00C57A61"/>
    <w:rsid w:val="00C60518"/>
    <w:rsid w:val="00C63896"/>
    <w:rsid w:val="00C715C3"/>
    <w:rsid w:val="00C83BF9"/>
    <w:rsid w:val="00C8448E"/>
    <w:rsid w:val="00C935F6"/>
    <w:rsid w:val="00C96B5C"/>
    <w:rsid w:val="00CA1EF0"/>
    <w:rsid w:val="00CA3C21"/>
    <w:rsid w:val="00CA5E73"/>
    <w:rsid w:val="00CB1803"/>
    <w:rsid w:val="00CB6084"/>
    <w:rsid w:val="00CC0E3A"/>
    <w:rsid w:val="00CC13CF"/>
    <w:rsid w:val="00CC7BD4"/>
    <w:rsid w:val="00CD3CEB"/>
    <w:rsid w:val="00CD72EF"/>
    <w:rsid w:val="00CD7EF3"/>
    <w:rsid w:val="00CE3603"/>
    <w:rsid w:val="00CF5947"/>
    <w:rsid w:val="00D00994"/>
    <w:rsid w:val="00D00DA2"/>
    <w:rsid w:val="00D07F7C"/>
    <w:rsid w:val="00D13D70"/>
    <w:rsid w:val="00D15ABC"/>
    <w:rsid w:val="00D36024"/>
    <w:rsid w:val="00D4152E"/>
    <w:rsid w:val="00D417B4"/>
    <w:rsid w:val="00D43167"/>
    <w:rsid w:val="00D44250"/>
    <w:rsid w:val="00D4455E"/>
    <w:rsid w:val="00D46FE3"/>
    <w:rsid w:val="00D61DA3"/>
    <w:rsid w:val="00D6256C"/>
    <w:rsid w:val="00D65A13"/>
    <w:rsid w:val="00D66605"/>
    <w:rsid w:val="00D74F1B"/>
    <w:rsid w:val="00D7552E"/>
    <w:rsid w:val="00D80FF8"/>
    <w:rsid w:val="00D86A56"/>
    <w:rsid w:val="00D92718"/>
    <w:rsid w:val="00D9598C"/>
    <w:rsid w:val="00D967D5"/>
    <w:rsid w:val="00D971C0"/>
    <w:rsid w:val="00DA3542"/>
    <w:rsid w:val="00DA3815"/>
    <w:rsid w:val="00DA5D06"/>
    <w:rsid w:val="00DB4D84"/>
    <w:rsid w:val="00DB7B53"/>
    <w:rsid w:val="00DC7AE9"/>
    <w:rsid w:val="00DD0EAC"/>
    <w:rsid w:val="00DD7D3F"/>
    <w:rsid w:val="00DE195D"/>
    <w:rsid w:val="00DF0710"/>
    <w:rsid w:val="00E041A6"/>
    <w:rsid w:val="00E06637"/>
    <w:rsid w:val="00E147FF"/>
    <w:rsid w:val="00E22C21"/>
    <w:rsid w:val="00E24051"/>
    <w:rsid w:val="00E34469"/>
    <w:rsid w:val="00E62383"/>
    <w:rsid w:val="00E62B4E"/>
    <w:rsid w:val="00E64E26"/>
    <w:rsid w:val="00E65524"/>
    <w:rsid w:val="00E662F6"/>
    <w:rsid w:val="00E70727"/>
    <w:rsid w:val="00E767B7"/>
    <w:rsid w:val="00E9369C"/>
    <w:rsid w:val="00E951FE"/>
    <w:rsid w:val="00EA62C5"/>
    <w:rsid w:val="00EB2859"/>
    <w:rsid w:val="00EB5953"/>
    <w:rsid w:val="00EB669D"/>
    <w:rsid w:val="00EC1FD0"/>
    <w:rsid w:val="00ED0A9B"/>
    <w:rsid w:val="00ED3F22"/>
    <w:rsid w:val="00ED5B5F"/>
    <w:rsid w:val="00ED6E08"/>
    <w:rsid w:val="00ED6EBD"/>
    <w:rsid w:val="00EE2935"/>
    <w:rsid w:val="00EF356D"/>
    <w:rsid w:val="00EF4576"/>
    <w:rsid w:val="00EF6996"/>
    <w:rsid w:val="00F102C1"/>
    <w:rsid w:val="00F12E76"/>
    <w:rsid w:val="00F1756C"/>
    <w:rsid w:val="00F201E1"/>
    <w:rsid w:val="00F2150E"/>
    <w:rsid w:val="00F2193F"/>
    <w:rsid w:val="00F2592E"/>
    <w:rsid w:val="00F2794A"/>
    <w:rsid w:val="00F302E8"/>
    <w:rsid w:val="00F36623"/>
    <w:rsid w:val="00F451BB"/>
    <w:rsid w:val="00F47BF7"/>
    <w:rsid w:val="00F50246"/>
    <w:rsid w:val="00F52484"/>
    <w:rsid w:val="00F6212D"/>
    <w:rsid w:val="00F65C09"/>
    <w:rsid w:val="00F919ED"/>
    <w:rsid w:val="00F925FA"/>
    <w:rsid w:val="00F93815"/>
    <w:rsid w:val="00F942CC"/>
    <w:rsid w:val="00F947FE"/>
    <w:rsid w:val="00F9790D"/>
    <w:rsid w:val="00FA5886"/>
    <w:rsid w:val="00FB1018"/>
    <w:rsid w:val="00FB1D16"/>
    <w:rsid w:val="00FB3589"/>
    <w:rsid w:val="00FB4D7A"/>
    <w:rsid w:val="00FC408D"/>
    <w:rsid w:val="00FC68F7"/>
    <w:rsid w:val="00FC7703"/>
    <w:rsid w:val="00FC7A56"/>
    <w:rsid w:val="00FD4F5F"/>
    <w:rsid w:val="00FD6D84"/>
    <w:rsid w:val="00FE5858"/>
    <w:rsid w:val="00FE7ABE"/>
    <w:rsid w:val="00FF0DD7"/>
    <w:rsid w:val="00FF24FC"/>
    <w:rsid w:val="00FF3615"/>
    <w:rsid w:val="00FF47CF"/>
    <w:rsid w:val="00FF6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A13667"/>
  <w15:docId w15:val="{5B3287F7-17D6-4972-BA8B-FCC2A438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892"/>
    <w:rPr>
      <w:rFonts w:ascii="Times New Roman" w:eastAsia="Times New Roman" w:hAnsi="Times New Roman"/>
      <w:sz w:val="24"/>
      <w:szCs w:val="24"/>
    </w:rPr>
  </w:style>
  <w:style w:type="paragraph" w:styleId="Heading3">
    <w:name w:val="heading 3"/>
    <w:basedOn w:val="Normal"/>
    <w:next w:val="Normal"/>
    <w:link w:val="Heading3Char"/>
    <w:qFormat/>
    <w:locked/>
    <w:rsid w:val="006869FD"/>
    <w:pPr>
      <w:keepNext/>
      <w:jc w:val="right"/>
      <w:outlineLvl w:val="2"/>
    </w:pPr>
    <w:rPr>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10892"/>
    <w:rPr>
      <w:rFonts w:ascii="Segoe UI" w:eastAsia="Calibri" w:hAnsi="Segoe UI"/>
      <w:sz w:val="18"/>
      <w:szCs w:val="18"/>
    </w:rPr>
  </w:style>
  <w:style w:type="character" w:customStyle="1" w:styleId="BalloonTextChar">
    <w:name w:val="Balloon Text Char"/>
    <w:basedOn w:val="DefaultParagraphFont"/>
    <w:link w:val="BalloonText"/>
    <w:uiPriority w:val="99"/>
    <w:semiHidden/>
    <w:locked/>
    <w:rsid w:val="00510892"/>
    <w:rPr>
      <w:rFonts w:ascii="Segoe UI" w:hAnsi="Segoe UI" w:cs="Times New Roman"/>
      <w:sz w:val="18"/>
      <w:lang w:val="lv-LV" w:eastAsia="lv-LV"/>
    </w:rPr>
  </w:style>
  <w:style w:type="character" w:styleId="Hyperlink">
    <w:name w:val="Hyperlink"/>
    <w:basedOn w:val="DefaultParagraphFont"/>
    <w:uiPriority w:val="99"/>
    <w:rsid w:val="00510892"/>
    <w:rPr>
      <w:rFonts w:cs="Times New Roman"/>
      <w:color w:val="0000FF"/>
      <w:u w:val="single"/>
    </w:rPr>
  </w:style>
  <w:style w:type="paragraph" w:styleId="Header">
    <w:name w:val="header"/>
    <w:basedOn w:val="Normal"/>
    <w:link w:val="HeaderChar"/>
    <w:uiPriority w:val="99"/>
    <w:rsid w:val="00510892"/>
    <w:pPr>
      <w:tabs>
        <w:tab w:val="center" w:pos="4320"/>
        <w:tab w:val="right" w:pos="8640"/>
      </w:tabs>
    </w:pPr>
    <w:rPr>
      <w:rFonts w:eastAsia="Calibri"/>
    </w:rPr>
  </w:style>
  <w:style w:type="character" w:customStyle="1" w:styleId="HeaderChar">
    <w:name w:val="Header Char"/>
    <w:basedOn w:val="DefaultParagraphFont"/>
    <w:link w:val="Header"/>
    <w:uiPriority w:val="99"/>
    <w:locked/>
    <w:rsid w:val="00510892"/>
    <w:rPr>
      <w:rFonts w:ascii="Times New Roman" w:hAnsi="Times New Roman" w:cs="Times New Roman"/>
      <w:sz w:val="24"/>
      <w:lang w:val="lv-LV" w:eastAsia="lv-LV"/>
    </w:rPr>
  </w:style>
  <w:style w:type="paragraph" w:styleId="Footer">
    <w:name w:val="footer"/>
    <w:basedOn w:val="Normal"/>
    <w:link w:val="FooterChar1"/>
    <w:uiPriority w:val="99"/>
    <w:rsid w:val="00510892"/>
    <w:pPr>
      <w:tabs>
        <w:tab w:val="center" w:pos="4320"/>
        <w:tab w:val="right" w:pos="8640"/>
      </w:tabs>
    </w:pPr>
    <w:rPr>
      <w:rFonts w:eastAsia="Calibri"/>
      <w:szCs w:val="20"/>
    </w:rPr>
  </w:style>
  <w:style w:type="character" w:customStyle="1" w:styleId="FooterChar">
    <w:name w:val="Footer Char"/>
    <w:basedOn w:val="DefaultParagraphFont"/>
    <w:uiPriority w:val="99"/>
    <w:locked/>
    <w:rsid w:val="00510892"/>
    <w:rPr>
      <w:rFonts w:ascii="Times New Roman" w:hAnsi="Times New Roman" w:cs="Times New Roman"/>
      <w:sz w:val="24"/>
      <w:lang w:val="lv-LV" w:eastAsia="lv-LV"/>
    </w:rPr>
  </w:style>
  <w:style w:type="character" w:customStyle="1" w:styleId="FooterChar1">
    <w:name w:val="Footer Char1"/>
    <w:link w:val="Footer"/>
    <w:uiPriority w:val="99"/>
    <w:locked/>
    <w:rsid w:val="00510892"/>
    <w:rPr>
      <w:rFonts w:ascii="Times New Roman" w:hAnsi="Times New Roman"/>
      <w:sz w:val="24"/>
      <w:lang w:val="lv-LV" w:eastAsia="lv-LV"/>
    </w:rPr>
  </w:style>
  <w:style w:type="paragraph" w:styleId="ListParagraph">
    <w:name w:val="List Paragraph"/>
    <w:aliases w:val="2,H&amp;P List Paragraph"/>
    <w:basedOn w:val="Normal"/>
    <w:link w:val="ListParagraphChar"/>
    <w:uiPriority w:val="99"/>
    <w:qFormat/>
    <w:rsid w:val="00510892"/>
    <w:pPr>
      <w:ind w:left="720"/>
      <w:contextualSpacing/>
    </w:pPr>
    <w:rPr>
      <w:rFonts w:eastAsia="Calibri"/>
      <w:szCs w:val="20"/>
    </w:rPr>
  </w:style>
  <w:style w:type="paragraph" w:customStyle="1" w:styleId="ISBodyText">
    <w:name w:val="IS Body Text"/>
    <w:basedOn w:val="Normal"/>
    <w:link w:val="ISBodyTextChar"/>
    <w:uiPriority w:val="99"/>
    <w:rsid w:val="00510892"/>
    <w:pPr>
      <w:overflowPunct w:val="0"/>
      <w:autoSpaceDE w:val="0"/>
      <w:autoSpaceDN w:val="0"/>
      <w:adjustRightInd w:val="0"/>
      <w:spacing w:before="120" w:after="120"/>
      <w:jc w:val="both"/>
      <w:textAlignment w:val="baseline"/>
    </w:pPr>
    <w:rPr>
      <w:rFonts w:ascii="Segoe UI" w:eastAsia="MS Mincho" w:hAnsi="Segoe UI"/>
      <w:sz w:val="20"/>
      <w:szCs w:val="20"/>
    </w:rPr>
  </w:style>
  <w:style w:type="character" w:customStyle="1" w:styleId="ISBodyTextChar">
    <w:name w:val="IS Body Text Char"/>
    <w:link w:val="ISBodyText"/>
    <w:uiPriority w:val="99"/>
    <w:locked/>
    <w:rsid w:val="00510892"/>
    <w:rPr>
      <w:rFonts w:ascii="Segoe UI" w:eastAsia="MS Mincho" w:hAnsi="Segoe UI"/>
      <w:lang w:val="lv-LV"/>
    </w:rPr>
  </w:style>
  <w:style w:type="character" w:customStyle="1" w:styleId="ListParagraphChar">
    <w:name w:val="List Paragraph Char"/>
    <w:aliases w:val="2 Char,H&amp;P List Paragraph Char"/>
    <w:link w:val="ListParagraph"/>
    <w:uiPriority w:val="99"/>
    <w:locked/>
    <w:rsid w:val="00510892"/>
    <w:rPr>
      <w:rFonts w:ascii="Times New Roman" w:hAnsi="Times New Roman"/>
      <w:sz w:val="24"/>
      <w:lang w:val="lv-LV"/>
    </w:rPr>
  </w:style>
  <w:style w:type="paragraph" w:customStyle="1" w:styleId="ISHeading4">
    <w:name w:val="IS Heading 4"/>
    <w:basedOn w:val="Normal"/>
    <w:uiPriority w:val="99"/>
    <w:rsid w:val="00510892"/>
    <w:pPr>
      <w:keepNext/>
      <w:numPr>
        <w:ilvl w:val="3"/>
      </w:numPr>
      <w:spacing w:before="480" w:after="120"/>
      <w:outlineLvl w:val="3"/>
    </w:pPr>
    <w:rPr>
      <w:rFonts w:ascii="Segoe UI" w:hAnsi="Segoe UI" w:cs="Arial"/>
      <w:b/>
      <w:i/>
      <w:sz w:val="22"/>
    </w:rPr>
  </w:style>
  <w:style w:type="paragraph" w:customStyle="1" w:styleId="VPBody">
    <w:name w:val="VP Body"/>
    <w:basedOn w:val="Normal"/>
    <w:uiPriority w:val="99"/>
    <w:rsid w:val="00510892"/>
    <w:pPr>
      <w:spacing w:after="160" w:line="256" w:lineRule="auto"/>
    </w:pPr>
    <w:rPr>
      <w:rFonts w:eastAsia="Calibri"/>
      <w:szCs w:val="22"/>
      <w:lang w:eastAsia="en-US"/>
    </w:rPr>
  </w:style>
  <w:style w:type="paragraph" w:customStyle="1" w:styleId="VPMessage">
    <w:name w:val="VP Message"/>
    <w:basedOn w:val="Normal"/>
    <w:next w:val="VPBody"/>
    <w:uiPriority w:val="99"/>
    <w:rsid w:val="00510892"/>
    <w:pPr>
      <w:spacing w:before="80" w:after="80"/>
    </w:pPr>
    <w:rPr>
      <w:rFonts w:eastAsia="Calibri"/>
      <w:b/>
      <w:i/>
      <w:sz w:val="26"/>
      <w:szCs w:val="22"/>
      <w:lang w:eastAsia="en-US"/>
    </w:rPr>
  </w:style>
  <w:style w:type="character" w:customStyle="1" w:styleId="apple-converted-space">
    <w:name w:val="apple-converted-space"/>
    <w:uiPriority w:val="99"/>
    <w:rsid w:val="005612E3"/>
  </w:style>
  <w:style w:type="character" w:styleId="CommentReference">
    <w:name w:val="annotation reference"/>
    <w:basedOn w:val="DefaultParagraphFont"/>
    <w:uiPriority w:val="99"/>
    <w:semiHidden/>
    <w:rsid w:val="009F1BE5"/>
    <w:rPr>
      <w:rFonts w:cs="Times New Roman"/>
      <w:sz w:val="16"/>
    </w:rPr>
  </w:style>
  <w:style w:type="paragraph" w:styleId="CommentText">
    <w:name w:val="annotation text"/>
    <w:basedOn w:val="Normal"/>
    <w:link w:val="CommentTextChar"/>
    <w:uiPriority w:val="99"/>
    <w:semiHidden/>
    <w:rsid w:val="009F1BE5"/>
    <w:rPr>
      <w:rFonts w:eastAsia="Calibri"/>
      <w:sz w:val="20"/>
      <w:szCs w:val="20"/>
    </w:rPr>
  </w:style>
  <w:style w:type="character" w:customStyle="1" w:styleId="CommentTextChar">
    <w:name w:val="Comment Text Char"/>
    <w:basedOn w:val="DefaultParagraphFont"/>
    <w:link w:val="CommentText"/>
    <w:uiPriority w:val="99"/>
    <w:semiHidden/>
    <w:locked/>
    <w:rsid w:val="009F1BE5"/>
    <w:rPr>
      <w:rFonts w:ascii="Times New Roman" w:hAnsi="Times New Roman" w:cs="Times New Roman"/>
      <w:sz w:val="20"/>
      <w:lang w:val="lv-LV" w:eastAsia="lv-LV"/>
    </w:rPr>
  </w:style>
  <w:style w:type="paragraph" w:styleId="CommentSubject">
    <w:name w:val="annotation subject"/>
    <w:basedOn w:val="CommentText"/>
    <w:next w:val="CommentText"/>
    <w:link w:val="CommentSubjectChar"/>
    <w:uiPriority w:val="99"/>
    <w:semiHidden/>
    <w:rsid w:val="009F1BE5"/>
    <w:rPr>
      <w:b/>
      <w:bCs/>
    </w:rPr>
  </w:style>
  <w:style w:type="character" w:customStyle="1" w:styleId="CommentSubjectChar">
    <w:name w:val="Comment Subject Char"/>
    <w:basedOn w:val="CommentTextChar"/>
    <w:link w:val="CommentSubject"/>
    <w:uiPriority w:val="99"/>
    <w:semiHidden/>
    <w:locked/>
    <w:rsid w:val="009F1BE5"/>
    <w:rPr>
      <w:rFonts w:ascii="Times New Roman" w:hAnsi="Times New Roman" w:cs="Times New Roman"/>
      <w:b/>
      <w:sz w:val="20"/>
      <w:lang w:val="lv-LV" w:eastAsia="lv-LV"/>
    </w:rPr>
  </w:style>
  <w:style w:type="paragraph" w:styleId="Revision">
    <w:name w:val="Revision"/>
    <w:hidden/>
    <w:uiPriority w:val="99"/>
    <w:semiHidden/>
    <w:rsid w:val="00317244"/>
    <w:rPr>
      <w:rFonts w:ascii="Times New Roman" w:eastAsia="Times New Roman" w:hAnsi="Times New Roman"/>
      <w:sz w:val="24"/>
      <w:szCs w:val="24"/>
    </w:rPr>
  </w:style>
  <w:style w:type="table" w:styleId="TableGrid">
    <w:name w:val="Table Grid"/>
    <w:basedOn w:val="TableNormal"/>
    <w:uiPriority w:val="99"/>
    <w:rsid w:val="0013502A"/>
    <w:pPr>
      <w:spacing w:before="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1,Char10,FT,Fußnote Char Char Char,Fußnotentext Char Char Char,Fußnotentext Char Char Char Char Char Char Char,Fußnotentext Char Char Char Char Char Char Char Char,Fußnotentext Char Char Char Char Char Char Char Char Char Char,fn,ft"/>
    <w:basedOn w:val="Normal"/>
    <w:link w:val="FootnoteTextChar"/>
    <w:uiPriority w:val="99"/>
    <w:rsid w:val="00171832"/>
    <w:rPr>
      <w:rFonts w:eastAsia="Calibri"/>
      <w:sz w:val="20"/>
      <w:szCs w:val="20"/>
    </w:rPr>
  </w:style>
  <w:style w:type="character" w:customStyle="1" w:styleId="FootnoteTextChar">
    <w:name w:val="Footnote Text Char"/>
    <w:aliases w:val="Char1 Char,Char10 Char,FT Char,Fußnote Char Char Char Char,Fußnotentext Char Char Char Char,Fußnotentext Char Char Char Char Char Char Char Char1,Fußnotentext Char Char Char Char Char Char Char Char Char,fn Char,ft Char"/>
    <w:basedOn w:val="DefaultParagraphFont"/>
    <w:link w:val="FootnoteText"/>
    <w:uiPriority w:val="99"/>
    <w:locked/>
    <w:rsid w:val="00171832"/>
    <w:rPr>
      <w:rFonts w:ascii="Times New Roman" w:hAnsi="Times New Roman" w:cs="Times New Roman"/>
      <w:sz w:val="20"/>
      <w:lang w:val="lv-LV" w:eastAsia="lv-LV"/>
    </w:rPr>
  </w:style>
  <w:style w:type="character" w:styleId="FootnoteReference">
    <w:name w:val="footnote reference"/>
    <w:aliases w:val="Footnote Reference Number,Footnote symbol,fr"/>
    <w:basedOn w:val="DefaultParagraphFont"/>
    <w:uiPriority w:val="99"/>
    <w:rsid w:val="00171832"/>
    <w:rPr>
      <w:rFonts w:cs="Times New Roman"/>
      <w:vertAlign w:val="superscript"/>
    </w:rPr>
  </w:style>
  <w:style w:type="character" w:customStyle="1" w:styleId="SarakstarindkopaRakstz">
    <w:name w:val="Saraksta rindkopa Rakstz."/>
    <w:aliases w:val="2 Rakstz.,H&amp;P List Paragraph Rakstz."/>
    <w:uiPriority w:val="99"/>
    <w:locked/>
    <w:rsid w:val="001E337C"/>
  </w:style>
  <w:style w:type="paragraph" w:customStyle="1" w:styleId="VPBullet1">
    <w:name w:val="VP Bullet 1"/>
    <w:basedOn w:val="Normal"/>
    <w:uiPriority w:val="99"/>
    <w:rsid w:val="001E337C"/>
    <w:pPr>
      <w:numPr>
        <w:numId w:val="4"/>
      </w:numPr>
      <w:spacing w:before="120" w:after="80"/>
      <w:jc w:val="both"/>
    </w:pPr>
    <w:rPr>
      <w:rFonts w:eastAsia="Calibri"/>
      <w:lang w:eastAsia="en-US"/>
    </w:rPr>
  </w:style>
  <w:style w:type="paragraph" w:customStyle="1" w:styleId="naisf">
    <w:name w:val="naisf"/>
    <w:basedOn w:val="Normal"/>
    <w:rsid w:val="00D967D5"/>
    <w:pPr>
      <w:spacing w:before="75" w:after="75"/>
      <w:ind w:firstLine="375"/>
      <w:jc w:val="both"/>
    </w:pPr>
  </w:style>
  <w:style w:type="paragraph" w:customStyle="1" w:styleId="ISBulletText">
    <w:name w:val="IS Bullet Text"/>
    <w:basedOn w:val="ISBodyText"/>
    <w:link w:val="ISBulletTextChar"/>
    <w:uiPriority w:val="99"/>
    <w:rsid w:val="0088792E"/>
    <w:pPr>
      <w:ind w:left="1080" w:right="28" w:hanging="360"/>
    </w:pPr>
    <w:rPr>
      <w:sz w:val="18"/>
    </w:rPr>
  </w:style>
  <w:style w:type="character" w:customStyle="1" w:styleId="ISBulletTextChar">
    <w:name w:val="IS Bullet Text Char"/>
    <w:link w:val="ISBulletText"/>
    <w:uiPriority w:val="99"/>
    <w:locked/>
    <w:rsid w:val="0088792E"/>
    <w:rPr>
      <w:rFonts w:ascii="Segoe UI" w:eastAsia="MS Mincho" w:hAnsi="Segoe UI"/>
      <w:sz w:val="18"/>
      <w:lang w:val="lv-LV" w:eastAsia="lv-LV"/>
    </w:rPr>
  </w:style>
  <w:style w:type="paragraph" w:customStyle="1" w:styleId="tv2132">
    <w:name w:val="tv2132"/>
    <w:basedOn w:val="Normal"/>
    <w:uiPriority w:val="99"/>
    <w:rsid w:val="00386746"/>
    <w:pPr>
      <w:spacing w:line="360" w:lineRule="auto"/>
      <w:ind w:firstLine="300"/>
    </w:pPr>
    <w:rPr>
      <w:color w:val="414142"/>
      <w:sz w:val="20"/>
      <w:szCs w:val="20"/>
    </w:rPr>
  </w:style>
  <w:style w:type="character" w:customStyle="1" w:styleId="Heading3Char">
    <w:name w:val="Heading 3 Char"/>
    <w:basedOn w:val="DefaultParagraphFont"/>
    <w:link w:val="Heading3"/>
    <w:rsid w:val="006869FD"/>
    <w:rPr>
      <w:rFonts w:ascii="Times New Roman" w:eastAsia="Times New Roman" w:hAnsi="Times New Roman"/>
      <w:sz w:val="28"/>
      <w:szCs w:val="20"/>
      <w:lang w:eastAsia="en-US"/>
    </w:rPr>
  </w:style>
  <w:style w:type="paragraph" w:styleId="List">
    <w:name w:val="List"/>
    <w:basedOn w:val="Normal"/>
    <w:semiHidden/>
    <w:rsid w:val="006869FD"/>
    <w:pPr>
      <w:ind w:left="283" w:hanging="283"/>
    </w:pPr>
    <w:rPr>
      <w:szCs w:val="20"/>
      <w:lang w:val="en-AU" w:eastAsia="en-US"/>
    </w:rPr>
  </w:style>
  <w:style w:type="paragraph" w:styleId="NormalWeb">
    <w:name w:val="Normal (Web)"/>
    <w:basedOn w:val="Normal"/>
    <w:uiPriority w:val="99"/>
    <w:semiHidden/>
    <w:unhideWhenUsed/>
    <w:rsid w:val="00FF47CF"/>
    <w:pPr>
      <w:spacing w:before="100" w:beforeAutospacing="1" w:after="100" w:afterAutospacing="1"/>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893131">
      <w:bodyDiv w:val="1"/>
      <w:marLeft w:val="0"/>
      <w:marRight w:val="0"/>
      <w:marTop w:val="0"/>
      <w:marBottom w:val="0"/>
      <w:divBdr>
        <w:top w:val="none" w:sz="0" w:space="0" w:color="auto"/>
        <w:left w:val="none" w:sz="0" w:space="0" w:color="auto"/>
        <w:bottom w:val="none" w:sz="0" w:space="0" w:color="auto"/>
        <w:right w:val="none" w:sz="0" w:space="0" w:color="auto"/>
      </w:divBdr>
      <w:divsChild>
        <w:div w:id="732579346">
          <w:marLeft w:val="150"/>
          <w:marRight w:val="150"/>
          <w:marTop w:val="480"/>
          <w:marBottom w:val="0"/>
          <w:divBdr>
            <w:top w:val="none" w:sz="0" w:space="0" w:color="auto"/>
            <w:left w:val="none" w:sz="0" w:space="0" w:color="auto"/>
            <w:bottom w:val="none" w:sz="0" w:space="0" w:color="auto"/>
            <w:right w:val="none" w:sz="0" w:space="0" w:color="auto"/>
          </w:divBdr>
        </w:div>
        <w:div w:id="108391503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m.gov.lv/lv/sadalas/ppp/tiesibu_akti/makroekonomiskie_pienemumi_un_prognoz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198CA-1E24-431E-A442-F11DD6AAD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Nodokļu informācijas pakalpojumu modernizācija (Maksājumu uzskaite un uzkrājuma princips) Prjojekta apraksts (kopsavilkums)</vt:lpstr>
    </vt:vector>
  </TitlesOfParts>
  <Company>Valsts ieņēmumu dienests</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Nodokļu informācijas pakalpojumu modernizācija (Maksājumu uzskaite un uzkrājuma princips) Prjojekta apraksts (kopsavilkums)</dc:title>
  <dc:subject>MK rīkojuma projekta pielikums</dc:subject>
  <dc:creator>Zane Siliņa</dc:creator>
  <dc:description>Zane.Silina@vid.gov.lv_x000d_
tālr. 67121847</dc:description>
  <cp:lastModifiedBy>Sandra Liniņa</cp:lastModifiedBy>
  <cp:revision>2</cp:revision>
  <cp:lastPrinted>2016-02-04T14:22:00Z</cp:lastPrinted>
  <dcterms:created xsi:type="dcterms:W3CDTF">2022-06-06T14:33:00Z</dcterms:created>
  <dcterms:modified xsi:type="dcterms:W3CDTF">2022-06-06T14:33:00Z</dcterms:modified>
</cp:coreProperties>
</file>