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4B2D" w14:textId="1CBE6F74" w:rsidR="00892C95" w:rsidRDefault="00892C95" w:rsidP="00892C95">
      <w:pPr>
        <w:spacing w:line="259" w:lineRule="auto"/>
        <w:jc w:val="center"/>
        <w:rPr>
          <w:rFonts w:ascii="Times New Roman" w:eastAsia="Times New Roman" w:hAnsi="Times New Roman" w:cs="Times New Roman"/>
          <w:color w:val="000000" w:themeColor="text1"/>
          <w:sz w:val="44"/>
          <w:szCs w:val="44"/>
        </w:rPr>
      </w:pPr>
    </w:p>
    <w:p w14:paraId="69968550" w14:textId="77777777" w:rsidR="00530A04" w:rsidRPr="00317E01" w:rsidRDefault="00530A04" w:rsidP="00892C95">
      <w:pPr>
        <w:spacing w:line="259" w:lineRule="auto"/>
        <w:jc w:val="center"/>
        <w:rPr>
          <w:rFonts w:ascii="Times New Roman" w:eastAsia="Times New Roman" w:hAnsi="Times New Roman" w:cs="Times New Roman"/>
          <w:color w:val="000000" w:themeColor="text1"/>
          <w:sz w:val="40"/>
          <w:szCs w:val="40"/>
        </w:rPr>
      </w:pPr>
    </w:p>
    <w:p w14:paraId="7F37A20F" w14:textId="77777777" w:rsidR="00892C95" w:rsidRPr="00317E01" w:rsidRDefault="00892C95" w:rsidP="00892C95">
      <w:pPr>
        <w:spacing w:line="259" w:lineRule="auto"/>
        <w:jc w:val="center"/>
        <w:rPr>
          <w:rFonts w:ascii="Times New Roman" w:eastAsia="Times New Roman" w:hAnsi="Times New Roman" w:cs="Times New Roman"/>
          <w:color w:val="000000" w:themeColor="text1"/>
          <w:sz w:val="40"/>
          <w:szCs w:val="40"/>
        </w:rPr>
      </w:pPr>
    </w:p>
    <w:p w14:paraId="145119CE" w14:textId="77777777" w:rsidR="00892C95" w:rsidRPr="00317E01" w:rsidRDefault="00892C95" w:rsidP="00892C95">
      <w:pPr>
        <w:spacing w:line="259" w:lineRule="auto"/>
        <w:jc w:val="center"/>
        <w:rPr>
          <w:rFonts w:ascii="Times New Roman" w:eastAsia="Times New Roman" w:hAnsi="Times New Roman" w:cs="Times New Roman"/>
          <w:color w:val="000000" w:themeColor="text1"/>
          <w:sz w:val="40"/>
          <w:szCs w:val="40"/>
        </w:rPr>
      </w:pPr>
    </w:p>
    <w:p w14:paraId="0657BACC" w14:textId="77777777" w:rsidR="00892C95" w:rsidRPr="00317E01" w:rsidRDefault="00892C95" w:rsidP="00892C95">
      <w:pPr>
        <w:spacing w:line="259" w:lineRule="auto"/>
        <w:jc w:val="center"/>
        <w:rPr>
          <w:rFonts w:ascii="Times New Roman" w:eastAsia="Times New Roman" w:hAnsi="Times New Roman" w:cs="Times New Roman"/>
          <w:color w:val="000000" w:themeColor="text1"/>
          <w:sz w:val="40"/>
          <w:szCs w:val="40"/>
        </w:rPr>
      </w:pPr>
    </w:p>
    <w:p w14:paraId="6EA5D81B"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40"/>
          <w:szCs w:val="40"/>
        </w:rPr>
      </w:pPr>
      <w:r w:rsidRPr="002B07E7">
        <w:rPr>
          <w:rFonts w:ascii="Times New Roman" w:eastAsia="Times New Roman" w:hAnsi="Times New Roman" w:cs="Times New Roman"/>
          <w:color w:val="000000" w:themeColor="text1"/>
          <w:sz w:val="40"/>
          <w:szCs w:val="40"/>
        </w:rPr>
        <w:t>Informatīvais ziņojums</w:t>
      </w:r>
    </w:p>
    <w:p w14:paraId="6B608642" w14:textId="77777777" w:rsidR="00892C95" w:rsidRPr="002B07E7" w:rsidRDefault="00892C95" w:rsidP="00892C95">
      <w:pPr>
        <w:spacing w:after="0" w:line="259" w:lineRule="auto"/>
        <w:rPr>
          <w:rFonts w:ascii="Times New Roman" w:eastAsia="Times New Roman" w:hAnsi="Times New Roman" w:cs="Times New Roman"/>
          <w:color w:val="000000" w:themeColor="text1"/>
          <w:sz w:val="28"/>
          <w:szCs w:val="28"/>
        </w:rPr>
      </w:pPr>
    </w:p>
    <w:p w14:paraId="710B74F4" w14:textId="2A58F004" w:rsidR="00892C95" w:rsidRPr="002B07E7" w:rsidRDefault="00892C95" w:rsidP="00892C95">
      <w:pPr>
        <w:jc w:val="center"/>
        <w:rPr>
          <w:rFonts w:ascii="Times New Roman" w:hAnsi="Times New Roman" w:cs="Times New Roman"/>
          <w:sz w:val="28"/>
          <w:szCs w:val="28"/>
        </w:rPr>
      </w:pPr>
      <w:r w:rsidRPr="002B07E7">
        <w:rPr>
          <w:rFonts w:ascii="Times New Roman" w:eastAsia="Times New Roman" w:hAnsi="Times New Roman" w:cs="Times New Roman"/>
          <w:b/>
          <w:bCs/>
          <w:sz w:val="28"/>
          <w:szCs w:val="28"/>
        </w:rPr>
        <w:t>Par Valsts ilgtermiņa tematisk</w:t>
      </w:r>
      <w:r w:rsidR="00DB485D" w:rsidRPr="002B07E7">
        <w:rPr>
          <w:rFonts w:ascii="Times New Roman" w:eastAsia="Times New Roman" w:hAnsi="Times New Roman" w:cs="Times New Roman"/>
          <w:b/>
          <w:bCs/>
          <w:sz w:val="28"/>
          <w:szCs w:val="28"/>
        </w:rPr>
        <w:t>ā</w:t>
      </w:r>
      <w:r w:rsidRPr="002B07E7">
        <w:rPr>
          <w:rFonts w:ascii="Times New Roman" w:eastAsia="Times New Roman" w:hAnsi="Times New Roman" w:cs="Times New Roman"/>
          <w:b/>
          <w:bCs/>
          <w:sz w:val="28"/>
          <w:szCs w:val="28"/>
        </w:rPr>
        <w:t xml:space="preserve"> plānojum</w:t>
      </w:r>
      <w:r w:rsidR="00DB485D" w:rsidRPr="002B07E7">
        <w:rPr>
          <w:rFonts w:ascii="Times New Roman" w:eastAsia="Times New Roman" w:hAnsi="Times New Roman" w:cs="Times New Roman"/>
          <w:b/>
          <w:bCs/>
          <w:sz w:val="28"/>
          <w:szCs w:val="28"/>
        </w:rPr>
        <w:t>a</w:t>
      </w:r>
      <w:r w:rsidRPr="002B07E7">
        <w:rPr>
          <w:rFonts w:ascii="Times New Roman" w:eastAsia="Times New Roman" w:hAnsi="Times New Roman" w:cs="Times New Roman"/>
          <w:b/>
          <w:bCs/>
          <w:sz w:val="28"/>
          <w:szCs w:val="28"/>
        </w:rPr>
        <w:t xml:space="preserve"> Baltijas jūras piekrastes publiskās infrastruktūras attīstībai īstenošanas 2020.-2023. gadā starpposma novērtējumu</w:t>
      </w:r>
    </w:p>
    <w:p w14:paraId="5F92B2E5" w14:textId="77777777" w:rsidR="00892C95" w:rsidRPr="002B07E7" w:rsidRDefault="00892C95" w:rsidP="00892C95">
      <w:pPr>
        <w:spacing w:line="259" w:lineRule="auto"/>
        <w:jc w:val="center"/>
        <w:rPr>
          <w:rFonts w:ascii="Times New Roman" w:eastAsia="Times New Roman" w:hAnsi="Times New Roman" w:cs="Times New Roman"/>
          <w:b/>
          <w:bCs/>
          <w:color w:val="000000" w:themeColor="text1"/>
          <w:sz w:val="40"/>
          <w:szCs w:val="40"/>
        </w:rPr>
      </w:pPr>
    </w:p>
    <w:p w14:paraId="19E5D795"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218C212F" w14:textId="77777777" w:rsidR="00892C95" w:rsidRPr="002B07E7" w:rsidRDefault="00892C95" w:rsidP="00892C95">
      <w:pPr>
        <w:spacing w:after="0" w:line="259" w:lineRule="auto"/>
        <w:jc w:val="center"/>
        <w:rPr>
          <w:rFonts w:ascii="Times New Roman" w:eastAsia="Times New Roman" w:hAnsi="Times New Roman" w:cs="Times New Roman"/>
          <w:color w:val="000000" w:themeColor="text1"/>
          <w:sz w:val="28"/>
          <w:szCs w:val="28"/>
        </w:rPr>
      </w:pPr>
    </w:p>
    <w:p w14:paraId="4BD34BA6" w14:textId="77777777" w:rsidR="00892C95" w:rsidRPr="002B07E7" w:rsidRDefault="00892C95" w:rsidP="009A61A2">
      <w:pPr>
        <w:spacing w:line="259" w:lineRule="auto"/>
        <w:rPr>
          <w:rFonts w:ascii="Times New Roman" w:eastAsia="Times New Roman" w:hAnsi="Times New Roman" w:cs="Times New Roman"/>
          <w:color w:val="000000" w:themeColor="text1"/>
          <w:sz w:val="28"/>
          <w:szCs w:val="28"/>
        </w:rPr>
      </w:pPr>
    </w:p>
    <w:p w14:paraId="040A0CC7"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1098F03C" w14:textId="77777777" w:rsidR="00892C95" w:rsidRPr="002B07E7" w:rsidRDefault="00892C95" w:rsidP="00892C95">
      <w:pPr>
        <w:spacing w:after="0" w:line="259" w:lineRule="auto"/>
        <w:jc w:val="center"/>
        <w:rPr>
          <w:rFonts w:ascii="Times New Roman" w:eastAsia="Times New Roman" w:hAnsi="Times New Roman" w:cs="Times New Roman"/>
          <w:color w:val="000000" w:themeColor="text1"/>
          <w:sz w:val="28"/>
          <w:szCs w:val="28"/>
        </w:rPr>
      </w:pPr>
    </w:p>
    <w:p w14:paraId="5644DB47"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2A9D1673"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67730394"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425D41BF"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0EB01554" w14:textId="77777777" w:rsidR="00892C95" w:rsidRPr="002B07E7" w:rsidRDefault="00892C95" w:rsidP="00892C95">
      <w:pPr>
        <w:spacing w:line="259" w:lineRule="auto"/>
        <w:jc w:val="center"/>
        <w:rPr>
          <w:rFonts w:ascii="Times New Roman" w:eastAsia="Times New Roman" w:hAnsi="Times New Roman" w:cs="Times New Roman"/>
          <w:color w:val="000000" w:themeColor="text1"/>
          <w:sz w:val="28"/>
          <w:szCs w:val="28"/>
        </w:rPr>
      </w:pPr>
    </w:p>
    <w:p w14:paraId="67F2B1F2" w14:textId="77777777" w:rsidR="00175E82" w:rsidRPr="002B07E7" w:rsidRDefault="00175E82" w:rsidP="00892C95">
      <w:pPr>
        <w:spacing w:line="259" w:lineRule="auto"/>
        <w:jc w:val="center"/>
        <w:rPr>
          <w:rFonts w:ascii="Times New Roman" w:eastAsia="Times New Roman" w:hAnsi="Times New Roman" w:cs="Times New Roman"/>
          <w:color w:val="000000" w:themeColor="text1"/>
          <w:sz w:val="28"/>
          <w:szCs w:val="28"/>
        </w:rPr>
      </w:pPr>
    </w:p>
    <w:p w14:paraId="23760EC7" w14:textId="77777777" w:rsidR="008F26DA" w:rsidRPr="002B07E7" w:rsidRDefault="008F26DA" w:rsidP="00892C95">
      <w:pPr>
        <w:spacing w:line="259" w:lineRule="auto"/>
        <w:jc w:val="center"/>
        <w:rPr>
          <w:rFonts w:ascii="Times New Roman" w:eastAsia="Times New Roman" w:hAnsi="Times New Roman" w:cs="Times New Roman"/>
          <w:color w:val="000000" w:themeColor="text1"/>
          <w:sz w:val="28"/>
          <w:szCs w:val="28"/>
        </w:rPr>
      </w:pPr>
    </w:p>
    <w:p w14:paraId="3DA92BFC" w14:textId="77777777" w:rsidR="008F26DA" w:rsidRPr="002B07E7" w:rsidRDefault="008F26DA" w:rsidP="00892C95">
      <w:pPr>
        <w:spacing w:line="259" w:lineRule="auto"/>
        <w:jc w:val="center"/>
        <w:rPr>
          <w:rFonts w:ascii="Times New Roman" w:eastAsia="Times New Roman" w:hAnsi="Times New Roman" w:cs="Times New Roman"/>
          <w:color w:val="000000" w:themeColor="text1"/>
          <w:sz w:val="28"/>
          <w:szCs w:val="28"/>
        </w:rPr>
      </w:pPr>
    </w:p>
    <w:p w14:paraId="202FF849" w14:textId="77777777" w:rsidR="00175E82" w:rsidRPr="002B07E7" w:rsidRDefault="00175E82" w:rsidP="00892C95">
      <w:pPr>
        <w:spacing w:line="259" w:lineRule="auto"/>
        <w:jc w:val="center"/>
        <w:rPr>
          <w:rFonts w:ascii="Times New Roman" w:eastAsia="Times New Roman" w:hAnsi="Times New Roman" w:cs="Times New Roman"/>
          <w:color w:val="000000" w:themeColor="text1"/>
          <w:sz w:val="28"/>
          <w:szCs w:val="28"/>
        </w:rPr>
      </w:pPr>
    </w:p>
    <w:p w14:paraId="3D12B79D" w14:textId="77777777" w:rsidR="008F26DA" w:rsidRPr="002B07E7" w:rsidRDefault="008F26DA" w:rsidP="00892C95">
      <w:pPr>
        <w:spacing w:line="259" w:lineRule="auto"/>
        <w:jc w:val="center"/>
        <w:rPr>
          <w:rFonts w:ascii="Times New Roman" w:eastAsia="Times New Roman" w:hAnsi="Times New Roman" w:cs="Times New Roman"/>
          <w:color w:val="000000" w:themeColor="text1"/>
          <w:sz w:val="28"/>
          <w:szCs w:val="28"/>
        </w:rPr>
      </w:pPr>
    </w:p>
    <w:p w14:paraId="142F024C" w14:textId="77777777" w:rsidR="00892C95" w:rsidRPr="002B07E7" w:rsidRDefault="00892C95" w:rsidP="00892C95">
      <w:pPr>
        <w:spacing w:line="259" w:lineRule="auto"/>
        <w:jc w:val="center"/>
        <w:rPr>
          <w:rFonts w:ascii="Times New Roman" w:eastAsia="Times New Roman" w:hAnsi="Times New Roman" w:cs="Times New Roman"/>
          <w:color w:val="000000" w:themeColor="text1"/>
        </w:rPr>
      </w:pPr>
      <w:r w:rsidRPr="002B07E7">
        <w:rPr>
          <w:rFonts w:ascii="Times New Roman" w:eastAsia="Times New Roman" w:hAnsi="Times New Roman" w:cs="Times New Roman"/>
          <w:color w:val="000000" w:themeColor="text1"/>
        </w:rPr>
        <w:t>Rīga, 2024</w:t>
      </w:r>
    </w:p>
    <w:p w14:paraId="1E7F7728" w14:textId="3E8B0FCA" w:rsidR="00892C95" w:rsidRPr="002B07E7" w:rsidRDefault="00892C95">
      <w:pPr>
        <w:spacing w:line="259" w:lineRule="auto"/>
        <w:rPr>
          <w:rFonts w:ascii="Times New Roman" w:eastAsiaTheme="majorEastAsia" w:hAnsi="Times New Roman" w:cs="Times New Roman"/>
          <w:color w:val="50637D" w:themeColor="text2" w:themeTint="E6"/>
          <w:sz w:val="40"/>
          <w:szCs w:val="40"/>
        </w:rPr>
      </w:pPr>
    </w:p>
    <w:p w14:paraId="1335384E" w14:textId="7935B9C4" w:rsidR="00892C95" w:rsidRPr="002B07E7" w:rsidRDefault="00892C95" w:rsidP="00892C95">
      <w:pPr>
        <w:rPr>
          <w:rFonts w:ascii="Times New Roman" w:eastAsiaTheme="majorEastAsia" w:hAnsi="Times New Roman" w:cs="Times New Roman"/>
          <w:color w:val="2F5496"/>
          <w:sz w:val="40"/>
          <w:szCs w:val="40"/>
        </w:rPr>
      </w:pPr>
      <w:r w:rsidRPr="002B07E7">
        <w:rPr>
          <w:rFonts w:ascii="Times New Roman" w:eastAsiaTheme="majorEastAsia" w:hAnsi="Times New Roman" w:cs="Times New Roman"/>
          <w:color w:val="2F5496"/>
          <w:sz w:val="40"/>
          <w:szCs w:val="40"/>
        </w:rPr>
        <w:t>Izmantotie saīsinājumi</w:t>
      </w:r>
    </w:p>
    <w:tbl>
      <w:tblPr>
        <w:tblStyle w:val="TableGrid"/>
        <w:tblW w:w="8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316"/>
      </w:tblGrid>
      <w:tr w:rsidR="008519F0" w:rsidRPr="002B07E7" w14:paraId="3AB430F7" w14:textId="77777777" w:rsidTr="00354E87">
        <w:tc>
          <w:tcPr>
            <w:tcW w:w="2552" w:type="dxa"/>
            <w:shd w:val="clear" w:color="auto" w:fill="auto"/>
          </w:tcPr>
          <w:p w14:paraId="642EC9F6" w14:textId="77777777" w:rsidR="008519F0" w:rsidRPr="002B07E7" w:rsidRDefault="008519F0">
            <w:pPr>
              <w:pStyle w:val="PPTeksti"/>
              <w:rPr>
                <w:rFonts w:eastAsiaTheme="majorEastAsia" w:cs="Times New Roman"/>
              </w:rPr>
            </w:pPr>
            <w:proofErr w:type="spellStart"/>
            <w:r w:rsidRPr="002B07E7">
              <w:rPr>
                <w:rFonts w:eastAsiaTheme="majorEastAsia" w:cs="Times New Roman"/>
              </w:rPr>
              <w:t>AiM</w:t>
            </w:r>
            <w:proofErr w:type="spellEnd"/>
            <w:r w:rsidRPr="002B07E7">
              <w:rPr>
                <w:rFonts w:eastAsiaTheme="majorEastAsia" w:cs="Times New Roman"/>
              </w:rPr>
              <w:t xml:space="preserve"> </w:t>
            </w:r>
          </w:p>
          <w:p w14:paraId="22085CAC" w14:textId="0AE1873A" w:rsidR="00A17979" w:rsidRPr="002B07E7" w:rsidRDefault="00A17979">
            <w:pPr>
              <w:pStyle w:val="PPTeksti"/>
              <w:rPr>
                <w:rFonts w:eastAsiaTheme="majorEastAsia" w:cs="Times New Roman"/>
              </w:rPr>
            </w:pPr>
            <w:r w:rsidRPr="002B07E7">
              <w:rPr>
                <w:rFonts w:eastAsiaTheme="majorEastAsia" w:cs="Times New Roman"/>
              </w:rPr>
              <w:t>AS</w:t>
            </w:r>
          </w:p>
        </w:tc>
        <w:tc>
          <w:tcPr>
            <w:tcW w:w="6316" w:type="dxa"/>
            <w:shd w:val="clear" w:color="auto" w:fill="auto"/>
          </w:tcPr>
          <w:p w14:paraId="638E5EC1"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Aizsardzības ministrija</w:t>
            </w:r>
          </w:p>
          <w:p w14:paraId="35D8013C" w14:textId="72510CAA" w:rsidR="00A17979" w:rsidRPr="002B07E7" w:rsidRDefault="00A17979">
            <w:pPr>
              <w:rPr>
                <w:rFonts w:ascii="Times New Roman" w:hAnsi="Times New Roman" w:cs="Times New Roman"/>
              </w:rPr>
            </w:pPr>
            <w:r w:rsidRPr="002B07E7">
              <w:rPr>
                <w:rFonts w:ascii="Times New Roman" w:eastAsiaTheme="majorEastAsia" w:hAnsi="Times New Roman" w:cs="Times New Roman"/>
              </w:rPr>
              <w:t>akciju sabiedrība</w:t>
            </w:r>
          </w:p>
        </w:tc>
      </w:tr>
      <w:tr w:rsidR="0018720E" w:rsidRPr="002B07E7" w14:paraId="0313F872" w14:textId="77777777" w:rsidTr="008519F0">
        <w:tc>
          <w:tcPr>
            <w:tcW w:w="2552" w:type="dxa"/>
          </w:tcPr>
          <w:p w14:paraId="5CBF498B" w14:textId="77777777" w:rsidR="0018720E" w:rsidRPr="002B07E7" w:rsidRDefault="0018720E">
            <w:pPr>
              <w:pStyle w:val="PPTeksti"/>
              <w:rPr>
                <w:rFonts w:eastAsiaTheme="majorEastAsia" w:cs="Times New Roman"/>
              </w:rPr>
            </w:pPr>
            <w:r w:rsidRPr="002B07E7">
              <w:rPr>
                <w:rFonts w:eastAsiaTheme="majorEastAsia" w:cs="Times New Roman"/>
              </w:rPr>
              <w:t>ATD</w:t>
            </w:r>
          </w:p>
          <w:p w14:paraId="7958EF3D" w14:textId="77777777" w:rsidR="00B367C1" w:rsidRPr="002B07E7" w:rsidRDefault="00B367C1">
            <w:pPr>
              <w:pStyle w:val="PPTeksti"/>
              <w:rPr>
                <w:rFonts w:eastAsiaTheme="majorEastAsia" w:cs="Times New Roman"/>
              </w:rPr>
            </w:pPr>
          </w:p>
          <w:p w14:paraId="24B2002B" w14:textId="0EEC8ABA" w:rsidR="00B367C1" w:rsidRPr="002B07E7" w:rsidRDefault="00B367C1">
            <w:pPr>
              <w:pStyle w:val="PPTeksti"/>
              <w:rPr>
                <w:rFonts w:eastAsiaTheme="majorEastAsia" w:cs="Times New Roman"/>
              </w:rPr>
            </w:pPr>
            <w:r w:rsidRPr="002B07E7">
              <w:rPr>
                <w:rFonts w:eastAsiaTheme="majorEastAsia" w:cs="Times New Roman"/>
              </w:rPr>
              <w:t>ATR</w:t>
            </w:r>
          </w:p>
        </w:tc>
        <w:tc>
          <w:tcPr>
            <w:tcW w:w="6316" w:type="dxa"/>
          </w:tcPr>
          <w:p w14:paraId="11DD569D" w14:textId="77777777" w:rsidR="0018720E" w:rsidRPr="002B07E7" w:rsidRDefault="004348B2">
            <w:pPr>
              <w:rPr>
                <w:rFonts w:ascii="Times New Roman" w:eastAsiaTheme="majorEastAsia" w:hAnsi="Times New Roman" w:cs="Times New Roman"/>
              </w:rPr>
            </w:pPr>
            <w:r w:rsidRPr="002B07E7">
              <w:rPr>
                <w:rFonts w:ascii="Times New Roman" w:eastAsiaTheme="majorEastAsia" w:hAnsi="Times New Roman" w:cs="Times New Roman"/>
              </w:rPr>
              <w:t>valsts sabiedrība ar ierobežotu atbildību “Autotransporta direkcija”</w:t>
            </w:r>
          </w:p>
          <w:p w14:paraId="5BBD2A7E" w14:textId="5BA19EAC" w:rsidR="00B367C1" w:rsidRPr="002B07E7" w:rsidRDefault="00B367C1">
            <w:pPr>
              <w:rPr>
                <w:rFonts w:ascii="Times New Roman" w:eastAsiaTheme="majorEastAsia" w:hAnsi="Times New Roman" w:cs="Times New Roman"/>
              </w:rPr>
            </w:pPr>
            <w:r w:rsidRPr="002B07E7">
              <w:rPr>
                <w:rFonts w:ascii="Times New Roman" w:eastAsiaTheme="majorEastAsia" w:hAnsi="Times New Roman" w:cs="Times New Roman"/>
              </w:rPr>
              <w:t>Administratīvi teritoriālā reforma</w:t>
            </w:r>
          </w:p>
        </w:tc>
      </w:tr>
      <w:tr w:rsidR="008519F0" w:rsidRPr="002B07E7" w14:paraId="298F40DA" w14:textId="77777777" w:rsidTr="008519F0">
        <w:tc>
          <w:tcPr>
            <w:tcW w:w="2552" w:type="dxa"/>
          </w:tcPr>
          <w:p w14:paraId="2DC7493A"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BEF</w:t>
            </w:r>
          </w:p>
        </w:tc>
        <w:tc>
          <w:tcPr>
            <w:tcW w:w="6316" w:type="dxa"/>
          </w:tcPr>
          <w:p w14:paraId="5150F336" w14:textId="77777777" w:rsidR="008519F0" w:rsidRPr="002B07E7" w:rsidRDefault="008519F0">
            <w:pPr>
              <w:pStyle w:val="PPTeksti"/>
              <w:rPr>
                <w:rFonts w:eastAsiaTheme="majorEastAsia" w:cs="Times New Roman"/>
              </w:rPr>
            </w:pPr>
            <w:r w:rsidRPr="002B07E7">
              <w:rPr>
                <w:rFonts w:eastAsiaTheme="majorEastAsia" w:cs="Times New Roman"/>
              </w:rPr>
              <w:t>biedrība “Baltijas Vides Forums”</w:t>
            </w:r>
          </w:p>
        </w:tc>
      </w:tr>
      <w:tr w:rsidR="008519F0" w:rsidRPr="002B07E7" w14:paraId="7FE6D4AB" w14:textId="77777777" w:rsidTr="008519F0">
        <w:tc>
          <w:tcPr>
            <w:tcW w:w="2552" w:type="dxa"/>
          </w:tcPr>
          <w:p w14:paraId="77B7A3B0" w14:textId="77777777" w:rsidR="008519F0" w:rsidRPr="002B07E7" w:rsidRDefault="008519F0">
            <w:pPr>
              <w:rPr>
                <w:rFonts w:ascii="Times New Roman" w:hAnsi="Times New Roman" w:cs="Times New Roman"/>
              </w:rPr>
            </w:pPr>
            <w:r w:rsidRPr="002B07E7">
              <w:rPr>
                <w:rFonts w:ascii="Times New Roman" w:hAnsi="Times New Roman" w:cs="Times New Roman"/>
              </w:rPr>
              <w:t>BIOR</w:t>
            </w:r>
          </w:p>
        </w:tc>
        <w:tc>
          <w:tcPr>
            <w:tcW w:w="6316" w:type="dxa"/>
          </w:tcPr>
          <w:p w14:paraId="5B0F957D"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Pārtikas drošības, dzīvnieku veselības un vides zinātniskais institūts "BIOR"</w:t>
            </w:r>
          </w:p>
        </w:tc>
      </w:tr>
      <w:tr w:rsidR="008519F0" w:rsidRPr="002B07E7" w14:paraId="05D7FD2D" w14:textId="77777777" w:rsidTr="008519F0">
        <w:tc>
          <w:tcPr>
            <w:tcW w:w="2552" w:type="dxa"/>
          </w:tcPr>
          <w:p w14:paraId="5579926A" w14:textId="77777777" w:rsidR="008519F0" w:rsidRPr="002B07E7" w:rsidRDefault="008519F0">
            <w:pPr>
              <w:rPr>
                <w:rFonts w:ascii="Times New Roman" w:hAnsi="Times New Roman" w:cs="Times New Roman"/>
              </w:rPr>
            </w:pPr>
            <w:r w:rsidRPr="002B07E7">
              <w:rPr>
                <w:rFonts w:ascii="Times New Roman" w:hAnsi="Times New Roman" w:cs="Times New Roman"/>
              </w:rPr>
              <w:t>DAP</w:t>
            </w:r>
          </w:p>
        </w:tc>
        <w:tc>
          <w:tcPr>
            <w:tcW w:w="6316" w:type="dxa"/>
          </w:tcPr>
          <w:p w14:paraId="33F2D4BC"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Dabas aizsardzības pārvalde</w:t>
            </w:r>
          </w:p>
        </w:tc>
      </w:tr>
      <w:tr w:rsidR="008519F0" w:rsidRPr="002B07E7" w14:paraId="7F979334" w14:textId="77777777" w:rsidTr="008519F0">
        <w:tc>
          <w:tcPr>
            <w:tcW w:w="2552" w:type="dxa"/>
          </w:tcPr>
          <w:p w14:paraId="4A1868C3" w14:textId="77777777" w:rsidR="008519F0" w:rsidRPr="002B07E7" w:rsidRDefault="008519F0">
            <w:pPr>
              <w:rPr>
                <w:rFonts w:ascii="Times New Roman" w:hAnsi="Times New Roman" w:cs="Times New Roman"/>
              </w:rPr>
            </w:pPr>
            <w:r w:rsidRPr="002B07E7">
              <w:rPr>
                <w:rFonts w:ascii="Times New Roman" w:hAnsi="Times New Roman" w:cs="Times New Roman"/>
              </w:rPr>
              <w:t>EJZF</w:t>
            </w:r>
          </w:p>
        </w:tc>
        <w:tc>
          <w:tcPr>
            <w:tcW w:w="6316" w:type="dxa"/>
          </w:tcPr>
          <w:p w14:paraId="2577CA46" w14:textId="77777777" w:rsidR="008519F0" w:rsidRPr="002B07E7" w:rsidRDefault="008519F0">
            <w:pPr>
              <w:pStyle w:val="PPTeksti"/>
              <w:rPr>
                <w:rFonts w:eastAsiaTheme="majorEastAsia" w:cs="Times New Roman"/>
              </w:rPr>
            </w:pPr>
            <w:r w:rsidRPr="002B07E7">
              <w:rPr>
                <w:rFonts w:eastAsiaTheme="majorEastAsia" w:cs="Times New Roman"/>
              </w:rPr>
              <w:t>Eiropas Jūrlietu un zivsaimniecības fonds</w:t>
            </w:r>
          </w:p>
        </w:tc>
      </w:tr>
      <w:tr w:rsidR="00F141B7" w:rsidRPr="002B07E7" w14:paraId="347BB333" w14:textId="77777777" w:rsidTr="008519F0">
        <w:tc>
          <w:tcPr>
            <w:tcW w:w="2552" w:type="dxa"/>
          </w:tcPr>
          <w:p w14:paraId="66BF3436" w14:textId="68ADB82B" w:rsidR="00F141B7" w:rsidRPr="002B07E7" w:rsidRDefault="00F141B7">
            <w:pPr>
              <w:rPr>
                <w:rFonts w:ascii="Times New Roman" w:hAnsi="Times New Roman" w:cs="Times New Roman"/>
              </w:rPr>
            </w:pPr>
            <w:r w:rsidRPr="002B07E7">
              <w:rPr>
                <w:rFonts w:ascii="Times New Roman" w:hAnsi="Times New Roman" w:cs="Times New Roman"/>
              </w:rPr>
              <w:t>EJZAF</w:t>
            </w:r>
          </w:p>
        </w:tc>
        <w:tc>
          <w:tcPr>
            <w:tcW w:w="6316" w:type="dxa"/>
          </w:tcPr>
          <w:p w14:paraId="5042F9F3" w14:textId="4911C804" w:rsidR="00F141B7" w:rsidRPr="002B07E7" w:rsidRDefault="00614E32">
            <w:pPr>
              <w:pStyle w:val="PPTeksti"/>
              <w:rPr>
                <w:rFonts w:eastAsiaTheme="majorEastAsia" w:cs="Times New Roman"/>
              </w:rPr>
            </w:pPr>
            <w:r w:rsidRPr="002B07E7">
              <w:rPr>
                <w:rFonts w:eastAsiaTheme="majorEastAsia" w:cs="Times New Roman"/>
              </w:rPr>
              <w:t>Eiropas Jūrlietu, zvejniecības un akvakultūras fonds</w:t>
            </w:r>
          </w:p>
        </w:tc>
      </w:tr>
      <w:tr w:rsidR="008519F0" w:rsidRPr="002B07E7" w14:paraId="41575AC2" w14:textId="77777777" w:rsidTr="008519F0">
        <w:tc>
          <w:tcPr>
            <w:tcW w:w="2552" w:type="dxa"/>
          </w:tcPr>
          <w:p w14:paraId="74F71F6F" w14:textId="77777777" w:rsidR="008519F0" w:rsidRPr="002B07E7" w:rsidRDefault="008519F0">
            <w:pPr>
              <w:rPr>
                <w:rFonts w:ascii="Times New Roman" w:hAnsi="Times New Roman" w:cs="Times New Roman"/>
              </w:rPr>
            </w:pPr>
            <w:r w:rsidRPr="002B07E7">
              <w:rPr>
                <w:rFonts w:ascii="Times New Roman" w:hAnsi="Times New Roman" w:cs="Times New Roman"/>
              </w:rPr>
              <w:t>ELFLA</w:t>
            </w:r>
          </w:p>
        </w:tc>
        <w:tc>
          <w:tcPr>
            <w:tcW w:w="6316" w:type="dxa"/>
          </w:tcPr>
          <w:p w14:paraId="477DD4BE" w14:textId="70BD749A" w:rsidR="008519F0" w:rsidRPr="002B07E7" w:rsidRDefault="008519F0">
            <w:pPr>
              <w:pStyle w:val="PPTeksti"/>
              <w:rPr>
                <w:rFonts w:eastAsiaTheme="majorEastAsia" w:cs="Times New Roman"/>
              </w:rPr>
            </w:pPr>
            <w:r w:rsidRPr="002B07E7">
              <w:rPr>
                <w:rFonts w:cs="Times New Roman"/>
              </w:rPr>
              <w:t>Eiropas Lauksaimniecības Fond</w:t>
            </w:r>
            <w:r w:rsidR="00244F36" w:rsidRPr="002B07E7">
              <w:rPr>
                <w:rFonts w:cs="Times New Roman"/>
              </w:rPr>
              <w:t>s</w:t>
            </w:r>
            <w:r w:rsidRPr="002B07E7">
              <w:rPr>
                <w:rFonts w:cs="Times New Roman"/>
              </w:rPr>
              <w:t xml:space="preserve"> lauku attīstībai</w:t>
            </w:r>
          </w:p>
        </w:tc>
      </w:tr>
      <w:tr w:rsidR="008519F0" w:rsidRPr="002B07E7" w14:paraId="7865E075" w14:textId="77777777" w:rsidTr="008519F0">
        <w:tc>
          <w:tcPr>
            <w:tcW w:w="2552" w:type="dxa"/>
          </w:tcPr>
          <w:p w14:paraId="4F41A73B" w14:textId="77777777" w:rsidR="008519F0" w:rsidRPr="002B07E7" w:rsidRDefault="008519F0">
            <w:pPr>
              <w:rPr>
                <w:rFonts w:ascii="Times New Roman" w:hAnsi="Times New Roman" w:cs="Times New Roman"/>
              </w:rPr>
            </w:pPr>
            <w:r w:rsidRPr="002B07E7">
              <w:rPr>
                <w:rFonts w:ascii="Times New Roman" w:hAnsi="Times New Roman" w:cs="Times New Roman"/>
              </w:rPr>
              <w:t>EM</w:t>
            </w:r>
          </w:p>
        </w:tc>
        <w:tc>
          <w:tcPr>
            <w:tcW w:w="6316" w:type="dxa"/>
          </w:tcPr>
          <w:p w14:paraId="24B96BB6"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Ekonomikas ministrija</w:t>
            </w:r>
          </w:p>
        </w:tc>
      </w:tr>
      <w:tr w:rsidR="008519F0" w:rsidRPr="002B07E7" w14:paraId="40F8FBCE" w14:textId="77777777" w:rsidTr="008519F0">
        <w:tc>
          <w:tcPr>
            <w:tcW w:w="2552" w:type="dxa"/>
          </w:tcPr>
          <w:p w14:paraId="7760E34F" w14:textId="77777777" w:rsidR="008519F0" w:rsidRPr="002B07E7" w:rsidRDefault="008519F0">
            <w:pPr>
              <w:rPr>
                <w:rFonts w:ascii="Times New Roman" w:hAnsi="Times New Roman" w:cs="Times New Roman"/>
              </w:rPr>
            </w:pPr>
            <w:r w:rsidRPr="002B07E7">
              <w:rPr>
                <w:rFonts w:ascii="Times New Roman" w:hAnsi="Times New Roman" w:cs="Times New Roman"/>
              </w:rPr>
              <w:t>ERAF</w:t>
            </w:r>
          </w:p>
        </w:tc>
        <w:tc>
          <w:tcPr>
            <w:tcW w:w="6316" w:type="dxa"/>
          </w:tcPr>
          <w:p w14:paraId="5AFD42D0"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Eiropas Reģionālās attīstības fonds</w:t>
            </w:r>
          </w:p>
        </w:tc>
      </w:tr>
      <w:tr w:rsidR="008519F0" w:rsidRPr="002B07E7" w14:paraId="5A28A6E1" w14:textId="77777777" w:rsidTr="008519F0">
        <w:tc>
          <w:tcPr>
            <w:tcW w:w="2552" w:type="dxa"/>
          </w:tcPr>
          <w:p w14:paraId="2AE0EA4D" w14:textId="77777777" w:rsidR="008519F0" w:rsidRPr="002B07E7" w:rsidRDefault="008519F0">
            <w:pPr>
              <w:rPr>
                <w:rFonts w:ascii="Times New Roman" w:hAnsi="Times New Roman" w:cs="Times New Roman"/>
              </w:rPr>
            </w:pPr>
            <w:r w:rsidRPr="002B07E7">
              <w:rPr>
                <w:rFonts w:ascii="Times New Roman" w:hAnsi="Times New Roman" w:cs="Times New Roman"/>
              </w:rPr>
              <w:t>ES</w:t>
            </w:r>
          </w:p>
        </w:tc>
        <w:tc>
          <w:tcPr>
            <w:tcW w:w="6316" w:type="dxa"/>
          </w:tcPr>
          <w:p w14:paraId="118944FF"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Eiropas Savienība</w:t>
            </w:r>
          </w:p>
        </w:tc>
      </w:tr>
      <w:tr w:rsidR="008519F0" w:rsidRPr="002B07E7" w14:paraId="0446A1E5" w14:textId="77777777" w:rsidTr="008519F0">
        <w:tc>
          <w:tcPr>
            <w:tcW w:w="2552" w:type="dxa"/>
          </w:tcPr>
          <w:p w14:paraId="6496E113" w14:textId="77777777" w:rsidR="008519F0" w:rsidRPr="002B07E7" w:rsidRDefault="008519F0">
            <w:pPr>
              <w:rPr>
                <w:rFonts w:ascii="Times New Roman" w:hAnsi="Times New Roman" w:cs="Times New Roman"/>
              </w:rPr>
            </w:pPr>
            <w:r w:rsidRPr="002B07E7">
              <w:rPr>
                <w:rFonts w:ascii="Times New Roman" w:hAnsi="Times New Roman" w:cs="Times New Roman"/>
              </w:rPr>
              <w:t>EST-LAT</w:t>
            </w:r>
          </w:p>
        </w:tc>
        <w:tc>
          <w:tcPr>
            <w:tcW w:w="6316" w:type="dxa"/>
          </w:tcPr>
          <w:p w14:paraId="0B457FDB"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Igaunijas-Latvijas pārrobežu sadarbības programma</w:t>
            </w:r>
          </w:p>
        </w:tc>
      </w:tr>
      <w:tr w:rsidR="008519F0" w:rsidRPr="002B07E7" w14:paraId="7BCEDB25" w14:textId="77777777" w:rsidTr="008519F0">
        <w:tc>
          <w:tcPr>
            <w:tcW w:w="2552" w:type="dxa"/>
          </w:tcPr>
          <w:p w14:paraId="24BD7D8C" w14:textId="77777777" w:rsidR="008519F0" w:rsidRPr="002B07E7" w:rsidRDefault="008519F0">
            <w:pPr>
              <w:rPr>
                <w:rFonts w:ascii="Times New Roman" w:hAnsi="Times New Roman" w:cs="Times New Roman"/>
              </w:rPr>
            </w:pPr>
            <w:r w:rsidRPr="002B07E7">
              <w:rPr>
                <w:rFonts w:ascii="Times New Roman" w:hAnsi="Times New Roman" w:cs="Times New Roman"/>
              </w:rPr>
              <w:t>IeM</w:t>
            </w:r>
          </w:p>
        </w:tc>
        <w:tc>
          <w:tcPr>
            <w:tcW w:w="6316" w:type="dxa"/>
          </w:tcPr>
          <w:p w14:paraId="148635E9" w14:textId="77777777" w:rsidR="008519F0" w:rsidRPr="002B07E7" w:rsidRDefault="008519F0">
            <w:pPr>
              <w:pStyle w:val="PPTeksti"/>
              <w:rPr>
                <w:rFonts w:eastAsiaTheme="majorEastAsia" w:cs="Times New Roman"/>
              </w:rPr>
            </w:pPr>
            <w:proofErr w:type="spellStart"/>
            <w:r w:rsidRPr="002B07E7">
              <w:rPr>
                <w:rFonts w:eastAsiaTheme="majorEastAsia" w:cs="Times New Roman"/>
              </w:rPr>
              <w:t>Iekšlietu</w:t>
            </w:r>
            <w:proofErr w:type="spellEnd"/>
            <w:r w:rsidRPr="002B07E7">
              <w:rPr>
                <w:rFonts w:eastAsiaTheme="majorEastAsia" w:cs="Times New Roman"/>
              </w:rPr>
              <w:t xml:space="preserve"> ministrija</w:t>
            </w:r>
          </w:p>
        </w:tc>
      </w:tr>
      <w:tr w:rsidR="007D6E9D" w:rsidRPr="002B07E7" w14:paraId="32069A9F" w14:textId="77777777" w:rsidTr="008519F0">
        <w:tc>
          <w:tcPr>
            <w:tcW w:w="2552" w:type="dxa"/>
          </w:tcPr>
          <w:p w14:paraId="0973DF01" w14:textId="09D1C6B8" w:rsidR="007D6E9D" w:rsidRPr="002B07E7" w:rsidRDefault="007D6E9D">
            <w:pPr>
              <w:rPr>
                <w:rFonts w:ascii="Times New Roman" w:hAnsi="Times New Roman" w:cs="Times New Roman"/>
              </w:rPr>
            </w:pPr>
            <w:r w:rsidRPr="002B07E7">
              <w:rPr>
                <w:rFonts w:ascii="Times New Roman" w:hAnsi="Times New Roman" w:cs="Times New Roman"/>
              </w:rPr>
              <w:t>IZM</w:t>
            </w:r>
          </w:p>
        </w:tc>
        <w:tc>
          <w:tcPr>
            <w:tcW w:w="6316" w:type="dxa"/>
          </w:tcPr>
          <w:p w14:paraId="3D3EEC93" w14:textId="07B318A1" w:rsidR="007D6E9D" w:rsidRPr="002B07E7" w:rsidRDefault="007D6E9D">
            <w:pPr>
              <w:pStyle w:val="PPTeksti"/>
              <w:rPr>
                <w:rFonts w:eastAsiaTheme="majorEastAsia" w:cs="Times New Roman"/>
              </w:rPr>
            </w:pPr>
            <w:r w:rsidRPr="002B07E7">
              <w:rPr>
                <w:rFonts w:eastAsiaTheme="majorEastAsia" w:cs="Times New Roman"/>
              </w:rPr>
              <w:t xml:space="preserve">Izglītības un </w:t>
            </w:r>
            <w:r w:rsidR="00556BEE" w:rsidRPr="002B07E7">
              <w:rPr>
                <w:rFonts w:eastAsiaTheme="majorEastAsia" w:cs="Times New Roman"/>
              </w:rPr>
              <w:t>zinātnes ministrija</w:t>
            </w:r>
          </w:p>
        </w:tc>
      </w:tr>
      <w:tr w:rsidR="008519F0" w:rsidRPr="002B07E7" w14:paraId="0B4B1455" w14:textId="77777777" w:rsidTr="008519F0">
        <w:tc>
          <w:tcPr>
            <w:tcW w:w="2552" w:type="dxa"/>
          </w:tcPr>
          <w:p w14:paraId="0FAEA6AA" w14:textId="77777777" w:rsidR="008519F0" w:rsidRPr="002B07E7" w:rsidRDefault="008519F0">
            <w:pPr>
              <w:rPr>
                <w:rFonts w:ascii="Times New Roman" w:hAnsi="Times New Roman" w:cs="Times New Roman"/>
              </w:rPr>
            </w:pPr>
            <w:r w:rsidRPr="002B07E7">
              <w:rPr>
                <w:rFonts w:ascii="Times New Roman" w:hAnsi="Times New Roman" w:cs="Times New Roman"/>
              </w:rPr>
              <w:t>ĪADT</w:t>
            </w:r>
          </w:p>
          <w:p w14:paraId="49BA20CA" w14:textId="3E0574B2" w:rsidR="00542E09" w:rsidRPr="002B07E7" w:rsidRDefault="00542E09">
            <w:pPr>
              <w:rPr>
                <w:rFonts w:ascii="Times New Roman" w:hAnsi="Times New Roman" w:cs="Times New Roman"/>
              </w:rPr>
            </w:pPr>
            <w:r w:rsidRPr="002B07E7">
              <w:rPr>
                <w:rFonts w:ascii="Times New Roman" w:hAnsi="Times New Roman" w:cs="Times New Roman"/>
              </w:rPr>
              <w:t>Jūras plānojums 2030</w:t>
            </w:r>
          </w:p>
        </w:tc>
        <w:tc>
          <w:tcPr>
            <w:tcW w:w="6316" w:type="dxa"/>
          </w:tcPr>
          <w:p w14:paraId="51F5A5A6" w14:textId="77777777" w:rsidR="008519F0" w:rsidRPr="002B07E7" w:rsidRDefault="008519F0">
            <w:pPr>
              <w:pStyle w:val="PPTeksti"/>
              <w:rPr>
                <w:rFonts w:eastAsiaTheme="majorEastAsia" w:cs="Times New Roman"/>
              </w:rPr>
            </w:pPr>
            <w:r w:rsidRPr="002B07E7">
              <w:rPr>
                <w:rFonts w:eastAsiaTheme="majorEastAsia" w:cs="Times New Roman"/>
              </w:rPr>
              <w:t>īpaši aizsargājama dabas teritorija</w:t>
            </w:r>
          </w:p>
          <w:p w14:paraId="0488B316" w14:textId="6A8F61A4" w:rsidR="00F83C5D" w:rsidRPr="002B07E7" w:rsidRDefault="00F83C5D">
            <w:pPr>
              <w:pStyle w:val="PPTeksti"/>
              <w:rPr>
                <w:rFonts w:cs="Times New Roman"/>
              </w:rPr>
            </w:pPr>
            <w:r w:rsidRPr="002B07E7">
              <w:rPr>
                <w:rFonts w:cs="Times New Roman"/>
              </w:rPr>
              <w:t>Jūras plānojums Latvijas Republikas iekšējiem jūras ūdeņiem, teritoriālajai jūrai un ekskluzīvās ekonomiskās zonas ūdeņiem</w:t>
            </w:r>
          </w:p>
        </w:tc>
      </w:tr>
      <w:tr w:rsidR="008519F0" w:rsidRPr="002B07E7" w14:paraId="02C01176" w14:textId="77777777" w:rsidTr="008519F0">
        <w:tc>
          <w:tcPr>
            <w:tcW w:w="2552" w:type="dxa"/>
          </w:tcPr>
          <w:p w14:paraId="5A57C357" w14:textId="77777777" w:rsidR="008519F0" w:rsidRPr="002B07E7" w:rsidRDefault="008519F0">
            <w:pPr>
              <w:rPr>
                <w:rFonts w:ascii="Times New Roman" w:hAnsi="Times New Roman" w:cs="Times New Roman"/>
              </w:rPr>
            </w:pPr>
            <w:r w:rsidRPr="002B07E7">
              <w:rPr>
                <w:rFonts w:ascii="Times New Roman" w:hAnsi="Times New Roman" w:cs="Times New Roman"/>
              </w:rPr>
              <w:t>KEM</w:t>
            </w:r>
          </w:p>
        </w:tc>
        <w:tc>
          <w:tcPr>
            <w:tcW w:w="6316" w:type="dxa"/>
          </w:tcPr>
          <w:p w14:paraId="73EDBEDD" w14:textId="77777777" w:rsidR="008519F0" w:rsidRPr="002B07E7" w:rsidRDefault="008519F0">
            <w:pPr>
              <w:pStyle w:val="PPTeksti"/>
              <w:rPr>
                <w:rFonts w:eastAsiaTheme="majorEastAsia" w:cs="Times New Roman"/>
              </w:rPr>
            </w:pPr>
            <w:r w:rsidRPr="002B07E7">
              <w:rPr>
                <w:rFonts w:eastAsiaTheme="majorEastAsia" w:cs="Times New Roman"/>
              </w:rPr>
              <w:t>Klimata un enerģētikas ministrija</w:t>
            </w:r>
          </w:p>
        </w:tc>
      </w:tr>
      <w:tr w:rsidR="008519F0" w:rsidRPr="002B07E7" w14:paraId="1805876F" w14:textId="77777777" w:rsidTr="008519F0">
        <w:tc>
          <w:tcPr>
            <w:tcW w:w="2552" w:type="dxa"/>
          </w:tcPr>
          <w:p w14:paraId="1D6A8202" w14:textId="77777777" w:rsidR="008519F0" w:rsidRPr="002B07E7" w:rsidRDefault="008519F0">
            <w:pPr>
              <w:rPr>
                <w:rFonts w:ascii="Times New Roman" w:hAnsi="Times New Roman" w:cs="Times New Roman"/>
              </w:rPr>
            </w:pPr>
            <w:r w:rsidRPr="002B07E7">
              <w:rPr>
                <w:rFonts w:ascii="Times New Roman" w:hAnsi="Times New Roman" w:cs="Times New Roman"/>
              </w:rPr>
              <w:t>KF</w:t>
            </w:r>
          </w:p>
        </w:tc>
        <w:tc>
          <w:tcPr>
            <w:tcW w:w="6316" w:type="dxa"/>
          </w:tcPr>
          <w:p w14:paraId="1A0A4BAA" w14:textId="77777777" w:rsidR="008519F0" w:rsidRPr="002B07E7" w:rsidRDefault="008519F0">
            <w:pPr>
              <w:pStyle w:val="PPTeksti"/>
              <w:rPr>
                <w:rFonts w:eastAsiaTheme="majorEastAsia" w:cs="Times New Roman"/>
              </w:rPr>
            </w:pPr>
            <w:r w:rsidRPr="002B07E7">
              <w:rPr>
                <w:rFonts w:eastAsiaTheme="majorEastAsia" w:cs="Times New Roman"/>
              </w:rPr>
              <w:t>Kohēzijas fonds</w:t>
            </w:r>
          </w:p>
        </w:tc>
      </w:tr>
      <w:tr w:rsidR="008519F0" w:rsidRPr="002B07E7" w14:paraId="3D80F260" w14:textId="77777777" w:rsidTr="008519F0">
        <w:tc>
          <w:tcPr>
            <w:tcW w:w="2552" w:type="dxa"/>
          </w:tcPr>
          <w:p w14:paraId="27297C86"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KM</w:t>
            </w:r>
          </w:p>
        </w:tc>
        <w:tc>
          <w:tcPr>
            <w:tcW w:w="6316" w:type="dxa"/>
          </w:tcPr>
          <w:p w14:paraId="7D9AFA4A" w14:textId="77777777" w:rsidR="008519F0" w:rsidRPr="002B07E7" w:rsidRDefault="008519F0">
            <w:pPr>
              <w:pStyle w:val="PPTeksti"/>
              <w:rPr>
                <w:rFonts w:eastAsiaTheme="majorEastAsia" w:cs="Times New Roman"/>
              </w:rPr>
            </w:pPr>
            <w:r w:rsidRPr="002B07E7">
              <w:rPr>
                <w:rFonts w:eastAsiaTheme="majorEastAsia" w:cs="Times New Roman"/>
              </w:rPr>
              <w:t>Kultūras ministrija</w:t>
            </w:r>
          </w:p>
        </w:tc>
      </w:tr>
      <w:tr w:rsidR="008519F0" w:rsidRPr="002B07E7" w14:paraId="6C2A3C10" w14:textId="77777777" w:rsidTr="008519F0">
        <w:tc>
          <w:tcPr>
            <w:tcW w:w="2552" w:type="dxa"/>
          </w:tcPr>
          <w:p w14:paraId="16DF32B5"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KPR</w:t>
            </w:r>
          </w:p>
        </w:tc>
        <w:tc>
          <w:tcPr>
            <w:tcW w:w="6316" w:type="dxa"/>
          </w:tcPr>
          <w:p w14:paraId="0BA8F777" w14:textId="77777777" w:rsidR="008519F0" w:rsidRPr="002B07E7" w:rsidRDefault="008519F0">
            <w:pPr>
              <w:pStyle w:val="PPTeksti"/>
              <w:rPr>
                <w:rFonts w:eastAsiaTheme="majorEastAsia" w:cs="Times New Roman"/>
              </w:rPr>
            </w:pPr>
            <w:r w:rsidRPr="002B07E7">
              <w:rPr>
                <w:rFonts w:eastAsiaTheme="majorEastAsia" w:cs="Times New Roman"/>
              </w:rPr>
              <w:t>Kurzemes plānošanas reģions</w:t>
            </w:r>
          </w:p>
        </w:tc>
      </w:tr>
      <w:tr w:rsidR="008519F0" w:rsidRPr="002B07E7" w14:paraId="71AD0173" w14:textId="77777777" w:rsidTr="008519F0">
        <w:tc>
          <w:tcPr>
            <w:tcW w:w="2552" w:type="dxa"/>
          </w:tcPr>
          <w:p w14:paraId="2B4F159E" w14:textId="77777777" w:rsidR="008519F0" w:rsidRPr="002B07E7" w:rsidRDefault="008519F0">
            <w:pPr>
              <w:ind w:right="-113"/>
              <w:rPr>
                <w:rFonts w:ascii="Times New Roman" w:hAnsi="Times New Roman" w:cs="Times New Roman"/>
              </w:rPr>
            </w:pPr>
            <w:r w:rsidRPr="002B07E7">
              <w:rPr>
                <w:rFonts w:ascii="Times New Roman" w:eastAsiaTheme="majorEastAsia" w:hAnsi="Times New Roman" w:cs="Times New Roman"/>
              </w:rPr>
              <w:t>Koordinācijas grupa</w:t>
            </w:r>
          </w:p>
        </w:tc>
        <w:tc>
          <w:tcPr>
            <w:tcW w:w="6316" w:type="dxa"/>
          </w:tcPr>
          <w:p w14:paraId="13FD2624" w14:textId="77777777" w:rsidR="008519F0" w:rsidRPr="002B07E7" w:rsidRDefault="008519F0">
            <w:pPr>
              <w:pStyle w:val="PPTeksti"/>
              <w:rPr>
                <w:rFonts w:eastAsiaTheme="majorEastAsia" w:cs="Times New Roman"/>
              </w:rPr>
            </w:pPr>
            <w:r w:rsidRPr="002B07E7">
              <w:rPr>
                <w:rFonts w:cs="Times New Roman"/>
              </w:rPr>
              <w:t>Jūras un piekrastes telpiskās plānošanas koordinācijas darba grupa</w:t>
            </w:r>
          </w:p>
        </w:tc>
      </w:tr>
      <w:tr w:rsidR="008519F0" w:rsidRPr="002B07E7" w14:paraId="71BE0509" w14:textId="77777777" w:rsidTr="008519F0">
        <w:tc>
          <w:tcPr>
            <w:tcW w:w="2552" w:type="dxa"/>
          </w:tcPr>
          <w:p w14:paraId="02240845" w14:textId="1C467C81" w:rsidR="00021C94" w:rsidRPr="002B07E7" w:rsidRDefault="00021C94">
            <w:pPr>
              <w:rPr>
                <w:rFonts w:ascii="Times New Roman" w:eastAsiaTheme="majorEastAsia" w:hAnsi="Times New Roman" w:cs="Times New Roman"/>
              </w:rPr>
            </w:pPr>
            <w:r w:rsidRPr="002B07E7">
              <w:rPr>
                <w:rFonts w:ascii="Times New Roman" w:eastAsiaTheme="majorEastAsia" w:hAnsi="Times New Roman" w:cs="Times New Roman"/>
              </w:rPr>
              <w:t>LHEI</w:t>
            </w:r>
          </w:p>
          <w:p w14:paraId="2A92BF26" w14:textId="77777777" w:rsidR="00EE1417" w:rsidRPr="002B07E7" w:rsidRDefault="00EE1417">
            <w:pPr>
              <w:rPr>
                <w:rFonts w:ascii="Times New Roman" w:eastAsiaTheme="majorEastAsia" w:hAnsi="Times New Roman" w:cs="Times New Roman"/>
              </w:rPr>
            </w:pPr>
          </w:p>
          <w:p w14:paraId="151D98D5" w14:textId="644AF480" w:rsidR="008519F0" w:rsidRPr="002B07E7" w:rsidRDefault="008519F0">
            <w:pPr>
              <w:rPr>
                <w:rFonts w:ascii="Times New Roman" w:hAnsi="Times New Roman" w:cs="Times New Roman"/>
              </w:rPr>
            </w:pPr>
            <w:r w:rsidRPr="002B07E7">
              <w:rPr>
                <w:rFonts w:ascii="Times New Roman" w:eastAsiaTheme="majorEastAsia" w:hAnsi="Times New Roman" w:cs="Times New Roman"/>
              </w:rPr>
              <w:t>LIT-LAT</w:t>
            </w:r>
          </w:p>
        </w:tc>
        <w:tc>
          <w:tcPr>
            <w:tcW w:w="6316" w:type="dxa"/>
          </w:tcPr>
          <w:p w14:paraId="7A260460" w14:textId="1CEC5F70" w:rsidR="00021C94" w:rsidRPr="002B07E7" w:rsidRDefault="00EE1417">
            <w:pPr>
              <w:pStyle w:val="PPTeksti"/>
              <w:rPr>
                <w:rFonts w:eastAsiaTheme="majorEastAsia" w:cs="Times New Roman"/>
              </w:rPr>
            </w:pPr>
            <w:r w:rsidRPr="002B07E7">
              <w:rPr>
                <w:rFonts w:eastAsiaTheme="majorEastAsia" w:cs="Times New Roman"/>
              </w:rPr>
              <w:t xml:space="preserve">Daugavpils Universitātes aģentūra “Latvijas </w:t>
            </w:r>
            <w:proofErr w:type="spellStart"/>
            <w:r w:rsidRPr="002B07E7">
              <w:rPr>
                <w:rFonts w:eastAsiaTheme="majorEastAsia" w:cs="Times New Roman"/>
              </w:rPr>
              <w:t>Hidroekoloģijas</w:t>
            </w:r>
            <w:proofErr w:type="spellEnd"/>
            <w:r w:rsidRPr="002B07E7">
              <w:rPr>
                <w:rFonts w:eastAsiaTheme="majorEastAsia" w:cs="Times New Roman"/>
              </w:rPr>
              <w:t xml:space="preserve"> institūts”</w:t>
            </w:r>
          </w:p>
          <w:p w14:paraId="2B7CE731" w14:textId="572323EC" w:rsidR="008519F0" w:rsidRPr="002B07E7" w:rsidRDefault="008519F0">
            <w:pPr>
              <w:pStyle w:val="PPTeksti"/>
              <w:rPr>
                <w:rFonts w:eastAsiaTheme="majorEastAsia" w:cs="Times New Roman"/>
              </w:rPr>
            </w:pPr>
            <w:r w:rsidRPr="002B07E7">
              <w:rPr>
                <w:rFonts w:eastAsiaTheme="majorEastAsia" w:cs="Times New Roman"/>
              </w:rPr>
              <w:t>Lietuvas-Latvijas pārrobežu sadarbības programma</w:t>
            </w:r>
          </w:p>
        </w:tc>
      </w:tr>
      <w:tr w:rsidR="008519F0" w:rsidRPr="002B07E7" w14:paraId="518C1ACD" w14:textId="77777777" w:rsidTr="008519F0">
        <w:tc>
          <w:tcPr>
            <w:tcW w:w="2552" w:type="dxa"/>
          </w:tcPr>
          <w:p w14:paraId="21D419FD"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LPPA</w:t>
            </w:r>
          </w:p>
        </w:tc>
        <w:tc>
          <w:tcPr>
            <w:tcW w:w="6316" w:type="dxa"/>
          </w:tcPr>
          <w:p w14:paraId="60F5D227" w14:textId="77777777" w:rsidR="008519F0" w:rsidRPr="002B07E7" w:rsidRDefault="008519F0">
            <w:pPr>
              <w:pStyle w:val="PPTeksti"/>
              <w:rPr>
                <w:rFonts w:eastAsiaTheme="majorEastAsia" w:cs="Times New Roman"/>
              </w:rPr>
            </w:pPr>
            <w:r w:rsidRPr="002B07E7">
              <w:rPr>
                <w:rFonts w:eastAsiaTheme="majorEastAsia" w:cs="Times New Roman"/>
              </w:rPr>
              <w:t>Latvijas Piekrastes pašvaldību apvienība</w:t>
            </w:r>
          </w:p>
        </w:tc>
      </w:tr>
      <w:tr w:rsidR="008519F0" w:rsidRPr="002B07E7" w14:paraId="63F57AF9" w14:textId="77777777" w:rsidTr="008519F0">
        <w:tc>
          <w:tcPr>
            <w:tcW w:w="2552" w:type="dxa"/>
          </w:tcPr>
          <w:p w14:paraId="06ED1540" w14:textId="77777777" w:rsidR="008519F0" w:rsidRPr="002B07E7" w:rsidRDefault="008519F0">
            <w:pPr>
              <w:rPr>
                <w:rFonts w:ascii="Times New Roman" w:hAnsi="Times New Roman" w:cs="Times New Roman"/>
              </w:rPr>
            </w:pPr>
            <w:r w:rsidRPr="002B07E7">
              <w:rPr>
                <w:rFonts w:ascii="Times New Roman" w:hAnsi="Times New Roman" w:cs="Times New Roman"/>
              </w:rPr>
              <w:t>LPS</w:t>
            </w:r>
          </w:p>
        </w:tc>
        <w:tc>
          <w:tcPr>
            <w:tcW w:w="6316" w:type="dxa"/>
          </w:tcPr>
          <w:p w14:paraId="5054E582" w14:textId="77777777" w:rsidR="008519F0" w:rsidRPr="002B07E7" w:rsidRDefault="008519F0">
            <w:pPr>
              <w:rPr>
                <w:rFonts w:ascii="Times New Roman" w:hAnsi="Times New Roman" w:cs="Times New Roman"/>
              </w:rPr>
            </w:pPr>
            <w:r w:rsidRPr="002B07E7">
              <w:rPr>
                <w:rFonts w:ascii="Times New Roman" w:hAnsi="Times New Roman" w:cs="Times New Roman"/>
              </w:rPr>
              <w:t>Latvijas pašvaldību savienība</w:t>
            </w:r>
          </w:p>
        </w:tc>
      </w:tr>
      <w:tr w:rsidR="008519F0" w:rsidRPr="002B07E7" w14:paraId="7E9AC3EB" w14:textId="77777777" w:rsidTr="008519F0">
        <w:tc>
          <w:tcPr>
            <w:tcW w:w="2552" w:type="dxa"/>
          </w:tcPr>
          <w:p w14:paraId="5B7B9EFD"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LVAF</w:t>
            </w:r>
          </w:p>
        </w:tc>
        <w:tc>
          <w:tcPr>
            <w:tcW w:w="6316" w:type="dxa"/>
          </w:tcPr>
          <w:p w14:paraId="308F2568" w14:textId="77777777" w:rsidR="008519F0" w:rsidRPr="002B07E7" w:rsidRDefault="008519F0">
            <w:pPr>
              <w:pStyle w:val="PPTeksti"/>
              <w:rPr>
                <w:rFonts w:eastAsiaTheme="majorEastAsia" w:cs="Times New Roman"/>
              </w:rPr>
            </w:pPr>
            <w:r w:rsidRPr="002B07E7">
              <w:rPr>
                <w:rFonts w:eastAsiaTheme="majorEastAsia" w:cs="Times New Roman"/>
              </w:rPr>
              <w:t>Latvijas vides aizsardzības fonds</w:t>
            </w:r>
          </w:p>
        </w:tc>
      </w:tr>
      <w:tr w:rsidR="008519F0" w:rsidRPr="002B07E7" w14:paraId="7693B8EA" w14:textId="77777777" w:rsidTr="008519F0">
        <w:tc>
          <w:tcPr>
            <w:tcW w:w="2552" w:type="dxa"/>
          </w:tcPr>
          <w:p w14:paraId="125B16F8"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LVĢMC</w:t>
            </w:r>
          </w:p>
        </w:tc>
        <w:tc>
          <w:tcPr>
            <w:tcW w:w="6316" w:type="dxa"/>
          </w:tcPr>
          <w:p w14:paraId="4B8CE0AA" w14:textId="1F874A5B" w:rsidR="008519F0" w:rsidRPr="002B07E7" w:rsidRDefault="00F84AB5">
            <w:pPr>
              <w:pStyle w:val="PPTeksti"/>
              <w:rPr>
                <w:rFonts w:eastAsiaTheme="majorEastAsia" w:cs="Times New Roman"/>
              </w:rPr>
            </w:pPr>
            <w:r w:rsidRPr="002B07E7">
              <w:rPr>
                <w:rFonts w:eastAsiaTheme="majorEastAsia" w:cs="Times New Roman"/>
              </w:rPr>
              <w:t>v</w:t>
            </w:r>
            <w:r w:rsidR="00A41BB3" w:rsidRPr="002B07E7">
              <w:rPr>
                <w:rFonts w:eastAsiaTheme="majorEastAsia" w:cs="Times New Roman"/>
              </w:rPr>
              <w:t>alsts sabiedrība ar ierobežotu atbildību</w:t>
            </w:r>
            <w:r w:rsidR="008519F0" w:rsidRPr="002B07E7">
              <w:rPr>
                <w:rFonts w:eastAsiaTheme="majorEastAsia" w:cs="Times New Roman"/>
              </w:rPr>
              <w:t xml:space="preserve"> "Latvijas Vides, ģeoloģijas un meteoroloģijas centrs"</w:t>
            </w:r>
          </w:p>
        </w:tc>
      </w:tr>
      <w:tr w:rsidR="008519F0" w:rsidRPr="002B07E7" w14:paraId="28A763DB" w14:textId="77777777" w:rsidTr="008519F0">
        <w:tc>
          <w:tcPr>
            <w:tcW w:w="2552" w:type="dxa"/>
          </w:tcPr>
          <w:p w14:paraId="1C29DD13"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LVIF</w:t>
            </w:r>
          </w:p>
        </w:tc>
        <w:tc>
          <w:tcPr>
            <w:tcW w:w="6316" w:type="dxa"/>
          </w:tcPr>
          <w:p w14:paraId="0D12E351" w14:textId="77777777" w:rsidR="008519F0" w:rsidRPr="002B07E7" w:rsidRDefault="008519F0">
            <w:pPr>
              <w:pStyle w:val="PPTeksti"/>
              <w:rPr>
                <w:rFonts w:eastAsiaTheme="majorEastAsia" w:cs="Times New Roman"/>
              </w:rPr>
            </w:pPr>
            <w:r w:rsidRPr="002B07E7">
              <w:rPr>
                <w:rFonts w:eastAsiaTheme="majorEastAsia" w:cs="Times New Roman"/>
              </w:rPr>
              <w:t>sabiedrība ar ierobežotu atbildību "Vides investīciju fonds" </w:t>
            </w:r>
          </w:p>
        </w:tc>
      </w:tr>
      <w:tr w:rsidR="008519F0" w:rsidRPr="002B07E7" w14:paraId="260B0486" w14:textId="77777777" w:rsidTr="008519F0">
        <w:tc>
          <w:tcPr>
            <w:tcW w:w="2552" w:type="dxa"/>
          </w:tcPr>
          <w:p w14:paraId="38AEA2B3"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LVC</w:t>
            </w:r>
          </w:p>
        </w:tc>
        <w:tc>
          <w:tcPr>
            <w:tcW w:w="6316" w:type="dxa"/>
          </w:tcPr>
          <w:p w14:paraId="1EA47436" w14:textId="6A3BA7FB" w:rsidR="008519F0" w:rsidRPr="002B07E7" w:rsidRDefault="00F84AB5">
            <w:pPr>
              <w:pStyle w:val="PPTeksti"/>
              <w:rPr>
                <w:rFonts w:eastAsiaTheme="majorEastAsia" w:cs="Times New Roman"/>
              </w:rPr>
            </w:pPr>
            <w:r w:rsidRPr="002B07E7">
              <w:rPr>
                <w:rFonts w:eastAsiaTheme="majorEastAsia" w:cs="Times New Roman"/>
              </w:rPr>
              <w:t xml:space="preserve">valsts sabiedrība ar ierobežotu atbildību </w:t>
            </w:r>
            <w:r w:rsidR="008519F0" w:rsidRPr="002B07E7">
              <w:rPr>
                <w:rFonts w:eastAsiaTheme="majorEastAsia" w:cs="Times New Roman"/>
              </w:rPr>
              <w:t>"Latvijas Valsts ceļi"</w:t>
            </w:r>
          </w:p>
        </w:tc>
      </w:tr>
      <w:tr w:rsidR="008519F0" w:rsidRPr="002B07E7" w14:paraId="7F38410E" w14:textId="77777777" w:rsidTr="008519F0">
        <w:tc>
          <w:tcPr>
            <w:tcW w:w="2552" w:type="dxa"/>
          </w:tcPr>
          <w:p w14:paraId="0FB95868"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LVM</w:t>
            </w:r>
          </w:p>
        </w:tc>
        <w:tc>
          <w:tcPr>
            <w:tcW w:w="6316" w:type="dxa"/>
          </w:tcPr>
          <w:p w14:paraId="54814B72" w14:textId="77777777" w:rsidR="008519F0" w:rsidRPr="002B07E7" w:rsidRDefault="008519F0">
            <w:pPr>
              <w:pStyle w:val="PPTeksti"/>
              <w:rPr>
                <w:rFonts w:eastAsiaTheme="majorEastAsia" w:cs="Times New Roman"/>
              </w:rPr>
            </w:pPr>
            <w:r w:rsidRPr="002B07E7">
              <w:rPr>
                <w:rFonts w:eastAsiaTheme="majorEastAsia" w:cs="Times New Roman"/>
              </w:rPr>
              <w:t>akciju sabiedrība “Latvijas valsts meži”</w:t>
            </w:r>
          </w:p>
        </w:tc>
      </w:tr>
      <w:tr w:rsidR="008519F0" w:rsidRPr="002B07E7" w14:paraId="1DD16DA3" w14:textId="77777777" w:rsidTr="008519F0">
        <w:tc>
          <w:tcPr>
            <w:tcW w:w="2552" w:type="dxa"/>
          </w:tcPr>
          <w:p w14:paraId="4B891B43"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MK</w:t>
            </w:r>
          </w:p>
          <w:p w14:paraId="2C24C4D3" w14:textId="634B5CFC" w:rsidR="00E41F68" w:rsidRPr="002B07E7" w:rsidRDefault="00E41F68">
            <w:pPr>
              <w:rPr>
                <w:rFonts w:ascii="Times New Roman" w:hAnsi="Times New Roman" w:cs="Times New Roman"/>
              </w:rPr>
            </w:pPr>
            <w:r w:rsidRPr="002B07E7">
              <w:rPr>
                <w:rFonts w:ascii="Times New Roman" w:eastAsiaTheme="majorEastAsia" w:hAnsi="Times New Roman" w:cs="Times New Roman"/>
              </w:rPr>
              <w:t>NBS</w:t>
            </w:r>
          </w:p>
        </w:tc>
        <w:tc>
          <w:tcPr>
            <w:tcW w:w="6316" w:type="dxa"/>
          </w:tcPr>
          <w:p w14:paraId="3D84E565" w14:textId="77777777" w:rsidR="008519F0" w:rsidRPr="002B07E7" w:rsidRDefault="008519F0">
            <w:pPr>
              <w:pStyle w:val="PPTeksti"/>
              <w:rPr>
                <w:rFonts w:eastAsiaTheme="majorEastAsia" w:cs="Times New Roman"/>
              </w:rPr>
            </w:pPr>
            <w:r w:rsidRPr="002B07E7">
              <w:rPr>
                <w:rFonts w:eastAsiaTheme="majorEastAsia" w:cs="Times New Roman"/>
              </w:rPr>
              <w:t>Ministru Kabinets</w:t>
            </w:r>
          </w:p>
          <w:p w14:paraId="199FAD8B" w14:textId="538C7CF4" w:rsidR="00E41F68" w:rsidRPr="002B07E7" w:rsidRDefault="00E41F68">
            <w:pPr>
              <w:pStyle w:val="PPTeksti"/>
              <w:rPr>
                <w:rFonts w:eastAsiaTheme="majorEastAsia" w:cs="Times New Roman"/>
              </w:rPr>
            </w:pPr>
            <w:r w:rsidRPr="002B07E7">
              <w:rPr>
                <w:rFonts w:eastAsiaTheme="majorEastAsia" w:cs="Times New Roman"/>
              </w:rPr>
              <w:t>Nacionālie bruņotie spēki</w:t>
            </w:r>
          </w:p>
        </w:tc>
      </w:tr>
      <w:tr w:rsidR="008519F0" w:rsidRPr="002B07E7" w14:paraId="45A29ABB" w14:textId="77777777" w:rsidTr="008519F0">
        <w:tc>
          <w:tcPr>
            <w:tcW w:w="2552" w:type="dxa"/>
          </w:tcPr>
          <w:p w14:paraId="0667CC47"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lastRenderedPageBreak/>
              <w:t>NKMP</w:t>
            </w:r>
          </w:p>
        </w:tc>
        <w:tc>
          <w:tcPr>
            <w:tcW w:w="6316" w:type="dxa"/>
          </w:tcPr>
          <w:p w14:paraId="57146CE6" w14:textId="77777777" w:rsidR="008519F0" w:rsidRPr="002B07E7" w:rsidRDefault="008519F0">
            <w:pPr>
              <w:pStyle w:val="PPTeksti"/>
              <w:rPr>
                <w:rFonts w:eastAsiaTheme="majorEastAsia" w:cs="Times New Roman"/>
              </w:rPr>
            </w:pPr>
            <w:r w:rsidRPr="002B07E7">
              <w:rPr>
                <w:rFonts w:eastAsiaTheme="majorEastAsia" w:cs="Times New Roman"/>
              </w:rPr>
              <w:t>Nacionālā kultūras mantojuma pārvalde</w:t>
            </w:r>
          </w:p>
        </w:tc>
      </w:tr>
      <w:tr w:rsidR="008519F0" w:rsidRPr="002B07E7" w14:paraId="421FAAAA" w14:textId="77777777" w:rsidTr="008519F0">
        <w:tc>
          <w:tcPr>
            <w:tcW w:w="2552" w:type="dxa"/>
          </w:tcPr>
          <w:p w14:paraId="0A16D659"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NVO</w:t>
            </w:r>
          </w:p>
        </w:tc>
        <w:tc>
          <w:tcPr>
            <w:tcW w:w="6316" w:type="dxa"/>
          </w:tcPr>
          <w:p w14:paraId="2929C2B7" w14:textId="77777777" w:rsidR="008519F0" w:rsidRPr="002B07E7" w:rsidRDefault="008519F0">
            <w:pPr>
              <w:pStyle w:val="PPTeksti"/>
              <w:rPr>
                <w:rFonts w:eastAsiaTheme="majorEastAsia" w:cs="Times New Roman"/>
              </w:rPr>
            </w:pPr>
            <w:r w:rsidRPr="002B07E7">
              <w:rPr>
                <w:rFonts w:eastAsiaTheme="majorEastAsia" w:cs="Times New Roman"/>
              </w:rPr>
              <w:t>nevalstiskā organizācija</w:t>
            </w:r>
          </w:p>
        </w:tc>
      </w:tr>
      <w:tr w:rsidR="008519F0" w:rsidRPr="002B07E7" w14:paraId="3D5C839E" w14:textId="77777777" w:rsidTr="008519F0">
        <w:tc>
          <w:tcPr>
            <w:tcW w:w="2552" w:type="dxa"/>
          </w:tcPr>
          <w:p w14:paraId="030C6EA3"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Piekraste</w:t>
            </w:r>
          </w:p>
          <w:p w14:paraId="1F0E8DF6" w14:textId="77777777" w:rsidR="00614B9E" w:rsidRPr="002B07E7" w:rsidRDefault="00614B9E" w:rsidP="00614B9E">
            <w:pPr>
              <w:rPr>
                <w:rFonts w:ascii="Times New Roman" w:hAnsi="Times New Roman" w:cs="Times New Roman"/>
              </w:rPr>
            </w:pPr>
          </w:p>
          <w:p w14:paraId="53E320D6" w14:textId="77777777" w:rsidR="00614B9E" w:rsidRPr="002B07E7" w:rsidRDefault="00614B9E" w:rsidP="00614B9E">
            <w:pPr>
              <w:rPr>
                <w:rFonts w:ascii="Times New Roman" w:hAnsi="Times New Roman" w:cs="Times New Roman"/>
              </w:rPr>
            </w:pPr>
          </w:p>
        </w:tc>
        <w:tc>
          <w:tcPr>
            <w:tcW w:w="6316" w:type="dxa"/>
          </w:tcPr>
          <w:p w14:paraId="4B6F8CDB" w14:textId="77777777" w:rsidR="008519F0" w:rsidRPr="002B07E7" w:rsidRDefault="008519F0">
            <w:pPr>
              <w:overflowPunct w:val="0"/>
              <w:spacing w:line="240" w:lineRule="auto"/>
              <w:contextualSpacing/>
              <w:jc w:val="both"/>
              <w:textAlignment w:val="baseline"/>
              <w:rPr>
                <w:rFonts w:ascii="Times New Roman" w:hAnsi="Times New Roman" w:cs="Times New Roman"/>
              </w:rPr>
            </w:pPr>
            <w:r w:rsidRPr="002B07E7">
              <w:rPr>
                <w:rFonts w:ascii="Times New Roman" w:hAnsi="Times New Roman" w:cs="Times New Roman"/>
              </w:rPr>
              <w:t xml:space="preserve">Piekrastes plānojuma teritorija, kas ietver: </w:t>
            </w:r>
          </w:p>
          <w:p w14:paraId="7C88028E" w14:textId="77777777" w:rsidR="00C75F99" w:rsidRPr="002B07E7" w:rsidRDefault="008519F0">
            <w:pPr>
              <w:overflowPunct w:val="0"/>
              <w:spacing w:line="240" w:lineRule="auto"/>
              <w:ind w:left="174"/>
              <w:jc w:val="both"/>
              <w:textAlignment w:val="baseline"/>
              <w:rPr>
                <w:rFonts w:ascii="Times New Roman" w:hAnsi="Times New Roman" w:cs="Times New Roman"/>
              </w:rPr>
            </w:pPr>
            <w:r w:rsidRPr="002B07E7">
              <w:rPr>
                <w:rFonts w:ascii="Times New Roman" w:hAnsi="Times New Roman" w:cs="Times New Roman"/>
              </w:rPr>
              <w:t xml:space="preserve">- </w:t>
            </w:r>
            <w:r w:rsidR="00E756AA" w:rsidRPr="002B07E7">
              <w:rPr>
                <w:rFonts w:ascii="Times New Roman" w:hAnsi="Times New Roman" w:cs="Times New Roman"/>
              </w:rPr>
              <w:t>Rucavas, Nīcas, Medzes, Vērgales, Sakas, Jūrkalnes, Užavas, Vārves, Tārgales, Kolkas, Rojas, Mērsraga, Engures, Lapmežciema, Carnikavas, Saulkrastu, Skultes, Liepupes, Salacgrīvas pagastu un Pāvilostas, Saulkrastu, Salacgrīvas un Ainažu pilsētu teritorijas;</w:t>
            </w:r>
          </w:p>
          <w:p w14:paraId="4A4E2E01" w14:textId="7AD9470F" w:rsidR="008519F0" w:rsidRPr="002B07E7" w:rsidRDefault="008519F0">
            <w:pPr>
              <w:overflowPunct w:val="0"/>
              <w:spacing w:line="240" w:lineRule="auto"/>
              <w:ind w:left="174"/>
              <w:jc w:val="both"/>
              <w:textAlignment w:val="baseline"/>
              <w:rPr>
                <w:rFonts w:ascii="Times New Roman" w:hAnsi="Times New Roman" w:cs="Times New Roman"/>
              </w:rPr>
            </w:pPr>
            <w:r w:rsidRPr="002B07E7">
              <w:rPr>
                <w:rFonts w:ascii="Times New Roman" w:hAnsi="Times New Roman" w:cs="Times New Roman"/>
              </w:rPr>
              <w:t xml:space="preserve">- Liepājas, Ventspils, Jūrmalas un Rīgas </w:t>
            </w:r>
            <w:r w:rsidR="0043767C" w:rsidRPr="002B07E7">
              <w:rPr>
                <w:rFonts w:ascii="Times New Roman" w:hAnsi="Times New Roman" w:cs="Times New Roman"/>
              </w:rPr>
              <w:t>valsts</w:t>
            </w:r>
            <w:r w:rsidRPr="002B07E7">
              <w:rPr>
                <w:rFonts w:ascii="Times New Roman" w:hAnsi="Times New Roman" w:cs="Times New Roman"/>
              </w:rPr>
              <w:t>pilsētu administratīvo teritoriju daļas, kuras ir tieši saistītas ar piekrastes telpiskās attīstības pamatnostādnēs 2011.-2017.gadam raksturotā piekrastes vienotā dabas un kultūras mantojuma attīstību;</w:t>
            </w:r>
          </w:p>
          <w:p w14:paraId="3447B0F5" w14:textId="77777777" w:rsidR="008519F0" w:rsidRPr="002B07E7" w:rsidRDefault="008519F0">
            <w:pPr>
              <w:overflowPunct w:val="0"/>
              <w:spacing w:line="240" w:lineRule="auto"/>
              <w:ind w:left="174"/>
              <w:jc w:val="both"/>
              <w:textAlignment w:val="baseline"/>
              <w:rPr>
                <w:rFonts w:ascii="Times New Roman" w:hAnsi="Times New Roman" w:cs="Times New Roman"/>
              </w:rPr>
            </w:pPr>
            <w:r w:rsidRPr="002B07E7">
              <w:rPr>
                <w:rFonts w:ascii="Times New Roman" w:hAnsi="Times New Roman" w:cs="Times New Roman"/>
              </w:rPr>
              <w:t>- Latvijas pašvaldību valdījumā esošās Baltijas jūras akvatorijas daļu atbilstoši Zemes pārvaldības likumā noteiktajam</w:t>
            </w:r>
          </w:p>
        </w:tc>
      </w:tr>
      <w:tr w:rsidR="008519F0" w:rsidRPr="002B07E7" w14:paraId="19B41753" w14:textId="77777777" w:rsidTr="008519F0">
        <w:tc>
          <w:tcPr>
            <w:tcW w:w="2552" w:type="dxa"/>
          </w:tcPr>
          <w:p w14:paraId="21320B5C"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Piekrastes novērtējums</w:t>
            </w:r>
          </w:p>
        </w:tc>
        <w:tc>
          <w:tcPr>
            <w:tcW w:w="6316" w:type="dxa"/>
          </w:tcPr>
          <w:p w14:paraId="17EA7C6D" w14:textId="3F2FB6A8" w:rsidR="008519F0" w:rsidRPr="002B07E7" w:rsidRDefault="008519F0">
            <w:pPr>
              <w:overflowPunct w:val="0"/>
              <w:spacing w:line="240" w:lineRule="auto"/>
              <w:jc w:val="both"/>
              <w:textAlignment w:val="baseline"/>
              <w:rPr>
                <w:rFonts w:ascii="Times New Roman" w:eastAsia="Times New Roman" w:hAnsi="Times New Roman" w:cs="Times New Roman"/>
              </w:rPr>
            </w:pPr>
            <w:r w:rsidRPr="002B07E7">
              <w:rPr>
                <w:rFonts w:ascii="Times New Roman" w:eastAsia="Times New Roman" w:hAnsi="Times New Roman" w:cs="Times New Roman"/>
              </w:rPr>
              <w:t>pētījum</w:t>
            </w:r>
            <w:r w:rsidR="00BC455A" w:rsidRPr="002B07E7">
              <w:rPr>
                <w:rFonts w:ascii="Times New Roman" w:eastAsia="Times New Roman" w:hAnsi="Times New Roman" w:cs="Times New Roman"/>
              </w:rPr>
              <w:t>i</w:t>
            </w:r>
            <w:r w:rsidRPr="002B07E7">
              <w:rPr>
                <w:rFonts w:ascii="Times New Roman" w:eastAsia="Times New Roman" w:hAnsi="Times New Roman" w:cs="Times New Roman"/>
              </w:rPr>
              <w:t xml:space="preserve"> "</w:t>
            </w:r>
            <w:r w:rsidRPr="002B07E7">
              <w:rPr>
                <w:rFonts w:ascii="Times New Roman" w:eastAsia="Times New Roman" w:hAnsi="Times New Roman" w:cs="Times New Roman"/>
                <w:i/>
                <w:iCs/>
              </w:rPr>
              <w:t xml:space="preserve">Baltijas jūras piekrastes apmeklējuma un tā radītās slodzes uz vidi izvērtējums un piekrastes publiskās infrastruktūras apsekojums”, </w:t>
            </w:r>
            <w:r w:rsidRPr="002B07E7">
              <w:rPr>
                <w:rFonts w:ascii="Times New Roman" w:eastAsia="Times New Roman" w:hAnsi="Times New Roman" w:cs="Times New Roman"/>
              </w:rPr>
              <w:t>kas veikt</w:t>
            </w:r>
            <w:r w:rsidR="00BC455A" w:rsidRPr="002B07E7">
              <w:rPr>
                <w:rFonts w:ascii="Times New Roman" w:eastAsia="Times New Roman" w:hAnsi="Times New Roman" w:cs="Times New Roman"/>
              </w:rPr>
              <w:t>i</w:t>
            </w:r>
            <w:r w:rsidRPr="002B07E7">
              <w:rPr>
                <w:rFonts w:ascii="Times New Roman" w:eastAsia="Times New Roman" w:hAnsi="Times New Roman" w:cs="Times New Roman"/>
              </w:rPr>
              <w:t xml:space="preserve"> 2015., 2019. un 2023.  gadā, izmantojot vienotu metodiku. Izstrādātājs SIA “Nocticus”</w:t>
            </w:r>
          </w:p>
        </w:tc>
      </w:tr>
      <w:tr w:rsidR="008519F0" w:rsidRPr="002B07E7" w14:paraId="2CC2E30E" w14:textId="77777777" w:rsidTr="008519F0">
        <w:tc>
          <w:tcPr>
            <w:tcW w:w="2552" w:type="dxa"/>
          </w:tcPr>
          <w:p w14:paraId="2CEF87B2"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Piekrastes plānojums</w:t>
            </w:r>
          </w:p>
        </w:tc>
        <w:tc>
          <w:tcPr>
            <w:tcW w:w="6316" w:type="dxa"/>
          </w:tcPr>
          <w:p w14:paraId="7C358882" w14:textId="77777777" w:rsidR="008519F0" w:rsidRPr="002B07E7" w:rsidRDefault="008519F0">
            <w:pPr>
              <w:rPr>
                <w:rFonts w:ascii="Times New Roman" w:eastAsia="Times New Roman" w:hAnsi="Times New Roman" w:cs="Times New Roman"/>
              </w:rPr>
            </w:pPr>
            <w:r w:rsidRPr="002B07E7">
              <w:rPr>
                <w:rFonts w:ascii="Times New Roman" w:eastAsia="Times New Roman" w:hAnsi="Times New Roman" w:cs="Times New Roman"/>
              </w:rPr>
              <w:t>Valsts ilgtermiņa tematiskais plānojums Baltijas jūras piekrastes publiskās infrastruktūras attīstībai</w:t>
            </w:r>
          </w:p>
        </w:tc>
      </w:tr>
      <w:tr w:rsidR="008519F0" w:rsidRPr="002B07E7" w14:paraId="5F62DF84" w14:textId="77777777" w:rsidTr="008519F0">
        <w:tc>
          <w:tcPr>
            <w:tcW w:w="2552" w:type="dxa"/>
          </w:tcPr>
          <w:p w14:paraId="4B8D656E" w14:textId="77777777" w:rsidR="008519F0" w:rsidRPr="002B07E7" w:rsidRDefault="008519F0">
            <w:pPr>
              <w:rPr>
                <w:rFonts w:ascii="Times New Roman" w:hAnsi="Times New Roman" w:cs="Times New Roman"/>
              </w:rPr>
            </w:pPr>
            <w:r w:rsidRPr="002B07E7">
              <w:rPr>
                <w:rFonts w:ascii="Times New Roman" w:eastAsia="Times New Roman" w:hAnsi="Times New Roman" w:cs="Times New Roman"/>
              </w:rPr>
              <w:t>RPR</w:t>
            </w:r>
          </w:p>
        </w:tc>
        <w:tc>
          <w:tcPr>
            <w:tcW w:w="6316" w:type="dxa"/>
          </w:tcPr>
          <w:p w14:paraId="0A790288" w14:textId="77777777" w:rsidR="008519F0" w:rsidRPr="002B07E7" w:rsidRDefault="008519F0">
            <w:pPr>
              <w:rPr>
                <w:rFonts w:ascii="Times New Roman" w:eastAsia="Times New Roman" w:hAnsi="Times New Roman" w:cs="Times New Roman"/>
              </w:rPr>
            </w:pPr>
            <w:r w:rsidRPr="002B07E7">
              <w:rPr>
                <w:rFonts w:ascii="Times New Roman" w:eastAsia="Times New Roman" w:hAnsi="Times New Roman" w:cs="Times New Roman"/>
              </w:rPr>
              <w:t>Rīgas plānošanas reģions</w:t>
            </w:r>
          </w:p>
        </w:tc>
      </w:tr>
      <w:tr w:rsidR="008519F0" w:rsidRPr="002B07E7" w14:paraId="5D2F631A" w14:textId="77777777" w:rsidTr="008519F0">
        <w:tc>
          <w:tcPr>
            <w:tcW w:w="2552" w:type="dxa"/>
          </w:tcPr>
          <w:p w14:paraId="6F25A90F" w14:textId="77777777" w:rsidR="008519F0" w:rsidRPr="002B07E7" w:rsidRDefault="008519F0">
            <w:pPr>
              <w:rPr>
                <w:rFonts w:ascii="Times New Roman" w:hAnsi="Times New Roman" w:cs="Times New Roman"/>
              </w:rPr>
            </w:pPr>
            <w:r w:rsidRPr="002B07E7">
              <w:rPr>
                <w:rFonts w:ascii="Times New Roman" w:eastAsia="Times New Roman" w:hAnsi="Times New Roman" w:cs="Times New Roman"/>
              </w:rPr>
              <w:t>SM</w:t>
            </w:r>
          </w:p>
        </w:tc>
        <w:tc>
          <w:tcPr>
            <w:tcW w:w="6316" w:type="dxa"/>
          </w:tcPr>
          <w:p w14:paraId="12D3AA0D" w14:textId="77777777" w:rsidR="008519F0" w:rsidRPr="002B07E7" w:rsidRDefault="008519F0">
            <w:pPr>
              <w:rPr>
                <w:rFonts w:ascii="Times New Roman" w:eastAsia="Times New Roman" w:hAnsi="Times New Roman" w:cs="Times New Roman"/>
              </w:rPr>
            </w:pPr>
            <w:r w:rsidRPr="002B07E7">
              <w:rPr>
                <w:rFonts w:ascii="Times New Roman" w:eastAsia="Times New Roman" w:hAnsi="Times New Roman" w:cs="Times New Roman"/>
              </w:rPr>
              <w:t>Satiksmes ministrija</w:t>
            </w:r>
          </w:p>
        </w:tc>
      </w:tr>
      <w:tr w:rsidR="008519F0" w:rsidRPr="002B07E7" w14:paraId="1745CEE3" w14:textId="77777777" w:rsidTr="008519F0">
        <w:tc>
          <w:tcPr>
            <w:tcW w:w="2552" w:type="dxa"/>
          </w:tcPr>
          <w:p w14:paraId="7DF9C6FD"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SAM</w:t>
            </w:r>
          </w:p>
        </w:tc>
        <w:tc>
          <w:tcPr>
            <w:tcW w:w="6316" w:type="dxa"/>
          </w:tcPr>
          <w:p w14:paraId="7253E359" w14:textId="3FEDD976" w:rsidR="008519F0" w:rsidRPr="002B07E7" w:rsidRDefault="00001966">
            <w:pPr>
              <w:pStyle w:val="PPTeksti"/>
              <w:rPr>
                <w:rFonts w:eastAsiaTheme="majorEastAsia" w:cs="Times New Roman"/>
              </w:rPr>
            </w:pPr>
            <w:r w:rsidRPr="002B07E7">
              <w:rPr>
                <w:rFonts w:eastAsiaTheme="majorEastAsia" w:cs="Times New Roman"/>
              </w:rPr>
              <w:t xml:space="preserve">Darbības programmas </w:t>
            </w:r>
            <w:r w:rsidR="005317DC" w:rsidRPr="002B07E7">
              <w:rPr>
                <w:rFonts w:eastAsiaTheme="majorEastAsia" w:cs="Times New Roman"/>
              </w:rPr>
              <w:t>“Izaugsme un nodarbinātība”</w:t>
            </w:r>
            <w:r w:rsidRPr="002B07E7">
              <w:rPr>
                <w:rFonts w:eastAsiaTheme="majorEastAsia" w:cs="Times New Roman"/>
              </w:rPr>
              <w:t xml:space="preserve"> </w:t>
            </w:r>
            <w:r w:rsidR="008519F0" w:rsidRPr="002B07E7">
              <w:rPr>
                <w:rFonts w:eastAsiaTheme="majorEastAsia" w:cs="Times New Roman"/>
              </w:rPr>
              <w:t>specifiskā atbalsta mērķis</w:t>
            </w:r>
          </w:p>
        </w:tc>
      </w:tr>
      <w:tr w:rsidR="008519F0" w:rsidRPr="002B07E7" w14:paraId="50AC54D1" w14:textId="77777777" w:rsidTr="008519F0">
        <w:tc>
          <w:tcPr>
            <w:tcW w:w="2552" w:type="dxa"/>
          </w:tcPr>
          <w:p w14:paraId="34F32DF5"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SAMP</w:t>
            </w:r>
          </w:p>
          <w:p w14:paraId="6C1E9030" w14:textId="6258ADED" w:rsidR="00E92F20" w:rsidRPr="002B07E7" w:rsidRDefault="00E92F20">
            <w:pPr>
              <w:rPr>
                <w:rFonts w:ascii="Times New Roman" w:eastAsiaTheme="majorEastAsia" w:hAnsi="Times New Roman" w:cs="Times New Roman"/>
              </w:rPr>
            </w:pPr>
          </w:p>
        </w:tc>
        <w:tc>
          <w:tcPr>
            <w:tcW w:w="6316" w:type="dxa"/>
          </w:tcPr>
          <w:p w14:paraId="6B8E6457" w14:textId="1AEBB33D" w:rsidR="00E92F20" w:rsidRPr="002B07E7" w:rsidRDefault="00901C87">
            <w:pPr>
              <w:rPr>
                <w:rFonts w:ascii="Times New Roman" w:hAnsi="Times New Roman" w:cs="Times New Roman"/>
              </w:rPr>
            </w:pPr>
            <w:r w:rsidRPr="002B07E7">
              <w:rPr>
                <w:rFonts w:ascii="Times New Roman" w:hAnsi="Times New Roman" w:cs="Times New Roman"/>
              </w:rPr>
              <w:t>ES Kohēzijas politikas</w:t>
            </w:r>
            <w:r w:rsidR="003F1ABB" w:rsidRPr="002B07E7">
              <w:rPr>
                <w:rFonts w:ascii="Times New Roman" w:hAnsi="Times New Roman" w:cs="Times New Roman"/>
              </w:rPr>
              <w:t xml:space="preserve"> prog</w:t>
            </w:r>
            <w:r w:rsidR="005317DC" w:rsidRPr="002B07E7">
              <w:rPr>
                <w:rFonts w:ascii="Times New Roman" w:hAnsi="Times New Roman" w:cs="Times New Roman"/>
              </w:rPr>
              <w:t>r</w:t>
            </w:r>
            <w:r w:rsidR="003F1ABB" w:rsidRPr="002B07E7">
              <w:rPr>
                <w:rFonts w:ascii="Times New Roman" w:hAnsi="Times New Roman" w:cs="Times New Roman"/>
              </w:rPr>
              <w:t>ammas 2021.-2027.</w:t>
            </w:r>
            <w:r w:rsidR="00F954F8" w:rsidRPr="002B07E7">
              <w:rPr>
                <w:rFonts w:ascii="Times New Roman" w:hAnsi="Times New Roman" w:cs="Times New Roman"/>
              </w:rPr>
              <w:t xml:space="preserve"> </w:t>
            </w:r>
            <w:r w:rsidR="003F1ABB" w:rsidRPr="002B07E7">
              <w:rPr>
                <w:rFonts w:ascii="Times New Roman" w:hAnsi="Times New Roman" w:cs="Times New Roman"/>
              </w:rPr>
              <w:t>gadam</w:t>
            </w:r>
            <w:r w:rsidR="00001966" w:rsidRPr="002B07E7">
              <w:rPr>
                <w:rFonts w:ascii="Times New Roman" w:hAnsi="Times New Roman" w:cs="Times New Roman"/>
              </w:rPr>
              <w:t xml:space="preserve"> specifiskā atbalsta mērķa pasākums</w:t>
            </w:r>
          </w:p>
        </w:tc>
      </w:tr>
      <w:tr w:rsidR="00370F20" w:rsidRPr="002B07E7" w14:paraId="70297E26" w14:textId="77777777" w:rsidTr="008519F0">
        <w:tc>
          <w:tcPr>
            <w:tcW w:w="2552" w:type="dxa"/>
          </w:tcPr>
          <w:p w14:paraId="49DFE1B3" w14:textId="77777777" w:rsidR="00370F20" w:rsidRPr="002B07E7" w:rsidRDefault="00370F20">
            <w:pPr>
              <w:rPr>
                <w:rFonts w:ascii="Times New Roman" w:eastAsiaTheme="majorEastAsia" w:hAnsi="Times New Roman" w:cs="Times New Roman"/>
              </w:rPr>
            </w:pPr>
            <w:r w:rsidRPr="002B07E7">
              <w:rPr>
                <w:rFonts w:ascii="Times New Roman" w:eastAsiaTheme="majorEastAsia" w:hAnsi="Times New Roman" w:cs="Times New Roman"/>
              </w:rPr>
              <w:t>SIA</w:t>
            </w:r>
          </w:p>
          <w:p w14:paraId="402DBDF2" w14:textId="27D8D5A7" w:rsidR="0055570C" w:rsidRPr="002B07E7" w:rsidRDefault="0055570C">
            <w:pPr>
              <w:rPr>
                <w:rFonts w:ascii="Times New Roman" w:eastAsiaTheme="majorEastAsia" w:hAnsi="Times New Roman" w:cs="Times New Roman"/>
              </w:rPr>
            </w:pPr>
            <w:r w:rsidRPr="002B07E7">
              <w:rPr>
                <w:rFonts w:ascii="Times New Roman" w:eastAsiaTheme="majorEastAsia" w:hAnsi="Times New Roman" w:cs="Times New Roman"/>
              </w:rPr>
              <w:t>VAS</w:t>
            </w:r>
          </w:p>
        </w:tc>
        <w:tc>
          <w:tcPr>
            <w:tcW w:w="6316" w:type="dxa"/>
          </w:tcPr>
          <w:p w14:paraId="5D86ADB8" w14:textId="77777777" w:rsidR="00370F20" w:rsidRPr="002B07E7" w:rsidRDefault="00370F20">
            <w:pPr>
              <w:rPr>
                <w:rFonts w:ascii="Times New Roman" w:hAnsi="Times New Roman" w:cs="Times New Roman"/>
              </w:rPr>
            </w:pPr>
            <w:r w:rsidRPr="002B07E7">
              <w:rPr>
                <w:rFonts w:ascii="Times New Roman" w:hAnsi="Times New Roman" w:cs="Times New Roman"/>
              </w:rPr>
              <w:t>sabiedrība ar ierobežotu atbildību</w:t>
            </w:r>
          </w:p>
          <w:p w14:paraId="35DCBC1D" w14:textId="67074D66" w:rsidR="0055570C" w:rsidRPr="002B07E7" w:rsidRDefault="0055570C">
            <w:pPr>
              <w:rPr>
                <w:rFonts w:ascii="Times New Roman" w:hAnsi="Times New Roman" w:cs="Times New Roman"/>
              </w:rPr>
            </w:pPr>
            <w:r w:rsidRPr="002B07E7">
              <w:rPr>
                <w:rFonts w:ascii="Times New Roman" w:hAnsi="Times New Roman" w:cs="Times New Roman"/>
              </w:rPr>
              <w:t>valsts akciju sabiedrība</w:t>
            </w:r>
          </w:p>
        </w:tc>
      </w:tr>
      <w:tr w:rsidR="008519F0" w:rsidRPr="002B07E7" w14:paraId="7AF29A59" w14:textId="77777777" w:rsidTr="008519F0">
        <w:tc>
          <w:tcPr>
            <w:tcW w:w="2552" w:type="dxa"/>
          </w:tcPr>
          <w:p w14:paraId="7DD06095"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VARAM</w:t>
            </w:r>
          </w:p>
          <w:p w14:paraId="71F9F40B" w14:textId="77777777" w:rsidR="00A31423" w:rsidRPr="002B07E7" w:rsidRDefault="00A31423">
            <w:pPr>
              <w:rPr>
                <w:rFonts w:ascii="Times New Roman" w:eastAsiaTheme="majorEastAsia" w:hAnsi="Times New Roman" w:cs="Times New Roman"/>
              </w:rPr>
            </w:pPr>
          </w:p>
          <w:p w14:paraId="2D5884E5" w14:textId="77777777" w:rsidR="00A31423" w:rsidRPr="002B07E7" w:rsidRDefault="00A31423">
            <w:pPr>
              <w:rPr>
                <w:rFonts w:ascii="Times New Roman" w:eastAsiaTheme="majorEastAsia" w:hAnsi="Times New Roman" w:cs="Times New Roman"/>
              </w:rPr>
            </w:pPr>
          </w:p>
          <w:p w14:paraId="7E3EAF76" w14:textId="33466CF3" w:rsidR="00A31423" w:rsidRPr="002B07E7" w:rsidRDefault="00A31423">
            <w:pPr>
              <w:rPr>
                <w:rFonts w:ascii="Times New Roman" w:hAnsi="Times New Roman" w:cs="Times New Roman"/>
              </w:rPr>
            </w:pPr>
            <w:r w:rsidRPr="002B07E7">
              <w:rPr>
                <w:rFonts w:ascii="Times New Roman" w:eastAsiaTheme="majorEastAsia" w:hAnsi="Times New Roman" w:cs="Times New Roman"/>
              </w:rPr>
              <w:t>VIF</w:t>
            </w:r>
          </w:p>
        </w:tc>
        <w:tc>
          <w:tcPr>
            <w:tcW w:w="6316" w:type="dxa"/>
          </w:tcPr>
          <w:p w14:paraId="70D28C62"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 xml:space="preserve">Viedās administrācijas un reģionālas attīstības ministrija (līdz </w:t>
            </w:r>
            <w:r w:rsidR="00244F36" w:rsidRPr="002B07E7">
              <w:rPr>
                <w:rFonts w:ascii="Times New Roman" w:eastAsiaTheme="majorEastAsia" w:hAnsi="Times New Roman" w:cs="Times New Roman"/>
              </w:rPr>
              <w:t>30</w:t>
            </w:r>
            <w:r w:rsidRPr="002B07E7">
              <w:rPr>
                <w:rFonts w:ascii="Times New Roman" w:eastAsiaTheme="majorEastAsia" w:hAnsi="Times New Roman" w:cs="Times New Roman"/>
              </w:rPr>
              <w:t>.0</w:t>
            </w:r>
            <w:r w:rsidR="00244F36" w:rsidRPr="002B07E7">
              <w:rPr>
                <w:rFonts w:ascii="Times New Roman" w:eastAsiaTheme="majorEastAsia" w:hAnsi="Times New Roman" w:cs="Times New Roman"/>
              </w:rPr>
              <w:t>6</w:t>
            </w:r>
            <w:r w:rsidRPr="002B07E7">
              <w:rPr>
                <w:rFonts w:ascii="Times New Roman" w:eastAsiaTheme="majorEastAsia" w:hAnsi="Times New Roman" w:cs="Times New Roman"/>
              </w:rPr>
              <w:t xml:space="preserve">.2024. </w:t>
            </w:r>
            <w:r w:rsidR="00244F36" w:rsidRPr="002B07E7">
              <w:rPr>
                <w:rFonts w:ascii="Times New Roman" w:eastAsiaTheme="majorEastAsia" w:hAnsi="Times New Roman" w:cs="Times New Roman"/>
              </w:rPr>
              <w:t xml:space="preserve">- </w:t>
            </w:r>
            <w:r w:rsidRPr="002B07E7">
              <w:rPr>
                <w:rFonts w:ascii="Times New Roman" w:eastAsiaTheme="majorEastAsia" w:hAnsi="Times New Roman" w:cs="Times New Roman"/>
              </w:rPr>
              <w:t>Vides aizsardzības un reģionālas attīstības ministrija)</w:t>
            </w:r>
          </w:p>
          <w:p w14:paraId="45DE4464" w14:textId="58607A58" w:rsidR="00A31423" w:rsidRPr="002B07E7" w:rsidRDefault="00A31423">
            <w:pPr>
              <w:rPr>
                <w:rFonts w:ascii="Times New Roman" w:eastAsiaTheme="majorEastAsia" w:hAnsi="Times New Roman" w:cs="Times New Roman"/>
              </w:rPr>
            </w:pPr>
            <w:r w:rsidRPr="002B07E7">
              <w:rPr>
                <w:rFonts w:ascii="Times New Roman" w:hAnsi="Times New Roman" w:cs="Times New Roman"/>
              </w:rPr>
              <w:t xml:space="preserve">nodibinājums „Vides izglītības fonds”, kas īsteno </w:t>
            </w:r>
            <w:proofErr w:type="spellStart"/>
            <w:r w:rsidRPr="002B07E7">
              <w:rPr>
                <w:rFonts w:ascii="Times New Roman" w:hAnsi="Times New Roman" w:cs="Times New Roman"/>
                <w:i/>
              </w:rPr>
              <w:t>Foundation</w:t>
            </w:r>
            <w:proofErr w:type="spellEnd"/>
            <w:r w:rsidRPr="002B07E7">
              <w:rPr>
                <w:rFonts w:ascii="Times New Roman" w:hAnsi="Times New Roman" w:cs="Times New Roman"/>
                <w:i/>
              </w:rPr>
              <w:t xml:space="preserve"> </w:t>
            </w:r>
            <w:proofErr w:type="spellStart"/>
            <w:r w:rsidRPr="002B07E7">
              <w:rPr>
                <w:rFonts w:ascii="Times New Roman" w:hAnsi="Times New Roman" w:cs="Times New Roman"/>
                <w:i/>
              </w:rPr>
              <w:t>for</w:t>
            </w:r>
            <w:proofErr w:type="spellEnd"/>
            <w:r w:rsidRPr="002B07E7">
              <w:rPr>
                <w:rFonts w:ascii="Times New Roman" w:hAnsi="Times New Roman" w:cs="Times New Roman"/>
                <w:i/>
              </w:rPr>
              <w:t xml:space="preserve"> </w:t>
            </w:r>
            <w:proofErr w:type="spellStart"/>
            <w:r w:rsidRPr="002B07E7">
              <w:rPr>
                <w:rFonts w:ascii="Times New Roman" w:hAnsi="Times New Roman" w:cs="Times New Roman"/>
                <w:i/>
              </w:rPr>
              <w:t>Environmental</w:t>
            </w:r>
            <w:proofErr w:type="spellEnd"/>
            <w:r w:rsidRPr="002B07E7">
              <w:rPr>
                <w:rFonts w:ascii="Times New Roman" w:hAnsi="Times New Roman" w:cs="Times New Roman"/>
                <w:i/>
              </w:rPr>
              <w:t xml:space="preserve"> </w:t>
            </w:r>
            <w:proofErr w:type="spellStart"/>
            <w:r w:rsidRPr="002B07E7">
              <w:rPr>
                <w:rFonts w:ascii="Times New Roman" w:hAnsi="Times New Roman" w:cs="Times New Roman"/>
                <w:i/>
              </w:rPr>
              <w:t>Education</w:t>
            </w:r>
            <w:proofErr w:type="spellEnd"/>
            <w:r w:rsidRPr="002B07E7">
              <w:rPr>
                <w:rFonts w:ascii="Times New Roman" w:hAnsi="Times New Roman" w:cs="Times New Roman"/>
                <w:i/>
              </w:rPr>
              <w:t xml:space="preserve"> </w:t>
            </w:r>
            <w:r w:rsidRPr="002B07E7">
              <w:rPr>
                <w:rFonts w:ascii="Times New Roman" w:hAnsi="Times New Roman" w:cs="Times New Roman"/>
              </w:rPr>
              <w:t>(t.sk. „Zilo karogu”) programmu Latvijā</w:t>
            </w:r>
          </w:p>
        </w:tc>
      </w:tr>
      <w:tr w:rsidR="008519F0" w:rsidRPr="002B07E7" w14:paraId="66B5F1FA" w14:textId="77777777" w:rsidTr="008519F0">
        <w:tc>
          <w:tcPr>
            <w:tcW w:w="2552" w:type="dxa"/>
          </w:tcPr>
          <w:p w14:paraId="4818495C" w14:textId="77777777" w:rsidR="008519F0" w:rsidRPr="002B07E7" w:rsidRDefault="008519F0">
            <w:pPr>
              <w:rPr>
                <w:rFonts w:ascii="Times New Roman" w:hAnsi="Times New Roman" w:cs="Times New Roman"/>
              </w:rPr>
            </w:pPr>
            <w:r w:rsidRPr="002B07E7">
              <w:rPr>
                <w:rFonts w:ascii="Times New Roman" w:hAnsi="Times New Roman" w:cs="Times New Roman"/>
              </w:rPr>
              <w:t>VPR</w:t>
            </w:r>
          </w:p>
        </w:tc>
        <w:tc>
          <w:tcPr>
            <w:tcW w:w="6316" w:type="dxa"/>
          </w:tcPr>
          <w:p w14:paraId="66C3202B" w14:textId="77777777" w:rsidR="008519F0" w:rsidRPr="002B07E7" w:rsidRDefault="008519F0">
            <w:pPr>
              <w:rPr>
                <w:rFonts w:ascii="Times New Roman" w:hAnsi="Times New Roman" w:cs="Times New Roman"/>
              </w:rPr>
            </w:pPr>
            <w:r w:rsidRPr="002B07E7">
              <w:rPr>
                <w:rFonts w:ascii="Times New Roman" w:hAnsi="Times New Roman" w:cs="Times New Roman"/>
              </w:rPr>
              <w:t>Vidzemes plānošanas reģions</w:t>
            </w:r>
          </w:p>
        </w:tc>
      </w:tr>
      <w:tr w:rsidR="008519F0" w:rsidRPr="002B07E7" w14:paraId="33423435" w14:textId="77777777" w:rsidTr="008519F0">
        <w:tc>
          <w:tcPr>
            <w:tcW w:w="2552" w:type="dxa"/>
          </w:tcPr>
          <w:p w14:paraId="26FF3523"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VTA</w:t>
            </w:r>
          </w:p>
        </w:tc>
        <w:tc>
          <w:tcPr>
            <w:tcW w:w="6316" w:type="dxa"/>
          </w:tcPr>
          <w:p w14:paraId="27A6561C" w14:textId="052A0151" w:rsidR="008519F0" w:rsidRPr="002B07E7" w:rsidRDefault="002D7697">
            <w:pPr>
              <w:rPr>
                <w:rFonts w:ascii="Times New Roman" w:eastAsiaTheme="majorEastAsia" w:hAnsi="Times New Roman" w:cs="Times New Roman"/>
              </w:rPr>
            </w:pPr>
            <w:r w:rsidRPr="002B07E7">
              <w:rPr>
                <w:rFonts w:ascii="Times New Roman" w:eastAsiaTheme="majorEastAsia" w:hAnsi="Times New Roman" w:cs="Times New Roman"/>
              </w:rPr>
              <w:t>biedrība “</w:t>
            </w:r>
            <w:r w:rsidR="008519F0" w:rsidRPr="002B07E7">
              <w:rPr>
                <w:rFonts w:ascii="Times New Roman" w:eastAsiaTheme="majorEastAsia" w:hAnsi="Times New Roman" w:cs="Times New Roman"/>
              </w:rPr>
              <w:t>Vidzemes tūrisma asociācija</w:t>
            </w:r>
            <w:r w:rsidRPr="002B07E7">
              <w:rPr>
                <w:rFonts w:ascii="Times New Roman" w:eastAsiaTheme="majorEastAsia" w:hAnsi="Times New Roman" w:cs="Times New Roman"/>
              </w:rPr>
              <w:t>”</w:t>
            </w:r>
          </w:p>
        </w:tc>
      </w:tr>
      <w:tr w:rsidR="008519F0" w:rsidRPr="002B07E7" w14:paraId="0504DAA8" w14:textId="77777777" w:rsidTr="008519F0">
        <w:tc>
          <w:tcPr>
            <w:tcW w:w="2552" w:type="dxa"/>
          </w:tcPr>
          <w:p w14:paraId="0DD9AC66" w14:textId="77777777" w:rsidR="008519F0" w:rsidRPr="002B07E7" w:rsidRDefault="008519F0">
            <w:pPr>
              <w:rPr>
                <w:rFonts w:ascii="Times New Roman" w:hAnsi="Times New Roman" w:cs="Times New Roman"/>
              </w:rPr>
            </w:pPr>
            <w:r w:rsidRPr="002B07E7">
              <w:rPr>
                <w:rFonts w:ascii="Times New Roman" w:eastAsiaTheme="majorEastAsia" w:hAnsi="Times New Roman" w:cs="Times New Roman"/>
              </w:rPr>
              <w:t>VUGD</w:t>
            </w:r>
          </w:p>
        </w:tc>
        <w:tc>
          <w:tcPr>
            <w:tcW w:w="6316" w:type="dxa"/>
          </w:tcPr>
          <w:p w14:paraId="72B7820B" w14:textId="77777777" w:rsidR="008519F0" w:rsidRPr="002B07E7" w:rsidRDefault="008519F0">
            <w:pPr>
              <w:rPr>
                <w:rFonts w:ascii="Times New Roman" w:eastAsiaTheme="majorEastAsia" w:hAnsi="Times New Roman" w:cs="Times New Roman"/>
              </w:rPr>
            </w:pPr>
            <w:r w:rsidRPr="002B07E7">
              <w:rPr>
                <w:rFonts w:ascii="Times New Roman" w:eastAsiaTheme="majorEastAsia" w:hAnsi="Times New Roman" w:cs="Times New Roman"/>
              </w:rPr>
              <w:t>Valsts ugunsdzēsības un glābšanas dienests</w:t>
            </w:r>
          </w:p>
        </w:tc>
      </w:tr>
      <w:tr w:rsidR="008519F0" w:rsidRPr="002B07E7" w14:paraId="66ADAF7B" w14:textId="77777777" w:rsidTr="008519F0">
        <w:tc>
          <w:tcPr>
            <w:tcW w:w="2552" w:type="dxa"/>
          </w:tcPr>
          <w:p w14:paraId="26451FD9" w14:textId="77777777" w:rsidR="008519F0" w:rsidRPr="002B07E7" w:rsidRDefault="008519F0">
            <w:pPr>
              <w:rPr>
                <w:rFonts w:ascii="Times New Roman" w:hAnsi="Times New Roman" w:cs="Times New Roman"/>
              </w:rPr>
            </w:pPr>
            <w:r w:rsidRPr="002B07E7">
              <w:rPr>
                <w:rFonts w:ascii="Times New Roman" w:hAnsi="Times New Roman" w:cs="Times New Roman"/>
              </w:rPr>
              <w:t>Ziņojums</w:t>
            </w:r>
          </w:p>
        </w:tc>
        <w:tc>
          <w:tcPr>
            <w:tcW w:w="6316" w:type="dxa"/>
          </w:tcPr>
          <w:p w14:paraId="44E37FE1" w14:textId="575BF28A" w:rsidR="008519F0" w:rsidRPr="002B07E7" w:rsidRDefault="00A55F09">
            <w:pPr>
              <w:rPr>
                <w:rFonts w:ascii="Times New Roman" w:eastAsia="Times New Roman" w:hAnsi="Times New Roman" w:cs="Times New Roman"/>
              </w:rPr>
            </w:pPr>
            <w:r w:rsidRPr="002B07E7">
              <w:rPr>
                <w:rFonts w:ascii="Times New Roman" w:eastAsia="Times New Roman" w:hAnsi="Times New Roman" w:cs="Times New Roman"/>
              </w:rPr>
              <w:t xml:space="preserve">informatīvais </w:t>
            </w:r>
            <w:r w:rsidR="002D7697" w:rsidRPr="002B07E7">
              <w:rPr>
                <w:rFonts w:ascii="Times New Roman" w:eastAsia="Times New Roman" w:hAnsi="Times New Roman" w:cs="Times New Roman"/>
              </w:rPr>
              <w:t>z</w:t>
            </w:r>
            <w:r w:rsidR="008519F0" w:rsidRPr="002B07E7">
              <w:rPr>
                <w:rFonts w:ascii="Times New Roman" w:eastAsia="Times New Roman" w:hAnsi="Times New Roman" w:cs="Times New Roman"/>
              </w:rPr>
              <w:t>iņojums “Par Valsts ilgtermiņa tematiskā plānojuma Baltijas jūras piekrastes publiskās infrastruktūras attīstībai īstenošanas 2020.-2023. gadā starpposma novērtējumu”</w:t>
            </w:r>
          </w:p>
        </w:tc>
      </w:tr>
      <w:tr w:rsidR="008519F0" w:rsidRPr="002B07E7" w14:paraId="725C14B3" w14:textId="77777777" w:rsidTr="008519F0">
        <w:tc>
          <w:tcPr>
            <w:tcW w:w="2552" w:type="dxa"/>
          </w:tcPr>
          <w:p w14:paraId="3031EC3C" w14:textId="77777777" w:rsidR="008519F0" w:rsidRPr="002B07E7" w:rsidRDefault="008519F0">
            <w:pPr>
              <w:rPr>
                <w:rFonts w:ascii="Times New Roman" w:hAnsi="Times New Roman" w:cs="Times New Roman"/>
              </w:rPr>
            </w:pPr>
            <w:r w:rsidRPr="002B07E7">
              <w:rPr>
                <w:rFonts w:ascii="Times New Roman" w:eastAsia="Times New Roman" w:hAnsi="Times New Roman" w:cs="Times New Roman"/>
              </w:rPr>
              <w:t>ZM</w:t>
            </w:r>
          </w:p>
        </w:tc>
        <w:tc>
          <w:tcPr>
            <w:tcW w:w="6316" w:type="dxa"/>
          </w:tcPr>
          <w:p w14:paraId="06407884" w14:textId="77777777" w:rsidR="008519F0" w:rsidRPr="002B07E7" w:rsidRDefault="008519F0">
            <w:pPr>
              <w:rPr>
                <w:rFonts w:ascii="Times New Roman" w:eastAsia="Times New Roman" w:hAnsi="Times New Roman" w:cs="Times New Roman"/>
              </w:rPr>
            </w:pPr>
            <w:r w:rsidRPr="002B07E7">
              <w:rPr>
                <w:rFonts w:ascii="Times New Roman" w:eastAsia="Times New Roman" w:hAnsi="Times New Roman" w:cs="Times New Roman"/>
              </w:rPr>
              <w:t>Zemkopības ministrija</w:t>
            </w:r>
          </w:p>
        </w:tc>
      </w:tr>
    </w:tbl>
    <w:p w14:paraId="3155BD9A" w14:textId="563CF726" w:rsidR="00892C95" w:rsidRPr="002B07E7" w:rsidRDefault="00892C95" w:rsidP="007D1AC9">
      <w:pPr>
        <w:pStyle w:val="PPTeksti"/>
        <w:rPr>
          <w:rFonts w:eastAsiaTheme="majorEastAsia"/>
        </w:rPr>
      </w:pPr>
    </w:p>
    <w:p w14:paraId="531674EF" w14:textId="77777777" w:rsidR="00175E82" w:rsidRPr="002B07E7" w:rsidRDefault="00175E82" w:rsidP="00892C95">
      <w:pPr>
        <w:rPr>
          <w:rFonts w:ascii="Times New Roman" w:eastAsiaTheme="majorEastAsia" w:hAnsi="Times New Roman" w:cs="Times New Roman"/>
          <w:color w:val="50637D" w:themeColor="text2" w:themeTint="E6"/>
          <w:sz w:val="40"/>
          <w:szCs w:val="40"/>
        </w:rPr>
      </w:pPr>
    </w:p>
    <w:p w14:paraId="7BBDB19E" w14:textId="03CFB9C5" w:rsidR="00892C95" w:rsidRPr="002B07E7" w:rsidRDefault="00892C95" w:rsidP="00892C95">
      <w:pPr>
        <w:rPr>
          <w:rFonts w:ascii="Times New Roman" w:eastAsiaTheme="majorEastAsia" w:hAnsi="Times New Roman" w:cs="Times New Roman"/>
          <w:color w:val="2F5496"/>
          <w:sz w:val="40"/>
          <w:szCs w:val="40"/>
        </w:rPr>
      </w:pPr>
      <w:r w:rsidRPr="002B07E7">
        <w:rPr>
          <w:rFonts w:ascii="Times New Roman" w:eastAsiaTheme="majorEastAsia" w:hAnsi="Times New Roman" w:cs="Times New Roman"/>
          <w:color w:val="2F5496" w:themeColor="accent1" w:themeShade="BF"/>
          <w:sz w:val="40"/>
          <w:szCs w:val="40"/>
        </w:rPr>
        <w:lastRenderedPageBreak/>
        <w:t>Satura rādītājs</w:t>
      </w:r>
    </w:p>
    <w:sdt>
      <w:sdtPr>
        <w:rPr>
          <w:rFonts w:asciiTheme="minorHAnsi" w:eastAsiaTheme="minorEastAsia" w:hAnsiTheme="minorHAnsi" w:cstheme="minorBidi"/>
          <w:color w:val="auto"/>
          <w:sz w:val="24"/>
          <w:szCs w:val="24"/>
          <w:lang w:val="lv-LV" w:eastAsia="ja-JP"/>
        </w:rPr>
        <w:id w:val="-921647246"/>
        <w:docPartObj>
          <w:docPartGallery w:val="Table of Contents"/>
          <w:docPartUnique/>
        </w:docPartObj>
      </w:sdtPr>
      <w:sdtEndPr>
        <w:rPr>
          <w:b/>
          <w:bCs/>
          <w:noProof/>
        </w:rPr>
      </w:sdtEndPr>
      <w:sdtContent>
        <w:p w14:paraId="6CA95BE8" w14:textId="1F8DEE12" w:rsidR="00D021B4" w:rsidRPr="002B07E7" w:rsidRDefault="00D021B4">
          <w:pPr>
            <w:pStyle w:val="TOCHeading"/>
          </w:pPr>
        </w:p>
        <w:p w14:paraId="591FFC06" w14:textId="6D0FAC40" w:rsidR="00270DF8" w:rsidRPr="002B07E7" w:rsidRDefault="00D021B4">
          <w:pPr>
            <w:pStyle w:val="TOC1"/>
            <w:tabs>
              <w:tab w:val="right" w:leader="dot" w:pos="9061"/>
            </w:tabs>
            <w:rPr>
              <w:rFonts w:ascii="Times New Roman" w:hAnsi="Times New Roman" w:cs="Times New Roman"/>
              <w:noProof/>
              <w:kern w:val="2"/>
              <w:lang w:eastAsia="lv-LV"/>
              <w14:ligatures w14:val="standardContextual"/>
            </w:rPr>
          </w:pPr>
          <w:r w:rsidRPr="002B07E7">
            <w:fldChar w:fldCharType="begin"/>
          </w:r>
          <w:r w:rsidRPr="002B07E7">
            <w:instrText xml:space="preserve"> TOC \o "1-3" \h \z \u </w:instrText>
          </w:r>
          <w:r w:rsidRPr="002B07E7">
            <w:fldChar w:fldCharType="separate"/>
          </w:r>
          <w:hyperlink w:anchor="_Toc184230672" w:history="1">
            <w:r w:rsidR="00270DF8" w:rsidRPr="002B07E7">
              <w:rPr>
                <w:rStyle w:val="Hyperlink"/>
                <w:rFonts w:ascii="Times New Roman" w:hAnsi="Times New Roman" w:cs="Times New Roman"/>
                <w:noProof/>
              </w:rPr>
              <w:t>Ievads</w:t>
            </w:r>
            <w:r w:rsidR="00270DF8" w:rsidRPr="002B07E7">
              <w:rPr>
                <w:rFonts w:ascii="Times New Roman" w:hAnsi="Times New Roman" w:cs="Times New Roman"/>
                <w:noProof/>
                <w:webHidden/>
              </w:rPr>
              <w:tab/>
            </w:r>
            <w:r w:rsidR="00270DF8" w:rsidRPr="002B07E7">
              <w:rPr>
                <w:rFonts w:ascii="Times New Roman" w:hAnsi="Times New Roman" w:cs="Times New Roman"/>
                <w:noProof/>
                <w:webHidden/>
              </w:rPr>
              <w:fldChar w:fldCharType="begin"/>
            </w:r>
            <w:r w:rsidR="00270DF8" w:rsidRPr="002B07E7">
              <w:rPr>
                <w:rFonts w:ascii="Times New Roman" w:hAnsi="Times New Roman" w:cs="Times New Roman"/>
                <w:noProof/>
                <w:webHidden/>
              </w:rPr>
              <w:instrText xml:space="preserve"> PAGEREF _Toc184230672 \h </w:instrText>
            </w:r>
            <w:r w:rsidR="00270DF8" w:rsidRPr="002B07E7">
              <w:rPr>
                <w:rFonts w:ascii="Times New Roman" w:hAnsi="Times New Roman" w:cs="Times New Roman"/>
                <w:noProof/>
                <w:webHidden/>
              </w:rPr>
            </w:r>
            <w:r w:rsidR="00270DF8" w:rsidRPr="002B07E7">
              <w:rPr>
                <w:rFonts w:ascii="Times New Roman" w:hAnsi="Times New Roman" w:cs="Times New Roman"/>
                <w:noProof/>
                <w:webHidden/>
              </w:rPr>
              <w:fldChar w:fldCharType="separate"/>
            </w:r>
            <w:r w:rsidR="009A35FC">
              <w:rPr>
                <w:rFonts w:ascii="Times New Roman" w:hAnsi="Times New Roman" w:cs="Times New Roman"/>
                <w:noProof/>
                <w:webHidden/>
              </w:rPr>
              <w:t>5</w:t>
            </w:r>
            <w:r w:rsidR="00270DF8" w:rsidRPr="002B07E7">
              <w:rPr>
                <w:rFonts w:ascii="Times New Roman" w:hAnsi="Times New Roman" w:cs="Times New Roman"/>
                <w:noProof/>
                <w:webHidden/>
              </w:rPr>
              <w:fldChar w:fldCharType="end"/>
            </w:r>
          </w:hyperlink>
        </w:p>
        <w:p w14:paraId="3B146412" w14:textId="561CB0AE" w:rsidR="00270DF8" w:rsidRPr="002B07E7" w:rsidRDefault="00270DF8">
          <w:pPr>
            <w:pStyle w:val="TOC1"/>
            <w:tabs>
              <w:tab w:val="left" w:pos="440"/>
              <w:tab w:val="right" w:leader="dot" w:pos="9061"/>
            </w:tabs>
            <w:rPr>
              <w:rFonts w:ascii="Times New Roman" w:hAnsi="Times New Roman" w:cs="Times New Roman"/>
              <w:noProof/>
              <w:kern w:val="2"/>
              <w:lang w:eastAsia="lv-LV"/>
              <w14:ligatures w14:val="standardContextual"/>
            </w:rPr>
          </w:pPr>
          <w:hyperlink w:anchor="_Toc184230673" w:history="1">
            <w:r w:rsidRPr="002B07E7">
              <w:rPr>
                <w:rStyle w:val="Hyperlink"/>
                <w:rFonts w:ascii="Times New Roman" w:hAnsi="Times New Roman" w:cs="Times New Roman"/>
                <w:noProof/>
              </w:rPr>
              <w:t>1.</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Piekrastes attīstības tendences</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_Toc184230673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7</w:t>
            </w:r>
            <w:r w:rsidRPr="002B07E7">
              <w:rPr>
                <w:rFonts w:ascii="Times New Roman" w:hAnsi="Times New Roman" w:cs="Times New Roman"/>
                <w:noProof/>
                <w:webHidden/>
              </w:rPr>
              <w:fldChar w:fldCharType="end"/>
            </w:r>
          </w:hyperlink>
        </w:p>
        <w:p w14:paraId="184FE3FA" w14:textId="33FFAD9C"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74" w:history="1">
            <w:r w:rsidRPr="002B07E7">
              <w:rPr>
                <w:rStyle w:val="Hyperlink"/>
                <w:rFonts w:ascii="Times New Roman" w:hAnsi="Times New Roman" w:cs="Times New Roman"/>
                <w:noProof/>
              </w:rPr>
              <w:t>1.1.</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Dabas un vides procesi</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_Toc184230674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8</w:t>
            </w:r>
            <w:r w:rsidRPr="002B07E7">
              <w:rPr>
                <w:rFonts w:ascii="Times New Roman" w:hAnsi="Times New Roman" w:cs="Times New Roman"/>
                <w:noProof/>
                <w:webHidden/>
              </w:rPr>
              <w:fldChar w:fldCharType="end"/>
            </w:r>
          </w:hyperlink>
        </w:p>
        <w:p w14:paraId="4BE9B4B4" w14:textId="2EA4F7E4"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75" w:history="1">
            <w:r w:rsidRPr="002B07E7">
              <w:rPr>
                <w:rStyle w:val="Hyperlink"/>
                <w:rFonts w:ascii="Times New Roman" w:hAnsi="Times New Roman" w:cs="Times New Roman"/>
                <w:noProof/>
              </w:rPr>
              <w:t>1.2.</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Sociālie un ekonomiskie procesi</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_Toc184230675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13</w:t>
            </w:r>
            <w:r w:rsidRPr="002B07E7">
              <w:rPr>
                <w:rFonts w:ascii="Times New Roman" w:hAnsi="Times New Roman" w:cs="Times New Roman"/>
                <w:noProof/>
                <w:webHidden/>
              </w:rPr>
              <w:fldChar w:fldCharType="end"/>
            </w:r>
          </w:hyperlink>
        </w:p>
        <w:p w14:paraId="5FC630C9" w14:textId="5036BA5E" w:rsidR="00270DF8" w:rsidRPr="002B07E7" w:rsidRDefault="00270DF8" w:rsidP="002F1C49">
          <w:pPr>
            <w:pStyle w:val="TOC2"/>
            <w:rPr>
              <w:rFonts w:ascii="Times New Roman" w:hAnsi="Times New Roman" w:cs="Times New Roman"/>
              <w:noProof/>
              <w:kern w:val="2"/>
              <w:lang w:eastAsia="lv-LV"/>
              <w14:ligatures w14:val="standardContextual"/>
            </w:rPr>
          </w:pPr>
          <w:hyperlink w:anchor="_Toc184230676" w:history="1">
            <w:r w:rsidRPr="002B07E7">
              <w:rPr>
                <w:rStyle w:val="Hyperlink"/>
                <w:rFonts w:ascii="Times New Roman" w:hAnsi="Times New Roman" w:cs="Times New Roman"/>
                <w:noProof/>
              </w:rPr>
              <w:t>1.3. Sauszemes un jūras mijiedarbība</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_Toc184230676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19</w:t>
            </w:r>
            <w:r w:rsidRPr="002B07E7">
              <w:rPr>
                <w:rFonts w:ascii="Times New Roman" w:hAnsi="Times New Roman" w:cs="Times New Roman"/>
                <w:noProof/>
                <w:webHidden/>
              </w:rPr>
              <w:fldChar w:fldCharType="end"/>
            </w:r>
          </w:hyperlink>
        </w:p>
        <w:p w14:paraId="514A6F3A" w14:textId="641BFC01" w:rsidR="00270DF8" w:rsidRPr="002B07E7" w:rsidRDefault="00270DF8">
          <w:pPr>
            <w:pStyle w:val="TOC1"/>
            <w:tabs>
              <w:tab w:val="left" w:pos="440"/>
              <w:tab w:val="right" w:leader="dot" w:pos="9061"/>
            </w:tabs>
            <w:rPr>
              <w:rFonts w:ascii="Times New Roman" w:hAnsi="Times New Roman" w:cs="Times New Roman"/>
              <w:noProof/>
              <w:kern w:val="2"/>
              <w:lang w:eastAsia="lv-LV"/>
              <w14:ligatures w14:val="standardContextual"/>
            </w:rPr>
          </w:pPr>
          <w:hyperlink w:anchor="_Toc184230677" w:history="1">
            <w:r w:rsidRPr="002B07E7">
              <w:rPr>
                <w:rStyle w:val="Hyperlink"/>
                <w:rFonts w:ascii="Times New Roman" w:hAnsi="Times New Roman" w:cs="Times New Roman"/>
                <w:iCs/>
                <w:noProof/>
              </w:rPr>
              <w:t>2.</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Piekrastes plānojuma īstenošanas izvērtējums</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_Toc184230677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22</w:t>
            </w:r>
            <w:r w:rsidRPr="002B07E7">
              <w:rPr>
                <w:rFonts w:ascii="Times New Roman" w:hAnsi="Times New Roman" w:cs="Times New Roman"/>
                <w:noProof/>
                <w:webHidden/>
              </w:rPr>
              <w:fldChar w:fldCharType="end"/>
            </w:r>
          </w:hyperlink>
        </w:p>
        <w:p w14:paraId="2F99E69A" w14:textId="608FDB29" w:rsidR="00270DF8" w:rsidRPr="002B07E7" w:rsidRDefault="00270DF8" w:rsidP="002F1C49">
          <w:pPr>
            <w:pStyle w:val="TOC2"/>
            <w:rPr>
              <w:rFonts w:ascii="Times New Roman" w:hAnsi="Times New Roman" w:cs="Times New Roman"/>
              <w:noProof/>
              <w:kern w:val="2"/>
              <w:lang w:eastAsia="lv-LV"/>
              <w14:ligatures w14:val="standardContextual"/>
            </w:rPr>
          </w:pPr>
          <w:hyperlink w:anchor="_Toc184230678" w:history="1">
            <w:r w:rsidRPr="002B07E7">
              <w:rPr>
                <w:rStyle w:val="Hyperlink"/>
                <w:rFonts w:ascii="Times New Roman" w:hAnsi="Times New Roman" w:cs="Times New Roman"/>
                <w:noProof/>
              </w:rPr>
              <w:t>2.1. Publiskās infrastruktūras attīstība</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_Toc184230678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23</w:t>
            </w:r>
            <w:r w:rsidRPr="002B07E7">
              <w:rPr>
                <w:rFonts w:ascii="Times New Roman" w:hAnsi="Times New Roman" w:cs="Times New Roman"/>
                <w:noProof/>
                <w:webHidden/>
              </w:rPr>
              <w:fldChar w:fldCharType="end"/>
            </w:r>
          </w:hyperlink>
        </w:p>
        <w:p w14:paraId="3E307651" w14:textId="310D024D" w:rsidR="00270DF8" w:rsidRPr="002B07E7" w:rsidRDefault="00270DF8" w:rsidP="002F1C49">
          <w:pPr>
            <w:pStyle w:val="TOC2"/>
            <w:rPr>
              <w:rFonts w:ascii="Times New Roman" w:hAnsi="Times New Roman" w:cs="Times New Roman"/>
              <w:noProof/>
              <w:kern w:val="2"/>
              <w:lang w:eastAsia="lv-LV"/>
              <w14:ligatures w14:val="standardContextual"/>
            </w:rPr>
          </w:pPr>
          <w:hyperlink w:anchor="_Toc184230679" w:history="1">
            <w:r w:rsidRPr="002B07E7">
              <w:rPr>
                <w:rStyle w:val="Hyperlink"/>
                <w:rFonts w:ascii="Times New Roman" w:hAnsi="Times New Roman" w:cs="Times New Roman"/>
                <w:noProof/>
              </w:rPr>
              <w:t>2.1.1.</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Kompleksi attīstāmo vietu novērtējums</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_Toc184230679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25</w:t>
            </w:r>
            <w:r w:rsidRPr="002B07E7">
              <w:rPr>
                <w:rFonts w:ascii="Times New Roman" w:hAnsi="Times New Roman" w:cs="Times New Roman"/>
                <w:noProof/>
                <w:webHidden/>
              </w:rPr>
              <w:fldChar w:fldCharType="end"/>
            </w:r>
          </w:hyperlink>
        </w:p>
        <w:p w14:paraId="6437C921" w14:textId="1C913377" w:rsidR="00270DF8" w:rsidRPr="002B07E7" w:rsidRDefault="00270DF8" w:rsidP="002F1C49">
          <w:pPr>
            <w:pStyle w:val="TOC2"/>
            <w:rPr>
              <w:rFonts w:ascii="Times New Roman" w:hAnsi="Times New Roman" w:cs="Times New Roman"/>
              <w:noProof/>
              <w:kern w:val="2"/>
              <w:lang w:eastAsia="lv-LV"/>
              <w14:ligatures w14:val="standardContextual"/>
            </w:rPr>
          </w:pPr>
          <w:hyperlink w:anchor="_Toc184230680" w:history="1">
            <w:r w:rsidRPr="002B07E7">
              <w:rPr>
                <w:rStyle w:val="Hyperlink"/>
                <w:rFonts w:ascii="Times New Roman" w:hAnsi="Times New Roman" w:cs="Times New Roman"/>
                <w:noProof/>
              </w:rPr>
              <w:t>2.1.2.</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Finansējuma piesaiste</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_Toc184230680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28</w:t>
            </w:r>
            <w:r w:rsidRPr="002B07E7">
              <w:rPr>
                <w:rFonts w:ascii="Times New Roman" w:hAnsi="Times New Roman" w:cs="Times New Roman"/>
                <w:noProof/>
                <w:webHidden/>
              </w:rPr>
              <w:fldChar w:fldCharType="end"/>
            </w:r>
          </w:hyperlink>
        </w:p>
        <w:p w14:paraId="4B2BF0AC" w14:textId="1DCA8A8B"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81" w:history="1">
            <w:r w:rsidRPr="002B07E7">
              <w:rPr>
                <w:rStyle w:val="Hyperlink"/>
                <w:rFonts w:ascii="Times New Roman" w:hAnsi="Times New Roman" w:cs="Times New Roman"/>
                <w:noProof/>
              </w:rPr>
              <w:t>2.2.</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Laba pārvaldība</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_Toc184230681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32</w:t>
            </w:r>
            <w:r w:rsidRPr="002B07E7">
              <w:rPr>
                <w:rFonts w:ascii="Times New Roman" w:hAnsi="Times New Roman" w:cs="Times New Roman"/>
                <w:noProof/>
                <w:webHidden/>
              </w:rPr>
              <w:fldChar w:fldCharType="end"/>
            </w:r>
          </w:hyperlink>
        </w:p>
        <w:p w14:paraId="6FBCCFB9" w14:textId="63329477" w:rsidR="00270DF8" w:rsidRPr="002B07E7" w:rsidRDefault="00270DF8">
          <w:pPr>
            <w:pStyle w:val="TOC1"/>
            <w:tabs>
              <w:tab w:val="right" w:leader="dot" w:pos="9061"/>
            </w:tabs>
            <w:rPr>
              <w:rFonts w:ascii="Times New Roman" w:hAnsi="Times New Roman" w:cs="Times New Roman"/>
              <w:noProof/>
              <w:kern w:val="2"/>
              <w:lang w:eastAsia="lv-LV"/>
              <w14:ligatures w14:val="standardContextual"/>
            </w:rPr>
          </w:pPr>
          <w:hyperlink w:anchor="_Toc184230682" w:history="1">
            <w:r w:rsidRPr="002B07E7">
              <w:rPr>
                <w:rStyle w:val="Hyperlink"/>
                <w:rFonts w:ascii="Times New Roman" w:hAnsi="Times New Roman" w:cs="Times New Roman"/>
                <w:noProof/>
              </w:rPr>
              <w:t>3. Secinājumi un turpmākās rīcības</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_Toc184230682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37</w:t>
            </w:r>
            <w:r w:rsidRPr="002B07E7">
              <w:rPr>
                <w:rFonts w:ascii="Times New Roman" w:hAnsi="Times New Roman" w:cs="Times New Roman"/>
                <w:noProof/>
                <w:webHidden/>
              </w:rPr>
              <w:fldChar w:fldCharType="end"/>
            </w:r>
          </w:hyperlink>
        </w:p>
        <w:p w14:paraId="3979D2DC" w14:textId="70DE3BA6"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83" w:history="1">
            <w:r w:rsidRPr="002B07E7">
              <w:rPr>
                <w:rStyle w:val="Hyperlink"/>
                <w:rFonts w:ascii="Times New Roman" w:eastAsia="Times New Roman" w:hAnsi="Times New Roman" w:cs="Times New Roman"/>
                <w:noProof/>
              </w:rPr>
              <w:t>3.1.</w:t>
            </w:r>
            <w:r w:rsidRPr="002B07E7">
              <w:rPr>
                <w:rFonts w:ascii="Times New Roman" w:hAnsi="Times New Roman" w:cs="Times New Roman"/>
                <w:noProof/>
                <w:kern w:val="2"/>
                <w:lang w:eastAsia="lv-LV"/>
                <w14:ligatures w14:val="standardContextual"/>
              </w:rPr>
              <w:tab/>
            </w:r>
            <w:r w:rsidRPr="002B07E7">
              <w:rPr>
                <w:rStyle w:val="Hyperlink"/>
                <w:rFonts w:ascii="Times New Roman" w:eastAsia="Times New Roman" w:hAnsi="Times New Roman" w:cs="Times New Roman"/>
                <w:noProof/>
              </w:rPr>
              <w:t>Priekšlikumi plānojuma īstenošanai</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_Toc184230683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39</w:t>
            </w:r>
            <w:r w:rsidRPr="002B07E7">
              <w:rPr>
                <w:rFonts w:ascii="Times New Roman" w:hAnsi="Times New Roman" w:cs="Times New Roman"/>
                <w:noProof/>
                <w:webHidden/>
              </w:rPr>
              <w:fldChar w:fldCharType="end"/>
            </w:r>
          </w:hyperlink>
        </w:p>
        <w:p w14:paraId="119B1612" w14:textId="1ACF6D2C"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84" w:history="1">
            <w:r w:rsidRPr="002B07E7">
              <w:rPr>
                <w:rStyle w:val="Hyperlink"/>
                <w:rFonts w:ascii="Times New Roman" w:hAnsi="Times New Roman" w:cs="Times New Roman"/>
                <w:noProof/>
              </w:rPr>
              <w:t>3.2.</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Priekšlikumi turpmākai integrētai piekrastes pārvaldībai</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_Toc184230684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41</w:t>
            </w:r>
            <w:r w:rsidRPr="002B07E7">
              <w:rPr>
                <w:rFonts w:ascii="Times New Roman" w:hAnsi="Times New Roman" w:cs="Times New Roman"/>
                <w:noProof/>
                <w:webHidden/>
              </w:rPr>
              <w:fldChar w:fldCharType="end"/>
            </w:r>
          </w:hyperlink>
        </w:p>
        <w:p w14:paraId="05AA6358" w14:textId="7C035760" w:rsidR="00270DF8" w:rsidRPr="002B07E7" w:rsidRDefault="00270DF8" w:rsidP="002F1C49">
          <w:pPr>
            <w:pStyle w:val="TOC2"/>
            <w:tabs>
              <w:tab w:val="clear" w:pos="851"/>
              <w:tab w:val="left" w:pos="709"/>
            </w:tabs>
            <w:rPr>
              <w:rFonts w:ascii="Times New Roman" w:hAnsi="Times New Roman" w:cs="Times New Roman"/>
              <w:noProof/>
              <w:kern w:val="2"/>
              <w:lang w:eastAsia="lv-LV"/>
              <w14:ligatures w14:val="standardContextual"/>
            </w:rPr>
          </w:pPr>
          <w:hyperlink w:anchor="_Toc184230685" w:history="1">
            <w:r w:rsidRPr="002B07E7">
              <w:rPr>
                <w:rStyle w:val="Hyperlink"/>
                <w:rFonts w:ascii="Times New Roman" w:hAnsi="Times New Roman" w:cs="Times New Roman"/>
                <w:noProof/>
              </w:rPr>
              <w:t>3.3.</w:t>
            </w:r>
            <w:r w:rsidRPr="002B07E7">
              <w:rPr>
                <w:rFonts w:ascii="Times New Roman" w:hAnsi="Times New Roman" w:cs="Times New Roman"/>
                <w:noProof/>
                <w:kern w:val="2"/>
                <w:lang w:eastAsia="lv-LV"/>
                <w14:ligatures w14:val="standardContextual"/>
              </w:rPr>
              <w:tab/>
            </w:r>
            <w:r w:rsidRPr="002B07E7">
              <w:rPr>
                <w:rStyle w:val="Hyperlink"/>
                <w:rFonts w:ascii="Times New Roman" w:hAnsi="Times New Roman" w:cs="Times New Roman"/>
                <w:noProof/>
              </w:rPr>
              <w:t>Turpmākās rīcības piekrastes attīstības plānošanā</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_Toc184230685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44</w:t>
            </w:r>
            <w:r w:rsidRPr="002B07E7">
              <w:rPr>
                <w:rFonts w:ascii="Times New Roman" w:hAnsi="Times New Roman" w:cs="Times New Roman"/>
                <w:noProof/>
                <w:webHidden/>
              </w:rPr>
              <w:fldChar w:fldCharType="end"/>
            </w:r>
          </w:hyperlink>
        </w:p>
        <w:p w14:paraId="74B1E049" w14:textId="49744C1A" w:rsidR="00270DF8" w:rsidRPr="002B07E7" w:rsidRDefault="00270DF8">
          <w:pPr>
            <w:pStyle w:val="TOC1"/>
            <w:tabs>
              <w:tab w:val="right" w:leader="dot" w:pos="9061"/>
            </w:tabs>
            <w:rPr>
              <w:rFonts w:ascii="Times New Roman" w:hAnsi="Times New Roman" w:cs="Times New Roman"/>
              <w:noProof/>
              <w:kern w:val="2"/>
              <w:lang w:eastAsia="lv-LV"/>
              <w14:ligatures w14:val="standardContextual"/>
            </w:rPr>
          </w:pPr>
          <w:hyperlink w:anchor="_Toc184230686" w:history="1">
            <w:r w:rsidRPr="002B07E7">
              <w:rPr>
                <w:rStyle w:val="Hyperlink"/>
                <w:rFonts w:ascii="Times New Roman" w:hAnsi="Times New Roman" w:cs="Times New Roman"/>
                <w:noProof/>
              </w:rPr>
              <w:t>Pielikumu saraksts</w:t>
            </w:r>
            <w:r w:rsidRPr="002B07E7">
              <w:rPr>
                <w:rFonts w:ascii="Times New Roman" w:hAnsi="Times New Roman" w:cs="Times New Roman"/>
                <w:noProof/>
                <w:webHidden/>
              </w:rPr>
              <w:tab/>
            </w:r>
            <w:r w:rsidRPr="002B07E7">
              <w:rPr>
                <w:rFonts w:ascii="Times New Roman" w:hAnsi="Times New Roman" w:cs="Times New Roman"/>
                <w:noProof/>
                <w:webHidden/>
              </w:rPr>
              <w:fldChar w:fldCharType="begin"/>
            </w:r>
            <w:r w:rsidRPr="002B07E7">
              <w:rPr>
                <w:rFonts w:ascii="Times New Roman" w:hAnsi="Times New Roman" w:cs="Times New Roman"/>
                <w:noProof/>
                <w:webHidden/>
              </w:rPr>
              <w:instrText xml:space="preserve"> PAGEREF _Toc184230686 \h </w:instrText>
            </w:r>
            <w:r w:rsidRPr="002B07E7">
              <w:rPr>
                <w:rFonts w:ascii="Times New Roman" w:hAnsi="Times New Roman" w:cs="Times New Roman"/>
                <w:noProof/>
                <w:webHidden/>
              </w:rPr>
            </w:r>
            <w:r w:rsidRPr="002B07E7">
              <w:rPr>
                <w:rFonts w:ascii="Times New Roman" w:hAnsi="Times New Roman" w:cs="Times New Roman"/>
                <w:noProof/>
                <w:webHidden/>
              </w:rPr>
              <w:fldChar w:fldCharType="separate"/>
            </w:r>
            <w:r w:rsidR="009A35FC">
              <w:rPr>
                <w:rFonts w:ascii="Times New Roman" w:hAnsi="Times New Roman" w:cs="Times New Roman"/>
                <w:noProof/>
                <w:webHidden/>
              </w:rPr>
              <w:t>46</w:t>
            </w:r>
            <w:r w:rsidRPr="002B07E7">
              <w:rPr>
                <w:rFonts w:ascii="Times New Roman" w:hAnsi="Times New Roman" w:cs="Times New Roman"/>
                <w:noProof/>
                <w:webHidden/>
              </w:rPr>
              <w:fldChar w:fldCharType="end"/>
            </w:r>
          </w:hyperlink>
        </w:p>
        <w:p w14:paraId="3837CEB0" w14:textId="66F64EFF" w:rsidR="00D021B4" w:rsidRPr="002B07E7" w:rsidRDefault="00D021B4">
          <w:r w:rsidRPr="002B07E7">
            <w:rPr>
              <w:b/>
              <w:bCs/>
              <w:noProof/>
            </w:rPr>
            <w:fldChar w:fldCharType="end"/>
          </w:r>
        </w:p>
      </w:sdtContent>
    </w:sdt>
    <w:p w14:paraId="14963E24" w14:textId="3D07C372" w:rsidR="48A66A01" w:rsidRPr="002B07E7" w:rsidRDefault="48A66A01">
      <w:r w:rsidRPr="002B07E7">
        <w:br w:type="page"/>
      </w:r>
    </w:p>
    <w:p w14:paraId="500568C1" w14:textId="1BE1417D" w:rsidR="33C099A9" w:rsidRPr="002B07E7" w:rsidRDefault="33C099A9" w:rsidP="00175E82">
      <w:pPr>
        <w:pStyle w:val="PPVirsraksti"/>
      </w:pPr>
      <w:bookmarkStart w:id="0" w:name="_Toc184230672"/>
      <w:r w:rsidRPr="002B07E7">
        <w:lastRenderedPageBreak/>
        <w:t>Ievads</w:t>
      </w:r>
      <w:bookmarkEnd w:id="0"/>
    </w:p>
    <w:p w14:paraId="1F9712E9" w14:textId="5C82D1C3" w:rsidR="00794E6A" w:rsidRPr="002B07E7" w:rsidRDefault="00707987" w:rsidP="00794E6A">
      <w:pPr>
        <w:pStyle w:val="PPTeksti"/>
        <w:rPr>
          <w:rFonts w:eastAsia="Times New Roman"/>
        </w:rPr>
      </w:pPr>
      <w:r w:rsidRPr="002B07E7">
        <w:rPr>
          <w:rFonts w:eastAsia="Times New Roman"/>
        </w:rPr>
        <w:t>Z</w:t>
      </w:r>
      <w:r w:rsidR="00794E6A" w:rsidRPr="002B07E7">
        <w:rPr>
          <w:rFonts w:eastAsia="Times New Roman"/>
        </w:rPr>
        <w:t xml:space="preserve">iņojums sagatavots atbilstoši </w:t>
      </w:r>
      <w:r w:rsidRPr="002B07E7">
        <w:rPr>
          <w:rFonts w:eastAsia="Times New Roman"/>
        </w:rPr>
        <w:t>MK</w:t>
      </w:r>
      <w:r w:rsidR="00794E6A" w:rsidRPr="002B07E7">
        <w:rPr>
          <w:rFonts w:eastAsia="Times New Roman"/>
        </w:rPr>
        <w:t xml:space="preserve"> 2016. gada 17. novembra rīkojuma Nr. 692 “Par Valsts ilgtermiņa tematisko plānojumu Baltijas jūras piekrastes publiskās infrastruktūras attīstībai”</w:t>
      </w:r>
      <w:r w:rsidR="00C149B4" w:rsidRPr="002B07E7">
        <w:rPr>
          <w:rStyle w:val="FootnoteReference"/>
          <w:rFonts w:eastAsia="Times New Roman"/>
        </w:rPr>
        <w:footnoteReference w:id="2"/>
      </w:r>
      <w:r w:rsidR="00794E6A" w:rsidRPr="002B07E7">
        <w:rPr>
          <w:rFonts w:eastAsia="Times New Roman"/>
        </w:rPr>
        <w:t xml:space="preserve"> </w:t>
      </w:r>
      <w:r w:rsidR="00244F36" w:rsidRPr="002B07E7">
        <w:rPr>
          <w:rFonts w:eastAsia="Times New Roman"/>
        </w:rPr>
        <w:t xml:space="preserve">6. punktā </w:t>
      </w:r>
      <w:r w:rsidR="00794E6A" w:rsidRPr="002B07E7">
        <w:rPr>
          <w:rFonts w:eastAsia="Times New Roman"/>
        </w:rPr>
        <w:t xml:space="preserve">noteiktajam, ka līdz 2019. gada 31. decembrim un līdz 2024. gada 31. decembrim </w:t>
      </w:r>
      <w:r w:rsidR="007A2967" w:rsidRPr="002B07E7">
        <w:rPr>
          <w:rFonts w:eastAsia="Times New Roman"/>
        </w:rPr>
        <w:t xml:space="preserve">VARAM </w:t>
      </w:r>
      <w:r w:rsidR="00794E6A" w:rsidRPr="002B07E7">
        <w:rPr>
          <w:rFonts w:eastAsia="Times New Roman"/>
        </w:rPr>
        <w:t xml:space="preserve">iesniedz </w:t>
      </w:r>
      <w:r w:rsidR="00752ABA" w:rsidRPr="002B07E7">
        <w:rPr>
          <w:rFonts w:eastAsia="Times New Roman"/>
        </w:rPr>
        <w:t>MK</w:t>
      </w:r>
      <w:r w:rsidR="00794E6A" w:rsidRPr="002B07E7">
        <w:rPr>
          <w:rFonts w:eastAsia="Times New Roman"/>
        </w:rPr>
        <w:t xml:space="preserve"> starpposma novērtējumus par </w:t>
      </w:r>
      <w:r w:rsidR="00752ABA" w:rsidRPr="002B07E7">
        <w:rPr>
          <w:rFonts w:eastAsia="Times New Roman"/>
        </w:rPr>
        <w:t xml:space="preserve">Piekrastes </w:t>
      </w:r>
      <w:r w:rsidR="00794E6A" w:rsidRPr="002B07E7">
        <w:rPr>
          <w:rFonts w:eastAsia="Times New Roman"/>
        </w:rPr>
        <w:t>plānojuma īstenošanu un priekšlikum</w:t>
      </w:r>
      <w:r w:rsidR="00752ABA" w:rsidRPr="002B07E7">
        <w:rPr>
          <w:rFonts w:eastAsia="Times New Roman"/>
        </w:rPr>
        <w:t>us tā</w:t>
      </w:r>
      <w:r w:rsidR="00794E6A" w:rsidRPr="002B07E7">
        <w:rPr>
          <w:rFonts w:eastAsia="Times New Roman"/>
        </w:rPr>
        <w:t xml:space="preserve"> aktualizēšanai. Pirmais starpposma novērtējums - </w:t>
      </w:r>
      <w:r w:rsidR="00211069" w:rsidRPr="002B07E7">
        <w:rPr>
          <w:rFonts w:eastAsia="Times New Roman"/>
        </w:rPr>
        <w:t>i</w:t>
      </w:r>
      <w:r w:rsidR="00794E6A" w:rsidRPr="002B07E7">
        <w:rPr>
          <w:rFonts w:eastAsia="Times New Roman"/>
        </w:rPr>
        <w:t>nformatīvais ziņojums “Par Valsts ilgtermiņa tematisko plānojumu Baltijas jūras piekrastes publiskās infrastruktūras attīstībai īstenošanas 2016.-2019. gadā starpposma novērtējumu”</w:t>
      </w:r>
      <w:r w:rsidR="009B384B" w:rsidRPr="002B07E7">
        <w:rPr>
          <w:rStyle w:val="FootnoteReference"/>
          <w:rFonts w:eastAsia="Times New Roman"/>
        </w:rPr>
        <w:footnoteReference w:id="3"/>
      </w:r>
      <w:r w:rsidR="00794E6A" w:rsidRPr="002B07E7">
        <w:rPr>
          <w:rFonts w:eastAsia="Times New Roman"/>
        </w:rPr>
        <w:t xml:space="preserve"> </w:t>
      </w:r>
      <w:r w:rsidR="003E76A1" w:rsidRPr="002B07E7">
        <w:rPr>
          <w:rFonts w:eastAsia="Times New Roman"/>
        </w:rPr>
        <w:t xml:space="preserve">tika </w:t>
      </w:r>
      <w:r w:rsidR="00794E6A" w:rsidRPr="002B07E7">
        <w:rPr>
          <w:rFonts w:eastAsia="Times New Roman"/>
        </w:rPr>
        <w:t xml:space="preserve">apstiprināts </w:t>
      </w:r>
      <w:r w:rsidR="00581DFA" w:rsidRPr="002B07E7">
        <w:rPr>
          <w:rFonts w:eastAsia="Times New Roman"/>
        </w:rPr>
        <w:t>MK</w:t>
      </w:r>
      <w:r w:rsidR="00794E6A" w:rsidRPr="002B07E7">
        <w:rPr>
          <w:rFonts w:eastAsia="Times New Roman"/>
        </w:rPr>
        <w:t xml:space="preserve"> 2020.</w:t>
      </w:r>
      <w:r w:rsidR="009B384B" w:rsidRPr="002B07E7">
        <w:rPr>
          <w:rFonts w:eastAsia="Times New Roman"/>
        </w:rPr>
        <w:t xml:space="preserve"> </w:t>
      </w:r>
      <w:r w:rsidR="00794E6A" w:rsidRPr="002B07E7">
        <w:rPr>
          <w:rFonts w:eastAsia="Times New Roman"/>
        </w:rPr>
        <w:t>gad</w:t>
      </w:r>
      <w:r w:rsidR="00581DFA" w:rsidRPr="002B07E7">
        <w:rPr>
          <w:rFonts w:eastAsia="Times New Roman"/>
        </w:rPr>
        <w:t>a</w:t>
      </w:r>
      <w:r w:rsidR="008F324A" w:rsidRPr="002B07E7">
        <w:rPr>
          <w:rFonts w:eastAsia="Times New Roman"/>
        </w:rPr>
        <w:t xml:space="preserve"> 13.</w:t>
      </w:r>
      <w:r w:rsidR="007D4C2B" w:rsidRPr="002B07E7">
        <w:rPr>
          <w:rFonts w:eastAsia="Times New Roman"/>
        </w:rPr>
        <w:t> </w:t>
      </w:r>
      <w:r w:rsidR="008F324A" w:rsidRPr="002B07E7">
        <w:rPr>
          <w:rFonts w:eastAsia="Times New Roman"/>
        </w:rPr>
        <w:t>martā</w:t>
      </w:r>
      <w:r w:rsidR="00794E6A" w:rsidRPr="002B07E7">
        <w:rPr>
          <w:rFonts w:eastAsia="Times New Roman"/>
        </w:rPr>
        <w:t>. </w:t>
      </w:r>
    </w:p>
    <w:p w14:paraId="01BD3037" w14:textId="4EF72309" w:rsidR="00794E6A" w:rsidRPr="002B07E7" w:rsidRDefault="002D4637" w:rsidP="00794E6A">
      <w:pPr>
        <w:pStyle w:val="PPTeksti"/>
        <w:rPr>
          <w:rFonts w:eastAsia="Times New Roman"/>
        </w:rPr>
      </w:pPr>
      <w:r w:rsidRPr="002B07E7">
        <w:rPr>
          <w:rFonts w:eastAsia="Times New Roman"/>
        </w:rPr>
        <w:t xml:space="preserve">Otrais </w:t>
      </w:r>
      <w:r w:rsidR="00794E6A" w:rsidRPr="002B07E7">
        <w:rPr>
          <w:rFonts w:eastAsia="Times New Roman"/>
        </w:rPr>
        <w:t>Ziņojums ir izstrādāts, lai izvērtētu Piekrastes plānojum</w:t>
      </w:r>
      <w:r w:rsidR="00DE7E1E" w:rsidRPr="002B07E7">
        <w:rPr>
          <w:rFonts w:eastAsia="Times New Roman"/>
        </w:rPr>
        <w:t>a</w:t>
      </w:r>
      <w:r w:rsidR="00794E6A" w:rsidRPr="002B07E7">
        <w:rPr>
          <w:rFonts w:eastAsia="Times New Roman"/>
        </w:rPr>
        <w:t xml:space="preserve"> īstenošanu, tajā noteikto stratēģisko mērķu sasniegšanu un </w:t>
      </w:r>
      <w:r w:rsidR="00023FE1" w:rsidRPr="002B07E7">
        <w:rPr>
          <w:rFonts w:eastAsia="Times New Roman"/>
        </w:rPr>
        <w:t xml:space="preserve">Piekrastes </w:t>
      </w:r>
      <w:r w:rsidR="00794E6A" w:rsidRPr="002B07E7">
        <w:rPr>
          <w:rFonts w:eastAsia="Times New Roman"/>
        </w:rPr>
        <w:t xml:space="preserve">plānojuma ietekmes izvērtēšanas indikatoru izpildi, kā arī sniegtu priekšlikumus </w:t>
      </w:r>
      <w:r w:rsidR="56EC1A7E" w:rsidRPr="002B07E7">
        <w:rPr>
          <w:rFonts w:eastAsia="Times New Roman"/>
        </w:rPr>
        <w:t>efektīv</w:t>
      </w:r>
      <w:r w:rsidR="64AD40CE" w:rsidRPr="002B07E7">
        <w:rPr>
          <w:rFonts w:eastAsia="Times New Roman"/>
        </w:rPr>
        <w:t>āk</w:t>
      </w:r>
      <w:r w:rsidR="56EC1A7E" w:rsidRPr="002B07E7">
        <w:rPr>
          <w:rFonts w:eastAsia="Times New Roman"/>
        </w:rPr>
        <w:t>ai</w:t>
      </w:r>
      <w:r w:rsidR="00794E6A" w:rsidRPr="002B07E7">
        <w:rPr>
          <w:rFonts w:eastAsia="Times New Roman"/>
        </w:rPr>
        <w:t xml:space="preserve"> Piekrastes plānojuma</w:t>
      </w:r>
      <w:r w:rsidR="00482024" w:rsidRPr="002B07E7">
        <w:rPr>
          <w:rFonts w:eastAsia="Times New Roman"/>
        </w:rPr>
        <w:t xml:space="preserve"> </w:t>
      </w:r>
      <w:r w:rsidR="04024BC9" w:rsidRPr="002B07E7">
        <w:rPr>
          <w:rFonts w:eastAsia="Times New Roman"/>
        </w:rPr>
        <w:t>īstenošanai</w:t>
      </w:r>
      <w:r w:rsidR="00794E6A" w:rsidRPr="002B07E7">
        <w:rPr>
          <w:rFonts w:eastAsia="Times New Roman"/>
        </w:rPr>
        <w:t>, balstoties uz jaunākajiem datiem un informāciju.  </w:t>
      </w:r>
    </w:p>
    <w:p w14:paraId="51EF70F7" w14:textId="09E529BB" w:rsidR="00794E6A" w:rsidRPr="002B07E7" w:rsidRDefault="00794E6A" w:rsidP="00794E6A">
      <w:pPr>
        <w:pStyle w:val="PPTeksti"/>
        <w:rPr>
          <w:rFonts w:eastAsia="Times New Roman"/>
        </w:rPr>
      </w:pPr>
      <w:r w:rsidRPr="002B07E7">
        <w:rPr>
          <w:rFonts w:eastAsia="Times New Roman"/>
        </w:rPr>
        <w:t xml:space="preserve">Lai </w:t>
      </w:r>
      <w:r w:rsidR="00C7715B" w:rsidRPr="002B07E7">
        <w:rPr>
          <w:rFonts w:eastAsia="Times New Roman"/>
        </w:rPr>
        <w:t>saskaņotu dažādu nozaru intereses</w:t>
      </w:r>
      <w:r w:rsidRPr="002B07E7">
        <w:rPr>
          <w:rFonts w:eastAsia="Times New Roman"/>
        </w:rPr>
        <w:t xml:space="preserve"> un </w:t>
      </w:r>
      <w:r w:rsidR="00C7715B" w:rsidRPr="002B07E7">
        <w:rPr>
          <w:rFonts w:eastAsia="Times New Roman"/>
        </w:rPr>
        <w:t>nodrošinātu</w:t>
      </w:r>
      <w:r w:rsidRPr="002B07E7">
        <w:rPr>
          <w:rFonts w:eastAsia="Times New Roman"/>
        </w:rPr>
        <w:t xml:space="preserve"> informācijas apmaiņu, Ziņojuma sagatavošanas procesā bija iesaistīti Jūras un piekrastes telpiskās plānošanas koordinācijas grupa</w:t>
      </w:r>
      <w:r w:rsidR="00A87272" w:rsidRPr="002B07E7">
        <w:rPr>
          <w:rFonts w:eastAsia="Times New Roman"/>
        </w:rPr>
        <w:t>s</w:t>
      </w:r>
      <w:r w:rsidR="00A87272" w:rsidRPr="002B07E7">
        <w:rPr>
          <w:rStyle w:val="FootnoteReference"/>
          <w:rFonts w:eastAsia="Times New Roman"/>
        </w:rPr>
        <w:footnoteReference w:id="4"/>
      </w:r>
      <w:r w:rsidRPr="002B07E7">
        <w:rPr>
          <w:rFonts w:eastAsia="Times New Roman"/>
          <w:vertAlign w:val="superscript"/>
        </w:rPr>
        <w:t xml:space="preserve"> </w:t>
      </w:r>
      <w:r w:rsidRPr="002B07E7">
        <w:rPr>
          <w:rFonts w:eastAsia="Times New Roman"/>
        </w:rPr>
        <w:t xml:space="preserve">pārstāvji, </w:t>
      </w:r>
      <w:r w:rsidR="007F7D80" w:rsidRPr="002B07E7">
        <w:rPr>
          <w:rFonts w:eastAsia="Times New Roman"/>
        </w:rPr>
        <w:t xml:space="preserve">kā arī </w:t>
      </w:r>
      <w:r w:rsidRPr="002B07E7">
        <w:rPr>
          <w:rFonts w:eastAsia="Times New Roman"/>
        </w:rPr>
        <w:t>valsts institūciju, plānošanas reģionu, piekrastes pašvaldību un sabiedrības pārstāvj</w:t>
      </w:r>
      <w:r w:rsidR="007F7D80" w:rsidRPr="002B07E7">
        <w:rPr>
          <w:rFonts w:eastAsia="Times New Roman"/>
        </w:rPr>
        <w:t>i</w:t>
      </w:r>
      <w:r w:rsidRPr="002B07E7">
        <w:rPr>
          <w:rFonts w:eastAsia="Times New Roman"/>
        </w:rPr>
        <w:t>. </w:t>
      </w:r>
    </w:p>
    <w:p w14:paraId="0FF6291C" w14:textId="35E5B047" w:rsidR="00794E6A" w:rsidRPr="002B07E7" w:rsidRDefault="00794E6A" w:rsidP="00794E6A">
      <w:pPr>
        <w:pStyle w:val="PPTeksti"/>
        <w:rPr>
          <w:rFonts w:eastAsia="Times New Roman"/>
        </w:rPr>
      </w:pPr>
      <w:r w:rsidRPr="002B07E7">
        <w:rPr>
          <w:rFonts w:eastAsia="Times New Roman"/>
        </w:rPr>
        <w:t>Ziņojumā izmantot</w:t>
      </w:r>
      <w:r w:rsidR="005A0FC6" w:rsidRPr="002B07E7">
        <w:rPr>
          <w:rFonts w:eastAsia="Times New Roman"/>
        </w:rPr>
        <w:t xml:space="preserve">i Piekrastes novērtējuma rezultāti, kas </w:t>
      </w:r>
      <w:r w:rsidR="00341230" w:rsidRPr="002B07E7">
        <w:rPr>
          <w:rFonts w:eastAsia="Times New Roman"/>
        </w:rPr>
        <w:t>2023. gadā tika veikts ar p</w:t>
      </w:r>
      <w:r w:rsidRPr="002B07E7">
        <w:rPr>
          <w:rFonts w:eastAsia="Times New Roman"/>
        </w:rPr>
        <w:t>rojekta “</w:t>
      </w:r>
      <w:proofErr w:type="spellStart"/>
      <w:r w:rsidRPr="002B07E7">
        <w:rPr>
          <w:rFonts w:eastAsia="Times New Roman"/>
          <w:i/>
          <w:iCs/>
        </w:rPr>
        <w:t>Baltic</w:t>
      </w:r>
      <w:proofErr w:type="spellEnd"/>
      <w:r w:rsidRPr="002B07E7">
        <w:rPr>
          <w:rFonts w:eastAsia="Times New Roman"/>
          <w:i/>
          <w:iCs/>
        </w:rPr>
        <w:t xml:space="preserve"> Sea2Land</w:t>
      </w:r>
      <w:r w:rsidRPr="002B07E7">
        <w:rPr>
          <w:rFonts w:eastAsia="Times New Roman"/>
        </w:rPr>
        <w:t>”</w:t>
      </w:r>
      <w:r w:rsidR="00FA3DB6" w:rsidRPr="002B07E7">
        <w:rPr>
          <w:rStyle w:val="FootnoteReference"/>
          <w:rFonts w:eastAsia="Times New Roman"/>
        </w:rPr>
        <w:footnoteReference w:id="5"/>
      </w:r>
      <w:r w:rsidRPr="002B07E7">
        <w:rPr>
          <w:rFonts w:eastAsia="Times New Roman"/>
        </w:rPr>
        <w:t xml:space="preserve"> </w:t>
      </w:r>
      <w:r w:rsidR="00341230" w:rsidRPr="002B07E7">
        <w:rPr>
          <w:rFonts w:eastAsia="Times New Roman"/>
        </w:rPr>
        <w:t>atbalstu</w:t>
      </w:r>
      <w:r w:rsidRPr="002B07E7">
        <w:rPr>
          <w:rFonts w:eastAsia="Times New Roman"/>
        </w:rPr>
        <w:t xml:space="preserve"> pēc 2015. un 2019. gadā pielietotās vienotās metodikas</w:t>
      </w:r>
      <w:r w:rsidR="0041745B" w:rsidRPr="002B07E7">
        <w:rPr>
          <w:rStyle w:val="FootnoteReference"/>
          <w:rFonts w:eastAsia="Times New Roman"/>
        </w:rPr>
        <w:footnoteReference w:id="6"/>
      </w:r>
      <w:r w:rsidRPr="002B07E7">
        <w:rPr>
          <w:rFonts w:eastAsia="Times New Roman"/>
        </w:rPr>
        <w:t>.  </w:t>
      </w:r>
      <w:r w:rsidR="003144A9" w:rsidRPr="002B07E7">
        <w:rPr>
          <w:rFonts w:eastAsia="Times New Roman"/>
        </w:rPr>
        <w:t xml:space="preserve">Papildus tam </w:t>
      </w:r>
      <w:r w:rsidR="00FC4B39" w:rsidRPr="002B07E7">
        <w:rPr>
          <w:rFonts w:eastAsia="Times New Roman"/>
        </w:rPr>
        <w:t>Z</w:t>
      </w:r>
      <w:r w:rsidRPr="002B07E7">
        <w:rPr>
          <w:rFonts w:eastAsia="Times New Roman"/>
        </w:rPr>
        <w:t xml:space="preserve">iņojumā izmantoti ar piekrastes un jūras plānošanu saistīto </w:t>
      </w:r>
      <w:r w:rsidR="00477CA4" w:rsidRPr="002B07E7">
        <w:rPr>
          <w:rFonts w:eastAsia="Times New Roman"/>
        </w:rPr>
        <w:t>starptautisko sadarbības</w:t>
      </w:r>
      <w:r w:rsidRPr="002B07E7">
        <w:rPr>
          <w:rFonts w:eastAsia="Times New Roman"/>
        </w:rPr>
        <w:t xml:space="preserve"> projektu “</w:t>
      </w:r>
      <w:proofErr w:type="spellStart"/>
      <w:r w:rsidRPr="002B07E7">
        <w:rPr>
          <w:rFonts w:eastAsia="Times New Roman"/>
          <w:i/>
          <w:iCs/>
        </w:rPr>
        <w:t>Pan</w:t>
      </w:r>
      <w:proofErr w:type="spellEnd"/>
      <w:r w:rsidRPr="002B07E7">
        <w:rPr>
          <w:rFonts w:eastAsia="Times New Roman"/>
          <w:i/>
          <w:iCs/>
        </w:rPr>
        <w:t xml:space="preserve"> </w:t>
      </w:r>
      <w:proofErr w:type="spellStart"/>
      <w:r w:rsidRPr="002B07E7">
        <w:rPr>
          <w:rFonts w:eastAsia="Times New Roman"/>
          <w:i/>
          <w:iCs/>
        </w:rPr>
        <w:t>BalticSCOPE</w:t>
      </w:r>
      <w:proofErr w:type="spellEnd"/>
      <w:r w:rsidRPr="002B07E7">
        <w:rPr>
          <w:rFonts w:eastAsia="Times New Roman"/>
        </w:rPr>
        <w:t>”</w:t>
      </w:r>
      <w:r w:rsidR="00AE3578" w:rsidRPr="002B07E7">
        <w:rPr>
          <w:rStyle w:val="FootnoteReference"/>
          <w:rFonts w:eastAsia="Times New Roman"/>
        </w:rPr>
        <w:footnoteReference w:id="7"/>
      </w:r>
      <w:r w:rsidRPr="002B07E7">
        <w:rPr>
          <w:rFonts w:eastAsia="Times New Roman"/>
        </w:rPr>
        <w:t>, “</w:t>
      </w:r>
      <w:proofErr w:type="spellStart"/>
      <w:r w:rsidRPr="002B07E7">
        <w:rPr>
          <w:rFonts w:eastAsia="Times New Roman"/>
          <w:i/>
          <w:iCs/>
        </w:rPr>
        <w:t>Land</w:t>
      </w:r>
      <w:r w:rsidR="005F2F72" w:rsidRPr="002B07E7">
        <w:rPr>
          <w:rFonts w:eastAsia="Times New Roman"/>
          <w:i/>
          <w:iCs/>
        </w:rPr>
        <w:t>-</w:t>
      </w:r>
      <w:r w:rsidRPr="002B07E7">
        <w:rPr>
          <w:rFonts w:eastAsia="Times New Roman"/>
          <w:i/>
          <w:iCs/>
        </w:rPr>
        <w:t>Sea</w:t>
      </w:r>
      <w:r w:rsidR="005F2F72" w:rsidRPr="002B07E7">
        <w:rPr>
          <w:rFonts w:eastAsia="Times New Roman"/>
          <w:i/>
          <w:iCs/>
        </w:rPr>
        <w:t>-</w:t>
      </w:r>
      <w:r w:rsidRPr="002B07E7">
        <w:rPr>
          <w:rFonts w:eastAsia="Times New Roman"/>
          <w:i/>
          <w:iCs/>
        </w:rPr>
        <w:t>Act</w:t>
      </w:r>
      <w:proofErr w:type="spellEnd"/>
      <w:r w:rsidRPr="002B07E7">
        <w:rPr>
          <w:rFonts w:eastAsia="Times New Roman"/>
        </w:rPr>
        <w:t>”</w:t>
      </w:r>
      <w:r w:rsidR="005F2F72" w:rsidRPr="002B07E7">
        <w:rPr>
          <w:rStyle w:val="FootnoteReference"/>
          <w:rFonts w:eastAsia="Times New Roman"/>
        </w:rPr>
        <w:footnoteReference w:id="8"/>
      </w:r>
      <w:r w:rsidRPr="002B07E7">
        <w:rPr>
          <w:rFonts w:eastAsia="Times New Roman"/>
        </w:rPr>
        <w:t>, “</w:t>
      </w:r>
      <w:r w:rsidRPr="002B07E7">
        <w:rPr>
          <w:rFonts w:eastAsia="Times New Roman"/>
          <w:i/>
          <w:iCs/>
        </w:rPr>
        <w:t>MAREA</w:t>
      </w:r>
      <w:r w:rsidRPr="002B07E7">
        <w:rPr>
          <w:rFonts w:eastAsia="Times New Roman"/>
        </w:rPr>
        <w:t>”</w:t>
      </w:r>
      <w:r w:rsidR="00125D27" w:rsidRPr="002B07E7">
        <w:rPr>
          <w:rStyle w:val="FootnoteReference"/>
          <w:rFonts w:eastAsia="Times New Roman"/>
        </w:rPr>
        <w:footnoteReference w:id="9"/>
      </w:r>
      <w:r w:rsidRPr="002B07E7">
        <w:rPr>
          <w:rFonts w:eastAsia="Times New Roman"/>
        </w:rPr>
        <w:t xml:space="preserve"> rezultāti, </w:t>
      </w:r>
      <w:r w:rsidR="00FC4B39" w:rsidRPr="002B07E7">
        <w:rPr>
          <w:rFonts w:eastAsia="Times New Roman"/>
        </w:rPr>
        <w:t>kā</w:t>
      </w:r>
      <w:r w:rsidRPr="002B07E7">
        <w:rPr>
          <w:rFonts w:eastAsia="Times New Roman"/>
        </w:rPr>
        <w:t xml:space="preserve"> arī </w:t>
      </w:r>
      <w:r w:rsidR="000704A2" w:rsidRPr="002B07E7">
        <w:rPr>
          <w:rFonts w:eastAsia="Times New Roman"/>
        </w:rPr>
        <w:t xml:space="preserve">īstenošanas </w:t>
      </w:r>
      <w:r w:rsidRPr="002B07E7">
        <w:rPr>
          <w:rFonts w:eastAsia="Times New Roman"/>
        </w:rPr>
        <w:t>procesā esošo projektu “</w:t>
      </w:r>
      <w:r w:rsidRPr="002B07E7">
        <w:rPr>
          <w:rFonts w:eastAsia="Times New Roman"/>
          <w:i/>
          <w:iCs/>
        </w:rPr>
        <w:t>SELINA</w:t>
      </w:r>
      <w:r w:rsidRPr="002B07E7">
        <w:rPr>
          <w:rFonts w:eastAsia="Times New Roman"/>
        </w:rPr>
        <w:t>”</w:t>
      </w:r>
      <w:r w:rsidR="008B570F" w:rsidRPr="002B07E7">
        <w:rPr>
          <w:rStyle w:val="FootnoteReference"/>
          <w:rFonts w:eastAsia="Times New Roman"/>
        </w:rPr>
        <w:footnoteReference w:id="10"/>
      </w:r>
      <w:r w:rsidRPr="002B07E7">
        <w:rPr>
          <w:rFonts w:eastAsia="Times New Roman"/>
        </w:rPr>
        <w:t>, “</w:t>
      </w:r>
      <w:proofErr w:type="spellStart"/>
      <w:r w:rsidRPr="002B07E7">
        <w:rPr>
          <w:rFonts w:eastAsia="Times New Roman"/>
          <w:i/>
          <w:iCs/>
        </w:rPr>
        <w:t>Baltic</w:t>
      </w:r>
      <w:proofErr w:type="spellEnd"/>
      <w:r w:rsidRPr="002B07E7">
        <w:rPr>
          <w:rFonts w:eastAsia="Times New Roman"/>
          <w:i/>
          <w:iCs/>
        </w:rPr>
        <w:t xml:space="preserve"> Sea2Land</w:t>
      </w:r>
      <w:r w:rsidRPr="002B07E7">
        <w:rPr>
          <w:rFonts w:eastAsia="Times New Roman"/>
        </w:rPr>
        <w:t>”, “</w:t>
      </w:r>
      <w:r w:rsidRPr="002B07E7">
        <w:rPr>
          <w:rFonts w:eastAsia="Times New Roman"/>
          <w:i/>
          <w:iCs/>
        </w:rPr>
        <w:t>MSP</w:t>
      </w:r>
      <w:r w:rsidR="00A20BB2" w:rsidRPr="002B07E7">
        <w:rPr>
          <w:rFonts w:eastAsia="Times New Roman"/>
          <w:i/>
          <w:iCs/>
        </w:rPr>
        <w:t>-</w:t>
      </w:r>
      <w:r w:rsidRPr="002B07E7">
        <w:rPr>
          <w:rFonts w:eastAsia="Times New Roman"/>
          <w:i/>
          <w:iCs/>
        </w:rPr>
        <w:t>GREEN</w:t>
      </w:r>
      <w:r w:rsidRPr="002B07E7">
        <w:rPr>
          <w:rFonts w:eastAsia="Times New Roman"/>
        </w:rPr>
        <w:t>”</w:t>
      </w:r>
      <w:r w:rsidR="006B71EE" w:rsidRPr="002B07E7">
        <w:rPr>
          <w:rStyle w:val="FootnoteReference"/>
          <w:rFonts w:eastAsia="Times New Roman"/>
        </w:rPr>
        <w:footnoteReference w:id="11"/>
      </w:r>
      <w:r w:rsidRPr="002B07E7">
        <w:rPr>
          <w:rFonts w:eastAsia="Times New Roman"/>
        </w:rPr>
        <w:t xml:space="preserve"> un “</w:t>
      </w:r>
      <w:r w:rsidRPr="002B07E7">
        <w:rPr>
          <w:rFonts w:eastAsia="Times New Roman"/>
          <w:i/>
          <w:iCs/>
        </w:rPr>
        <w:t>LIFE REEF</w:t>
      </w:r>
      <w:r w:rsidRPr="002B07E7">
        <w:rPr>
          <w:rFonts w:eastAsia="Times New Roman"/>
        </w:rPr>
        <w:t>”</w:t>
      </w:r>
      <w:r w:rsidR="00297D33" w:rsidRPr="002B07E7">
        <w:rPr>
          <w:rStyle w:val="FootnoteReference"/>
          <w:rFonts w:eastAsia="Times New Roman"/>
        </w:rPr>
        <w:footnoteReference w:id="12"/>
      </w:r>
      <w:r w:rsidRPr="002B07E7">
        <w:rPr>
          <w:rFonts w:eastAsia="Times New Roman"/>
          <w:vertAlign w:val="superscript"/>
        </w:rPr>
        <w:t xml:space="preserve"> </w:t>
      </w:r>
      <w:r w:rsidRPr="002B07E7">
        <w:rPr>
          <w:rFonts w:eastAsia="Times New Roman"/>
        </w:rPr>
        <w:t>dati un starprezultāti, kā arī informācija un atziņas</w:t>
      </w:r>
      <w:r w:rsidR="55E1A578" w:rsidRPr="002B07E7">
        <w:rPr>
          <w:rFonts w:eastAsia="Times New Roman"/>
        </w:rPr>
        <w:t xml:space="preserve"> no šo proje</w:t>
      </w:r>
      <w:r w:rsidR="5F32C0F2" w:rsidRPr="002B07E7">
        <w:rPr>
          <w:rFonts w:eastAsia="Times New Roman"/>
        </w:rPr>
        <w:t>ktu ietvaros veiktajiem</w:t>
      </w:r>
      <w:r w:rsidR="55E1A578" w:rsidRPr="002B07E7">
        <w:rPr>
          <w:rFonts w:eastAsia="Times New Roman"/>
        </w:rPr>
        <w:t xml:space="preserve"> pētījumiem</w:t>
      </w:r>
      <w:r w:rsidRPr="002B07E7">
        <w:rPr>
          <w:rFonts w:eastAsia="Times New Roman"/>
        </w:rPr>
        <w:t>. </w:t>
      </w:r>
    </w:p>
    <w:p w14:paraId="6D0357E9" w14:textId="13144480" w:rsidR="00DB0F45" w:rsidRPr="002B07E7" w:rsidRDefault="00DB0F45" w:rsidP="3065CF50">
      <w:pPr>
        <w:pStyle w:val="PPTeksti"/>
        <w:rPr>
          <w:rFonts w:eastAsia="Times New Roman"/>
        </w:rPr>
      </w:pPr>
      <w:r w:rsidRPr="002B07E7">
        <w:t xml:space="preserve">Ziņojuma 1. nodaļā </w:t>
      </w:r>
      <w:r w:rsidR="00444DF9" w:rsidRPr="002B07E7">
        <w:t>analizēt</w:t>
      </w:r>
      <w:r w:rsidR="000F374B" w:rsidRPr="002B07E7">
        <w:t>as</w:t>
      </w:r>
      <w:r w:rsidR="3EFFCCA7" w:rsidRPr="002B07E7">
        <w:t xml:space="preserve"> </w:t>
      </w:r>
      <w:r w:rsidR="005B6CB1" w:rsidRPr="002B07E7">
        <w:t>globālas</w:t>
      </w:r>
      <w:r w:rsidR="3EFFCCA7" w:rsidRPr="002B07E7">
        <w:t xml:space="preserve"> tendences</w:t>
      </w:r>
      <w:r w:rsidR="00C816DD" w:rsidRPr="002B07E7">
        <w:t xml:space="preserve"> un procesi</w:t>
      </w:r>
      <w:r w:rsidR="25C26670" w:rsidRPr="002B07E7">
        <w:t xml:space="preserve">, kas ietekmē visu kopējo </w:t>
      </w:r>
      <w:r w:rsidR="006F4D08" w:rsidRPr="002B07E7">
        <w:t>p</w:t>
      </w:r>
      <w:r w:rsidR="25C26670" w:rsidRPr="002B07E7">
        <w:t>iekrastes attīstību - demogr</w:t>
      </w:r>
      <w:r w:rsidR="1AD46CB4" w:rsidRPr="002B07E7">
        <w:t xml:space="preserve">āfija, </w:t>
      </w:r>
      <w:r w:rsidR="3224B83C" w:rsidRPr="002B07E7">
        <w:t>Covid</w:t>
      </w:r>
      <w:r w:rsidR="00D92B69" w:rsidRPr="002B07E7">
        <w:t>-</w:t>
      </w:r>
      <w:r w:rsidR="3224B83C" w:rsidRPr="002B07E7">
        <w:t>19 pandēmijas ietekme</w:t>
      </w:r>
      <w:r w:rsidR="000E42ED" w:rsidRPr="002B07E7">
        <w:t>,</w:t>
      </w:r>
      <w:r w:rsidR="3224B83C" w:rsidRPr="002B07E7">
        <w:t xml:space="preserve"> </w:t>
      </w:r>
      <w:r w:rsidR="1AD46CB4" w:rsidRPr="002B07E7">
        <w:t>sabiedr</w:t>
      </w:r>
      <w:r w:rsidR="02D71D2F" w:rsidRPr="002B07E7">
        <w:t>ī</w:t>
      </w:r>
      <w:r w:rsidR="1AD46CB4" w:rsidRPr="002B07E7">
        <w:t>bas parad</w:t>
      </w:r>
      <w:r w:rsidR="4AB8638B" w:rsidRPr="002B07E7">
        <w:t>u</w:t>
      </w:r>
      <w:r w:rsidR="1AD46CB4" w:rsidRPr="002B07E7">
        <w:t>mu maiņa</w:t>
      </w:r>
      <w:r w:rsidR="3F322766" w:rsidRPr="002B07E7">
        <w:t>, ģeopolitiskā situācija un klimata pārmaiņu ietekme</w:t>
      </w:r>
      <w:r w:rsidR="00294749" w:rsidRPr="002B07E7">
        <w:t>,</w:t>
      </w:r>
      <w:r w:rsidR="460ED005" w:rsidRPr="002B07E7">
        <w:t xml:space="preserve"> dabas un vides procesi, </w:t>
      </w:r>
      <w:r w:rsidR="48676E90" w:rsidRPr="002B07E7">
        <w:t xml:space="preserve">sasaistot tos ar  Piekrastes plānojuma mērķu un saistīto indikatoru izpildi un </w:t>
      </w:r>
      <w:r w:rsidR="78336AD5" w:rsidRPr="002B07E7">
        <w:t>uzsverot ekosistēmu pakalpojumu pieej</w:t>
      </w:r>
      <w:r w:rsidR="0124F739" w:rsidRPr="002B07E7">
        <w:t>u</w:t>
      </w:r>
      <w:r w:rsidR="00BF37D8" w:rsidRPr="002B07E7">
        <w:t>.</w:t>
      </w:r>
      <w:r w:rsidR="00F31647" w:rsidRPr="002B07E7">
        <w:t xml:space="preserve"> </w:t>
      </w:r>
      <w:r w:rsidR="00966EE5" w:rsidRPr="002B07E7">
        <w:t>R</w:t>
      </w:r>
      <w:r w:rsidR="00F31647" w:rsidRPr="002B07E7">
        <w:t>aksturotas</w:t>
      </w:r>
      <w:r w:rsidR="501725E6" w:rsidRPr="002B07E7" w:rsidDel="00F31647">
        <w:t xml:space="preserve"> </w:t>
      </w:r>
      <w:r w:rsidR="000B16C6" w:rsidRPr="002B07E7">
        <w:t>attīstības tendences</w:t>
      </w:r>
      <w:r w:rsidR="501725E6" w:rsidRPr="002B07E7">
        <w:t xml:space="preserve"> P</w:t>
      </w:r>
      <w:r w:rsidR="501725E6" w:rsidRPr="002B07E7">
        <w:rPr>
          <w:rFonts w:eastAsia="Times New Roman" w:cs="Times New Roman"/>
        </w:rPr>
        <w:t>iekrastes plānojumā noteikt</w:t>
      </w:r>
      <w:r w:rsidR="2CD8E75A" w:rsidRPr="002B07E7">
        <w:rPr>
          <w:rFonts w:eastAsia="Times New Roman" w:cs="Times New Roman"/>
        </w:rPr>
        <w:t>ajām</w:t>
      </w:r>
      <w:r w:rsidR="501725E6" w:rsidRPr="002B07E7">
        <w:rPr>
          <w:rFonts w:eastAsia="Times New Roman" w:cs="Times New Roman"/>
        </w:rPr>
        <w:t xml:space="preserve"> tautsaimniecības </w:t>
      </w:r>
      <w:r w:rsidR="501725E6" w:rsidRPr="002B07E7">
        <w:rPr>
          <w:rFonts w:eastAsia="Times New Roman" w:cs="Times New Roman"/>
        </w:rPr>
        <w:lastRenderedPageBreak/>
        <w:t>nozaru priorit</w:t>
      </w:r>
      <w:r w:rsidR="5B7FAB0F" w:rsidRPr="002B07E7">
        <w:rPr>
          <w:rFonts w:eastAsia="Times New Roman" w:cs="Times New Roman"/>
        </w:rPr>
        <w:t>ātē</w:t>
      </w:r>
      <w:r w:rsidR="39DA792E" w:rsidRPr="002B07E7">
        <w:rPr>
          <w:rFonts w:eastAsia="Times New Roman" w:cs="Times New Roman"/>
        </w:rPr>
        <w:t xml:space="preserve">m - tūrisms, </w:t>
      </w:r>
      <w:r w:rsidR="59F9CC8F" w:rsidRPr="002B07E7">
        <w:rPr>
          <w:rFonts w:eastAsia="Times New Roman" w:cs="Times New Roman"/>
        </w:rPr>
        <w:t>mazās ostas un piekrastes zvejniecība</w:t>
      </w:r>
      <w:r w:rsidR="0BE9E26F" w:rsidRPr="002B07E7" w:rsidDel="00966EE5">
        <w:rPr>
          <w:rFonts w:eastAsia="Times New Roman" w:cs="Times New Roman"/>
        </w:rPr>
        <w:t xml:space="preserve"> </w:t>
      </w:r>
      <w:r w:rsidR="00966EE5" w:rsidRPr="002B07E7">
        <w:rPr>
          <w:rFonts w:eastAsia="Times New Roman" w:cs="Times New Roman"/>
        </w:rPr>
        <w:t>un</w:t>
      </w:r>
      <w:r w:rsidR="0BE9E26F" w:rsidRPr="002B07E7">
        <w:rPr>
          <w:rFonts w:eastAsia="Times New Roman" w:cs="Times New Roman"/>
        </w:rPr>
        <w:t xml:space="preserve"> </w:t>
      </w:r>
      <w:r w:rsidR="6E8D7741" w:rsidRPr="002B07E7">
        <w:rPr>
          <w:rFonts w:eastAsia="Times New Roman" w:cs="Times New Roman"/>
        </w:rPr>
        <w:t xml:space="preserve">skatīti </w:t>
      </w:r>
      <w:r w:rsidR="00BB7398" w:rsidRPr="002B07E7">
        <w:rPr>
          <w:rFonts w:eastAsia="Times New Roman" w:cs="Times New Roman"/>
        </w:rPr>
        <w:t>jūras un piekrastes mijiedarbības</w:t>
      </w:r>
      <w:r w:rsidR="6E8D7741" w:rsidRPr="002B07E7">
        <w:rPr>
          <w:rFonts w:eastAsia="Times New Roman" w:cs="Times New Roman"/>
        </w:rPr>
        <w:t xml:space="preserve"> jautājumi, kas </w:t>
      </w:r>
      <w:r w:rsidR="00B3116A" w:rsidRPr="002B07E7">
        <w:rPr>
          <w:rFonts w:eastAsia="Times New Roman" w:cs="Times New Roman"/>
        </w:rPr>
        <w:t>iezīmē piekrastes telpiskās attīstības sasaisti</w:t>
      </w:r>
      <w:r w:rsidR="004D292E" w:rsidRPr="002B07E7">
        <w:rPr>
          <w:rFonts w:eastAsia="Times New Roman" w:cs="Times New Roman"/>
        </w:rPr>
        <w:t xml:space="preserve"> ar plašākiem</w:t>
      </w:r>
      <w:r w:rsidR="0096536C" w:rsidRPr="002B07E7">
        <w:rPr>
          <w:rFonts w:eastAsia="Times New Roman" w:cs="Times New Roman"/>
        </w:rPr>
        <w:t xml:space="preserve"> </w:t>
      </w:r>
      <w:r w:rsidR="0096536C" w:rsidRPr="002B07E7">
        <w:t>sociāliem, ekonomiskiem un vides procesiem, tai skaitā noza</w:t>
      </w:r>
      <w:r w:rsidR="00D36E4B" w:rsidRPr="002B07E7">
        <w:t>rēm, kas</w:t>
      </w:r>
      <w:r w:rsidR="0096536C" w:rsidRPr="002B07E7">
        <w:t xml:space="preserve"> </w:t>
      </w:r>
      <w:r w:rsidR="00AD6656" w:rsidRPr="002B07E7">
        <w:t xml:space="preserve">tiešā veidā nav </w:t>
      </w:r>
      <w:proofErr w:type="spellStart"/>
      <w:r w:rsidR="00AD6656" w:rsidRPr="002B07E7">
        <w:rPr>
          <w:rFonts w:eastAsia="Times New Roman" w:cs="Times New Roman"/>
        </w:rPr>
        <w:t>prioritizētas</w:t>
      </w:r>
      <w:proofErr w:type="spellEnd"/>
      <w:r w:rsidR="6E8D7741" w:rsidRPr="002B07E7">
        <w:rPr>
          <w:rFonts w:eastAsia="Times New Roman" w:cs="Times New Roman"/>
        </w:rPr>
        <w:t xml:space="preserve"> </w:t>
      </w:r>
      <w:r w:rsidR="3F1BB957" w:rsidRPr="002B07E7">
        <w:rPr>
          <w:rFonts w:eastAsia="Times New Roman" w:cs="Times New Roman"/>
        </w:rPr>
        <w:t xml:space="preserve">Piekrastes plānojuma </w:t>
      </w:r>
      <w:r w:rsidR="00AD6656" w:rsidRPr="002B07E7">
        <w:rPr>
          <w:rFonts w:eastAsia="Times New Roman" w:cs="Times New Roman"/>
        </w:rPr>
        <w:t>ietvaros</w:t>
      </w:r>
      <w:r w:rsidR="2CAC5FF3" w:rsidRPr="002B07E7">
        <w:t xml:space="preserve">. </w:t>
      </w:r>
    </w:p>
    <w:p w14:paraId="2A57CCD8" w14:textId="2F7CA151" w:rsidR="003E6665" w:rsidRPr="002B07E7" w:rsidRDefault="00DD6D22" w:rsidP="003E6665">
      <w:pPr>
        <w:pStyle w:val="PPTeksti"/>
      </w:pPr>
      <w:r w:rsidRPr="002B07E7">
        <w:t xml:space="preserve">Ziņojuma </w:t>
      </w:r>
      <w:r w:rsidR="00F215EC" w:rsidRPr="002B07E7">
        <w:t>2.</w:t>
      </w:r>
      <w:r w:rsidR="00730022" w:rsidRPr="002B07E7">
        <w:t xml:space="preserve"> </w:t>
      </w:r>
      <w:r w:rsidR="00F215EC" w:rsidRPr="002B07E7">
        <w:t xml:space="preserve">nodaļā </w:t>
      </w:r>
      <w:r w:rsidR="003F6D15" w:rsidRPr="002B07E7">
        <w:t xml:space="preserve">novērtēta </w:t>
      </w:r>
      <w:r w:rsidR="00F215EC" w:rsidRPr="002B07E7">
        <w:t xml:space="preserve">Piekrastes plānojuma </w:t>
      </w:r>
      <w:r w:rsidR="003F6D15" w:rsidRPr="002B07E7">
        <w:t xml:space="preserve">stratēģisko mērķu </w:t>
      </w:r>
      <w:r w:rsidR="00F215EC" w:rsidRPr="002B07E7">
        <w:t xml:space="preserve">īstenošanas </w:t>
      </w:r>
      <w:r w:rsidR="00ED539F" w:rsidRPr="002B07E7">
        <w:t xml:space="preserve">efektivitāte, tai skaitā vērtējot </w:t>
      </w:r>
      <w:r w:rsidRPr="002B07E7">
        <w:t>plānoto rīcību (uzdevumu un brīvprātīgo iniciatīvu) izpild</w:t>
      </w:r>
      <w:r w:rsidR="00ED539F" w:rsidRPr="002B07E7">
        <w:t>i</w:t>
      </w:r>
      <w:r w:rsidRPr="002B07E7">
        <w:rPr>
          <w:rStyle w:val="FootnoteReference"/>
        </w:rPr>
        <w:footnoteReference w:id="13"/>
      </w:r>
      <w:r w:rsidRPr="002B07E7">
        <w:t xml:space="preserve">, </w:t>
      </w:r>
      <w:r w:rsidR="00E16850" w:rsidRPr="002B07E7">
        <w:t xml:space="preserve">analizējot </w:t>
      </w:r>
      <w:r w:rsidR="000D40C2" w:rsidRPr="002B07E7">
        <w:t>kopējo pasākumu izpildi 60 kompleksi attīstām</w:t>
      </w:r>
      <w:r w:rsidR="006A549F" w:rsidRPr="002B07E7">
        <w:t>ajās</w:t>
      </w:r>
      <w:r w:rsidR="000D40C2" w:rsidRPr="002B07E7">
        <w:t xml:space="preserve"> viet</w:t>
      </w:r>
      <w:r w:rsidR="006A549F" w:rsidRPr="002B07E7">
        <w:t>ās</w:t>
      </w:r>
      <w:r w:rsidR="003F3C31" w:rsidRPr="002B07E7">
        <w:rPr>
          <w:rStyle w:val="FootnoteReference"/>
        </w:rPr>
        <w:footnoteReference w:id="14"/>
      </w:r>
      <w:r w:rsidR="003F3C31" w:rsidRPr="002B07E7">
        <w:t xml:space="preserve"> </w:t>
      </w:r>
      <w:r w:rsidR="005E75D6" w:rsidRPr="002B07E7">
        <w:t xml:space="preserve">un </w:t>
      </w:r>
      <w:r w:rsidR="00206117" w:rsidRPr="002B07E7">
        <w:t>apkopo</w:t>
      </w:r>
      <w:r w:rsidR="00181A06" w:rsidRPr="002B07E7">
        <w:t xml:space="preserve">jot </w:t>
      </w:r>
      <w:r w:rsidR="00363E17" w:rsidRPr="002B07E7">
        <w:t>i</w:t>
      </w:r>
      <w:r w:rsidR="003E6665" w:rsidRPr="002B07E7">
        <w:t>zvērst</w:t>
      </w:r>
      <w:r w:rsidR="00181A06" w:rsidRPr="002B07E7">
        <w:t>u</w:t>
      </w:r>
      <w:r w:rsidR="003E6665" w:rsidRPr="002B07E7">
        <w:t xml:space="preserve"> informācij</w:t>
      </w:r>
      <w:r w:rsidR="00181A06" w:rsidRPr="002B07E7">
        <w:t>u</w:t>
      </w:r>
      <w:r w:rsidR="003E6665" w:rsidRPr="002B07E7">
        <w:t xml:space="preserve"> par piesaistīto finansējumu</w:t>
      </w:r>
      <w:r w:rsidR="00337243" w:rsidRPr="002B07E7">
        <w:t xml:space="preserve"> un</w:t>
      </w:r>
      <w:r w:rsidR="003E6665" w:rsidRPr="002B07E7">
        <w:t xml:space="preserve"> tā avotiem.</w:t>
      </w:r>
    </w:p>
    <w:p w14:paraId="3F1EBC91" w14:textId="520B3D19" w:rsidR="00DB0F45" w:rsidRPr="002B07E7" w:rsidRDefault="00DB0F45" w:rsidP="567707A6">
      <w:pPr>
        <w:pStyle w:val="PPTeksti"/>
      </w:pPr>
      <w:r w:rsidRPr="002B07E7">
        <w:t xml:space="preserve">Ziņojuma 3. nodaļā </w:t>
      </w:r>
      <w:r w:rsidR="164AD308" w:rsidRPr="002B07E7">
        <w:t>doti secinājumi par Piekras</w:t>
      </w:r>
      <w:r w:rsidR="081FD259" w:rsidRPr="002B07E7">
        <w:t>t</w:t>
      </w:r>
      <w:r w:rsidR="164AD308" w:rsidRPr="002B07E7">
        <w:t xml:space="preserve">es plānojuma </w:t>
      </w:r>
      <w:r w:rsidR="576D7C20" w:rsidRPr="002B07E7">
        <w:t>īstenošanas rezultātiem</w:t>
      </w:r>
      <w:r w:rsidR="164AD308" w:rsidRPr="002B07E7">
        <w:t xml:space="preserve"> un ieteikumi</w:t>
      </w:r>
      <w:r w:rsidR="33654E59" w:rsidRPr="002B07E7">
        <w:t xml:space="preserve"> turpmākām r</w:t>
      </w:r>
      <w:r w:rsidR="628F6BB7" w:rsidRPr="002B07E7">
        <w:t>īcībām</w:t>
      </w:r>
      <w:r w:rsidR="000E3AAE" w:rsidRPr="002B07E7">
        <w:t xml:space="preserve"> plānojuma īstenošanai, piekrastes pārvaldības uzlabošanai un </w:t>
      </w:r>
      <w:r w:rsidR="00DC0BAC" w:rsidRPr="002B07E7">
        <w:t xml:space="preserve">turpmākajam piekrastes </w:t>
      </w:r>
      <w:r w:rsidR="006E67D8" w:rsidRPr="002B07E7">
        <w:t>telpiskās attīstības un plānošanas ietvaram</w:t>
      </w:r>
      <w:r w:rsidR="628F6BB7" w:rsidRPr="002B07E7">
        <w:t>.</w:t>
      </w:r>
    </w:p>
    <w:p w14:paraId="356838BD" w14:textId="7BEFF9DF" w:rsidR="00AD6656" w:rsidRPr="002B07E7" w:rsidRDefault="00AD6656" w:rsidP="00AD6656">
      <w:pPr>
        <w:pStyle w:val="PPTeksti"/>
      </w:pPr>
      <w:r w:rsidRPr="002B07E7">
        <w:t>Detalizēta piekrastes attīstību un plānojuma ieviešanu raksturojoš</w:t>
      </w:r>
      <w:r w:rsidR="00691ADC" w:rsidRPr="002B07E7">
        <w:t xml:space="preserve">o </w:t>
      </w:r>
      <w:r w:rsidR="00173D3F" w:rsidRPr="002B07E7">
        <w:t xml:space="preserve">uzdevumu un brīvprātīgo iniciatīvu, </w:t>
      </w:r>
      <w:r w:rsidRPr="002B07E7">
        <w:t>stratēģisk</w:t>
      </w:r>
      <w:r w:rsidR="00173D3F" w:rsidRPr="002B07E7">
        <w:t>o</w:t>
      </w:r>
      <w:r w:rsidRPr="002B07E7">
        <w:t xml:space="preserve"> un Piekrastes plānojuma ietekmes izvērtēšanas indikator</w:t>
      </w:r>
      <w:r w:rsidR="00173D3F" w:rsidRPr="002B07E7">
        <w:t xml:space="preserve">u analīze, kā arī piesaistītā finansējuma </w:t>
      </w:r>
      <w:r w:rsidR="00104771" w:rsidRPr="002B07E7">
        <w:t>apkopojums</w:t>
      </w:r>
      <w:r w:rsidR="00173D3F" w:rsidRPr="002B07E7">
        <w:t xml:space="preserve"> iekļaut</w:t>
      </w:r>
      <w:r w:rsidR="00104771" w:rsidRPr="002B07E7">
        <w:t>s</w:t>
      </w:r>
      <w:r w:rsidRPr="002B07E7">
        <w:t xml:space="preserve"> Ziņojuma pielikum</w:t>
      </w:r>
      <w:r w:rsidR="001B1438" w:rsidRPr="002B07E7">
        <w:t>os</w:t>
      </w:r>
      <w:r w:rsidRPr="002B07E7">
        <w:t>.</w:t>
      </w:r>
    </w:p>
    <w:p w14:paraId="3A8D8994" w14:textId="055A3D9C" w:rsidR="003F3C31" w:rsidRPr="002B07E7" w:rsidRDefault="003F3C31" w:rsidP="003F3C31">
      <w:pPr>
        <w:pStyle w:val="PPTeksti"/>
      </w:pPr>
    </w:p>
    <w:p w14:paraId="3AC99418" w14:textId="62E3BAB2" w:rsidR="00175E82" w:rsidRPr="002B07E7" w:rsidRDefault="00175E82">
      <w:pPr>
        <w:spacing w:line="259" w:lineRule="auto"/>
        <w:rPr>
          <w:rFonts w:ascii="Times New Roman" w:eastAsia="Times New Roman" w:hAnsi="Times New Roman"/>
        </w:rPr>
      </w:pPr>
      <w:r w:rsidRPr="002B07E7">
        <w:rPr>
          <w:rFonts w:eastAsia="Times New Roman"/>
        </w:rPr>
        <w:br w:type="page"/>
      </w:r>
    </w:p>
    <w:p w14:paraId="504B0E03" w14:textId="51D7BA29" w:rsidR="00175E82" w:rsidRPr="002B07E7" w:rsidRDefault="00175E82" w:rsidP="00573A76">
      <w:pPr>
        <w:pStyle w:val="PPVirsraksti"/>
        <w:numPr>
          <w:ilvl w:val="0"/>
          <w:numId w:val="1"/>
        </w:numPr>
      </w:pPr>
      <w:bookmarkStart w:id="1" w:name="_Toc184230673"/>
      <w:r w:rsidRPr="002B07E7">
        <w:lastRenderedPageBreak/>
        <w:t>Piekrastes attīstības tendences</w:t>
      </w:r>
      <w:bookmarkEnd w:id="1"/>
    </w:p>
    <w:p w14:paraId="5C7D0E8C" w14:textId="1CF7F9CC" w:rsidR="00A67FB1" w:rsidRPr="002B07E7" w:rsidRDefault="4B0E69B2" w:rsidP="237BAD69">
      <w:pPr>
        <w:spacing w:line="278" w:lineRule="auto"/>
        <w:jc w:val="both"/>
        <w:rPr>
          <w:color w:val="2F5496" w:themeColor="accent1" w:themeShade="BF"/>
        </w:rPr>
      </w:pPr>
      <w:r w:rsidRPr="002B07E7">
        <w:rPr>
          <w:rFonts w:ascii="Times New Roman" w:eastAsia="Times New Roman" w:hAnsi="Times New Roman" w:cs="Times New Roman"/>
          <w:b/>
          <w:bCs/>
          <w:color w:val="2F5496" w:themeColor="accent1" w:themeShade="BF"/>
        </w:rPr>
        <w:t>Demogrāfiskā situācija</w:t>
      </w:r>
    </w:p>
    <w:p w14:paraId="3E6284E8" w14:textId="2E8D5F91" w:rsidR="00A67FB1" w:rsidRPr="002B07E7" w:rsidRDefault="001E0754" w:rsidP="007250E5">
      <w:pPr>
        <w:pStyle w:val="PPTeksti"/>
      </w:pPr>
      <w:r w:rsidRPr="002B07E7">
        <w:rPr>
          <w:rFonts w:eastAsia="Times New Roman"/>
        </w:rPr>
        <w:t xml:space="preserve">Līdzīgi </w:t>
      </w:r>
      <w:r w:rsidR="4B0E69B2" w:rsidRPr="002B07E7">
        <w:rPr>
          <w:rFonts w:eastAsia="Times New Roman"/>
        </w:rPr>
        <w:t xml:space="preserve">kā visā Latvijā, arī </w:t>
      </w:r>
      <w:r w:rsidR="007D242C" w:rsidRPr="002B07E7">
        <w:rPr>
          <w:rFonts w:eastAsia="Times New Roman"/>
        </w:rPr>
        <w:t>p</w:t>
      </w:r>
      <w:r w:rsidR="4B0E69B2" w:rsidRPr="002B07E7">
        <w:rPr>
          <w:rFonts w:eastAsia="Times New Roman"/>
        </w:rPr>
        <w:t xml:space="preserve">iekrastē </w:t>
      </w:r>
      <w:r w:rsidRPr="002B07E7">
        <w:rPr>
          <w:rFonts w:eastAsia="Times New Roman"/>
        </w:rPr>
        <w:t xml:space="preserve">kopumā </w:t>
      </w:r>
      <w:r w:rsidR="4B0E69B2" w:rsidRPr="002B07E7">
        <w:rPr>
          <w:rFonts w:eastAsia="Times New Roman"/>
        </w:rPr>
        <w:t>iedzīvotāju skaits ir samazinājies</w:t>
      </w:r>
      <w:r w:rsidRPr="002B07E7">
        <w:rPr>
          <w:rFonts w:eastAsia="Times New Roman"/>
        </w:rPr>
        <w:t>.</w:t>
      </w:r>
      <w:r w:rsidR="4B0E69B2" w:rsidRPr="002B07E7">
        <w:rPr>
          <w:rFonts w:eastAsia="Times New Roman"/>
        </w:rPr>
        <w:t xml:space="preserve"> </w:t>
      </w:r>
      <w:r w:rsidRPr="002B07E7">
        <w:rPr>
          <w:rFonts w:eastAsia="Times New Roman"/>
        </w:rPr>
        <w:t xml:space="preserve">Tomēr </w:t>
      </w:r>
      <w:r w:rsidR="4B0E69B2" w:rsidRPr="002B07E7">
        <w:rPr>
          <w:rFonts w:eastAsia="Times New Roman"/>
        </w:rPr>
        <w:t xml:space="preserve">situācija dažādās pašvaldībās </w:t>
      </w:r>
      <w:r w:rsidRPr="002B07E7">
        <w:rPr>
          <w:rFonts w:eastAsia="Times New Roman"/>
        </w:rPr>
        <w:t xml:space="preserve">atšķiras – </w:t>
      </w:r>
      <w:r w:rsidR="4B0E69B2" w:rsidRPr="002B07E7">
        <w:rPr>
          <w:rFonts w:eastAsia="Times New Roman"/>
        </w:rPr>
        <w:t>vienlaikus vērojams pastāvīgo iedzīvotāju skaita pieaugums Rīgas aglomerācijā un tās ietekmes zonā esošajās pašvaldībās. Ne mazāk svarīgs apstāklis ir sabiedrības novecošanās, kas būtiski ietekmē gan piekrastes teritoriju ekonomisko attīstību, gan identitāti un kultūrvidi, tradicionālo vērtību saglabāšanu un pārmantošanu.</w:t>
      </w:r>
    </w:p>
    <w:p w14:paraId="04159EAC" w14:textId="7036D7F4" w:rsidR="00A67FB1" w:rsidRPr="002B07E7" w:rsidRDefault="4B0E69B2" w:rsidP="004B07E5">
      <w:pPr>
        <w:pStyle w:val="PPTeksti"/>
        <w:rPr>
          <w:b/>
          <w:bCs/>
          <w:color w:val="2F5496" w:themeColor="accent1" w:themeShade="BF"/>
        </w:rPr>
      </w:pPr>
      <w:r w:rsidRPr="002B07E7">
        <w:rPr>
          <w:b/>
          <w:bCs/>
          <w:color w:val="2F5496" w:themeColor="accent1" w:themeShade="BF"/>
        </w:rPr>
        <w:t>Paradumu maiņa</w:t>
      </w:r>
    </w:p>
    <w:p w14:paraId="04B8423C" w14:textId="64720424" w:rsidR="00A67FB1" w:rsidRPr="002B07E7" w:rsidRDefault="4B0E69B2" w:rsidP="007250E5">
      <w:pPr>
        <w:pStyle w:val="PPTeksti"/>
      </w:pPr>
      <w:r w:rsidRPr="002B07E7">
        <w:rPr>
          <w:rFonts w:eastAsia="Times New Roman"/>
          <w:color w:val="000000" w:themeColor="text1"/>
        </w:rPr>
        <w:t>Covid-19 globālā</w:t>
      </w:r>
      <w:r w:rsidR="001E0754" w:rsidRPr="002B07E7">
        <w:rPr>
          <w:rFonts w:eastAsia="Times New Roman"/>
          <w:color w:val="000000" w:themeColor="text1"/>
        </w:rPr>
        <w:t>s</w:t>
      </w:r>
      <w:r w:rsidRPr="002B07E7">
        <w:rPr>
          <w:rFonts w:eastAsia="Times New Roman"/>
          <w:color w:val="000000" w:themeColor="text1"/>
        </w:rPr>
        <w:t xml:space="preserve"> pandēmijas iespaidā ir izmainījušies </w:t>
      </w:r>
      <w:r w:rsidRPr="002B07E7">
        <w:rPr>
          <w:rFonts w:eastAsia="Times New Roman"/>
        </w:rPr>
        <w:t>sabiedrības brīvā laika pavadīša</w:t>
      </w:r>
      <w:r w:rsidRPr="002B07E7">
        <w:rPr>
          <w:rFonts w:eastAsia="Times New Roman"/>
          <w:color w:val="000000" w:themeColor="text1"/>
        </w:rPr>
        <w:t xml:space="preserve">nas un mobilitātes paradumi - būtiski pieaugusi </w:t>
      </w:r>
      <w:r w:rsidRPr="002B07E7">
        <w:rPr>
          <w:rFonts w:eastAsia="Times New Roman"/>
        </w:rPr>
        <w:t xml:space="preserve">Latvijas sabiedrības interese par atpūtas un brīvā laika pavadīšanas iespējām </w:t>
      </w:r>
      <w:r w:rsidR="007D242C" w:rsidRPr="002B07E7">
        <w:rPr>
          <w:rFonts w:eastAsia="Times New Roman"/>
        </w:rPr>
        <w:t>p</w:t>
      </w:r>
      <w:r w:rsidRPr="002B07E7">
        <w:rPr>
          <w:rFonts w:eastAsia="Times New Roman"/>
        </w:rPr>
        <w:t xml:space="preserve">iekrastē visa gada garumā. </w:t>
      </w:r>
      <w:r w:rsidR="00DD3054" w:rsidRPr="002B07E7">
        <w:rPr>
          <w:rFonts w:eastAsia="Times New Roman"/>
        </w:rPr>
        <w:t xml:space="preserve">Līdz ar to </w:t>
      </w:r>
      <w:r w:rsidR="001E0754" w:rsidRPr="002B07E7">
        <w:rPr>
          <w:rFonts w:eastAsia="Times New Roman"/>
        </w:rPr>
        <w:t xml:space="preserve">palielinās </w:t>
      </w:r>
      <w:r w:rsidR="00DD3054" w:rsidRPr="002B07E7">
        <w:rPr>
          <w:rFonts w:eastAsia="Times New Roman"/>
        </w:rPr>
        <w:t>antropogēnā slodze uz dabas teritorijām,</w:t>
      </w:r>
      <w:r w:rsidRPr="002B07E7">
        <w:rPr>
          <w:rFonts w:eastAsia="Times New Roman"/>
        </w:rPr>
        <w:t xml:space="preserve"> pagarinās tūrisma sezona un rodas</w:t>
      </w:r>
      <w:r w:rsidRPr="002B07E7">
        <w:rPr>
          <w:rFonts w:eastAsia="Times New Roman"/>
          <w:b/>
          <w:bCs/>
        </w:rPr>
        <w:t xml:space="preserve"> </w:t>
      </w:r>
      <w:r w:rsidRPr="002B07E7">
        <w:rPr>
          <w:rFonts w:eastAsia="Times New Roman"/>
        </w:rPr>
        <w:t>iespēja attīstīt tūrismu arī aukstajos rudens un ziemas mēnešos.</w:t>
      </w:r>
      <w:r w:rsidRPr="002B07E7">
        <w:rPr>
          <w:rFonts w:eastAsia="Times New Roman"/>
          <w:i/>
          <w:iCs/>
        </w:rPr>
        <w:t xml:space="preserve"> </w:t>
      </w:r>
      <w:r w:rsidRPr="002B07E7">
        <w:rPr>
          <w:rFonts w:eastAsia="Times New Roman"/>
        </w:rPr>
        <w:t xml:space="preserve">Tas rada pieprasījumu pēc </w:t>
      </w:r>
      <w:r w:rsidR="001E0754" w:rsidRPr="002B07E7">
        <w:rPr>
          <w:rFonts w:eastAsia="Times New Roman"/>
        </w:rPr>
        <w:t xml:space="preserve">atbilstošas </w:t>
      </w:r>
      <w:r w:rsidRPr="002B07E7">
        <w:rPr>
          <w:rFonts w:eastAsia="Times New Roman"/>
        </w:rPr>
        <w:t>tūrisma infrastruktūras, tai skatā tūristu mītnēm, kas pieejamas visa gada garumā.</w:t>
      </w:r>
    </w:p>
    <w:p w14:paraId="33DD03F7" w14:textId="77DD8D92" w:rsidR="00A67FB1" w:rsidRPr="002B07E7" w:rsidRDefault="4B0E69B2" w:rsidP="004B07E5">
      <w:pPr>
        <w:pStyle w:val="PPTeksti"/>
        <w:rPr>
          <w:b/>
          <w:bCs/>
          <w:color w:val="2F5496" w:themeColor="accent1" w:themeShade="BF"/>
        </w:rPr>
      </w:pPr>
      <w:r w:rsidRPr="002B07E7">
        <w:rPr>
          <w:b/>
          <w:bCs/>
          <w:color w:val="2F5496" w:themeColor="accent1" w:themeShade="BF"/>
        </w:rPr>
        <w:t xml:space="preserve">Ģeopolitiskā situācija  </w:t>
      </w:r>
    </w:p>
    <w:p w14:paraId="409EFF9C" w14:textId="7A5160BD" w:rsidR="00A67FB1" w:rsidRPr="002B07E7" w:rsidRDefault="4B0E69B2" w:rsidP="007250E5">
      <w:pPr>
        <w:pStyle w:val="PPTeksti"/>
      </w:pPr>
      <w:r w:rsidRPr="002B07E7">
        <w:rPr>
          <w:rFonts w:eastAsia="Times New Roman"/>
        </w:rPr>
        <w:t xml:space="preserve">Piekrastes plānojuma īstenošanu starpposma novērtējuma periodā </w:t>
      </w:r>
      <w:r w:rsidR="7FE003C3" w:rsidRPr="002B07E7">
        <w:rPr>
          <w:rFonts w:eastAsia="Times New Roman"/>
        </w:rPr>
        <w:t xml:space="preserve">ir </w:t>
      </w:r>
      <w:r w:rsidRPr="002B07E7">
        <w:rPr>
          <w:rFonts w:eastAsia="Times New Roman"/>
        </w:rPr>
        <w:t>ietekmējuši globāli</w:t>
      </w:r>
      <w:r w:rsidR="001E0754" w:rsidRPr="002B07E7">
        <w:rPr>
          <w:rFonts w:eastAsia="Times New Roman"/>
        </w:rPr>
        <w:t>,</w:t>
      </w:r>
      <w:r w:rsidRPr="002B07E7">
        <w:rPr>
          <w:rFonts w:eastAsia="Times New Roman"/>
        </w:rPr>
        <w:t xml:space="preserve"> sociāli, ekonomiski un ģeopolitiski apstākļi. </w:t>
      </w:r>
      <w:r w:rsidRPr="002B07E7">
        <w:rPr>
          <w:rFonts w:eastAsia="Times New Roman"/>
          <w:color w:val="000000" w:themeColor="text1"/>
        </w:rPr>
        <w:t>2022. gada 24.</w:t>
      </w:r>
      <w:r w:rsidR="001F0FFF" w:rsidRPr="002B07E7">
        <w:rPr>
          <w:rFonts w:eastAsia="Times New Roman"/>
          <w:color w:val="000000" w:themeColor="text1"/>
        </w:rPr>
        <w:t xml:space="preserve"> </w:t>
      </w:r>
      <w:r w:rsidRPr="002B07E7">
        <w:rPr>
          <w:rFonts w:eastAsia="Times New Roman"/>
          <w:color w:val="000000" w:themeColor="text1"/>
        </w:rPr>
        <w:t>februār</w:t>
      </w:r>
      <w:r w:rsidR="51AE92C6" w:rsidRPr="002B07E7">
        <w:rPr>
          <w:rFonts w:eastAsia="Times New Roman"/>
          <w:color w:val="000000" w:themeColor="text1"/>
        </w:rPr>
        <w:t>ī</w:t>
      </w:r>
      <w:r w:rsidRPr="002B07E7">
        <w:rPr>
          <w:rFonts w:eastAsia="Times New Roman"/>
          <w:color w:val="000000" w:themeColor="text1"/>
        </w:rPr>
        <w:t xml:space="preserve"> Krievijas uzsāktais karš Ukrainā </w:t>
      </w:r>
      <w:r w:rsidR="001E0754" w:rsidRPr="002B07E7">
        <w:rPr>
          <w:rFonts w:eastAsia="Times New Roman"/>
          <w:color w:val="000000" w:themeColor="text1"/>
        </w:rPr>
        <w:t xml:space="preserve">ir </w:t>
      </w:r>
      <w:r w:rsidRPr="002B07E7">
        <w:rPr>
          <w:rFonts w:eastAsia="Times New Roman"/>
          <w:color w:val="000000" w:themeColor="text1"/>
        </w:rPr>
        <w:t>rad</w:t>
      </w:r>
      <w:r w:rsidR="52383B23" w:rsidRPr="002B07E7">
        <w:rPr>
          <w:rFonts w:eastAsia="Times New Roman"/>
          <w:color w:val="000000" w:themeColor="text1"/>
        </w:rPr>
        <w:t>ījis</w:t>
      </w:r>
      <w:r w:rsidRPr="002B07E7">
        <w:rPr>
          <w:rFonts w:eastAsia="Times New Roman"/>
          <w:color w:val="000000" w:themeColor="text1"/>
        </w:rPr>
        <w:t xml:space="preserve"> bažas par drošību Baltijas jūras reģionā. Latvijas</w:t>
      </w:r>
      <w:r w:rsidRPr="002B07E7">
        <w:rPr>
          <w:rFonts w:eastAsia="Times New Roman"/>
        </w:rPr>
        <w:t xml:space="preserve"> piekraste un jūra ir arī ES ārējā robeža, un tas</w:t>
      </w:r>
      <w:r w:rsidRPr="002B07E7">
        <w:rPr>
          <w:rFonts w:eastAsia="Times New Roman"/>
          <w:color w:val="000000" w:themeColor="text1"/>
        </w:rPr>
        <w:t xml:space="preserve"> rad</w:t>
      </w:r>
      <w:r w:rsidR="2EDABF25" w:rsidRPr="002B07E7">
        <w:rPr>
          <w:rFonts w:eastAsia="Times New Roman"/>
          <w:color w:val="000000" w:themeColor="text1"/>
        </w:rPr>
        <w:t>a</w:t>
      </w:r>
      <w:r w:rsidRPr="002B07E7">
        <w:rPr>
          <w:rFonts w:eastAsia="Times New Roman"/>
          <w:color w:val="000000" w:themeColor="text1"/>
        </w:rPr>
        <w:t xml:space="preserve"> nepieciešamību pastiprināt valsts aizsardzības spējas arī </w:t>
      </w:r>
      <w:r w:rsidR="00AE68B1" w:rsidRPr="002B07E7">
        <w:rPr>
          <w:rFonts w:eastAsia="Times New Roman"/>
          <w:color w:val="000000" w:themeColor="text1"/>
        </w:rPr>
        <w:t>p</w:t>
      </w:r>
      <w:r w:rsidRPr="002B07E7">
        <w:rPr>
          <w:rFonts w:eastAsia="Times New Roman"/>
          <w:color w:val="000000" w:themeColor="text1"/>
        </w:rPr>
        <w:t xml:space="preserve">iekrastē, tai skaitā nodrošināt </w:t>
      </w:r>
      <w:r w:rsidR="003A188F" w:rsidRPr="002B07E7">
        <w:rPr>
          <w:rFonts w:eastAsia="Times New Roman"/>
          <w:color w:val="000000" w:themeColor="text1"/>
        </w:rPr>
        <w:t>p</w:t>
      </w:r>
      <w:r w:rsidRPr="002B07E7">
        <w:rPr>
          <w:rFonts w:eastAsia="Times New Roman"/>
          <w:color w:val="000000" w:themeColor="text1"/>
        </w:rPr>
        <w:t xml:space="preserve">iekrastes ūdeņu un gaisa telpas novērošanu no krasta. Jūras novērošanas sistēmas tehniskajiem līdzekļiem ir noteiktas aizsargjoslas gan jūrā, gan sauszemē. </w:t>
      </w:r>
      <w:r w:rsidR="001E0754" w:rsidRPr="002B07E7">
        <w:rPr>
          <w:rFonts w:eastAsia="Times New Roman"/>
          <w:color w:val="000000" w:themeColor="text1"/>
        </w:rPr>
        <w:t>Vienlīdz būtiska</w:t>
      </w:r>
      <w:r w:rsidRPr="002B07E7">
        <w:rPr>
          <w:rFonts w:eastAsia="Times New Roman"/>
          <w:color w:val="000000" w:themeColor="text1"/>
        </w:rPr>
        <w:t xml:space="preserve"> ir valsts enerģētiskā drošība un </w:t>
      </w:r>
      <w:proofErr w:type="spellStart"/>
      <w:r w:rsidRPr="002B07E7">
        <w:rPr>
          <w:rFonts w:eastAsia="Times New Roman"/>
          <w:color w:val="000000" w:themeColor="text1"/>
        </w:rPr>
        <w:t>atjaunīgo</w:t>
      </w:r>
      <w:proofErr w:type="spellEnd"/>
      <w:r w:rsidRPr="002B07E7">
        <w:rPr>
          <w:rFonts w:eastAsia="Times New Roman"/>
          <w:color w:val="000000" w:themeColor="text1"/>
        </w:rPr>
        <w:t xml:space="preserve"> energoresursu efektīva izmantošana. Piekrastē tā galvenokārt ir vēja parku attīstība </w:t>
      </w:r>
      <w:proofErr w:type="spellStart"/>
      <w:r w:rsidRPr="002B07E7">
        <w:rPr>
          <w:rFonts w:eastAsia="Times New Roman"/>
          <w:color w:val="000000" w:themeColor="text1"/>
        </w:rPr>
        <w:t>atkrastē</w:t>
      </w:r>
      <w:proofErr w:type="spellEnd"/>
      <w:r w:rsidRPr="002B07E7">
        <w:rPr>
          <w:rFonts w:eastAsia="Times New Roman"/>
          <w:color w:val="000000" w:themeColor="text1"/>
        </w:rPr>
        <w:t xml:space="preserve"> un sauszemē, </w:t>
      </w:r>
      <w:r w:rsidR="66BDEA76" w:rsidRPr="002B07E7">
        <w:rPr>
          <w:rFonts w:eastAsia="Times New Roman"/>
          <w:color w:val="000000" w:themeColor="text1"/>
        </w:rPr>
        <w:t>un</w:t>
      </w:r>
      <w:r w:rsidRPr="002B07E7">
        <w:rPr>
          <w:rFonts w:eastAsia="Times New Roman"/>
          <w:color w:val="000000" w:themeColor="text1"/>
        </w:rPr>
        <w:t xml:space="preserve"> atbalstošas infrastruktūras izbūve.</w:t>
      </w:r>
    </w:p>
    <w:p w14:paraId="363E2A51" w14:textId="0B91F282" w:rsidR="00A67FB1" w:rsidRPr="002B07E7" w:rsidRDefault="4B0E69B2" w:rsidP="004B07E5">
      <w:pPr>
        <w:pStyle w:val="PPTeksti"/>
        <w:rPr>
          <w:b/>
          <w:bCs/>
          <w:color w:val="2F5496" w:themeColor="accent1" w:themeShade="BF"/>
        </w:rPr>
      </w:pPr>
      <w:r w:rsidRPr="002B07E7">
        <w:rPr>
          <w:b/>
          <w:bCs/>
          <w:color w:val="2F5496" w:themeColor="accent1" w:themeShade="BF"/>
        </w:rPr>
        <w:t>Klimata pārmaiņu ietekme</w:t>
      </w:r>
    </w:p>
    <w:p w14:paraId="3DC978D2" w14:textId="572730CB" w:rsidR="00A67FB1" w:rsidRPr="002B07E7" w:rsidRDefault="4B0E69B2" w:rsidP="007250E5">
      <w:pPr>
        <w:pStyle w:val="PPTeksti"/>
      </w:pPr>
      <w:r w:rsidRPr="002B07E7">
        <w:rPr>
          <w:rFonts w:eastAsia="Times New Roman"/>
        </w:rPr>
        <w:t>Klimata pārmaiņas</w:t>
      </w:r>
      <w:r w:rsidRPr="002B07E7">
        <w:rPr>
          <w:rFonts w:eastAsia="Times New Roman"/>
          <w:b/>
          <w:bCs/>
          <w:i/>
          <w:iCs/>
        </w:rPr>
        <w:t xml:space="preserve"> </w:t>
      </w:r>
      <w:r w:rsidRPr="002B07E7">
        <w:rPr>
          <w:rFonts w:eastAsia="Times New Roman"/>
          <w:color w:val="212529"/>
        </w:rPr>
        <w:t>rada arvien nozīmīgākus izaicinājumus dabai, cilvēku veselībai, labklājībai, drošībai un tautsaimniecībai</w:t>
      </w:r>
      <w:r w:rsidR="5278F12E" w:rsidRPr="002B07E7">
        <w:rPr>
          <w:rFonts w:eastAsia="Times New Roman"/>
          <w:color w:val="212529"/>
        </w:rPr>
        <w:t xml:space="preserve"> kopumā</w:t>
      </w:r>
      <w:r w:rsidRPr="002B07E7">
        <w:rPr>
          <w:rFonts w:eastAsia="Times New Roman"/>
          <w:color w:val="212529"/>
        </w:rPr>
        <w:t xml:space="preserve">. </w:t>
      </w:r>
      <w:r w:rsidRPr="002B07E7">
        <w:rPr>
          <w:rFonts w:eastAsia="Times New Roman"/>
        </w:rPr>
        <w:t xml:space="preserve"> Klimata pārmaiņu radītā ietekme</w:t>
      </w:r>
      <w:r w:rsidRPr="002B07E7">
        <w:rPr>
          <w:rFonts w:eastAsia="Times New Roman"/>
          <w:b/>
          <w:bCs/>
          <w:i/>
          <w:iCs/>
        </w:rPr>
        <w:t xml:space="preserve"> </w:t>
      </w:r>
      <w:r w:rsidRPr="002B07E7">
        <w:rPr>
          <w:rFonts w:eastAsia="Times New Roman"/>
        </w:rPr>
        <w:t>uz dabas procesiem</w:t>
      </w:r>
      <w:r w:rsidRPr="002B07E7">
        <w:rPr>
          <w:rFonts w:eastAsia="Times New Roman"/>
          <w:b/>
          <w:bCs/>
          <w:i/>
          <w:iCs/>
        </w:rPr>
        <w:t xml:space="preserve"> </w:t>
      </w:r>
      <w:r w:rsidR="00AE68B1" w:rsidRPr="002B07E7">
        <w:rPr>
          <w:rFonts w:eastAsia="Times New Roman"/>
        </w:rPr>
        <w:t>p</w:t>
      </w:r>
      <w:r w:rsidRPr="002B07E7">
        <w:rPr>
          <w:rFonts w:eastAsia="Times New Roman"/>
        </w:rPr>
        <w:t xml:space="preserve">iekrastē </w:t>
      </w:r>
      <w:r w:rsidR="00EB20A4" w:rsidRPr="002B07E7">
        <w:rPr>
          <w:rFonts w:eastAsia="Times New Roman"/>
        </w:rPr>
        <w:t>ir</w:t>
      </w:r>
      <w:r w:rsidRPr="002B07E7">
        <w:rPr>
          <w:rFonts w:eastAsia="Times New Roman"/>
        </w:rPr>
        <w:t xml:space="preserve"> izteiktāk</w:t>
      </w:r>
      <w:r w:rsidR="002A5145" w:rsidRPr="002B07E7">
        <w:rPr>
          <w:rFonts w:eastAsia="Times New Roman"/>
        </w:rPr>
        <w:t>a</w:t>
      </w:r>
      <w:r w:rsidRPr="002B07E7">
        <w:rPr>
          <w:rFonts w:eastAsia="Times New Roman"/>
        </w:rPr>
        <w:t xml:space="preserve"> </w:t>
      </w:r>
      <w:r w:rsidR="002A5145" w:rsidRPr="002B07E7">
        <w:rPr>
          <w:rFonts w:eastAsia="Times New Roman"/>
        </w:rPr>
        <w:t>ne</w:t>
      </w:r>
      <w:r w:rsidRPr="002B07E7">
        <w:rPr>
          <w:rFonts w:eastAsia="Times New Roman"/>
        </w:rPr>
        <w:t xml:space="preserve">kā citur Latvijā. Redzamākās izpausmes ir vidējās gaisa temperatūras paaugstināšanās, ekstremāli augstas un zemas gaisa temperatūras, jūras ūdens līmeņa paaugstināšanās, spēcīgu lietavu gadījumi, biežās postošās vētras, intensīvāka krastu erozija, jūras ūdens sasilšana un tā izraisītās sekas, kā arī dažādu </w:t>
      </w:r>
      <w:proofErr w:type="spellStart"/>
      <w:r w:rsidRPr="002B07E7">
        <w:rPr>
          <w:rFonts w:eastAsia="Times New Roman"/>
        </w:rPr>
        <w:t>invazīvo</w:t>
      </w:r>
      <w:proofErr w:type="spellEnd"/>
      <w:r w:rsidRPr="002B07E7">
        <w:rPr>
          <w:rFonts w:eastAsia="Times New Roman"/>
        </w:rPr>
        <w:t xml:space="preserve"> sugu </w:t>
      </w:r>
      <w:r w:rsidR="002A5145" w:rsidRPr="002B07E7">
        <w:rPr>
          <w:rFonts w:eastAsia="Times New Roman"/>
        </w:rPr>
        <w:t>izplatība</w:t>
      </w:r>
      <w:r w:rsidRPr="002B07E7">
        <w:rPr>
          <w:rFonts w:eastAsia="Times New Roman"/>
        </w:rPr>
        <w:t>. Piekrastē ir izjaukts tradicionālais četru gadalaiku cikls</w:t>
      </w:r>
      <w:r w:rsidR="002A5145" w:rsidRPr="002B07E7">
        <w:rPr>
          <w:rFonts w:eastAsia="Times New Roman"/>
        </w:rPr>
        <w:t xml:space="preserve"> –</w:t>
      </w:r>
      <w:r w:rsidRPr="002B07E7">
        <w:rPr>
          <w:rFonts w:eastAsia="Times New Roman"/>
        </w:rPr>
        <w:t xml:space="preserve"> jūra vairs neaizsalst, kas savukārt ietekmē gan dažādu augu un dzīvnieku sugu </w:t>
      </w:r>
      <w:proofErr w:type="spellStart"/>
      <w:r w:rsidRPr="002B07E7">
        <w:rPr>
          <w:rFonts w:eastAsia="Times New Roman"/>
        </w:rPr>
        <w:t>labbūtību</w:t>
      </w:r>
      <w:proofErr w:type="spellEnd"/>
      <w:r w:rsidRPr="002B07E7">
        <w:rPr>
          <w:rFonts w:eastAsia="Times New Roman"/>
        </w:rPr>
        <w:t>, gan ekonomiku.</w:t>
      </w:r>
    </w:p>
    <w:p w14:paraId="504084F1" w14:textId="14753489" w:rsidR="00A67FB1" w:rsidRPr="002B07E7" w:rsidRDefault="4B0E69B2" w:rsidP="007250E5">
      <w:pPr>
        <w:pStyle w:val="PPTeksti"/>
      </w:pPr>
      <w:r w:rsidRPr="002B07E7">
        <w:rPr>
          <w:rFonts w:eastAsia="Times New Roman"/>
          <w:color w:val="212529"/>
        </w:rPr>
        <w:t>Lai ierobežotu globālās temperatūras pieaugum</w:t>
      </w:r>
      <w:r w:rsidR="5C81F4F4" w:rsidRPr="002B07E7">
        <w:rPr>
          <w:rFonts w:eastAsia="Times New Roman"/>
          <w:color w:val="212529"/>
        </w:rPr>
        <w:t>a tempu</w:t>
      </w:r>
      <w:r w:rsidRPr="002B07E7">
        <w:rPr>
          <w:rFonts w:eastAsia="Times New Roman"/>
          <w:color w:val="212529"/>
        </w:rPr>
        <w:t>, ir nepieciešamas konkrētas rīcības visās jomās, sākot no piesārņojuma mazināšan</w:t>
      </w:r>
      <w:r w:rsidR="484625FA" w:rsidRPr="002B07E7">
        <w:rPr>
          <w:rFonts w:eastAsia="Times New Roman"/>
          <w:color w:val="212529"/>
        </w:rPr>
        <w:t>as</w:t>
      </w:r>
      <w:r w:rsidRPr="002B07E7">
        <w:rPr>
          <w:rFonts w:eastAsia="Times New Roman"/>
          <w:color w:val="212529"/>
        </w:rPr>
        <w:t xml:space="preserve"> </w:t>
      </w:r>
      <w:r w:rsidR="7D9B6CCD" w:rsidRPr="002B07E7">
        <w:rPr>
          <w:rFonts w:eastAsia="Times New Roman"/>
          <w:color w:val="212529"/>
        </w:rPr>
        <w:t>gan</w:t>
      </w:r>
      <w:r w:rsidRPr="002B07E7">
        <w:rPr>
          <w:rFonts w:eastAsia="Times New Roman"/>
          <w:color w:val="212529"/>
        </w:rPr>
        <w:t xml:space="preserve"> piekrastes ūdeņos, </w:t>
      </w:r>
      <w:r w:rsidR="4CB61D8F" w:rsidRPr="002B07E7">
        <w:rPr>
          <w:rFonts w:eastAsia="Times New Roman"/>
          <w:color w:val="212529"/>
        </w:rPr>
        <w:t>gan</w:t>
      </w:r>
      <w:r w:rsidR="230666C3" w:rsidRPr="002B07E7">
        <w:rPr>
          <w:rFonts w:eastAsia="Times New Roman"/>
          <w:color w:val="212529"/>
        </w:rPr>
        <w:t xml:space="preserve"> iekšzemes ūdeņos</w:t>
      </w:r>
      <w:r w:rsidRPr="002B07E7">
        <w:rPr>
          <w:rFonts w:eastAsia="Times New Roman"/>
          <w:color w:val="212529"/>
        </w:rPr>
        <w:t>, līdz dabisko</w:t>
      </w:r>
      <w:r w:rsidR="00450D9A" w:rsidRPr="002B07E7">
        <w:rPr>
          <w:rFonts w:eastAsia="Times New Roman"/>
          <w:color w:val="212529"/>
        </w:rPr>
        <w:t xml:space="preserve"> </w:t>
      </w:r>
      <w:r w:rsidRPr="002B07E7">
        <w:rPr>
          <w:rFonts w:eastAsia="Times New Roman"/>
          <w:color w:val="212529"/>
        </w:rPr>
        <w:t>zaļ</w:t>
      </w:r>
      <w:r w:rsidR="00450D9A" w:rsidRPr="002B07E7">
        <w:rPr>
          <w:rFonts w:eastAsia="Times New Roman"/>
          <w:color w:val="212529"/>
        </w:rPr>
        <w:t>o</w:t>
      </w:r>
      <w:r w:rsidRPr="002B07E7">
        <w:rPr>
          <w:rFonts w:eastAsia="Times New Roman"/>
          <w:color w:val="212529"/>
        </w:rPr>
        <w:t xml:space="preserve"> teritoriju atjaunošanai sauszemē un siltumnīcefekta gāzu emisiju samazināšanai visās tautsaimniecības</w:t>
      </w:r>
      <w:r w:rsidRPr="002B07E7">
        <w:t xml:space="preserve"> </w:t>
      </w:r>
      <w:r w:rsidR="6BC87367" w:rsidRPr="002B07E7">
        <w:t>nozarēs.</w:t>
      </w:r>
    </w:p>
    <w:p w14:paraId="76369A97" w14:textId="6E4CA849" w:rsidR="00A67FB1" w:rsidRPr="002B07E7" w:rsidRDefault="00AE5A19" w:rsidP="00573A76">
      <w:pPr>
        <w:pStyle w:val="PPApalvirsraksti"/>
        <w:numPr>
          <w:ilvl w:val="1"/>
          <w:numId w:val="1"/>
        </w:numPr>
      </w:pPr>
      <w:bookmarkStart w:id="2" w:name="_Toc184230674"/>
      <w:r w:rsidRPr="002B07E7">
        <w:lastRenderedPageBreak/>
        <w:t>Dabas un vides procesi</w:t>
      </w:r>
      <w:bookmarkEnd w:id="2"/>
    </w:p>
    <w:p w14:paraId="262DAA6E" w14:textId="2CF0FA2C" w:rsidR="0E585351" w:rsidRPr="002B07E7" w:rsidRDefault="0E585351" w:rsidP="00FB6D2C">
      <w:pPr>
        <w:pStyle w:val="PPTeksti"/>
      </w:pPr>
      <w:r w:rsidRPr="002B07E7">
        <w:rPr>
          <w:rFonts w:eastAsia="Times New Roman"/>
        </w:rPr>
        <w:t>Baltijas jūras piekrasti Latvijā raksturo plašas</w:t>
      </w:r>
      <w:r w:rsidR="38C437E3" w:rsidRPr="002B07E7">
        <w:rPr>
          <w:rFonts w:eastAsia="Times New Roman"/>
        </w:rPr>
        <w:t>,</w:t>
      </w:r>
      <w:r w:rsidRPr="002B07E7">
        <w:rPr>
          <w:rFonts w:eastAsia="Times New Roman"/>
        </w:rPr>
        <w:t xml:space="preserve"> cilvēku darbības </w:t>
      </w:r>
      <w:proofErr w:type="spellStart"/>
      <w:r w:rsidRPr="002B07E7">
        <w:rPr>
          <w:rFonts w:eastAsia="Times New Roman"/>
        </w:rPr>
        <w:t>mazskartas</w:t>
      </w:r>
      <w:proofErr w:type="spellEnd"/>
      <w:r w:rsidRPr="002B07E7">
        <w:rPr>
          <w:rFonts w:eastAsia="Times New Roman"/>
        </w:rPr>
        <w:t xml:space="preserve"> un neskartas</w:t>
      </w:r>
      <w:r w:rsidR="4713777E" w:rsidRPr="002B07E7">
        <w:rPr>
          <w:rFonts w:eastAsia="Times New Roman"/>
        </w:rPr>
        <w:t>,</w:t>
      </w:r>
      <w:r w:rsidRPr="002B07E7">
        <w:rPr>
          <w:rFonts w:eastAsia="Times New Roman"/>
        </w:rPr>
        <w:t xml:space="preserve"> dabas teritorijas, ar smilšu pludmalēm, kāpām, </w:t>
      </w:r>
      <w:proofErr w:type="spellStart"/>
      <w:r w:rsidRPr="002B07E7">
        <w:rPr>
          <w:rFonts w:eastAsia="Times New Roman"/>
        </w:rPr>
        <w:t>stāvkrastiem</w:t>
      </w:r>
      <w:proofErr w:type="spellEnd"/>
      <w:r w:rsidRPr="002B07E7">
        <w:rPr>
          <w:rFonts w:eastAsia="Times New Roman"/>
        </w:rPr>
        <w:t>, smilšakmens atsegumiem, akmeņ</w:t>
      </w:r>
      <w:r w:rsidR="4073B30F" w:rsidRPr="002B07E7">
        <w:rPr>
          <w:rFonts w:eastAsia="Times New Roman"/>
        </w:rPr>
        <w:t>u krāvumiem</w:t>
      </w:r>
      <w:r w:rsidRPr="002B07E7">
        <w:rPr>
          <w:rFonts w:eastAsia="Times New Roman"/>
        </w:rPr>
        <w:t xml:space="preserve"> un alām, kā arī raksturīgiem piejūras priežu mežiem un pļavām. Piekrastes dabas kompleksi ar to bioloģisko daudzveidību, izcilās ainavas un unikālā vide ir nacionālas un starptautiskas nozīmes dabas vērtības, kas piesaista tūristus un atpūtniekus, vienlaikus nodrošinot piekrastes iedzīvotāju dzīves un darba vidi. 36% no Piekrastes plānojumā ietvertās sauszemes ir </w:t>
      </w:r>
      <w:r w:rsidR="005D58E7" w:rsidRPr="002B07E7">
        <w:rPr>
          <w:rFonts w:eastAsia="Times New Roman"/>
        </w:rPr>
        <w:t>ĪADT</w:t>
      </w:r>
      <w:r w:rsidRPr="002B07E7">
        <w:rPr>
          <w:rFonts w:eastAsia="Times New Roman"/>
        </w:rPr>
        <w:t xml:space="preserve">, savukārt 63% no piekrastes ūdeņiem ir aizsargājamās jūras teritorijas, kas aptver gandrīz </w:t>
      </w:r>
      <w:r w:rsidRPr="002B07E7">
        <w:rPr>
          <w:rFonts w:eastAsia="Times New Roman"/>
          <w:color w:val="000000" w:themeColor="text1"/>
        </w:rPr>
        <w:t>50%</w:t>
      </w:r>
      <w:r w:rsidRPr="002B07E7">
        <w:rPr>
          <w:rFonts w:eastAsia="Times New Roman"/>
        </w:rPr>
        <w:t xml:space="preserve"> no krasta līnijas. </w:t>
      </w:r>
      <w:r w:rsidR="005D58E7" w:rsidRPr="002B07E7">
        <w:rPr>
          <w:rFonts w:eastAsia="Times New Roman"/>
        </w:rPr>
        <w:t xml:space="preserve">Kopā </w:t>
      </w:r>
      <w:r w:rsidRPr="002B07E7">
        <w:rPr>
          <w:rFonts w:eastAsia="Times New Roman"/>
        </w:rPr>
        <w:t xml:space="preserve">29 </w:t>
      </w:r>
      <w:r w:rsidR="005D58E7" w:rsidRPr="002B07E7">
        <w:rPr>
          <w:rFonts w:eastAsia="Times New Roman"/>
        </w:rPr>
        <w:t>ĪADT</w:t>
      </w:r>
      <w:r w:rsidRPr="002B07E7">
        <w:rPr>
          <w:rFonts w:eastAsia="Times New Roman"/>
        </w:rPr>
        <w:t xml:space="preserve">, kā arī 7 aizsargājamās jūras teritorijas ir iekļautas </w:t>
      </w:r>
      <w:r w:rsidR="00FA7B53" w:rsidRPr="002B07E7">
        <w:rPr>
          <w:rFonts w:eastAsia="Times New Roman"/>
        </w:rPr>
        <w:t>ES</w:t>
      </w:r>
      <w:r w:rsidRPr="002B07E7">
        <w:rPr>
          <w:rFonts w:eastAsia="Times New Roman"/>
        </w:rPr>
        <w:t xml:space="preserve"> nozīmes aizsargājamo dabas teritoriju tīklā </w:t>
      </w:r>
      <w:proofErr w:type="spellStart"/>
      <w:r w:rsidRPr="002B07E7">
        <w:rPr>
          <w:rFonts w:eastAsia="Times New Roman"/>
          <w:i/>
          <w:iCs/>
        </w:rPr>
        <w:t>Natura</w:t>
      </w:r>
      <w:proofErr w:type="spellEnd"/>
      <w:r w:rsidRPr="002B07E7">
        <w:rPr>
          <w:rFonts w:eastAsia="Times New Roman"/>
          <w:i/>
          <w:iCs/>
        </w:rPr>
        <w:t xml:space="preserve"> 2000</w:t>
      </w:r>
      <w:r w:rsidRPr="002B07E7">
        <w:rPr>
          <w:rFonts w:eastAsia="Times New Roman"/>
        </w:rPr>
        <w:t>, tādējādi nodrošinot apdraudēto piekrastes un jūras biotopu aizsardzību. Daudzas no tām ir teritorijas ar augstu rekreatīvo un tūrisma attīstības potenciālu, tādēļ būtiski svarīgi ir atrast līdzsvaru starp dabas aizsardzības un tūrisma attīstības mērķiem. Tas veicams izmantojot ekosistēmu pakalpojumu pieeju.</w:t>
      </w:r>
    </w:p>
    <w:p w14:paraId="2F327861" w14:textId="596F931B" w:rsidR="0E585351" w:rsidRPr="002B07E7" w:rsidRDefault="0E585351" w:rsidP="00FB6D2C">
      <w:pPr>
        <w:pStyle w:val="PPTeksti"/>
        <w:rPr>
          <w:rFonts w:eastAsia="Times New Roman"/>
          <w:b/>
        </w:rPr>
      </w:pPr>
      <w:r w:rsidRPr="002B07E7">
        <w:rPr>
          <w:rFonts w:eastAsia="Times New Roman"/>
        </w:rPr>
        <w:t>Dabas un vides procesi piekrastē tiek apskatīti caur ekosistēmu pakalpojumu prizmu, kas sasaucas ar Piekrastes plānojuma  4.2</w:t>
      </w:r>
      <w:r w:rsidR="16967806" w:rsidRPr="002B07E7">
        <w:rPr>
          <w:rFonts w:eastAsia="Times New Roman"/>
        </w:rPr>
        <w:t>.</w:t>
      </w:r>
      <w:r w:rsidRPr="002B07E7">
        <w:rPr>
          <w:rFonts w:eastAsia="Times New Roman"/>
        </w:rPr>
        <w:t xml:space="preserve"> </w:t>
      </w:r>
      <w:r w:rsidR="00174359" w:rsidRPr="002B07E7">
        <w:rPr>
          <w:rFonts w:eastAsia="Times New Roman"/>
        </w:rPr>
        <w:t>apakšnodaļā</w:t>
      </w:r>
      <w:r w:rsidR="00833583" w:rsidRPr="002B07E7">
        <w:rPr>
          <w:rFonts w:eastAsia="Times New Roman"/>
        </w:rPr>
        <w:t>, 100. rindkopas 6. punktā</w:t>
      </w:r>
      <w:r w:rsidRPr="002B07E7">
        <w:rPr>
          <w:rFonts w:eastAsia="Times New Roman"/>
        </w:rPr>
        <w:t xml:space="preserve"> noteikto, ka piekrastes attīstības stratēģiskā </w:t>
      </w:r>
      <w:proofErr w:type="spellStart"/>
      <w:r w:rsidRPr="002B07E7">
        <w:rPr>
          <w:rFonts w:eastAsia="Times New Roman"/>
        </w:rPr>
        <w:t>virsmērķa</w:t>
      </w:r>
      <w:proofErr w:type="spellEnd"/>
      <w:r w:rsidRPr="002B07E7">
        <w:rPr>
          <w:rFonts w:eastAsia="Times New Roman"/>
        </w:rPr>
        <w:t>, stratēģisko mērķu un rīcību virzienu sasniegšanas veicinā</w:t>
      </w:r>
      <w:r w:rsidR="64354CCF" w:rsidRPr="002B07E7">
        <w:rPr>
          <w:rFonts w:eastAsia="Times New Roman"/>
        </w:rPr>
        <w:t>ša</w:t>
      </w:r>
      <w:r w:rsidRPr="002B07E7">
        <w:rPr>
          <w:rFonts w:eastAsia="Times New Roman"/>
        </w:rPr>
        <w:t>nai nepieciešams veikt ekosistēmu pakalpojumu un produktu pētījumus piekrastē</w:t>
      </w:r>
      <w:r w:rsidR="00833583" w:rsidRPr="002B07E7">
        <w:rPr>
          <w:rStyle w:val="FootnoteReference"/>
          <w:rFonts w:eastAsia="Times New Roman"/>
        </w:rPr>
        <w:footnoteReference w:id="15"/>
      </w:r>
      <w:r w:rsidRPr="002B07E7">
        <w:rPr>
          <w:rFonts w:eastAsia="Times New Roman"/>
        </w:rPr>
        <w:t xml:space="preserve">. Arī </w:t>
      </w:r>
      <w:r w:rsidR="00AB2166" w:rsidRPr="002B07E7">
        <w:rPr>
          <w:rFonts w:eastAsia="Times New Roman"/>
        </w:rPr>
        <w:t>iepriekšējā</w:t>
      </w:r>
      <w:r w:rsidR="00AF1BAF" w:rsidRPr="002B07E7">
        <w:rPr>
          <w:rFonts w:eastAsia="Times New Roman"/>
        </w:rPr>
        <w:t xml:space="preserve"> </w:t>
      </w:r>
      <w:r w:rsidRPr="002B07E7">
        <w:rPr>
          <w:rFonts w:eastAsia="Times New Roman"/>
        </w:rPr>
        <w:t xml:space="preserve">Piekrastes plānojuma </w:t>
      </w:r>
      <w:proofErr w:type="spellStart"/>
      <w:r w:rsidRPr="002B07E7">
        <w:rPr>
          <w:rFonts w:eastAsia="Times New Roman"/>
        </w:rPr>
        <w:t>starpnovērtējuma</w:t>
      </w:r>
      <w:proofErr w:type="spellEnd"/>
      <w:r w:rsidRPr="002B07E7">
        <w:rPr>
          <w:rFonts w:eastAsia="Times New Roman"/>
        </w:rPr>
        <w:t xml:space="preserve"> ziņojum</w:t>
      </w:r>
      <w:r w:rsidR="00AB2166" w:rsidRPr="002B07E7">
        <w:rPr>
          <w:rFonts w:eastAsia="Times New Roman"/>
        </w:rPr>
        <w:t>a</w:t>
      </w:r>
      <w:r w:rsidR="00213D40" w:rsidRPr="002B07E7">
        <w:rPr>
          <w:rStyle w:val="FootnoteReference"/>
          <w:rFonts w:eastAsia="Times New Roman"/>
        </w:rPr>
        <w:footnoteReference w:id="16"/>
      </w:r>
      <w:r w:rsidRPr="002B07E7">
        <w:rPr>
          <w:rFonts w:eastAsia="Times New Roman"/>
        </w:rPr>
        <w:t xml:space="preserve"> 5.</w:t>
      </w:r>
      <w:r w:rsidR="00AB2166" w:rsidRPr="002B07E7">
        <w:rPr>
          <w:rFonts w:eastAsia="Times New Roman"/>
        </w:rPr>
        <w:t xml:space="preserve"> </w:t>
      </w:r>
      <w:r w:rsidRPr="002B07E7">
        <w:rPr>
          <w:rFonts w:eastAsia="Times New Roman"/>
        </w:rPr>
        <w:t xml:space="preserve">nodaļā </w:t>
      </w:r>
      <w:r w:rsidRPr="002B07E7">
        <w:rPr>
          <w:rFonts w:eastAsia="Times New Roman"/>
          <w:i/>
          <w:iCs/>
        </w:rPr>
        <w:t>Secinājumi</w:t>
      </w:r>
      <w:r w:rsidRPr="002B07E7">
        <w:rPr>
          <w:rFonts w:eastAsia="Times New Roman"/>
        </w:rPr>
        <w:t xml:space="preserve"> cita starpā norādīts, ka turpmāk nozīmīgi risināmie jautājumi ir </w:t>
      </w:r>
      <w:r w:rsidRPr="002B07E7">
        <w:rPr>
          <w:rFonts w:eastAsia="Times New Roman"/>
          <w:b/>
          <w:bCs/>
        </w:rPr>
        <w:t>ekosistēmu pakalpojumu un ainavu novērtēšana piekrastē</w:t>
      </w:r>
      <w:r w:rsidRPr="002B07E7">
        <w:rPr>
          <w:rFonts w:eastAsia="Times New Roman"/>
        </w:rPr>
        <w:t xml:space="preserve">, kā arī pielāgošanās klimata pārmaiņām pasākumu ieviešana un zaļās infrastruktūras attīstība, attīstot dabisku teritoriju tīklu, lai </w:t>
      </w:r>
      <w:r w:rsidRPr="002B07E7">
        <w:rPr>
          <w:rFonts w:eastAsia="Times New Roman"/>
          <w:b/>
          <w:bCs/>
        </w:rPr>
        <w:t>piekrastē nodrošinātu plašu ekosistēmu pakalpojumu klāstu.</w:t>
      </w:r>
    </w:p>
    <w:p w14:paraId="6846D087" w14:textId="68CA880C" w:rsidR="0E585351" w:rsidRPr="002B07E7" w:rsidRDefault="0E585351" w:rsidP="00FB6D2C">
      <w:pPr>
        <w:pStyle w:val="PPTeksti"/>
      </w:pPr>
      <w:r w:rsidRPr="002B07E7">
        <w:rPr>
          <w:rFonts w:eastAsia="Times New Roman"/>
        </w:rPr>
        <w:t xml:space="preserve">Saskaņā ar </w:t>
      </w:r>
      <w:r w:rsidR="00174359" w:rsidRPr="002B07E7">
        <w:rPr>
          <w:rFonts w:eastAsia="Times New Roman"/>
        </w:rPr>
        <w:t>ES</w:t>
      </w:r>
      <w:r w:rsidRPr="002B07E7">
        <w:rPr>
          <w:rFonts w:eastAsia="Times New Roman"/>
        </w:rPr>
        <w:t xml:space="preserve"> izmant</w:t>
      </w:r>
      <w:r w:rsidR="1EC22D1C" w:rsidRPr="002B07E7">
        <w:rPr>
          <w:rFonts w:eastAsia="Times New Roman"/>
        </w:rPr>
        <w:t>ot</w:t>
      </w:r>
      <w:r w:rsidRPr="002B07E7">
        <w:rPr>
          <w:rFonts w:eastAsia="Times New Roman"/>
        </w:rPr>
        <w:t>o</w:t>
      </w:r>
      <w:r w:rsidR="2D0CFB99" w:rsidRPr="002B07E7">
        <w:rPr>
          <w:rFonts w:eastAsia="Times New Roman"/>
        </w:rPr>
        <w:t xml:space="preserve"> </w:t>
      </w:r>
      <w:r w:rsidRPr="002B07E7">
        <w:rPr>
          <w:rFonts w:eastAsia="Times New Roman"/>
        </w:rPr>
        <w:t>Kopējo ekosistēmu pakalpojumu klasifikācij</w:t>
      </w:r>
      <w:r w:rsidR="4035D690" w:rsidRPr="002B07E7">
        <w:rPr>
          <w:rFonts w:eastAsia="Times New Roman"/>
        </w:rPr>
        <w:t>u</w:t>
      </w:r>
      <w:r w:rsidR="00EC2F59" w:rsidRPr="002B07E7">
        <w:rPr>
          <w:rStyle w:val="FootnoteReference"/>
          <w:rFonts w:eastAsia="Times New Roman"/>
        </w:rPr>
        <w:footnoteReference w:id="17"/>
      </w:r>
      <w:r w:rsidRPr="002B07E7">
        <w:rPr>
          <w:rFonts w:eastAsia="Times New Roman"/>
        </w:rPr>
        <w:t>, ekosistēmu pakalpojumi tiek iedalīti trīs grupās - apgādes pakalpojumi, vidi regulējošie pakalpojumi un kultūras pakalpojumi</w:t>
      </w:r>
      <w:r w:rsidR="000F374B" w:rsidRPr="002B07E7">
        <w:rPr>
          <w:rStyle w:val="FootnoteReference"/>
          <w:rFonts w:eastAsia="Times New Roman"/>
        </w:rPr>
        <w:footnoteReference w:id="18"/>
      </w:r>
      <w:r w:rsidRPr="002B07E7">
        <w:rPr>
          <w:rFonts w:eastAsia="Times New Roman"/>
        </w:rPr>
        <w:t>.</w:t>
      </w:r>
    </w:p>
    <w:p w14:paraId="0378AB21" w14:textId="72E07B4E" w:rsidR="0E585351" w:rsidRPr="002B07E7" w:rsidRDefault="0E585351" w:rsidP="00FB6D2C">
      <w:pPr>
        <w:pStyle w:val="PPTeksti"/>
        <w:rPr>
          <w:rFonts w:eastAsia="Times New Roman"/>
          <w:color w:val="AF4DFA"/>
        </w:rPr>
      </w:pPr>
      <w:r w:rsidRPr="002B07E7">
        <w:rPr>
          <w:rFonts w:eastAsia="Times New Roman"/>
        </w:rPr>
        <w:t>Piekrastes ilgtspējīgai un integrētai attīstībai ir vienlīdz svarīgi visu trīs grupu ekosistēmu pakalpojumi, jo tie ir savstarpēji cieši saistīti (</w:t>
      </w:r>
      <w:r w:rsidR="3EC0CF6A" w:rsidRPr="002B07E7">
        <w:rPr>
          <w:rFonts w:eastAsia="Times New Roman"/>
        </w:rPr>
        <w:t>1</w:t>
      </w:r>
      <w:r w:rsidRPr="002B07E7">
        <w:rPr>
          <w:rFonts w:eastAsia="Times New Roman"/>
        </w:rPr>
        <w:t>.</w:t>
      </w:r>
      <w:r w:rsidR="00304935" w:rsidRPr="002B07E7">
        <w:rPr>
          <w:rFonts w:eastAsia="Times New Roman"/>
        </w:rPr>
        <w:t xml:space="preserve"> </w:t>
      </w:r>
      <w:r w:rsidRPr="002B07E7">
        <w:rPr>
          <w:rFonts w:eastAsia="Times New Roman"/>
        </w:rPr>
        <w:t>attēls). Tā</w:t>
      </w:r>
      <w:r w:rsidR="00EE4780" w:rsidRPr="002B07E7">
        <w:rPr>
          <w:rFonts w:eastAsia="Times New Roman"/>
        </w:rPr>
        <w:t>,</w:t>
      </w:r>
      <w:r w:rsidRPr="002B07E7">
        <w:rPr>
          <w:rFonts w:eastAsia="Times New Roman"/>
        </w:rPr>
        <w:t xml:space="preserve"> piemēram, tūrisms, kā kultūras pakalpojums, ir saistīts gan ar apgādes pakalpojumu – piekrastes zvejniecību, lauksaimniecību, gan ar vidi regulējošo pakalpojumu – dabas aizsardzību. </w:t>
      </w:r>
      <w:r w:rsidR="00EE4780" w:rsidRPr="002B07E7">
        <w:rPr>
          <w:rFonts w:eastAsia="Times New Roman"/>
        </w:rPr>
        <w:t>S</w:t>
      </w:r>
      <w:r w:rsidRPr="002B07E7">
        <w:rPr>
          <w:rFonts w:eastAsia="Times New Roman"/>
        </w:rPr>
        <w:t>avukārt zvejniecība tieši saistīta ar vidi regulējošo pakalpojumu – dabas aizsardzību</w:t>
      </w:r>
      <w:r w:rsidR="1A760397" w:rsidRPr="002B07E7">
        <w:rPr>
          <w:rFonts w:eastAsia="Times New Roman"/>
        </w:rPr>
        <w:t xml:space="preserve">, jo </w:t>
      </w:r>
      <w:r w:rsidR="6E148F5E" w:rsidRPr="002B07E7">
        <w:rPr>
          <w:rFonts w:eastAsia="Times New Roman"/>
        </w:rPr>
        <w:t>piekrastes aizsargājamie</w:t>
      </w:r>
      <w:r w:rsidRPr="002B07E7">
        <w:rPr>
          <w:rFonts w:eastAsia="Times New Roman"/>
        </w:rPr>
        <w:t xml:space="preserve"> </w:t>
      </w:r>
      <w:r w:rsidR="4B735677" w:rsidRPr="002B07E7">
        <w:rPr>
          <w:rFonts w:eastAsia="Times New Roman"/>
        </w:rPr>
        <w:t xml:space="preserve">jūras </w:t>
      </w:r>
      <w:r w:rsidR="48E2CE2D" w:rsidRPr="002B07E7">
        <w:rPr>
          <w:rFonts w:eastAsia="Times New Roman"/>
        </w:rPr>
        <w:t>biotopi</w:t>
      </w:r>
      <w:r w:rsidR="6D49FA50" w:rsidRPr="002B07E7">
        <w:rPr>
          <w:rFonts w:eastAsia="Times New Roman"/>
        </w:rPr>
        <w:t xml:space="preserve"> – smilts sēkļi un akmeņu sēkļi</w:t>
      </w:r>
      <w:r w:rsidR="48E2CE2D" w:rsidRPr="002B07E7">
        <w:rPr>
          <w:rFonts w:eastAsia="Times New Roman"/>
        </w:rPr>
        <w:t xml:space="preserve"> nodrošina</w:t>
      </w:r>
      <w:r w:rsidR="4FCD1A6B" w:rsidRPr="002B07E7">
        <w:rPr>
          <w:rFonts w:eastAsia="Times New Roman"/>
        </w:rPr>
        <w:t xml:space="preserve"> </w:t>
      </w:r>
      <w:r w:rsidR="3D32DE93" w:rsidRPr="002B07E7">
        <w:rPr>
          <w:rFonts w:eastAsia="Times New Roman"/>
        </w:rPr>
        <w:t xml:space="preserve">piemērotu </w:t>
      </w:r>
      <w:r w:rsidR="4FCD1A6B" w:rsidRPr="002B07E7">
        <w:rPr>
          <w:rFonts w:eastAsia="Times New Roman"/>
        </w:rPr>
        <w:t xml:space="preserve">vidi zivju mazuļu </w:t>
      </w:r>
      <w:r w:rsidR="1F26BB8F" w:rsidRPr="002B07E7">
        <w:rPr>
          <w:rFonts w:eastAsia="Times New Roman"/>
        </w:rPr>
        <w:t xml:space="preserve">attīstībai, </w:t>
      </w:r>
      <w:r w:rsidR="2FAB98F5" w:rsidRPr="002B07E7">
        <w:rPr>
          <w:rFonts w:eastAsia="Times New Roman"/>
        </w:rPr>
        <w:t xml:space="preserve">kā arī </w:t>
      </w:r>
      <w:r w:rsidR="3A331BBC" w:rsidRPr="002B07E7">
        <w:rPr>
          <w:rFonts w:eastAsia="Times New Roman"/>
        </w:rPr>
        <w:t xml:space="preserve">zivju </w:t>
      </w:r>
      <w:r w:rsidR="1F26BB8F" w:rsidRPr="002B07E7">
        <w:rPr>
          <w:rFonts w:eastAsia="Times New Roman"/>
        </w:rPr>
        <w:t>barošan</w:t>
      </w:r>
      <w:r w:rsidR="6C424A98" w:rsidRPr="002B07E7">
        <w:rPr>
          <w:rFonts w:eastAsia="Times New Roman"/>
        </w:rPr>
        <w:t xml:space="preserve">ās </w:t>
      </w:r>
      <w:r w:rsidR="202D41AC" w:rsidRPr="002B07E7">
        <w:rPr>
          <w:rFonts w:eastAsia="Times New Roman"/>
        </w:rPr>
        <w:t>vietas</w:t>
      </w:r>
      <w:r w:rsidR="525E706A" w:rsidRPr="002B07E7">
        <w:rPr>
          <w:rFonts w:eastAsia="Times New Roman"/>
        </w:rPr>
        <w:t>, t</w:t>
      </w:r>
      <w:r w:rsidR="5912DD27" w:rsidRPr="002B07E7">
        <w:rPr>
          <w:rFonts w:eastAsia="Times New Roman"/>
        </w:rPr>
        <w:t xml:space="preserve">ādējādi veicinot </w:t>
      </w:r>
      <w:r w:rsidR="01E3826D" w:rsidRPr="002B07E7">
        <w:rPr>
          <w:rFonts w:eastAsia="Times New Roman"/>
        </w:rPr>
        <w:t xml:space="preserve">arī nozvejojamo </w:t>
      </w:r>
      <w:r w:rsidR="5912DD27" w:rsidRPr="002B07E7">
        <w:rPr>
          <w:rFonts w:eastAsia="Times New Roman"/>
        </w:rPr>
        <w:t>zivju sugu daudzveidī</w:t>
      </w:r>
      <w:r w:rsidR="607396A7" w:rsidRPr="002B07E7">
        <w:rPr>
          <w:rFonts w:eastAsia="Times New Roman"/>
        </w:rPr>
        <w:t>b</w:t>
      </w:r>
      <w:r w:rsidR="5912DD27" w:rsidRPr="002B07E7">
        <w:rPr>
          <w:rFonts w:eastAsia="Times New Roman"/>
        </w:rPr>
        <w:t>u</w:t>
      </w:r>
      <w:r w:rsidR="525E706A" w:rsidRPr="002B07E7">
        <w:rPr>
          <w:rFonts w:eastAsia="Times New Roman"/>
        </w:rPr>
        <w:t xml:space="preserve"> </w:t>
      </w:r>
      <w:r w:rsidR="3AA55706" w:rsidRPr="002B07E7">
        <w:rPr>
          <w:rFonts w:eastAsia="Times New Roman"/>
        </w:rPr>
        <w:t>un apjomu</w:t>
      </w:r>
      <w:r w:rsidR="202D41AC" w:rsidRPr="002B07E7">
        <w:rPr>
          <w:rFonts w:eastAsia="Times New Roman"/>
        </w:rPr>
        <w:t>.</w:t>
      </w:r>
    </w:p>
    <w:p w14:paraId="69B48D3A" w14:textId="272C67FF" w:rsidR="0E585351" w:rsidRPr="002B07E7" w:rsidRDefault="0E585351" w:rsidP="237BAD69">
      <w:pPr>
        <w:spacing w:after="0"/>
        <w:jc w:val="both"/>
      </w:pPr>
      <w:r w:rsidRPr="002B07E7">
        <w:rPr>
          <w:rFonts w:ascii="Times New Roman" w:eastAsia="Times New Roman" w:hAnsi="Times New Roman" w:cs="Times New Roman"/>
        </w:rPr>
        <w:t xml:space="preserve"> </w:t>
      </w:r>
    </w:p>
    <w:p w14:paraId="0FC655AA" w14:textId="49AC1F51" w:rsidR="237BAD69" w:rsidRPr="002B07E7" w:rsidRDefault="237BAD69" w:rsidP="237BAD69">
      <w:pPr>
        <w:spacing w:after="0"/>
        <w:jc w:val="both"/>
      </w:pPr>
    </w:p>
    <w:p w14:paraId="6260C2E9" w14:textId="7AFC1E33" w:rsidR="0E585351" w:rsidRPr="002B07E7" w:rsidRDefault="0E585351" w:rsidP="237BAD69">
      <w:pPr>
        <w:spacing w:after="0"/>
        <w:jc w:val="both"/>
      </w:pPr>
      <w:r w:rsidRPr="002B07E7">
        <w:rPr>
          <w:rFonts w:ascii="Times New Roman" w:eastAsia="Times New Roman" w:hAnsi="Times New Roman" w:cs="Times New Roman"/>
        </w:rPr>
        <w:t xml:space="preserve"> </w:t>
      </w:r>
    </w:p>
    <w:p w14:paraId="0E16851B" w14:textId="658187A8" w:rsidR="0E585351" w:rsidRPr="002B07E7" w:rsidRDefault="0E585351" w:rsidP="237BAD69">
      <w:pPr>
        <w:spacing w:after="0"/>
        <w:jc w:val="both"/>
      </w:pPr>
      <w:r w:rsidRPr="002B07E7">
        <w:rPr>
          <w:rFonts w:ascii="Times New Roman" w:eastAsia="Times New Roman" w:hAnsi="Times New Roman" w:cs="Times New Roman"/>
        </w:rPr>
        <w:t xml:space="preserve"> </w:t>
      </w:r>
    </w:p>
    <w:p w14:paraId="0F6A5BBD" w14:textId="058A4D59" w:rsidR="25C5775A" w:rsidRPr="002B07E7" w:rsidRDefault="25C5775A" w:rsidP="005A4328">
      <w:pPr>
        <w:spacing w:after="0" w:line="257" w:lineRule="auto"/>
        <w:jc w:val="center"/>
      </w:pPr>
    </w:p>
    <w:p w14:paraId="511C52F1" w14:textId="77777777" w:rsidR="001775E2" w:rsidRPr="002B07E7" w:rsidRDefault="001775E2" w:rsidP="237BAD69">
      <w:pPr>
        <w:spacing w:after="0" w:line="257" w:lineRule="auto"/>
        <w:jc w:val="center"/>
        <w:rPr>
          <w:rFonts w:ascii="Times New Roman" w:eastAsia="Times New Roman" w:hAnsi="Times New Roman" w:cs="Times New Roman"/>
          <w:sz w:val="22"/>
          <w:szCs w:val="22"/>
        </w:rPr>
      </w:pPr>
    </w:p>
    <w:p w14:paraId="183D24A5" w14:textId="45921A4C" w:rsidR="0E585351" w:rsidRPr="002B07E7" w:rsidRDefault="0E585351" w:rsidP="237BAD69">
      <w:pPr>
        <w:spacing w:after="0"/>
        <w:jc w:val="both"/>
        <w:rPr>
          <w:rFonts w:ascii="Times New Roman" w:eastAsia="Times New Roman" w:hAnsi="Times New Roman" w:cs="Times New Roman"/>
        </w:rPr>
      </w:pPr>
    </w:p>
    <w:p w14:paraId="7AE91498" w14:textId="462AEBEB" w:rsidR="019783D1" w:rsidRPr="002B07E7" w:rsidRDefault="019783D1" w:rsidP="0096630A">
      <w:pPr>
        <w:spacing w:after="0"/>
        <w:jc w:val="center"/>
      </w:pPr>
      <w:r w:rsidRPr="002B07E7">
        <w:rPr>
          <w:noProof/>
        </w:rPr>
        <w:drawing>
          <wp:inline distT="0" distB="0" distL="0" distR="0" wp14:anchorId="303706CE" wp14:editId="3B2EDE2E">
            <wp:extent cx="5751650" cy="3327400"/>
            <wp:effectExtent l="0" t="0" r="1905" b="6350"/>
            <wp:docPr id="300663860" name="Picture 30066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83132" cy="3345613"/>
                    </a:xfrm>
                    <a:prstGeom prst="rect">
                      <a:avLst/>
                    </a:prstGeom>
                  </pic:spPr>
                </pic:pic>
              </a:graphicData>
            </a:graphic>
          </wp:inline>
        </w:drawing>
      </w:r>
    </w:p>
    <w:p w14:paraId="159479CF" w14:textId="37B23FA8" w:rsidR="019783D1" w:rsidRPr="002B07E7" w:rsidRDefault="00122A2B" w:rsidP="00122A2B">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 xml:space="preserve">1. </w:t>
      </w:r>
      <w:r w:rsidR="019783D1" w:rsidRPr="002B07E7">
        <w:rPr>
          <w:rFonts w:ascii="Times New Roman" w:eastAsia="Times New Roman" w:hAnsi="Times New Roman" w:cs="Times New Roman"/>
          <w:i/>
          <w:iCs/>
          <w:sz w:val="22"/>
          <w:szCs w:val="22"/>
        </w:rPr>
        <w:t>attēls.</w:t>
      </w:r>
      <w:r w:rsidR="019783D1" w:rsidRPr="002B07E7">
        <w:rPr>
          <w:rFonts w:ascii="Times New Roman" w:eastAsia="Times New Roman" w:hAnsi="Times New Roman" w:cs="Times New Roman"/>
          <w:b/>
          <w:bCs/>
          <w:sz w:val="22"/>
          <w:szCs w:val="22"/>
        </w:rPr>
        <w:t xml:space="preserve"> Ekosistēmu pakalpojumi piekrastē</w:t>
      </w:r>
      <w:r w:rsidR="008A4A54" w:rsidRPr="002B07E7">
        <w:rPr>
          <w:rFonts w:ascii="Times New Roman" w:eastAsia="Times New Roman" w:hAnsi="Times New Roman" w:cs="Times New Roman"/>
          <w:b/>
          <w:bCs/>
          <w:sz w:val="22"/>
          <w:szCs w:val="22"/>
        </w:rPr>
        <w:t xml:space="preserve"> </w:t>
      </w:r>
      <w:r w:rsidR="00B204FA" w:rsidRPr="002B07E7">
        <w:rPr>
          <w:rFonts w:ascii="Times New Roman" w:eastAsia="Times New Roman" w:hAnsi="Times New Roman" w:cs="Times New Roman"/>
          <w:sz w:val="22"/>
          <w:szCs w:val="22"/>
        </w:rPr>
        <w:t>A</w:t>
      </w:r>
      <w:r w:rsidR="008A4A54" w:rsidRPr="002B07E7">
        <w:rPr>
          <w:rFonts w:ascii="Times New Roman" w:eastAsia="Times New Roman" w:hAnsi="Times New Roman" w:cs="Times New Roman"/>
          <w:sz w:val="22"/>
          <w:szCs w:val="22"/>
        </w:rPr>
        <w:t>vots: VARAM, 2024</w:t>
      </w:r>
    </w:p>
    <w:p w14:paraId="2C3EA148" w14:textId="6D0EE1BA" w:rsidR="5F4DC152" w:rsidRPr="002B07E7" w:rsidRDefault="5F4DC152" w:rsidP="5F4DC152">
      <w:pPr>
        <w:spacing w:after="0"/>
        <w:jc w:val="both"/>
        <w:rPr>
          <w:rFonts w:ascii="Times New Roman" w:eastAsia="Times New Roman" w:hAnsi="Times New Roman" w:cs="Times New Roman"/>
        </w:rPr>
      </w:pPr>
    </w:p>
    <w:p w14:paraId="491E02AB" w14:textId="12F7E210" w:rsidR="0E585351" w:rsidRPr="002B07E7" w:rsidRDefault="0E585351" w:rsidP="004110DE">
      <w:pPr>
        <w:pStyle w:val="PPTeksti"/>
      </w:pPr>
      <w:r w:rsidRPr="002B07E7">
        <w:t>Lai sasniegtu Piekrastes plānojum</w:t>
      </w:r>
      <w:r w:rsidR="00833583" w:rsidRPr="002B07E7">
        <w:t>a 49. rindkop</w:t>
      </w:r>
      <w:r w:rsidRPr="002B07E7">
        <w:t xml:space="preserve">ā noteikto stratēģisko </w:t>
      </w:r>
      <w:proofErr w:type="spellStart"/>
      <w:r w:rsidR="00FB6D2C" w:rsidRPr="002B07E7">
        <w:t>virs</w:t>
      </w:r>
      <w:r w:rsidRPr="002B07E7">
        <w:t>mērķi</w:t>
      </w:r>
      <w:proofErr w:type="spellEnd"/>
      <w:r w:rsidRPr="002B07E7">
        <w:t xml:space="preserve"> </w:t>
      </w:r>
      <w:r w:rsidR="00833583" w:rsidRPr="002B07E7">
        <w:t>–</w:t>
      </w:r>
      <w:r w:rsidRPr="002B07E7">
        <w:t xml:space="preserve"> </w:t>
      </w:r>
      <w:r w:rsidRPr="002B07E7">
        <w:rPr>
          <w:i/>
          <w:iCs/>
        </w:rPr>
        <w:t>"Latvijas piekraste ir ekonomiski aktīva, daudzfunkcionāla telpa, kurā dabas un kultūras mantojuma saglabāšana un pielāgošanās klimata pārmaiņām tiek nodrošināta ar kvalitatīvu infrastruktūru un tiek īstenota laba pārvaldība</w:t>
      </w:r>
      <w:r w:rsidRPr="002B07E7">
        <w:t>"</w:t>
      </w:r>
      <w:r w:rsidR="00833583" w:rsidRPr="002B07E7">
        <w:rPr>
          <w:rStyle w:val="FootnoteReference"/>
        </w:rPr>
        <w:footnoteReference w:id="19"/>
      </w:r>
      <w:r w:rsidRPr="002B07E7">
        <w:t>, ir jāveic visu piekrastes ekosistēmu uzskaite, ekosistēmu pakalpojumu kartēšana un novērtēšana. Tas nepieciešams, lai analizētu un izvērtētu dažādu, nereti savstarpēji konfliktējošu, ekosistēmu pakalpojumu savstarpējās mijiedarbības un ietekmes (piemēram</w:t>
      </w:r>
      <w:r w:rsidR="00833583" w:rsidRPr="002B07E7">
        <w:t>,</w:t>
      </w:r>
      <w:r w:rsidRPr="002B07E7">
        <w:t xml:space="preserve"> </w:t>
      </w:r>
      <w:proofErr w:type="spellStart"/>
      <w:r w:rsidRPr="002B07E7">
        <w:t>atkrastes</w:t>
      </w:r>
      <w:proofErr w:type="spellEnd"/>
      <w:r w:rsidRPr="002B07E7">
        <w:t xml:space="preserve"> vēja parki, zvejniecība, tūrisms). </w:t>
      </w:r>
      <w:r w:rsidR="686A50D8" w:rsidRPr="002B07E7">
        <w:t>LIFE+ programmas "</w:t>
      </w:r>
      <w:r w:rsidR="686A50D8" w:rsidRPr="002B07E7">
        <w:rPr>
          <w:i/>
          <w:iCs/>
        </w:rPr>
        <w:t>Vides politika un pārvaldība</w:t>
      </w:r>
      <w:r w:rsidR="686A50D8" w:rsidRPr="002B07E7">
        <w:t>" projekta "</w:t>
      </w:r>
      <w:r w:rsidR="686A50D8" w:rsidRPr="002B07E7">
        <w:rPr>
          <w:i/>
          <w:iCs/>
        </w:rPr>
        <w:t>Ekosistēmu un to sniegto pakalpojumu novērtējuma pieejas pielietojums dabas daudzveidības aizsardzībā un pārvaldībā</w:t>
      </w:r>
      <w:r w:rsidR="686A50D8" w:rsidRPr="002B07E7">
        <w:t xml:space="preserve">" (2014-2020) ietvaros </w:t>
      </w:r>
      <w:r w:rsidR="007C7D29" w:rsidRPr="002B07E7">
        <w:t>BEF</w:t>
      </w:r>
      <w:r w:rsidR="008523A3" w:rsidRPr="002B07E7">
        <w:t xml:space="preserve"> </w:t>
      </w:r>
      <w:r w:rsidR="686A50D8" w:rsidRPr="002B07E7">
        <w:t xml:space="preserve">veica ekosistēmu pakalpojumu kartēšanu un novērtēšanu divās </w:t>
      </w:r>
      <w:r w:rsidR="000E0D0D" w:rsidRPr="002B07E7">
        <w:t>P</w:t>
      </w:r>
      <w:r w:rsidR="686A50D8" w:rsidRPr="002B07E7">
        <w:t xml:space="preserve">iekrastes </w:t>
      </w:r>
      <w:proofErr w:type="spellStart"/>
      <w:r w:rsidR="686A50D8" w:rsidRPr="002B07E7">
        <w:t>pilotteritorijās</w:t>
      </w:r>
      <w:proofErr w:type="spellEnd"/>
      <w:r w:rsidR="686A50D8" w:rsidRPr="002B07E7">
        <w:t xml:space="preserve"> - Saulkrastos un Jaunķemeros.</w:t>
      </w:r>
    </w:p>
    <w:p w14:paraId="0EF65233" w14:textId="557CB8EB" w:rsidR="0E585351" w:rsidRPr="002B07E7" w:rsidRDefault="0E585351" w:rsidP="004110DE">
      <w:pPr>
        <w:pStyle w:val="PPTeksti"/>
      </w:pPr>
      <w:r w:rsidRPr="002B07E7">
        <w:t xml:space="preserve">Piekrastes plānojums ir fokusēts uz vienu no ekosistēmu pakalpojumiem </w:t>
      </w:r>
      <w:r w:rsidR="00833583" w:rsidRPr="002B07E7">
        <w:t>–</w:t>
      </w:r>
      <w:r w:rsidRPr="002B07E7">
        <w:t xml:space="preserve"> tūrisma un rekreācijas attīstību, kā vienu no  būtiskākajām ekonomiskās attīstības jomām piekrastē, taču ekosistēmu pakalpojumu pieeja plānojumā nav izmantota</w:t>
      </w:r>
      <w:r w:rsidR="30CAFECC" w:rsidRPr="002B07E7">
        <w:t xml:space="preserve">, </w:t>
      </w:r>
      <w:r w:rsidR="28E92E1E" w:rsidRPr="002B07E7">
        <w:t xml:space="preserve">jo </w:t>
      </w:r>
      <w:r w:rsidR="4C72CA72" w:rsidRPr="002B07E7">
        <w:t>tā</w:t>
      </w:r>
      <w:r w:rsidR="28E92E1E" w:rsidRPr="002B07E7">
        <w:t xml:space="preserve"> izstrādes laikā </w:t>
      </w:r>
      <w:r w:rsidR="52A5026A" w:rsidRPr="002B07E7">
        <w:t xml:space="preserve">vēl </w:t>
      </w:r>
      <w:r w:rsidR="28E92E1E" w:rsidRPr="002B07E7">
        <w:t xml:space="preserve">nebija </w:t>
      </w:r>
      <w:r w:rsidR="105B271E" w:rsidRPr="002B07E7">
        <w:t xml:space="preserve">pietiekoši </w:t>
      </w:r>
      <w:r w:rsidR="52A5026A" w:rsidRPr="002B07E7">
        <w:t>dati un pētījumi</w:t>
      </w:r>
      <w:r w:rsidR="3B1C5286" w:rsidRPr="002B07E7">
        <w:t>, lai veiktu ekosistēmu kartēš</w:t>
      </w:r>
      <w:r w:rsidR="21C5991F" w:rsidRPr="002B07E7">
        <w:t>a</w:t>
      </w:r>
      <w:r w:rsidR="3B1C5286" w:rsidRPr="002B07E7">
        <w:t>nu un novērtēšanu</w:t>
      </w:r>
      <w:r w:rsidR="1DE1528D" w:rsidRPr="002B07E7">
        <w:t xml:space="preserve"> visā </w:t>
      </w:r>
      <w:r w:rsidR="001D3841" w:rsidRPr="002B07E7">
        <w:t>P</w:t>
      </w:r>
      <w:r w:rsidR="1DE1528D" w:rsidRPr="002B07E7">
        <w:t>iekrastē</w:t>
      </w:r>
      <w:r w:rsidR="3B1C5286" w:rsidRPr="002B07E7">
        <w:t xml:space="preserve">, </w:t>
      </w:r>
      <w:r w:rsidR="3EA04C81" w:rsidRPr="002B07E7">
        <w:t>nebija</w:t>
      </w:r>
      <w:r w:rsidR="3B1C5286" w:rsidRPr="002B07E7">
        <w:t xml:space="preserve"> ar</w:t>
      </w:r>
      <w:r w:rsidR="11786D14" w:rsidRPr="002B07E7">
        <w:t xml:space="preserve">ī </w:t>
      </w:r>
      <w:r w:rsidR="7E283EF7" w:rsidRPr="002B07E7">
        <w:t xml:space="preserve">vienota metodika par ekosistēmu pakalpojumu </w:t>
      </w:r>
      <w:r w:rsidR="7C279D4A" w:rsidRPr="002B07E7">
        <w:t>ievērtēšanu plānošanā.</w:t>
      </w:r>
      <w:r w:rsidR="00451A48" w:rsidRPr="002B07E7">
        <w:t xml:space="preserve"> </w:t>
      </w:r>
    </w:p>
    <w:p w14:paraId="64BA9386" w14:textId="0BD2340E" w:rsidR="0E585351" w:rsidRPr="002B07E7" w:rsidRDefault="003627FC" w:rsidP="00FB6D2C">
      <w:pPr>
        <w:pStyle w:val="PPTeksti"/>
        <w:rPr>
          <w:rFonts w:eastAsia="Times New Roman" w:cs="Times New Roman"/>
        </w:rPr>
      </w:pPr>
      <w:r w:rsidRPr="002B07E7">
        <w:rPr>
          <w:rStyle w:val="normaltextrun"/>
          <w:shd w:val="clear" w:color="auto" w:fill="FFFFFF"/>
        </w:rPr>
        <w:t xml:space="preserve">Tūrisms, rekreācija, kā arī sporta makšķerēšana aktīvās sezonas laikā </w:t>
      </w:r>
      <w:r w:rsidR="0E585351" w:rsidRPr="002B07E7">
        <w:rPr>
          <w:rFonts w:eastAsia="Times New Roman" w:cs="Times New Roman"/>
        </w:rPr>
        <w:t xml:space="preserve">rada būtisku antropoloģisko slodzi uz Piekrastes dabas teritorijām, veģetāciju un biotopiem, īpaši gada siltajos mēnešos, kad tur ierodas tūristi, vasarnīcu un otro māju īpašnieki, īpašumu nomnieki un atpūtnieki. Kaut arī nav pieejami precīzi statistikas dati, fragmentāri iegūta informācija </w:t>
      </w:r>
      <w:r w:rsidR="0E585351" w:rsidRPr="002B07E7">
        <w:rPr>
          <w:rFonts w:eastAsia="Times New Roman" w:cs="Times New Roman"/>
        </w:rPr>
        <w:lastRenderedPageBreak/>
        <w:t>liecina, ka atsevišķos pagastos un ciemos vasaras mēnešos iedzīvotāju skaits ir divkāršojies vai pat trīskāršojies. Piemēram, LIFE</w:t>
      </w:r>
      <w:r w:rsidR="0E585351" w:rsidRPr="002B07E7">
        <w:rPr>
          <w:rFonts w:eastAsia="Times New Roman" w:cs="Times New Roman"/>
          <w:i/>
        </w:rPr>
        <w:t xml:space="preserve"> </w:t>
      </w:r>
      <w:proofErr w:type="spellStart"/>
      <w:r w:rsidR="0E585351" w:rsidRPr="002B07E7">
        <w:rPr>
          <w:rFonts w:eastAsia="Times New Roman" w:cs="Times New Roman"/>
          <w:i/>
        </w:rPr>
        <w:t>Goodwater</w:t>
      </w:r>
      <w:proofErr w:type="spellEnd"/>
      <w:r w:rsidR="0E585351" w:rsidRPr="002B07E7">
        <w:rPr>
          <w:rFonts w:eastAsia="Times New Roman" w:cs="Times New Roman"/>
          <w:i/>
        </w:rPr>
        <w:t xml:space="preserve"> IP</w:t>
      </w:r>
      <w:r w:rsidR="0E585351" w:rsidRPr="002B07E7">
        <w:rPr>
          <w:rFonts w:eastAsia="Times New Roman" w:cs="Times New Roman"/>
        </w:rPr>
        <w:t xml:space="preserve"> projekta ietvaros veiktajā Engures iedzīvotāju un tūristu skaita monitoringā 2020.</w:t>
      </w:r>
      <w:r w:rsidR="00E474E9" w:rsidRPr="002B07E7">
        <w:rPr>
          <w:rFonts w:eastAsia="Times New Roman" w:cs="Times New Roman"/>
        </w:rPr>
        <w:t xml:space="preserve"> </w:t>
      </w:r>
      <w:r w:rsidR="0E585351" w:rsidRPr="002B07E7">
        <w:rPr>
          <w:rFonts w:eastAsia="Times New Roman" w:cs="Times New Roman"/>
        </w:rPr>
        <w:t xml:space="preserve">gadā konstatēts, ka vasarā Engures iedzīvotāju skaits palielinājies gandrīz </w:t>
      </w:r>
      <w:r w:rsidR="00CD12D0" w:rsidRPr="002B07E7">
        <w:rPr>
          <w:rFonts w:eastAsia="Times New Roman" w:cs="Times New Roman"/>
        </w:rPr>
        <w:t>4</w:t>
      </w:r>
      <w:r w:rsidR="0E585351" w:rsidRPr="002B07E7">
        <w:rPr>
          <w:rFonts w:eastAsia="Times New Roman" w:cs="Times New Roman"/>
        </w:rPr>
        <w:t>,5 reizes</w:t>
      </w:r>
      <w:r w:rsidR="00BB0880" w:rsidRPr="002B07E7">
        <w:rPr>
          <w:rStyle w:val="FootnoteReference"/>
          <w:rFonts w:eastAsia="Times New Roman" w:cs="Times New Roman"/>
        </w:rPr>
        <w:footnoteReference w:id="20"/>
      </w:r>
      <w:r w:rsidR="0E585351" w:rsidRPr="002B07E7">
        <w:rPr>
          <w:rFonts w:eastAsia="Times New Roman" w:cs="Times New Roman"/>
        </w:rPr>
        <w:t xml:space="preserve">. Praktiski tas nozīmē daudzkārt lielāku slodzi gan uz vidi, gan infrastruktūru un augstāku pieprasījumu pēc publiskiem pakalpojumiem. </w:t>
      </w:r>
    </w:p>
    <w:p w14:paraId="2434716A" w14:textId="5B9679C7" w:rsidR="0E585351" w:rsidRPr="002B07E7" w:rsidRDefault="000143B0" w:rsidP="00FB6D2C">
      <w:pPr>
        <w:pStyle w:val="PPTeksti"/>
        <w:rPr>
          <w:rFonts w:eastAsia="Times New Roman"/>
        </w:rPr>
      </w:pPr>
      <w:r w:rsidRPr="002B07E7">
        <w:rPr>
          <w:rFonts w:eastAsia="Times New Roman"/>
        </w:rPr>
        <w:t>Piekrastes novērtējumā</w:t>
      </w:r>
      <w:r w:rsidR="0E585351" w:rsidRPr="002B07E7">
        <w:rPr>
          <w:rFonts w:eastAsia="Times New Roman"/>
        </w:rPr>
        <w:t xml:space="preserve"> apmeklētāju radītā antropogēnā slodze piekrastē ir analizēta divās jomās: pēc ietekmes uz </w:t>
      </w:r>
      <w:r w:rsidR="00F86B46" w:rsidRPr="002B07E7">
        <w:rPr>
          <w:rFonts w:eastAsia="Times New Roman"/>
        </w:rPr>
        <w:t>P</w:t>
      </w:r>
      <w:r w:rsidR="0E585351" w:rsidRPr="002B07E7">
        <w:rPr>
          <w:rFonts w:eastAsia="Times New Roman"/>
        </w:rPr>
        <w:t xml:space="preserve">iekrastes kāpu veģetāciju (vietām arī ārpus kāpu zonas, kur ir piekrastes pļavas, </w:t>
      </w:r>
      <w:proofErr w:type="spellStart"/>
      <w:r w:rsidR="0E585351" w:rsidRPr="002B07E7">
        <w:rPr>
          <w:rFonts w:eastAsia="Times New Roman"/>
        </w:rPr>
        <w:t>stāvkrasts</w:t>
      </w:r>
      <w:proofErr w:type="spellEnd"/>
      <w:r w:rsidR="0E585351" w:rsidRPr="002B07E7">
        <w:rPr>
          <w:rFonts w:eastAsia="Times New Roman"/>
        </w:rPr>
        <w:t xml:space="preserve"> u.tml.) un pēc jūru piesārņojošiem atkritumiem, nosakot ietekmētos posmus atbilstoši piecām novērtējuma klasēm. Pētījumā konstatēts, ka </w:t>
      </w:r>
      <w:r w:rsidR="0E585351" w:rsidRPr="002B07E7">
        <w:rPr>
          <w:rFonts w:eastAsia="Times New Roman"/>
          <w:b/>
        </w:rPr>
        <w:t>laika periodā no 2015.</w:t>
      </w:r>
      <w:r w:rsidR="00E474E9" w:rsidRPr="002B07E7">
        <w:rPr>
          <w:rFonts w:eastAsia="Times New Roman"/>
          <w:b/>
        </w:rPr>
        <w:t xml:space="preserve"> </w:t>
      </w:r>
      <w:r w:rsidR="0E585351" w:rsidRPr="002B07E7">
        <w:rPr>
          <w:rFonts w:eastAsia="Times New Roman"/>
          <w:b/>
        </w:rPr>
        <w:t>gada līdz 2023.</w:t>
      </w:r>
      <w:r w:rsidR="00E474E9" w:rsidRPr="002B07E7">
        <w:rPr>
          <w:rFonts w:eastAsia="Times New Roman"/>
          <w:b/>
        </w:rPr>
        <w:t xml:space="preserve"> </w:t>
      </w:r>
      <w:r w:rsidR="0E585351" w:rsidRPr="002B07E7">
        <w:rPr>
          <w:rFonts w:eastAsia="Times New Roman"/>
          <w:b/>
        </w:rPr>
        <w:t>gadam kopumā situācija ir uzlabojusies</w:t>
      </w:r>
      <w:r w:rsidR="0E585351" w:rsidRPr="002B07E7">
        <w:rPr>
          <w:rFonts w:eastAsia="Times New Roman"/>
        </w:rPr>
        <w:t xml:space="preserve"> - apmeklētāju negatīvi ietekmētā pludmales kāpu veģetācijas daļa ar ļoti stipru, stipru un vidēju ietekmi nepilnu desmit gadu laikā ir sarukusi, nozīmīgi samazinājusies ļoti stipri ietekmētā zona, kā arī stipri ietekmētā zona. Tas </w:t>
      </w:r>
      <w:r w:rsidR="00554229" w:rsidRPr="002B07E7">
        <w:rPr>
          <w:rFonts w:eastAsia="Times New Roman"/>
        </w:rPr>
        <w:t>tiek skaidrots</w:t>
      </w:r>
      <w:r w:rsidR="0E585351" w:rsidRPr="002B07E7">
        <w:rPr>
          <w:rFonts w:eastAsia="Times New Roman"/>
        </w:rPr>
        <w:t xml:space="preserve"> gan ar mērķtiecīgi attīstītu infrastruktūru un pakalpojumiem populārajās un prioritāri attīstāmajās pludmalēs, gan labāk pārvaldītu apmeklētāju plūsmu.</w:t>
      </w:r>
      <w:r w:rsidR="00251B80" w:rsidRPr="002B07E7">
        <w:rPr>
          <w:rFonts w:eastAsia="Times New Roman"/>
        </w:rPr>
        <w:t xml:space="preserve"> </w:t>
      </w:r>
      <w:r w:rsidR="00251B80" w:rsidRPr="002B07E7">
        <w:rPr>
          <w:rStyle w:val="normaltextrun"/>
          <w:shd w:val="clear" w:color="auto" w:fill="FFFFFF"/>
        </w:rPr>
        <w:t xml:space="preserve">Taču šī pētījuma rezultāti </w:t>
      </w:r>
      <w:r w:rsidR="00911904" w:rsidRPr="002B07E7">
        <w:rPr>
          <w:rStyle w:val="normaltextrun"/>
          <w:shd w:val="clear" w:color="auto" w:fill="FFFFFF"/>
        </w:rPr>
        <w:t>būtu skatāmi kontekstā</w:t>
      </w:r>
      <w:r w:rsidR="00251B80" w:rsidRPr="002B07E7">
        <w:rPr>
          <w:rStyle w:val="normaltextrun"/>
          <w:shd w:val="clear" w:color="auto" w:fill="FFFFFF"/>
        </w:rPr>
        <w:t>,</w:t>
      </w:r>
      <w:r w:rsidR="0077318D" w:rsidRPr="002B07E7">
        <w:rPr>
          <w:rStyle w:val="normaltextrun"/>
          <w:shd w:val="clear" w:color="auto" w:fill="FFFFFF"/>
        </w:rPr>
        <w:t xml:space="preserve"> ar</w:t>
      </w:r>
      <w:r w:rsidR="00251B80" w:rsidRPr="002B07E7">
        <w:rPr>
          <w:rStyle w:val="normaltextrun"/>
          <w:shd w:val="clear" w:color="auto" w:fill="FFFFFF"/>
        </w:rPr>
        <w:t> </w:t>
      </w:r>
      <w:r w:rsidR="00F67E16" w:rsidRPr="002B07E7">
        <w:rPr>
          <w:rStyle w:val="normaltextrun"/>
          <w:shd w:val="clear" w:color="auto" w:fill="FFFFFF"/>
        </w:rPr>
        <w:t xml:space="preserve">Valsts </w:t>
      </w:r>
      <w:r w:rsidR="00251B80" w:rsidRPr="002B07E7">
        <w:rPr>
          <w:rStyle w:val="normaltextrun"/>
          <w:shd w:val="clear" w:color="auto" w:fill="FFFFFF"/>
        </w:rPr>
        <w:t>bioloģiskās daudzveidības monitoring</w:t>
      </w:r>
      <w:r w:rsidR="0077318D" w:rsidRPr="002B07E7">
        <w:rPr>
          <w:rStyle w:val="normaltextrun"/>
          <w:shd w:val="clear" w:color="auto" w:fill="FFFFFF"/>
        </w:rPr>
        <w:t>a</w:t>
      </w:r>
      <w:r w:rsidR="00F67E16" w:rsidRPr="002B07E7">
        <w:rPr>
          <w:rStyle w:val="FootnoteReference"/>
          <w:shd w:val="clear" w:color="auto" w:fill="FFFFFF"/>
        </w:rPr>
        <w:footnoteReference w:id="21"/>
      </w:r>
      <w:r w:rsidR="0077318D" w:rsidRPr="002B07E7">
        <w:rPr>
          <w:rStyle w:val="normaltextrun"/>
          <w:shd w:val="clear" w:color="auto" w:fill="FFFFFF"/>
        </w:rPr>
        <w:t xml:space="preserve"> rezultātiem, kas</w:t>
      </w:r>
      <w:r w:rsidR="00FE7324" w:rsidRPr="002B07E7">
        <w:rPr>
          <w:rStyle w:val="normaltextrun"/>
          <w:shd w:val="clear" w:color="auto" w:fill="FFFFFF"/>
        </w:rPr>
        <w:t xml:space="preserve"> </w:t>
      </w:r>
      <w:r w:rsidR="00251B80" w:rsidRPr="002B07E7">
        <w:rPr>
          <w:rStyle w:val="normaltextrun"/>
          <w:shd w:val="clear" w:color="auto" w:fill="FFFFFF"/>
        </w:rPr>
        <w:t xml:space="preserve">šādas tendences neuzrāda. Ja paralēli veģetācijas monitoringam veiktu </w:t>
      </w:r>
      <w:proofErr w:type="spellStart"/>
      <w:r w:rsidR="00251B80" w:rsidRPr="002B07E7">
        <w:rPr>
          <w:rStyle w:val="normaltextrun"/>
          <w:shd w:val="clear" w:color="auto" w:fill="FFFFFF"/>
        </w:rPr>
        <w:t>priekškāpu</w:t>
      </w:r>
      <w:proofErr w:type="spellEnd"/>
      <w:r w:rsidR="00251B80" w:rsidRPr="002B07E7">
        <w:rPr>
          <w:rStyle w:val="normaltextrun"/>
          <w:shd w:val="clear" w:color="auto" w:fill="FFFFFF"/>
        </w:rPr>
        <w:t xml:space="preserve"> vaļņu pārrāvumu monitoringu, kas vistiešākajā veidā atspoguļo to, vai tiek veidotas jaunas takas, ceļi un vai paplašinās esošie, secinājumi būtu atšķirīgi.</w:t>
      </w:r>
    </w:p>
    <w:p w14:paraId="4C80A7C4" w14:textId="2AC0AB66" w:rsidR="237BAD69" w:rsidRPr="002B07E7" w:rsidRDefault="0E585351" w:rsidP="0096630A">
      <w:pPr>
        <w:pStyle w:val="PPTeksti"/>
      </w:pPr>
      <w:r w:rsidRPr="002B07E7">
        <w:rPr>
          <w:rFonts w:eastAsia="Times New Roman"/>
        </w:rPr>
        <w:t xml:space="preserve">Apmeklētāju radītas slodzes sadalījums dažādos Piekrastes posmos parāda, ka lielākā slodze uz kāpu veģetāciju ir lielo pilsētu tuvumā un tajos </w:t>
      </w:r>
      <w:r w:rsidR="00F86B46" w:rsidRPr="002B07E7">
        <w:rPr>
          <w:rFonts w:eastAsia="Times New Roman"/>
        </w:rPr>
        <w:t>P</w:t>
      </w:r>
      <w:r w:rsidRPr="002B07E7">
        <w:rPr>
          <w:rFonts w:eastAsia="Times New Roman"/>
        </w:rPr>
        <w:t>iekrastes posmos, kas ērtāk sasniedzami no galvenajiem autoceļiem. (</w:t>
      </w:r>
      <w:r w:rsidR="2BDF6A1D" w:rsidRPr="002B07E7">
        <w:rPr>
          <w:rFonts w:eastAsia="Times New Roman"/>
        </w:rPr>
        <w:t>2.</w:t>
      </w:r>
      <w:r w:rsidRPr="002B07E7">
        <w:rPr>
          <w:rFonts w:eastAsia="Times New Roman"/>
        </w:rPr>
        <w:t xml:space="preserve"> attēls)</w:t>
      </w:r>
      <w:r w:rsidR="008413C8" w:rsidRPr="002B07E7">
        <w:rPr>
          <w:rFonts w:eastAsia="Times New Roman"/>
        </w:rPr>
        <w:t>.</w:t>
      </w:r>
    </w:p>
    <w:p w14:paraId="41AD4F64" w14:textId="1A6FB74C" w:rsidR="237BAD69" w:rsidRPr="002B07E7" w:rsidRDefault="16F1A8AA" w:rsidP="00114EC6">
      <w:pPr>
        <w:spacing w:after="0"/>
        <w:jc w:val="center"/>
      </w:pPr>
      <w:r w:rsidRPr="002B07E7">
        <w:rPr>
          <w:noProof/>
        </w:rPr>
        <w:lastRenderedPageBreak/>
        <w:drawing>
          <wp:inline distT="0" distB="0" distL="0" distR="0" wp14:anchorId="294B356E" wp14:editId="7B32D4D6">
            <wp:extent cx="5721952" cy="4301067"/>
            <wp:effectExtent l="0" t="0" r="0" b="4445"/>
            <wp:docPr id="621231333" name="Picture 62123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57714" cy="4327948"/>
                    </a:xfrm>
                    <a:prstGeom prst="rect">
                      <a:avLst/>
                    </a:prstGeom>
                  </pic:spPr>
                </pic:pic>
              </a:graphicData>
            </a:graphic>
          </wp:inline>
        </w:drawing>
      </w:r>
    </w:p>
    <w:p w14:paraId="7029DC05" w14:textId="13B54A6E" w:rsidR="0E585351" w:rsidRPr="002B07E7" w:rsidRDefault="66EDF983" w:rsidP="237BAD69">
      <w:pPr>
        <w:spacing w:after="0" w:line="257" w:lineRule="auto"/>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2</w:t>
      </w:r>
      <w:r w:rsidR="00573A76" w:rsidRPr="002B07E7">
        <w:rPr>
          <w:rFonts w:ascii="Times New Roman" w:eastAsia="Times New Roman" w:hAnsi="Times New Roman" w:cs="Times New Roman"/>
          <w:i/>
          <w:iCs/>
          <w:sz w:val="22"/>
          <w:szCs w:val="22"/>
        </w:rPr>
        <w:t>.</w:t>
      </w:r>
      <w:r w:rsidR="0E585351"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i/>
          <w:iCs/>
          <w:sz w:val="22"/>
          <w:szCs w:val="22"/>
        </w:rPr>
        <w:t>attēls.</w:t>
      </w:r>
      <w:r w:rsidR="0E585351"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b/>
          <w:bCs/>
          <w:sz w:val="22"/>
          <w:szCs w:val="22"/>
        </w:rPr>
        <w:t>Apmeklētāju ietekme uz kāpu veģetāciju jūras piekrastē</w:t>
      </w:r>
    </w:p>
    <w:p w14:paraId="37CB9EED" w14:textId="2CF4AAD8" w:rsidR="00E953BC" w:rsidRPr="002B07E7" w:rsidRDefault="0E585351" w:rsidP="00E953BC">
      <w:pPr>
        <w:spacing w:after="0" w:line="257" w:lineRule="auto"/>
        <w:jc w:val="center"/>
        <w:rPr>
          <w:rFonts w:ascii="Times New Roman" w:eastAsia="Times New Roman" w:hAnsi="Times New Roman" w:cs="Times New Roman"/>
          <w:iCs/>
          <w:sz w:val="22"/>
          <w:szCs w:val="22"/>
        </w:rPr>
      </w:pPr>
      <w:r w:rsidRPr="002B07E7">
        <w:rPr>
          <w:rFonts w:ascii="Times New Roman" w:eastAsia="Times New Roman" w:hAnsi="Times New Roman" w:cs="Times New Roman"/>
          <w:iCs/>
          <w:sz w:val="22"/>
          <w:szCs w:val="22"/>
        </w:rPr>
        <w:t xml:space="preserve">Avots: </w:t>
      </w:r>
      <w:r w:rsidR="00F6098C" w:rsidRPr="002B07E7">
        <w:rPr>
          <w:rFonts w:ascii="Times New Roman" w:eastAsia="Times New Roman" w:hAnsi="Times New Roman" w:cs="Times New Roman"/>
          <w:iCs/>
          <w:sz w:val="22"/>
          <w:szCs w:val="22"/>
        </w:rPr>
        <w:t>Piekrastes novērtējums, 2023</w:t>
      </w:r>
    </w:p>
    <w:p w14:paraId="11AB8509" w14:textId="34AFD009" w:rsidR="0E585351" w:rsidRPr="002B07E7" w:rsidRDefault="58971AE7" w:rsidP="00E953BC">
      <w:pPr>
        <w:pStyle w:val="PPTeksti"/>
        <w:spacing w:before="240"/>
      </w:pPr>
      <w:r w:rsidRPr="002B07E7">
        <w:rPr>
          <w:rFonts w:eastAsia="Times New Roman"/>
        </w:rPr>
        <w:t xml:space="preserve">Tūrisma un rekreācijas radītā antropoloģiskā slodze </w:t>
      </w:r>
      <w:r w:rsidR="52192E85" w:rsidRPr="002B07E7">
        <w:rPr>
          <w:rFonts w:eastAsia="Times New Roman"/>
        </w:rPr>
        <w:t>būtiski ietekmē dabas vidi</w:t>
      </w:r>
      <w:r w:rsidR="0C0BD0BF" w:rsidRPr="002B07E7">
        <w:rPr>
          <w:rFonts w:eastAsia="Times New Roman"/>
        </w:rPr>
        <w:t>.</w:t>
      </w:r>
      <w:r w:rsidRPr="002B07E7">
        <w:rPr>
          <w:rFonts w:eastAsia="Times New Roman"/>
        </w:rPr>
        <w:t xml:space="preserve"> </w:t>
      </w:r>
      <w:r w:rsidR="0E585351" w:rsidRPr="002B07E7">
        <w:rPr>
          <w:rFonts w:eastAsia="Times New Roman"/>
        </w:rPr>
        <w:t xml:space="preserve">Piekrastes biotopi pārstāv gandrīz visas Latvijā aizsargājamo biotopu grupas un veidus: mežus un krūmājus, zālājus,  saldūdeņus, jūras un iesāļu </w:t>
      </w:r>
      <w:proofErr w:type="spellStart"/>
      <w:r w:rsidR="0E585351" w:rsidRPr="002B07E7">
        <w:rPr>
          <w:rFonts w:eastAsia="Times New Roman"/>
        </w:rPr>
        <w:t>augteņu</w:t>
      </w:r>
      <w:proofErr w:type="spellEnd"/>
      <w:r w:rsidR="0E585351" w:rsidRPr="002B07E7">
        <w:rPr>
          <w:rFonts w:eastAsia="Times New Roman"/>
        </w:rPr>
        <w:t xml:space="preserve"> biotopus, piejūras un iekšzemes kāpu biotopus, purvus, iežu atsegumus un alas. Tie visi ir mājvieta, barošanās vai vairošanās vieta dažādām retām augu un dzīvnieku sugām, taču to stāvoklis un pastāvēšana daudzviet ir apdraudēta gan antropogēnās slodze</w:t>
      </w:r>
      <w:r w:rsidR="00114EC6" w:rsidRPr="002B07E7">
        <w:rPr>
          <w:rFonts w:eastAsia="Times New Roman"/>
        </w:rPr>
        <w:t>s,</w:t>
      </w:r>
      <w:r w:rsidR="0E585351" w:rsidRPr="002B07E7">
        <w:rPr>
          <w:rFonts w:eastAsia="Times New Roman"/>
        </w:rPr>
        <w:t xml:space="preserve"> gan cilvēku saimnieciskā</w:t>
      </w:r>
      <w:r w:rsidR="00114EC6" w:rsidRPr="002B07E7">
        <w:rPr>
          <w:rFonts w:eastAsia="Times New Roman"/>
        </w:rPr>
        <w:t>s</w:t>
      </w:r>
      <w:r w:rsidR="0E585351" w:rsidRPr="002B07E7">
        <w:rPr>
          <w:rFonts w:eastAsia="Times New Roman"/>
        </w:rPr>
        <w:t xml:space="preserve"> darbība</w:t>
      </w:r>
      <w:r w:rsidR="00114EC6" w:rsidRPr="002B07E7">
        <w:rPr>
          <w:rFonts w:eastAsia="Times New Roman"/>
        </w:rPr>
        <w:t xml:space="preserve">s </w:t>
      </w:r>
      <w:r w:rsidR="0E585351" w:rsidRPr="002B07E7">
        <w:rPr>
          <w:rFonts w:eastAsia="Times New Roman"/>
        </w:rPr>
        <w:t>vai bezdarbības rezultātā.</w:t>
      </w:r>
      <w:r w:rsidR="00CF3432" w:rsidRPr="002B07E7">
        <w:rPr>
          <w:rFonts w:eastAsia="Times New Roman"/>
        </w:rPr>
        <w:t xml:space="preserve"> </w:t>
      </w:r>
      <w:r w:rsidR="00CF3432" w:rsidRPr="002B07E7">
        <w:rPr>
          <w:rStyle w:val="normaltextrun"/>
          <w:shd w:val="clear" w:color="auto" w:fill="FFFFFF"/>
        </w:rPr>
        <w:t xml:space="preserve">Baltijas jūras piekrastē praktiski vairs nav cilvēku darbības neskarti posmi. </w:t>
      </w:r>
      <w:proofErr w:type="spellStart"/>
      <w:r w:rsidR="00CF3432" w:rsidRPr="002B07E7">
        <w:rPr>
          <w:rStyle w:val="normaltextrun"/>
          <w:shd w:val="clear" w:color="auto" w:fill="FFFFFF"/>
        </w:rPr>
        <w:t>Mazskarto</w:t>
      </w:r>
      <w:proofErr w:type="spellEnd"/>
      <w:r w:rsidR="00CF3432" w:rsidRPr="002B07E7">
        <w:rPr>
          <w:rStyle w:val="normaltextrun"/>
          <w:shd w:val="clear" w:color="auto" w:fill="FFFFFF"/>
        </w:rPr>
        <w:t xml:space="preserve"> posmu sarukšanu veicinājis gan </w:t>
      </w:r>
      <w:r w:rsidR="00907529" w:rsidRPr="002B07E7">
        <w:rPr>
          <w:shd w:val="clear" w:color="auto" w:fill="FFFFFF"/>
        </w:rPr>
        <w:t>garās distances pārrobežu pārgājiena maršruta “</w:t>
      </w:r>
      <w:proofErr w:type="spellStart"/>
      <w:r w:rsidR="00907529" w:rsidRPr="002B07E7">
        <w:rPr>
          <w:i/>
          <w:iCs/>
          <w:shd w:val="clear" w:color="auto" w:fill="FFFFFF"/>
        </w:rPr>
        <w:t>Jūrtaka</w:t>
      </w:r>
      <w:proofErr w:type="spellEnd"/>
      <w:r w:rsidR="00907529" w:rsidRPr="002B07E7">
        <w:rPr>
          <w:shd w:val="clear" w:color="auto" w:fill="FFFFFF"/>
        </w:rPr>
        <w:t>”</w:t>
      </w:r>
      <w:r w:rsidR="00CF3432" w:rsidRPr="002B07E7">
        <w:rPr>
          <w:rStyle w:val="normaltextrun"/>
          <w:shd w:val="clear" w:color="auto" w:fill="FFFFFF"/>
        </w:rPr>
        <w:t xml:space="preserve"> un zvejas noslogojums, gan antropogēnais noslogojums jaunās savrupmāju un vies</w:t>
      </w:r>
      <w:r w:rsidR="00907529" w:rsidRPr="002B07E7">
        <w:rPr>
          <w:rStyle w:val="normaltextrun"/>
          <w:shd w:val="clear" w:color="auto" w:fill="FFFFFF"/>
        </w:rPr>
        <w:t xml:space="preserve">u </w:t>
      </w:r>
      <w:r w:rsidR="00CF3432" w:rsidRPr="002B07E7">
        <w:rPr>
          <w:rStyle w:val="normaltextrun"/>
          <w:shd w:val="clear" w:color="auto" w:fill="FFFFFF"/>
        </w:rPr>
        <w:t>māju būvniecības vietās ārpus krasta kāpu aizsargjoslas.</w:t>
      </w:r>
    </w:p>
    <w:p w14:paraId="3B807094" w14:textId="3CEB0C2E" w:rsidR="0E585351" w:rsidRPr="002B07E7" w:rsidRDefault="0E585351" w:rsidP="004110DE">
      <w:pPr>
        <w:pStyle w:val="PPTeksti"/>
        <w:rPr>
          <w:i/>
          <w:iCs/>
          <w:color w:val="535353"/>
          <w:lang w:val="en-GB"/>
        </w:rPr>
      </w:pPr>
      <w:r w:rsidRPr="002B07E7">
        <w:t>Piekrastes ūdeņi ir svarīgi kā dažādu jūras putnu sugu ziemošanas un barošanās vietas, šo sugu saglabāšana ir vistiešākā veidā saistīta kopējo jūras vides stāvokli, tai skaitā raksturīgāko zivju populāciju</w:t>
      </w:r>
      <w:r w:rsidR="30F553C5" w:rsidRPr="002B07E7">
        <w:t xml:space="preserve">. Par </w:t>
      </w:r>
      <w:r w:rsidR="648E7CF4" w:rsidRPr="002B07E7">
        <w:t>jūras vides stāvokli</w:t>
      </w:r>
      <w:r w:rsidR="30F553C5" w:rsidRPr="002B07E7">
        <w:t xml:space="preserve"> detalizēta</w:t>
      </w:r>
      <w:r w:rsidRPr="002B07E7">
        <w:t xml:space="preserve"> informācija </w:t>
      </w:r>
      <w:r w:rsidR="30F553C5" w:rsidRPr="002B07E7">
        <w:t>ir pieejama</w:t>
      </w:r>
      <w:r w:rsidR="01C2F029" w:rsidRPr="002B07E7">
        <w:t xml:space="preserve"> </w:t>
      </w:r>
      <w:r w:rsidRPr="002B07E7">
        <w:t xml:space="preserve">Jūras </w:t>
      </w:r>
      <w:r w:rsidR="0073819F" w:rsidRPr="002B07E7">
        <w:t>P</w:t>
      </w:r>
      <w:r w:rsidRPr="002B07E7">
        <w:t>lānojuma</w:t>
      </w:r>
      <w:r w:rsidR="00495FE1" w:rsidRPr="002B07E7">
        <w:t xml:space="preserve"> 2030</w:t>
      </w:r>
      <w:r w:rsidRPr="002B07E7">
        <w:t xml:space="preserve"> </w:t>
      </w:r>
      <w:proofErr w:type="spellStart"/>
      <w:r w:rsidRPr="002B07E7">
        <w:t>starpnovērtējuma</w:t>
      </w:r>
      <w:proofErr w:type="spellEnd"/>
      <w:r w:rsidRPr="002B07E7">
        <w:t xml:space="preserve"> ziņojumā</w:t>
      </w:r>
      <w:r w:rsidR="00C8470C" w:rsidRPr="002B07E7">
        <w:t>.</w:t>
      </w:r>
      <w:r w:rsidR="00C8470C" w:rsidRPr="002B07E7">
        <w:rPr>
          <w:rStyle w:val="FootnoteReference"/>
          <w:rFonts w:eastAsia="Times New Roman" w:cs="Times New Roman"/>
        </w:rPr>
        <w:footnoteReference w:id="22"/>
      </w:r>
    </w:p>
    <w:p w14:paraId="4F26760C" w14:textId="535105B5" w:rsidR="0E585351" w:rsidRPr="002B07E7" w:rsidRDefault="0E585351" w:rsidP="00FB6D2C">
      <w:pPr>
        <w:pStyle w:val="PPTeksti"/>
        <w:rPr>
          <w:rFonts w:eastAsia="Times New Roman"/>
        </w:rPr>
      </w:pPr>
      <w:r w:rsidRPr="002B07E7">
        <w:rPr>
          <w:rFonts w:eastAsia="Times New Roman"/>
        </w:rPr>
        <w:t xml:space="preserve">Savukārt </w:t>
      </w:r>
      <w:r w:rsidR="000A163D" w:rsidRPr="002B07E7">
        <w:rPr>
          <w:rFonts w:eastAsia="Times New Roman"/>
        </w:rPr>
        <w:t>p</w:t>
      </w:r>
      <w:r w:rsidRPr="002B07E7">
        <w:rPr>
          <w:rFonts w:eastAsia="Times New Roman"/>
        </w:rPr>
        <w:t>iekrastē</w:t>
      </w:r>
      <w:r w:rsidR="107F73D3" w:rsidRPr="002B07E7">
        <w:rPr>
          <w:rFonts w:eastAsia="Times New Roman"/>
        </w:rPr>
        <w:t>,</w:t>
      </w:r>
      <w:r w:rsidR="6BFC8AF6" w:rsidRPr="002B07E7">
        <w:rPr>
          <w:rFonts w:eastAsia="Times New Roman"/>
        </w:rPr>
        <w:t xml:space="preserve"> </w:t>
      </w:r>
      <w:r w:rsidR="536EC38B" w:rsidRPr="002B07E7">
        <w:rPr>
          <w:rFonts w:eastAsia="Times New Roman"/>
        </w:rPr>
        <w:t xml:space="preserve">pēc ornitologu novērojumiem, </w:t>
      </w:r>
      <w:r w:rsidR="6BFC8AF6" w:rsidRPr="002B07E7">
        <w:rPr>
          <w:rFonts w:eastAsia="Times New Roman"/>
        </w:rPr>
        <w:t xml:space="preserve">ir </w:t>
      </w:r>
      <w:r w:rsidRPr="002B07E7">
        <w:rPr>
          <w:rFonts w:eastAsia="Times New Roman"/>
        </w:rPr>
        <w:t>apdraudētas</w:t>
      </w:r>
      <w:r w:rsidR="19CEE6AD" w:rsidRPr="002B07E7">
        <w:rPr>
          <w:rFonts w:eastAsia="Times New Roman"/>
        </w:rPr>
        <w:t xml:space="preserve"> </w:t>
      </w:r>
      <w:r w:rsidRPr="002B07E7">
        <w:rPr>
          <w:rFonts w:eastAsia="Times New Roman"/>
        </w:rPr>
        <w:t xml:space="preserve">daudzas </w:t>
      </w:r>
      <w:r w:rsidR="19CEE6AD" w:rsidRPr="002B07E7">
        <w:rPr>
          <w:rFonts w:eastAsia="Times New Roman"/>
        </w:rPr>
        <w:t>sauszemē</w:t>
      </w:r>
      <w:r w:rsidRPr="002B07E7">
        <w:rPr>
          <w:rFonts w:eastAsia="Times New Roman"/>
        </w:rPr>
        <w:t xml:space="preserve"> ligzdojošās putnu sugas, dažas pat kritiski apdraudētas (jūras žagata, smilšu tārtiņš, mazais zīriņš, jūras </w:t>
      </w:r>
      <w:r w:rsidRPr="002B07E7">
        <w:rPr>
          <w:rFonts w:eastAsia="Times New Roman"/>
        </w:rPr>
        <w:lastRenderedPageBreak/>
        <w:t>zīriņš). Viens no būtiskākajiem faktoriem ir cilvēku radītais traucējums – tūrisms un rekreācija, kā arī dabisko apstākļu pārveidošana.</w:t>
      </w:r>
    </w:p>
    <w:p w14:paraId="4615D05C" w14:textId="1F0BDFF3" w:rsidR="0E585351" w:rsidRPr="002B07E7" w:rsidRDefault="248D6601" w:rsidP="0A8A3579">
      <w:pPr>
        <w:pStyle w:val="PPTeksti"/>
        <w:rPr>
          <w:rFonts w:eastAsia="Times New Roman"/>
          <w:color w:val="000000" w:themeColor="text1"/>
        </w:rPr>
      </w:pPr>
      <w:r w:rsidRPr="002B07E7">
        <w:rPr>
          <w:rFonts w:eastAsia="Times New Roman"/>
          <w:color w:val="000000" w:themeColor="text1"/>
        </w:rPr>
        <w:t>Piekrastē n</w:t>
      </w:r>
      <w:r w:rsidR="0E585351" w:rsidRPr="002B07E7">
        <w:rPr>
          <w:rFonts w:eastAsia="Times New Roman"/>
          <w:color w:val="000000" w:themeColor="text1"/>
        </w:rPr>
        <w:t xml:space="preserve">ozīmīgs </w:t>
      </w:r>
      <w:r w:rsidR="4135C4F7" w:rsidRPr="002B07E7">
        <w:rPr>
          <w:rFonts w:eastAsia="Times New Roman"/>
          <w:color w:val="000000" w:themeColor="text1"/>
        </w:rPr>
        <w:t xml:space="preserve">vides pārmaiņu </w:t>
      </w:r>
      <w:r w:rsidR="0E585351" w:rsidRPr="002B07E7">
        <w:rPr>
          <w:rFonts w:eastAsia="Times New Roman"/>
          <w:color w:val="000000" w:themeColor="text1"/>
        </w:rPr>
        <w:t xml:space="preserve">faktors ir ģeoloģiskie procesi, kas saistīti ar krasta līnijas izmaiņām – atkāpšanos vai izvirzīšanos, ko izraisa erozija un sanešu plūsmu izmaiņas. Klimata pārmaiņas, kas ietekmē jūras līmeni, viļņu režīmu, gaisa un ūdens temperatūru, ledus apstākļus, upju noteces sanešu pieplūdi un kāpu veģetāciju, ir dabisks krasta mainības cēlonis ar relatīvi lēnām izmaiņām. Taču cilvēku darbība sauszemē un jūrā (piemēram, krasta </w:t>
      </w:r>
      <w:proofErr w:type="spellStart"/>
      <w:r w:rsidR="0E585351" w:rsidRPr="002B07E7">
        <w:rPr>
          <w:rFonts w:eastAsia="Times New Roman"/>
          <w:color w:val="000000" w:themeColor="text1"/>
        </w:rPr>
        <w:t>preterozijas</w:t>
      </w:r>
      <w:proofErr w:type="spellEnd"/>
      <w:r w:rsidR="0E585351" w:rsidRPr="002B07E7">
        <w:rPr>
          <w:rFonts w:eastAsia="Times New Roman"/>
          <w:color w:val="000000" w:themeColor="text1"/>
        </w:rPr>
        <w:t xml:space="preserve"> būvju ierīkošana, molu izbūve, grunts ieguve </w:t>
      </w:r>
      <w:proofErr w:type="spellStart"/>
      <w:r w:rsidR="0E585351" w:rsidRPr="002B07E7">
        <w:rPr>
          <w:rFonts w:eastAsia="Times New Roman"/>
          <w:color w:val="000000" w:themeColor="text1"/>
        </w:rPr>
        <w:t>seklūdens</w:t>
      </w:r>
      <w:proofErr w:type="spellEnd"/>
      <w:r w:rsidR="0E585351" w:rsidRPr="002B07E7">
        <w:rPr>
          <w:rFonts w:eastAsia="Times New Roman"/>
          <w:color w:val="000000" w:themeColor="text1"/>
        </w:rPr>
        <w:t xml:space="preserve"> zonā, kāpu veģetācijas iznīcināšana, rekreācijas radītā slodze u.tml.), ir izjaukusi dabiskos procesus un radījusi straujas un dramatiskas krasta sistēmas izmaiņas, pastiprinot dabas apstākļu radītos procesus. </w:t>
      </w:r>
    </w:p>
    <w:p w14:paraId="3ADF4E54" w14:textId="5932C34C" w:rsidR="0E585351" w:rsidRPr="002B07E7" w:rsidRDefault="007A555C" w:rsidP="0A8A3579">
      <w:pPr>
        <w:pStyle w:val="PPTeksti"/>
        <w:rPr>
          <w:rFonts w:eastAsia="Times New Roman"/>
          <w:color w:val="000000" w:themeColor="text1"/>
        </w:rPr>
      </w:pPr>
      <w:r w:rsidRPr="002B07E7">
        <w:rPr>
          <w:rFonts w:eastAsia="Times New Roman"/>
          <w:color w:val="000000" w:themeColor="text1"/>
        </w:rPr>
        <w:t>Mūsdienu ģeoloģiskie procesi piekrastē</w:t>
      </w:r>
      <w:r w:rsidR="0E585351" w:rsidRPr="002B07E7">
        <w:rPr>
          <w:rFonts w:eastAsia="Times New Roman"/>
          <w:color w:val="000000" w:themeColor="text1"/>
        </w:rPr>
        <w:t xml:space="preserve"> vērtēt</w:t>
      </w:r>
      <w:r w:rsidRPr="002B07E7">
        <w:rPr>
          <w:rFonts w:eastAsia="Times New Roman"/>
          <w:color w:val="000000" w:themeColor="text1"/>
        </w:rPr>
        <w:t>i</w:t>
      </w:r>
      <w:r w:rsidR="0E585351" w:rsidRPr="002B07E7">
        <w:rPr>
          <w:rFonts w:eastAsia="Times New Roman"/>
          <w:color w:val="000000" w:themeColor="text1"/>
        </w:rPr>
        <w:t xml:space="preserve"> divos dažādos pētījumos. K</w:t>
      </w:r>
      <w:r w:rsidR="00E87334" w:rsidRPr="002B07E7">
        <w:rPr>
          <w:rFonts w:eastAsia="Times New Roman"/>
          <w:color w:val="000000" w:themeColor="text1"/>
        </w:rPr>
        <w:t xml:space="preserve">EM </w:t>
      </w:r>
      <w:r w:rsidR="0E585351" w:rsidRPr="002B07E7">
        <w:rPr>
          <w:rFonts w:eastAsia="Times New Roman"/>
          <w:color w:val="000000" w:themeColor="text1"/>
        </w:rPr>
        <w:t xml:space="preserve">īstenotā Norvēģijas </w:t>
      </w:r>
      <w:proofErr w:type="spellStart"/>
      <w:r w:rsidR="0E585351" w:rsidRPr="002B07E7">
        <w:rPr>
          <w:rFonts w:eastAsia="Times New Roman"/>
          <w:color w:val="000000" w:themeColor="text1"/>
        </w:rPr>
        <w:t>grantu</w:t>
      </w:r>
      <w:proofErr w:type="spellEnd"/>
      <w:r w:rsidR="0E585351" w:rsidRPr="002B07E7">
        <w:rPr>
          <w:rFonts w:eastAsia="Times New Roman"/>
          <w:color w:val="000000" w:themeColor="text1"/>
        </w:rPr>
        <w:t xml:space="preserve"> projekta Nr. LV-CLIMATE-0001 “</w:t>
      </w:r>
      <w:r w:rsidR="0E585351" w:rsidRPr="002B07E7">
        <w:rPr>
          <w:rFonts w:eastAsia="Times New Roman"/>
          <w:i/>
          <w:color w:val="000000" w:themeColor="text1"/>
        </w:rPr>
        <w:t>Klimata pārmaiņu politikas integrācija nozaru un reģionālajā politikā</w:t>
      </w:r>
      <w:r w:rsidR="0E585351" w:rsidRPr="002B07E7">
        <w:rPr>
          <w:rFonts w:eastAsia="Times New Roman"/>
          <w:color w:val="000000" w:themeColor="text1"/>
        </w:rPr>
        <w:t xml:space="preserve">” ietvarā  </w:t>
      </w:r>
      <w:r w:rsidR="00F3125A" w:rsidRPr="002B07E7">
        <w:rPr>
          <w:rFonts w:eastAsia="Times New Roman"/>
          <w:color w:val="000000" w:themeColor="text1"/>
        </w:rPr>
        <w:t>LVĢMC</w:t>
      </w:r>
      <w:r w:rsidR="0E585351" w:rsidRPr="002B07E7">
        <w:rPr>
          <w:rFonts w:eastAsia="Times New Roman"/>
          <w:color w:val="000000" w:themeColor="text1"/>
        </w:rPr>
        <w:t xml:space="preserve"> ir izstrādājis jaunu, attālinātajos novērojumos balstītu metodiku Latvijas jūras piekrastes izmaiņu monitoringam. Projekta rezultāti aprakstīti ziņojumos</w:t>
      </w:r>
      <w:r w:rsidR="004366DE" w:rsidRPr="002B07E7">
        <w:rPr>
          <w:rFonts w:eastAsia="Times New Roman"/>
          <w:color w:val="000000" w:themeColor="text1"/>
        </w:rPr>
        <w:t xml:space="preserve"> “</w:t>
      </w:r>
      <w:r w:rsidR="004366DE" w:rsidRPr="002B07E7">
        <w:rPr>
          <w:rFonts w:eastAsia="Times New Roman"/>
          <w:i/>
          <w:iCs/>
          <w:color w:val="000000" w:themeColor="text1"/>
        </w:rPr>
        <w:t>Līdzšinējās un nākotnes klimata pārmaiņas Latvijā</w:t>
      </w:r>
      <w:r w:rsidR="004366DE" w:rsidRPr="002B07E7">
        <w:rPr>
          <w:rFonts w:eastAsia="Times New Roman"/>
          <w:color w:val="000000" w:themeColor="text1"/>
        </w:rPr>
        <w:t>”</w:t>
      </w:r>
      <w:r w:rsidR="0025576F" w:rsidRPr="002B07E7">
        <w:rPr>
          <w:rStyle w:val="FootnoteReference"/>
          <w:rFonts w:eastAsia="Times New Roman"/>
          <w:color w:val="000000" w:themeColor="text1"/>
        </w:rPr>
        <w:footnoteReference w:id="23"/>
      </w:r>
      <w:r w:rsidR="0E585351" w:rsidRPr="002B07E7">
        <w:rPr>
          <w:rFonts w:eastAsia="Times New Roman"/>
          <w:color w:val="000000" w:themeColor="text1"/>
        </w:rPr>
        <w:t xml:space="preserve"> un</w:t>
      </w:r>
      <w:r w:rsidR="002C33E0" w:rsidRPr="002B07E7">
        <w:rPr>
          <w:rFonts w:eastAsia="Times New Roman"/>
          <w:color w:val="000000" w:themeColor="text1"/>
        </w:rPr>
        <w:t xml:space="preserve"> "</w:t>
      </w:r>
      <w:r w:rsidR="002C33E0" w:rsidRPr="002B07E7">
        <w:rPr>
          <w:rFonts w:eastAsia="Times New Roman"/>
          <w:i/>
          <w:iCs/>
          <w:color w:val="000000" w:themeColor="text1"/>
        </w:rPr>
        <w:t>Latvijas jūras krasta līnijas attālinātā monitoringa sistēma un novērtējums</w:t>
      </w:r>
      <w:r w:rsidR="002C33E0" w:rsidRPr="002B07E7">
        <w:rPr>
          <w:rFonts w:eastAsia="Times New Roman"/>
          <w:color w:val="000000" w:themeColor="text1"/>
        </w:rPr>
        <w:t>”</w:t>
      </w:r>
      <w:r w:rsidR="002C33E0" w:rsidRPr="002B07E7">
        <w:rPr>
          <w:iCs/>
        </w:rPr>
        <w:t>.</w:t>
      </w:r>
      <w:r w:rsidR="00374957" w:rsidRPr="002B07E7">
        <w:rPr>
          <w:rStyle w:val="FootnoteReference"/>
          <w:iCs/>
        </w:rPr>
        <w:footnoteReference w:id="24"/>
      </w:r>
      <w:r w:rsidR="0E585351" w:rsidRPr="002B07E7">
        <w:rPr>
          <w:rFonts w:eastAsia="Times New Roman"/>
          <w:color w:val="000000" w:themeColor="text1"/>
        </w:rPr>
        <w:t xml:space="preserve"> </w:t>
      </w:r>
    </w:p>
    <w:p w14:paraId="4A87F342" w14:textId="55201E85" w:rsidR="0E585351" w:rsidRPr="002B07E7" w:rsidRDefault="41105068" w:rsidP="00FB6D2C">
      <w:pPr>
        <w:pStyle w:val="PPTeksti"/>
        <w:rPr>
          <w:rFonts w:eastAsia="Times New Roman"/>
          <w:color w:val="000000" w:themeColor="text1"/>
        </w:rPr>
      </w:pPr>
      <w:r w:rsidRPr="002B07E7">
        <w:rPr>
          <w:rFonts w:eastAsia="Times New Roman"/>
          <w:color w:val="000000" w:themeColor="text1"/>
        </w:rPr>
        <w:t>Iepriekš minētajā z</w:t>
      </w:r>
      <w:r w:rsidR="0E585351" w:rsidRPr="002B07E7">
        <w:rPr>
          <w:rFonts w:eastAsia="Times New Roman"/>
          <w:color w:val="000000" w:themeColor="text1"/>
        </w:rPr>
        <w:t>iņojumā secināts, ka laika posmā no 2017.</w:t>
      </w:r>
      <w:r w:rsidR="007A555C" w:rsidRPr="002B07E7">
        <w:rPr>
          <w:rFonts w:eastAsia="Times New Roman"/>
          <w:color w:val="000000" w:themeColor="text1"/>
        </w:rPr>
        <w:t xml:space="preserve"> </w:t>
      </w:r>
      <w:r w:rsidR="6FC09DE5" w:rsidRPr="002B07E7">
        <w:rPr>
          <w:rFonts w:eastAsia="Times New Roman"/>
          <w:color w:val="000000" w:themeColor="text1"/>
        </w:rPr>
        <w:t>gada</w:t>
      </w:r>
      <w:r w:rsidR="0E585351" w:rsidRPr="002B07E7">
        <w:rPr>
          <w:rFonts w:eastAsia="Times New Roman"/>
          <w:color w:val="000000" w:themeColor="text1"/>
        </w:rPr>
        <w:t xml:space="preserve"> līdz 2022. gadam Latvijas piekrastē pārsvarā novērojami erozijas procesi. Vairāk kā 55% Latvijas piekrastes teritorijā, 270 km garumā, novērojama krasta atkāpšanās, ar vidējo atkāpšanās ātrumu 1,46 m/gadā. Atlikušajā piekrastē, vairāk kā 220 km garumā, novērojama krasta uzskalošana ar vidējo ātrumu 1,41 m/gadā.</w:t>
      </w:r>
    </w:p>
    <w:p w14:paraId="58E51C0B" w14:textId="6654E21E" w:rsidR="0E585351" w:rsidRPr="002B07E7" w:rsidRDefault="0E585351" w:rsidP="00481CEA">
      <w:pPr>
        <w:pStyle w:val="PPTeksti"/>
        <w:rPr>
          <w:rFonts w:eastAsia="Times New Roman"/>
        </w:rPr>
      </w:pPr>
      <w:r w:rsidRPr="002B07E7">
        <w:rPr>
          <w:rFonts w:eastAsia="Times New Roman"/>
        </w:rPr>
        <w:t xml:space="preserve">Savukārt </w:t>
      </w:r>
      <w:r w:rsidR="1BEDC4B4" w:rsidRPr="002B07E7">
        <w:rPr>
          <w:rFonts w:eastAsia="Times New Roman"/>
        </w:rPr>
        <w:t>biedrība</w:t>
      </w:r>
      <w:r w:rsidR="682DDC0F" w:rsidRPr="002B07E7">
        <w:rPr>
          <w:rFonts w:eastAsia="Times New Roman"/>
        </w:rPr>
        <w:t>s</w:t>
      </w:r>
      <w:r w:rsidR="1BEDC4B4" w:rsidRPr="002B07E7">
        <w:rPr>
          <w:rFonts w:eastAsia="Times New Roman"/>
        </w:rPr>
        <w:t xml:space="preserve"> "</w:t>
      </w:r>
      <w:r w:rsidRPr="002B07E7">
        <w:rPr>
          <w:rFonts w:eastAsia="Times New Roman"/>
        </w:rPr>
        <w:t>Baltijas krasti</w:t>
      </w:r>
      <w:r w:rsidR="783AD9BF" w:rsidRPr="002B07E7">
        <w:rPr>
          <w:rFonts w:eastAsia="Times New Roman"/>
        </w:rPr>
        <w:t>"</w:t>
      </w:r>
      <w:r w:rsidRPr="002B07E7">
        <w:rPr>
          <w:rFonts w:eastAsia="Times New Roman"/>
        </w:rPr>
        <w:t xml:space="preserve"> 2024.</w:t>
      </w:r>
      <w:r w:rsidR="007A555C" w:rsidRPr="002B07E7">
        <w:rPr>
          <w:rFonts w:eastAsia="Times New Roman"/>
        </w:rPr>
        <w:t xml:space="preserve"> </w:t>
      </w:r>
      <w:r w:rsidRPr="002B07E7">
        <w:rPr>
          <w:rFonts w:eastAsia="Times New Roman"/>
        </w:rPr>
        <w:t>gadā veikt</w:t>
      </w:r>
      <w:r w:rsidR="44229000" w:rsidRPr="002B07E7">
        <w:rPr>
          <w:rFonts w:eastAsia="Times New Roman"/>
        </w:rPr>
        <w:t>aj</w:t>
      </w:r>
      <w:r w:rsidRPr="002B07E7">
        <w:rPr>
          <w:rFonts w:eastAsia="Times New Roman"/>
        </w:rPr>
        <w:t>ā pētījumā</w:t>
      </w:r>
      <w:r w:rsidR="00C319E7" w:rsidRPr="002B07E7">
        <w:rPr>
          <w:rFonts w:eastAsia="Times New Roman"/>
        </w:rPr>
        <w:t xml:space="preserve"> “</w:t>
      </w:r>
      <w:r w:rsidR="00C319E7" w:rsidRPr="002B07E7">
        <w:rPr>
          <w:rFonts w:eastAsia="Times New Roman"/>
          <w:i/>
          <w:iCs/>
        </w:rPr>
        <w:t>Iespējamo risinājumu kopuma izstrāde jūras krasta erozijas mazināšanai</w:t>
      </w:r>
      <w:r w:rsidR="00C319E7" w:rsidRPr="002B07E7">
        <w:rPr>
          <w:rFonts w:eastAsia="Times New Roman"/>
        </w:rPr>
        <w:t>”</w:t>
      </w:r>
      <w:r w:rsidR="00BD545D" w:rsidRPr="002B07E7">
        <w:rPr>
          <w:rStyle w:val="FootnoteReference"/>
          <w:rFonts w:eastAsia="Times New Roman"/>
        </w:rPr>
        <w:footnoteReference w:id="25"/>
      </w:r>
      <w:r w:rsidRPr="002B07E7">
        <w:rPr>
          <w:rFonts w:eastAsia="Times New Roman"/>
        </w:rPr>
        <w:t xml:space="preserve"> ir rekomendēts izdalīt četras jūras krasta erozijas riska klases, atšķirībā no 2014.</w:t>
      </w:r>
      <w:r w:rsidR="007A555C" w:rsidRPr="002B07E7">
        <w:rPr>
          <w:rFonts w:eastAsia="Times New Roman"/>
        </w:rPr>
        <w:t xml:space="preserve"> </w:t>
      </w:r>
      <w:r w:rsidRPr="002B07E7">
        <w:rPr>
          <w:rFonts w:eastAsia="Times New Roman"/>
        </w:rPr>
        <w:t>gadā izstrādāt</w:t>
      </w:r>
      <w:r w:rsidR="4B0E5288" w:rsidRPr="002B07E7">
        <w:rPr>
          <w:rFonts w:eastAsia="Times New Roman"/>
        </w:rPr>
        <w:t>ā metodiskā materiāla</w:t>
      </w:r>
      <w:r w:rsidRPr="002B07E7">
        <w:rPr>
          <w:rFonts w:eastAsia="Times New Roman"/>
        </w:rPr>
        <w:t xml:space="preserve"> </w:t>
      </w:r>
      <w:r w:rsidR="6C13F808" w:rsidRPr="002B07E7">
        <w:rPr>
          <w:rFonts w:eastAsia="Times New Roman"/>
        </w:rPr>
        <w:t>"</w:t>
      </w:r>
      <w:r w:rsidRPr="002B07E7">
        <w:rPr>
          <w:rFonts w:eastAsia="Times New Roman"/>
          <w:i/>
          <w:iCs/>
        </w:rPr>
        <w:t>Vadlīnij</w:t>
      </w:r>
      <w:r w:rsidR="067D3A36" w:rsidRPr="002B07E7">
        <w:rPr>
          <w:rFonts w:eastAsia="Times New Roman"/>
          <w:i/>
          <w:iCs/>
        </w:rPr>
        <w:t>as</w:t>
      </w:r>
      <w:r w:rsidRPr="002B07E7">
        <w:rPr>
          <w:rFonts w:eastAsia="Times New Roman"/>
          <w:i/>
          <w:iCs/>
        </w:rPr>
        <w:t xml:space="preserve"> jūras krasta erozijas seku mazināšanai</w:t>
      </w:r>
      <w:r w:rsidR="48290E42" w:rsidRPr="002B07E7">
        <w:rPr>
          <w:rFonts w:eastAsia="Times New Roman"/>
        </w:rPr>
        <w:t>"</w:t>
      </w:r>
      <w:r w:rsidR="007704F3" w:rsidRPr="002B07E7">
        <w:rPr>
          <w:rStyle w:val="FootnoteReference"/>
          <w:rFonts w:eastAsia="Times New Roman"/>
        </w:rPr>
        <w:footnoteReference w:id="26"/>
      </w:r>
      <w:r w:rsidRPr="002B07E7">
        <w:rPr>
          <w:rFonts w:eastAsia="Times New Roman"/>
        </w:rPr>
        <w:t xml:space="preserve">, kurā tika izdalītas piecas erozijas riska klases. </w:t>
      </w:r>
      <w:r w:rsidR="005B573D" w:rsidRPr="002B07E7">
        <w:rPr>
          <w:rFonts w:eastAsia="Times New Roman"/>
        </w:rPr>
        <w:t xml:space="preserve">2024. gada pētījumā </w:t>
      </w:r>
      <w:r w:rsidRPr="002B07E7">
        <w:rPr>
          <w:rFonts w:eastAsia="Times New Roman"/>
        </w:rPr>
        <w:t xml:space="preserve">norādīts, ka </w:t>
      </w:r>
      <w:proofErr w:type="spellStart"/>
      <w:r w:rsidRPr="002B07E7">
        <w:rPr>
          <w:rFonts w:eastAsia="Times New Roman"/>
        </w:rPr>
        <w:t>drošticamu</w:t>
      </w:r>
      <w:proofErr w:type="spellEnd"/>
      <w:r w:rsidRPr="002B07E7">
        <w:rPr>
          <w:rFonts w:eastAsia="Times New Roman"/>
        </w:rPr>
        <w:t xml:space="preserve"> un augsti precīzu ilgtermiņa krasta erozijas prognozi sagatavot nav iespējams, un lai analizētu un raksturotu hidrometeoroloģisko apstākļu un klimata pārmaiņu ietekmi uz piekrastē noritošajiem procesiem, tostarp krasta eroziju, nepieciešams nodrošināt pastāvīgu šo procesu norises raksturošanai būtisko hidrometeoroloģisko rādītāju monitoringu. </w:t>
      </w:r>
      <w:r w:rsidR="5382CD0B" w:rsidRPr="002B07E7">
        <w:rPr>
          <w:rFonts w:eastAsia="Times New Roman"/>
        </w:rPr>
        <w:t>Š</w:t>
      </w:r>
      <w:r w:rsidRPr="002B07E7">
        <w:rPr>
          <w:rFonts w:eastAsia="Times New Roman"/>
        </w:rPr>
        <w:t>ajā pētījumā ir raksturota situācija par krasta eroziju un applūšanas riskiem trīs pašvaldību (</w:t>
      </w:r>
      <w:proofErr w:type="spellStart"/>
      <w:r w:rsidRPr="002B07E7">
        <w:rPr>
          <w:rFonts w:eastAsia="Times New Roman"/>
        </w:rPr>
        <w:t>Dienvidkurzemes</w:t>
      </w:r>
      <w:proofErr w:type="spellEnd"/>
      <w:r w:rsidRPr="002B07E7">
        <w:rPr>
          <w:rFonts w:eastAsia="Times New Roman"/>
        </w:rPr>
        <w:t xml:space="preserve">, Talsu un Limbažu novada) piekrastes pagastos un aprakstīti katrai krasta erozijas riska klasei atbilstošie pasākumi jūras krasta stiprināšanai un erozijas mazināšanai. Kā norādīts pētījumā, pieejamā informācija ļauj izdarīt vispārinošu secinājumu, ka </w:t>
      </w:r>
      <w:r w:rsidR="1D776AB7" w:rsidRPr="002B07E7">
        <w:rPr>
          <w:rFonts w:eastAsia="Times New Roman"/>
        </w:rPr>
        <w:t xml:space="preserve">Latvijas apstākļos </w:t>
      </w:r>
      <w:r w:rsidRPr="002B07E7">
        <w:rPr>
          <w:rFonts w:eastAsia="Times New Roman"/>
        </w:rPr>
        <w:t xml:space="preserve">dabisko krasta mainību un eroziju </w:t>
      </w:r>
      <w:r w:rsidR="67CD2290" w:rsidRPr="002B07E7">
        <w:rPr>
          <w:rFonts w:eastAsia="Times New Roman"/>
        </w:rPr>
        <w:t xml:space="preserve">ilgtermiņā </w:t>
      </w:r>
      <w:r w:rsidRPr="002B07E7">
        <w:rPr>
          <w:rFonts w:eastAsia="Times New Roman"/>
        </w:rPr>
        <w:t>ietekmējošo faktoru vidū</w:t>
      </w:r>
      <w:r w:rsidR="4F5E9F50" w:rsidRPr="002B07E7">
        <w:rPr>
          <w:rFonts w:eastAsia="Times New Roman"/>
        </w:rPr>
        <w:t>,</w:t>
      </w:r>
      <w:r w:rsidRPr="002B07E7">
        <w:rPr>
          <w:rFonts w:eastAsia="Times New Roman"/>
        </w:rPr>
        <w:t xml:space="preserve"> kā nozīmīgākais ir sagaidāmais vidējā jūras ūdenslīmeņa kāpums. Atsevišķi jūras krasta </w:t>
      </w:r>
      <w:r w:rsidRPr="002B07E7">
        <w:rPr>
          <w:rFonts w:eastAsia="Times New Roman"/>
        </w:rPr>
        <w:lastRenderedPageBreak/>
        <w:t xml:space="preserve">atkāpšanās novērojumi, piemēram Kurzemes piekrastes </w:t>
      </w:r>
      <w:proofErr w:type="spellStart"/>
      <w:r w:rsidRPr="002B07E7">
        <w:rPr>
          <w:rFonts w:eastAsia="Times New Roman"/>
        </w:rPr>
        <w:t>stāvkrastā</w:t>
      </w:r>
      <w:proofErr w:type="spellEnd"/>
      <w:r w:rsidRPr="002B07E7">
        <w:rPr>
          <w:rFonts w:eastAsia="Times New Roman"/>
        </w:rPr>
        <w:t xml:space="preserve"> Jūrkalnē, </w:t>
      </w:r>
      <w:proofErr w:type="spellStart"/>
      <w:r w:rsidRPr="002B07E7">
        <w:rPr>
          <w:rFonts w:eastAsia="Times New Roman"/>
        </w:rPr>
        <w:t>Strantē</w:t>
      </w:r>
      <w:proofErr w:type="spellEnd"/>
      <w:r w:rsidRPr="002B07E7">
        <w:rPr>
          <w:rFonts w:eastAsia="Times New Roman"/>
        </w:rPr>
        <w:t xml:space="preserve">, Šķēdē, Bernātos, </w:t>
      </w:r>
      <w:proofErr w:type="spellStart"/>
      <w:r w:rsidRPr="002B07E7">
        <w:rPr>
          <w:rFonts w:eastAsia="Times New Roman"/>
        </w:rPr>
        <w:t>Labragā</w:t>
      </w:r>
      <w:proofErr w:type="spellEnd"/>
      <w:r w:rsidRPr="002B07E7">
        <w:rPr>
          <w:rFonts w:eastAsia="Times New Roman"/>
        </w:rPr>
        <w:t>, Vidzemes piekrastē Vitrupē, Tūjā, Pabažos, Zvejniekciemā liecina, ka iepriekšējos pētījumos izteiktās prognozes piepildās.</w:t>
      </w:r>
    </w:p>
    <w:tbl>
      <w:tblPr>
        <w:tblStyle w:val="TableGrid"/>
        <w:tblW w:w="0" w:type="auto"/>
        <w:jc w:val="center"/>
        <w:tblLayout w:type="fixed"/>
        <w:tblLook w:val="04A0" w:firstRow="1" w:lastRow="0" w:firstColumn="1" w:lastColumn="0" w:noHBand="0" w:noVBand="1"/>
      </w:tblPr>
      <w:tblGrid>
        <w:gridCol w:w="4980"/>
        <w:gridCol w:w="4080"/>
      </w:tblGrid>
      <w:tr w:rsidR="237BAD69" w:rsidRPr="002B07E7" w14:paraId="0CB4CA5A" w14:textId="77777777" w:rsidTr="005A4328">
        <w:trPr>
          <w:trHeight w:val="300"/>
          <w:jc w:val="center"/>
        </w:trPr>
        <w:tc>
          <w:tcPr>
            <w:tcW w:w="4980" w:type="dxa"/>
            <w:tcBorders>
              <w:top w:val="single" w:sz="8" w:space="0" w:color="auto"/>
              <w:left w:val="single" w:sz="8" w:space="0" w:color="auto"/>
              <w:bottom w:val="single" w:sz="8" w:space="0" w:color="auto"/>
              <w:right w:val="single" w:sz="8" w:space="0" w:color="auto"/>
            </w:tcBorders>
            <w:tcMar>
              <w:left w:w="108" w:type="dxa"/>
              <w:right w:w="108" w:type="dxa"/>
            </w:tcMar>
          </w:tcPr>
          <w:p w14:paraId="17661D2E" w14:textId="74FD4AA5" w:rsidR="4FA0EAEC" w:rsidRPr="002B07E7" w:rsidRDefault="4FA0EAEC" w:rsidP="005A4328">
            <w:pPr>
              <w:jc w:val="center"/>
            </w:pPr>
            <w:r w:rsidRPr="002B07E7">
              <w:rPr>
                <w:noProof/>
              </w:rPr>
              <w:drawing>
                <wp:inline distT="0" distB="0" distL="0" distR="0" wp14:anchorId="405B72FB" wp14:editId="4BE956CC">
                  <wp:extent cx="3022332" cy="1645920"/>
                  <wp:effectExtent l="0" t="0" r="6985" b="0"/>
                  <wp:docPr id="1338881071" name="Picture 133888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024940" cy="1647340"/>
                          </a:xfrm>
                          <a:prstGeom prst="rect">
                            <a:avLst/>
                          </a:prstGeom>
                        </pic:spPr>
                      </pic:pic>
                    </a:graphicData>
                  </a:graphic>
                </wp:inline>
              </w:drawing>
            </w:r>
          </w:p>
        </w:tc>
        <w:tc>
          <w:tcPr>
            <w:tcW w:w="4080" w:type="dxa"/>
            <w:tcBorders>
              <w:top w:val="single" w:sz="8" w:space="0" w:color="auto"/>
              <w:left w:val="single" w:sz="8" w:space="0" w:color="auto"/>
              <w:bottom w:val="single" w:sz="8" w:space="0" w:color="auto"/>
              <w:right w:val="single" w:sz="8" w:space="0" w:color="auto"/>
            </w:tcBorders>
            <w:tcMar>
              <w:left w:w="108" w:type="dxa"/>
              <w:right w:w="108" w:type="dxa"/>
            </w:tcMar>
          </w:tcPr>
          <w:p w14:paraId="1568401D" w14:textId="22707BAE" w:rsidR="4FA0EAEC" w:rsidRPr="002B07E7" w:rsidRDefault="4FA0EAEC" w:rsidP="005A4328">
            <w:pPr>
              <w:jc w:val="center"/>
            </w:pPr>
            <w:r w:rsidRPr="002B07E7">
              <w:rPr>
                <w:noProof/>
              </w:rPr>
              <w:drawing>
                <wp:inline distT="0" distB="0" distL="0" distR="0" wp14:anchorId="1D115A00" wp14:editId="36CD85E4">
                  <wp:extent cx="2383536" cy="1693323"/>
                  <wp:effectExtent l="0" t="0" r="0" b="0"/>
                  <wp:docPr id="706545365" name="Picture 70654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383536" cy="1693323"/>
                          </a:xfrm>
                          <a:prstGeom prst="rect">
                            <a:avLst/>
                          </a:prstGeom>
                        </pic:spPr>
                      </pic:pic>
                    </a:graphicData>
                  </a:graphic>
                </wp:inline>
              </w:drawing>
            </w:r>
          </w:p>
        </w:tc>
      </w:tr>
    </w:tbl>
    <w:p w14:paraId="1EFD8F71" w14:textId="7C0EA93F" w:rsidR="0E585351" w:rsidRPr="002B07E7" w:rsidRDefault="55DA9775" w:rsidP="008D1E9B">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3</w:t>
      </w:r>
      <w:r w:rsidR="0E585351" w:rsidRPr="002B07E7">
        <w:rPr>
          <w:rFonts w:ascii="Times New Roman" w:eastAsia="Times New Roman" w:hAnsi="Times New Roman" w:cs="Times New Roman"/>
          <w:i/>
          <w:iCs/>
          <w:sz w:val="22"/>
          <w:szCs w:val="22"/>
        </w:rPr>
        <w:t>. attēls</w:t>
      </w:r>
      <w:r w:rsidR="00481CEA" w:rsidRPr="002B07E7">
        <w:rPr>
          <w:rFonts w:ascii="Times New Roman" w:eastAsia="Times New Roman" w:hAnsi="Times New Roman" w:cs="Times New Roman"/>
          <w:i/>
          <w:iCs/>
          <w:sz w:val="22"/>
          <w:szCs w:val="22"/>
        </w:rPr>
        <w:t>.</w:t>
      </w:r>
      <w:r w:rsidR="0E585351"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b/>
          <w:bCs/>
          <w:sz w:val="22"/>
          <w:szCs w:val="22"/>
        </w:rPr>
        <w:t xml:space="preserve">Jūras krasta erozija posmā starp Pāvilostu un </w:t>
      </w:r>
      <w:proofErr w:type="spellStart"/>
      <w:r w:rsidR="0E585351" w:rsidRPr="002B07E7">
        <w:rPr>
          <w:rFonts w:ascii="Times New Roman" w:eastAsia="Times New Roman" w:hAnsi="Times New Roman" w:cs="Times New Roman"/>
          <w:b/>
          <w:bCs/>
          <w:sz w:val="22"/>
          <w:szCs w:val="22"/>
        </w:rPr>
        <w:t>Stranti</w:t>
      </w:r>
      <w:proofErr w:type="spellEnd"/>
      <w:r w:rsidR="22E55C6C" w:rsidRPr="002B07E7">
        <w:rPr>
          <w:rFonts w:ascii="Times New Roman" w:eastAsia="Times New Roman" w:hAnsi="Times New Roman" w:cs="Times New Roman"/>
          <w:b/>
          <w:bCs/>
          <w:sz w:val="22"/>
          <w:szCs w:val="22"/>
        </w:rPr>
        <w:t xml:space="preserve"> un erozijas riska klases</w:t>
      </w:r>
    </w:p>
    <w:p w14:paraId="21876212" w14:textId="70C9FF1C" w:rsidR="002255CD" w:rsidRPr="002B07E7" w:rsidRDefault="0086394B" w:rsidP="0016524F">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sz w:val="22"/>
          <w:szCs w:val="22"/>
        </w:rPr>
        <w:t>A</w:t>
      </w:r>
      <w:r w:rsidR="0E585351" w:rsidRPr="002B07E7">
        <w:rPr>
          <w:rFonts w:ascii="Times New Roman" w:eastAsia="Times New Roman" w:hAnsi="Times New Roman" w:cs="Times New Roman"/>
          <w:sz w:val="22"/>
          <w:szCs w:val="22"/>
        </w:rPr>
        <w:t>vots:  Biedrības “Baltijas krasti”  Pētījum</w:t>
      </w:r>
      <w:r w:rsidR="00A70BE2" w:rsidRPr="002B07E7">
        <w:rPr>
          <w:rFonts w:ascii="Times New Roman" w:eastAsia="Times New Roman" w:hAnsi="Times New Roman" w:cs="Times New Roman"/>
          <w:sz w:val="22"/>
          <w:szCs w:val="22"/>
        </w:rPr>
        <w:t>a</w:t>
      </w:r>
      <w:r w:rsidR="0E585351"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i/>
          <w:sz w:val="22"/>
          <w:szCs w:val="22"/>
        </w:rPr>
        <w:t>Iespējamo risinājumu kopuma izstrāde jūras krasta erozijas mazināšanai</w:t>
      </w:r>
      <w:r w:rsidR="0E585351" w:rsidRPr="002B07E7">
        <w:rPr>
          <w:rFonts w:ascii="Times New Roman" w:eastAsia="Times New Roman" w:hAnsi="Times New Roman" w:cs="Times New Roman"/>
          <w:sz w:val="22"/>
          <w:szCs w:val="22"/>
        </w:rPr>
        <w:t xml:space="preserve">” </w:t>
      </w:r>
      <w:proofErr w:type="spellStart"/>
      <w:r w:rsidR="0E585351" w:rsidRPr="002B07E7">
        <w:rPr>
          <w:rFonts w:ascii="Times New Roman" w:eastAsia="Times New Roman" w:hAnsi="Times New Roman" w:cs="Times New Roman"/>
          <w:sz w:val="22"/>
          <w:szCs w:val="22"/>
        </w:rPr>
        <w:t>Ievadziņojums</w:t>
      </w:r>
      <w:proofErr w:type="spellEnd"/>
      <w:r w:rsidR="00A70BE2"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sz w:val="22"/>
          <w:szCs w:val="22"/>
        </w:rPr>
        <w:t>un 3.</w:t>
      </w:r>
      <w:r w:rsidR="00A70BE2" w:rsidRPr="002B07E7">
        <w:rPr>
          <w:rFonts w:ascii="Times New Roman" w:eastAsia="Times New Roman" w:hAnsi="Times New Roman" w:cs="Times New Roman"/>
          <w:sz w:val="22"/>
          <w:szCs w:val="22"/>
        </w:rPr>
        <w:t xml:space="preserve"> </w:t>
      </w:r>
      <w:r w:rsidR="0E585351" w:rsidRPr="002B07E7">
        <w:rPr>
          <w:rFonts w:ascii="Times New Roman" w:eastAsia="Times New Roman" w:hAnsi="Times New Roman" w:cs="Times New Roman"/>
          <w:sz w:val="22"/>
          <w:szCs w:val="22"/>
        </w:rPr>
        <w:t>pielikums</w:t>
      </w:r>
    </w:p>
    <w:p w14:paraId="5865CF68" w14:textId="77777777" w:rsidR="009474E9" w:rsidRPr="002B07E7" w:rsidRDefault="009474E9" w:rsidP="006F6912">
      <w:pPr>
        <w:spacing w:after="0"/>
        <w:rPr>
          <w:rFonts w:ascii="Times New Roman" w:eastAsia="Times New Roman" w:hAnsi="Times New Roman" w:cs="Times New Roman"/>
        </w:rPr>
      </w:pPr>
    </w:p>
    <w:p w14:paraId="4C24B99F" w14:textId="5FD76FDE" w:rsidR="00E16A21" w:rsidRPr="002B07E7" w:rsidRDefault="00AE5A19" w:rsidP="00066F05">
      <w:pPr>
        <w:pStyle w:val="PPApalvirsraksti"/>
        <w:numPr>
          <w:ilvl w:val="1"/>
          <w:numId w:val="6"/>
        </w:numPr>
      </w:pPr>
      <w:bookmarkStart w:id="3" w:name="_Toc184230675"/>
      <w:r w:rsidRPr="002B07E7">
        <w:t>Sociālie un ekonomiskie procesi</w:t>
      </w:r>
      <w:bookmarkEnd w:id="3"/>
    </w:p>
    <w:p w14:paraId="434EFE4D" w14:textId="38044073" w:rsidR="13292E14" w:rsidRPr="002B07E7" w:rsidRDefault="13292E14" w:rsidP="5EE9C3C1">
      <w:pPr>
        <w:pStyle w:val="PPTeksti"/>
        <w:rPr>
          <w:rFonts w:eastAsia="Times New Roman" w:cs="Times New Roman"/>
          <w:color w:val="000000" w:themeColor="text1"/>
        </w:rPr>
      </w:pPr>
      <w:r w:rsidRPr="002B07E7">
        <w:rPr>
          <w:rFonts w:eastAsia="Times New Roman" w:cs="Times New Roman"/>
          <w:color w:val="000000" w:themeColor="text1"/>
        </w:rPr>
        <w:t xml:space="preserve">Pēc </w:t>
      </w:r>
      <w:r w:rsidR="00B367C1" w:rsidRPr="002B07E7">
        <w:rPr>
          <w:rFonts w:eastAsia="Times New Roman" w:cs="Times New Roman"/>
          <w:color w:val="000000" w:themeColor="text1"/>
        </w:rPr>
        <w:t>ATR</w:t>
      </w:r>
      <w:r w:rsidRPr="002B07E7">
        <w:rPr>
          <w:rFonts w:eastAsia="Times New Roman" w:cs="Times New Roman"/>
          <w:color w:val="000000" w:themeColor="text1"/>
        </w:rPr>
        <w:t xml:space="preserve"> stāšanās spēkā 2021. gada 1. jūlijā, apvienojot novadus, ir mainījies gan piekrastes pašvaldību skaits, gan to teritorijas. Iepriekšējo 19 novadu vietā ir izveidotas 11 jaunas pašvaldības ar daudz lielākām teritorijām, kā, piemēram, </w:t>
      </w:r>
      <w:proofErr w:type="spellStart"/>
      <w:r w:rsidRPr="002B07E7">
        <w:rPr>
          <w:rFonts w:eastAsia="Times New Roman" w:cs="Times New Roman"/>
          <w:color w:val="000000" w:themeColor="text1"/>
        </w:rPr>
        <w:t>Dienvidkurzemes</w:t>
      </w:r>
      <w:proofErr w:type="spellEnd"/>
      <w:r w:rsidRPr="002B07E7">
        <w:rPr>
          <w:rFonts w:eastAsia="Times New Roman" w:cs="Times New Roman"/>
          <w:color w:val="000000" w:themeColor="text1"/>
        </w:rPr>
        <w:t xml:space="preserve"> novads, Talsu novads un Tukuma novads, kuru pārraudzībā no pārvaldības  aspekta iepriekš nebija </w:t>
      </w:r>
      <w:r w:rsidR="000A163D" w:rsidRPr="002B07E7">
        <w:rPr>
          <w:rFonts w:eastAsia="Times New Roman" w:cs="Times New Roman"/>
          <w:color w:val="000000" w:themeColor="text1"/>
        </w:rPr>
        <w:t>P</w:t>
      </w:r>
      <w:r w:rsidRPr="002B07E7">
        <w:rPr>
          <w:rFonts w:eastAsia="Times New Roman" w:cs="Times New Roman"/>
          <w:color w:val="000000" w:themeColor="text1"/>
        </w:rPr>
        <w:t xml:space="preserve">iekrastes teritorijas. Šis apstāklis varētu būt ietekmējis investīciju apjomu </w:t>
      </w:r>
      <w:r w:rsidR="000A163D" w:rsidRPr="002B07E7">
        <w:rPr>
          <w:rFonts w:eastAsia="Times New Roman" w:cs="Times New Roman"/>
          <w:color w:val="000000" w:themeColor="text1"/>
        </w:rPr>
        <w:t>P</w:t>
      </w:r>
      <w:r w:rsidRPr="002B07E7">
        <w:rPr>
          <w:rFonts w:eastAsia="Times New Roman" w:cs="Times New Roman"/>
          <w:color w:val="000000" w:themeColor="text1"/>
        </w:rPr>
        <w:t>iekrastes attīstāmajās vietās un dažādu publiskās infrastruktūras projektu īstenošanu.</w:t>
      </w:r>
    </w:p>
    <w:p w14:paraId="0D7985D9" w14:textId="2C8A86FF" w:rsidR="13292E14" w:rsidRPr="002B07E7" w:rsidRDefault="13292E14" w:rsidP="5EE9C3C1">
      <w:pPr>
        <w:pStyle w:val="PPTeksti"/>
        <w:rPr>
          <w:rFonts w:eastAsia="Times New Roman" w:cs="Times New Roman"/>
          <w:color w:val="000000" w:themeColor="text1"/>
        </w:rPr>
      </w:pPr>
      <w:r w:rsidRPr="002B07E7">
        <w:rPr>
          <w:rFonts w:eastAsia="Times New Roman" w:cs="Times New Roman"/>
          <w:color w:val="000000" w:themeColor="text1"/>
        </w:rPr>
        <w:t xml:space="preserve">Vienlaikus tas apgrūtina Piekrastes plānojuma stratēģisko indikatoru izvērtēšanu, jo statistikas dati novadu griezumā </w:t>
      </w:r>
      <w:r w:rsidR="778F7B65" w:rsidRPr="002B07E7">
        <w:rPr>
          <w:rFonts w:eastAsia="Times New Roman" w:cs="Times New Roman"/>
          <w:color w:val="000000" w:themeColor="text1"/>
        </w:rPr>
        <w:t xml:space="preserve">pēc </w:t>
      </w:r>
      <w:r w:rsidR="00B367C1" w:rsidRPr="002B07E7">
        <w:rPr>
          <w:rFonts w:eastAsia="Times New Roman" w:cs="Times New Roman"/>
          <w:color w:val="000000" w:themeColor="text1"/>
        </w:rPr>
        <w:t>2021. gada ATR</w:t>
      </w:r>
      <w:r w:rsidR="778F7B65" w:rsidRPr="002B07E7">
        <w:rPr>
          <w:rFonts w:eastAsia="Times New Roman" w:cs="Times New Roman"/>
          <w:color w:val="000000" w:themeColor="text1"/>
        </w:rPr>
        <w:t xml:space="preserve"> </w:t>
      </w:r>
      <w:r w:rsidRPr="002B07E7">
        <w:rPr>
          <w:rFonts w:eastAsia="Times New Roman" w:cs="Times New Roman"/>
          <w:color w:val="000000" w:themeColor="text1"/>
        </w:rPr>
        <w:t>par pēdējo divu gadu periodu nav tieši salīdzināmi ar iepriekšējiem, piemēram pašvaldības vieta teritoriju attīstības rangā, reģistrēto uzņēmumu skaits.</w:t>
      </w:r>
    </w:p>
    <w:p w14:paraId="3713D0FC" w14:textId="21612F41" w:rsidR="003A7FF1" w:rsidRPr="002B07E7" w:rsidRDefault="12ED042D" w:rsidP="004110DE">
      <w:pPr>
        <w:pStyle w:val="PPTeksti"/>
      </w:pPr>
      <w:r w:rsidRPr="002B07E7">
        <w:t xml:space="preserve">Lai panāktu ilgtspējīgu un līdzsvarotu piekrastes attīstību, ir nepieciešama daudzveidīga, uz vietējiem resursiem balstīta uzņēmējdarbība, nodrošinot iedzīvotājiem nodarbinātību un ienākumus visa gada garumā. Piekrastes plānojumā ir noteiktas šādas tautsaimniecības nozaru </w:t>
      </w:r>
      <w:r w:rsidR="0053615F" w:rsidRPr="002B07E7">
        <w:t>prioritātes</w:t>
      </w:r>
      <w:r w:rsidRPr="002B07E7">
        <w:t>:</w:t>
      </w:r>
    </w:p>
    <w:p w14:paraId="61F6ACB4" w14:textId="67E39B20" w:rsidR="003A7FF1" w:rsidRPr="002B07E7" w:rsidRDefault="12ED042D" w:rsidP="00066F05">
      <w:pPr>
        <w:pStyle w:val="ListParagraph"/>
        <w:numPr>
          <w:ilvl w:val="0"/>
          <w:numId w:val="10"/>
        </w:numPr>
        <w:spacing w:after="0" w:line="257" w:lineRule="auto"/>
        <w:ind w:left="851" w:hanging="284"/>
        <w:jc w:val="both"/>
        <w:rPr>
          <w:rFonts w:ascii="Times New Roman" w:eastAsia="Times New Roman" w:hAnsi="Times New Roman" w:cs="Times New Roman"/>
        </w:rPr>
      </w:pPr>
      <w:r w:rsidRPr="002B07E7">
        <w:rPr>
          <w:rFonts w:ascii="Times New Roman" w:eastAsia="Times New Roman" w:hAnsi="Times New Roman" w:cs="Times New Roman"/>
        </w:rPr>
        <w:t xml:space="preserve">Tūrisms un atpūtas organizēšana, ietverot </w:t>
      </w:r>
      <w:proofErr w:type="spellStart"/>
      <w:r w:rsidRPr="002B07E7">
        <w:rPr>
          <w:rFonts w:ascii="Times New Roman" w:eastAsia="Times New Roman" w:hAnsi="Times New Roman" w:cs="Times New Roman"/>
        </w:rPr>
        <w:t>kūrortsaimniecību</w:t>
      </w:r>
      <w:proofErr w:type="spellEnd"/>
      <w:r w:rsidRPr="002B07E7">
        <w:rPr>
          <w:rFonts w:ascii="Times New Roman" w:eastAsia="Times New Roman" w:hAnsi="Times New Roman" w:cs="Times New Roman"/>
        </w:rPr>
        <w:t>;</w:t>
      </w:r>
    </w:p>
    <w:p w14:paraId="098E16F9" w14:textId="05EDBBFA" w:rsidR="003A7FF1" w:rsidRPr="002B07E7" w:rsidRDefault="12ED042D" w:rsidP="00066F05">
      <w:pPr>
        <w:pStyle w:val="ListParagraph"/>
        <w:numPr>
          <w:ilvl w:val="0"/>
          <w:numId w:val="10"/>
        </w:numPr>
        <w:spacing w:after="0" w:line="257" w:lineRule="auto"/>
        <w:ind w:left="851" w:hanging="284"/>
        <w:jc w:val="both"/>
        <w:rPr>
          <w:rFonts w:ascii="Times New Roman" w:eastAsia="Times New Roman" w:hAnsi="Times New Roman" w:cs="Times New Roman"/>
        </w:rPr>
      </w:pPr>
      <w:r w:rsidRPr="002B07E7">
        <w:rPr>
          <w:rFonts w:ascii="Times New Roman" w:eastAsia="Times New Roman" w:hAnsi="Times New Roman" w:cs="Times New Roman"/>
        </w:rPr>
        <w:t>Ostu darbība, iekļaujot jahtu uzņemšanu un apkalpošanu;</w:t>
      </w:r>
    </w:p>
    <w:p w14:paraId="7C4BB5AB" w14:textId="597A69F5" w:rsidR="003A7FF1" w:rsidRPr="002B07E7" w:rsidRDefault="12ED042D" w:rsidP="00066F05">
      <w:pPr>
        <w:pStyle w:val="ListParagraph"/>
        <w:numPr>
          <w:ilvl w:val="0"/>
          <w:numId w:val="10"/>
        </w:numPr>
        <w:spacing w:after="0" w:line="257" w:lineRule="auto"/>
        <w:ind w:left="851" w:hanging="284"/>
        <w:jc w:val="both"/>
        <w:rPr>
          <w:rFonts w:ascii="Times New Roman" w:eastAsia="Times New Roman" w:hAnsi="Times New Roman" w:cs="Times New Roman"/>
        </w:rPr>
      </w:pPr>
      <w:r w:rsidRPr="002B07E7">
        <w:rPr>
          <w:rFonts w:ascii="Times New Roman" w:eastAsia="Times New Roman" w:hAnsi="Times New Roman" w:cs="Times New Roman"/>
        </w:rPr>
        <w:t>Zvejniecība, zivju apstrāde, īpaši tās tradicionālie veidi;</w:t>
      </w:r>
    </w:p>
    <w:p w14:paraId="1AE6B120" w14:textId="117EFD64" w:rsidR="003A7FF1" w:rsidRPr="002B07E7" w:rsidRDefault="12ED042D" w:rsidP="00066F05">
      <w:pPr>
        <w:pStyle w:val="ListParagraph"/>
        <w:numPr>
          <w:ilvl w:val="0"/>
          <w:numId w:val="10"/>
        </w:numPr>
        <w:spacing w:after="0" w:line="257" w:lineRule="auto"/>
        <w:ind w:left="851" w:hanging="284"/>
        <w:jc w:val="both"/>
        <w:rPr>
          <w:rFonts w:ascii="Times New Roman" w:eastAsia="Times New Roman" w:hAnsi="Times New Roman" w:cs="Times New Roman"/>
        </w:rPr>
      </w:pPr>
      <w:r w:rsidRPr="002B07E7">
        <w:rPr>
          <w:rFonts w:ascii="Times New Roman" w:eastAsia="Times New Roman" w:hAnsi="Times New Roman" w:cs="Times New Roman"/>
        </w:rPr>
        <w:t>Atjaunojamo enerģijas resursu (vēja, ūdens, viļņu, biomasas u.c.) izmantošana</w:t>
      </w:r>
      <w:r w:rsidR="007165F8" w:rsidRPr="002B07E7">
        <w:rPr>
          <w:rFonts w:ascii="Times New Roman" w:eastAsia="Times New Roman" w:hAnsi="Times New Roman" w:cs="Times New Roman"/>
        </w:rPr>
        <w:t>.</w:t>
      </w:r>
    </w:p>
    <w:p w14:paraId="3B5E04AE" w14:textId="1FD89D3D" w:rsidR="003A7FF1" w:rsidRPr="002B07E7" w:rsidRDefault="12ED042D" w:rsidP="49690E6E">
      <w:pPr>
        <w:spacing w:after="0" w:line="257" w:lineRule="auto"/>
        <w:ind w:left="641" w:hanging="357"/>
        <w:jc w:val="both"/>
      </w:pPr>
      <w:r w:rsidRPr="002B07E7">
        <w:rPr>
          <w:rFonts w:ascii="Times New Roman" w:eastAsia="Times New Roman" w:hAnsi="Times New Roman" w:cs="Times New Roman"/>
        </w:rPr>
        <w:t xml:space="preserve"> </w:t>
      </w:r>
    </w:p>
    <w:p w14:paraId="44B7D213" w14:textId="551BAA4D" w:rsidR="567707A6" w:rsidRPr="002B07E7" w:rsidRDefault="12ED042D" w:rsidP="004110DE">
      <w:pPr>
        <w:pStyle w:val="PPTeksti"/>
      </w:pPr>
      <w:r w:rsidRPr="002B07E7">
        <w:t>Tūrisms, mazo ostu attīstība un zvejniecība ir savstarpēji cieši saistītas un savstarpēji papildinošas nozares, kas nodrošina darba vietas un daudzveidīgākas nodarbinātības iespējas piekrastes iedzīvotājiem, tādējādi veicinot gan prioritāri attīstāmo vietu izaugsmi, gan publiskās infrastruktūras nodrošinājumu un kvalitāti.</w:t>
      </w:r>
    </w:p>
    <w:p w14:paraId="651FF8F3" w14:textId="77777777" w:rsidR="00E953BC" w:rsidRDefault="00E953BC" w:rsidP="00941D9C">
      <w:pPr>
        <w:spacing w:after="0"/>
        <w:rPr>
          <w:rFonts w:ascii="Times New Roman" w:eastAsia="Times New Roman" w:hAnsi="Times New Roman" w:cs="Times New Roman"/>
          <w:b/>
          <w:bCs/>
          <w:color w:val="2F5496" w:themeColor="accent1" w:themeShade="BF"/>
        </w:rPr>
      </w:pPr>
    </w:p>
    <w:p w14:paraId="4D62BC7A" w14:textId="0C584BB3" w:rsidR="003A7FF1" w:rsidRPr="002B07E7" w:rsidRDefault="12ED042D" w:rsidP="00941D9C">
      <w:pPr>
        <w:spacing w:after="0"/>
        <w:rPr>
          <w:color w:val="2F5496" w:themeColor="accent1" w:themeShade="BF"/>
        </w:rPr>
      </w:pPr>
      <w:r w:rsidRPr="002B07E7">
        <w:rPr>
          <w:rFonts w:ascii="Times New Roman" w:eastAsia="Times New Roman" w:hAnsi="Times New Roman" w:cs="Times New Roman"/>
          <w:b/>
          <w:bCs/>
          <w:color w:val="2F5496" w:themeColor="accent1" w:themeShade="BF"/>
        </w:rPr>
        <w:lastRenderedPageBreak/>
        <w:t>Tūrisms</w:t>
      </w:r>
    </w:p>
    <w:p w14:paraId="4C2B0AC6" w14:textId="2E99A842" w:rsidR="003A7FF1" w:rsidRPr="002B07E7" w:rsidRDefault="12ED042D" w:rsidP="5EE9C3C1">
      <w:pPr>
        <w:pStyle w:val="PPTeksti"/>
        <w:spacing w:after="0"/>
        <w:rPr>
          <w:b/>
        </w:rPr>
      </w:pPr>
      <w:r w:rsidRPr="002B07E7">
        <w:t xml:space="preserve">Tūrisms un atpūtas nozare ieņem nozīmīgu vietu piekrastes attīstībā, veicinot </w:t>
      </w:r>
      <w:r w:rsidR="00CD561E" w:rsidRPr="002B07E7">
        <w:t>uzņēmējdarbības</w:t>
      </w:r>
      <w:r w:rsidRPr="002B07E7">
        <w:t xml:space="preserve"> attīstību citās saistītajās nozarēs, it īpaši izmitināšanas, ēdināšanas un citu pakalpojumu jomā.</w:t>
      </w:r>
      <w:r w:rsidR="009D5DA6" w:rsidRPr="002B07E7">
        <w:t xml:space="preserve"> </w:t>
      </w:r>
      <w:r w:rsidR="009D5DA6" w:rsidRPr="002B07E7">
        <w:rPr>
          <w:rFonts w:eastAsia="Times New Roman"/>
          <w:bCs/>
          <w:lang w:eastAsia="lv-LV"/>
        </w:rPr>
        <w:t>Dažādu ar tūrismu saistītu infrastruktūras objektu izveide un attīstība arī mazinājusi arī tūrisma nozares sezonalitāti un veicinājusi Baltijas jūras valstu pārrobežu sadarbību.</w:t>
      </w:r>
      <w:r w:rsidRPr="002B07E7">
        <w:t xml:space="preserve"> Salīdzinājumā ar pārējiem Latvijas reģioniem, Piekrastē (Piejūrā) ir augsts tūrisma pakalpojumu eksporta līmenis - izmitināšanas sektorā </w:t>
      </w:r>
      <w:r w:rsidR="0080E464" w:rsidRPr="002B07E7">
        <w:t xml:space="preserve">tas </w:t>
      </w:r>
      <w:r w:rsidRPr="002B07E7">
        <w:t>sasniedz 34,6 % no visiem izmitināšanas pakalpojumiem</w:t>
      </w:r>
      <w:r w:rsidR="25118D43" w:rsidRPr="002B07E7">
        <w:t xml:space="preserve"> Latvijā</w:t>
      </w:r>
      <w:r w:rsidRPr="002B07E7">
        <w:t xml:space="preserve">. </w:t>
      </w:r>
      <w:r w:rsidR="00734D4F" w:rsidRPr="002B07E7">
        <w:t>Naktsmītņu</w:t>
      </w:r>
      <w:r w:rsidR="4CD4E452" w:rsidRPr="002B07E7">
        <w:t xml:space="preserve"> un gultasvietu skaits ir viens no </w:t>
      </w:r>
      <w:r w:rsidR="003D7E0A" w:rsidRPr="002B07E7">
        <w:t>P</w:t>
      </w:r>
      <w:r w:rsidR="4CD4E452" w:rsidRPr="002B07E7">
        <w:t>iekrastes plānojum</w:t>
      </w:r>
      <w:r w:rsidR="003D7E0A" w:rsidRPr="002B07E7">
        <w:t>a</w:t>
      </w:r>
      <w:r w:rsidR="4CD4E452" w:rsidRPr="002B07E7">
        <w:t xml:space="preserve"> ietekmes izvērtēšanas indikatoriem. S</w:t>
      </w:r>
      <w:r w:rsidRPr="002B07E7">
        <w:t xml:space="preserve">askaņā ar </w:t>
      </w:r>
      <w:r w:rsidR="00C45C62" w:rsidRPr="002B07E7">
        <w:t>Piekrastes novērtējuma</w:t>
      </w:r>
      <w:r w:rsidR="7F06A554" w:rsidRPr="002B07E7">
        <w:t xml:space="preserve"> </w:t>
      </w:r>
      <w:r w:rsidRPr="002B07E7">
        <w:t>datiem, 2023.</w:t>
      </w:r>
      <w:r w:rsidR="00734D4F" w:rsidRPr="002B07E7">
        <w:t xml:space="preserve"> </w:t>
      </w:r>
      <w:r w:rsidRPr="002B07E7">
        <w:t>gadā tūristu mītņu skaits piejūras pilsētās un novados salīdzinājumā ar  2019. gadu ir palielinājies par 66,2 %, pie tam īpaši palielinājies brīvdienu māju un viesu dzīvokļu skaits (</w:t>
      </w:r>
      <w:r w:rsidR="3952CB9C" w:rsidRPr="002B07E7">
        <w:t>4</w:t>
      </w:r>
      <w:r w:rsidRPr="002B07E7">
        <w:t>.attēls).</w:t>
      </w:r>
      <w:r w:rsidRPr="002B07E7">
        <w:rPr>
          <w:b/>
          <w:bCs/>
        </w:rPr>
        <w:t xml:space="preserve"> </w:t>
      </w:r>
    </w:p>
    <w:p w14:paraId="20C526E1" w14:textId="49872B8C" w:rsidR="5EE9C3C1" w:rsidRPr="002B07E7" w:rsidRDefault="5EE9C3C1" w:rsidP="5EE9C3C1">
      <w:pPr>
        <w:pStyle w:val="PPTeksti"/>
        <w:spacing w:after="0"/>
        <w:rPr>
          <w:b/>
          <w:bCs/>
        </w:rPr>
      </w:pPr>
    </w:p>
    <w:p w14:paraId="537770A4" w14:textId="2E43C9C4" w:rsidR="003A7FF1" w:rsidRPr="002B07E7" w:rsidRDefault="12ED042D" w:rsidP="00114EC6">
      <w:pPr>
        <w:spacing w:after="0"/>
        <w:jc w:val="center"/>
      </w:pPr>
      <w:r w:rsidRPr="002B07E7">
        <w:rPr>
          <w:rFonts w:ascii="Times New Roman" w:eastAsia="Times New Roman" w:hAnsi="Times New Roman" w:cs="Times New Roman"/>
        </w:rPr>
        <w:t xml:space="preserve"> </w:t>
      </w:r>
      <w:r w:rsidR="4FA3A1E8" w:rsidRPr="002B07E7">
        <w:rPr>
          <w:noProof/>
        </w:rPr>
        <w:drawing>
          <wp:inline distT="0" distB="0" distL="0" distR="0" wp14:anchorId="5BFE3028" wp14:editId="2831C362">
            <wp:extent cx="3554729" cy="2007260"/>
            <wp:effectExtent l="0" t="0" r="0" b="0"/>
            <wp:docPr id="119101494" name="Picture 11910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01494"/>
                    <pic:cNvPicPr/>
                  </pic:nvPicPr>
                  <pic:blipFill>
                    <a:blip r:embed="rId15">
                      <a:extLst>
                        <a:ext uri="{28A0092B-C50C-407E-A947-70E740481C1C}">
                          <a14:useLocalDpi xmlns:a14="http://schemas.microsoft.com/office/drawing/2010/main" val="0"/>
                        </a:ext>
                      </a:extLst>
                    </a:blip>
                    <a:stretch>
                      <a:fillRect/>
                    </a:stretch>
                  </pic:blipFill>
                  <pic:spPr>
                    <a:xfrm>
                      <a:off x="0" y="0"/>
                      <a:ext cx="3554729" cy="2007260"/>
                    </a:xfrm>
                    <a:prstGeom prst="rect">
                      <a:avLst/>
                    </a:prstGeom>
                  </pic:spPr>
                </pic:pic>
              </a:graphicData>
            </a:graphic>
          </wp:inline>
        </w:drawing>
      </w:r>
    </w:p>
    <w:p w14:paraId="0935F98C" w14:textId="02E05AD6" w:rsidR="003A7FF1" w:rsidRPr="002B07E7" w:rsidRDefault="6978FD50" w:rsidP="49690E6E">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4</w:t>
      </w:r>
      <w:r w:rsidR="5A21B0B1" w:rsidRPr="002B07E7">
        <w:rPr>
          <w:rFonts w:ascii="Times New Roman" w:eastAsia="Times New Roman" w:hAnsi="Times New Roman" w:cs="Times New Roman"/>
          <w:i/>
          <w:iCs/>
          <w:sz w:val="22"/>
          <w:szCs w:val="22"/>
        </w:rPr>
        <w:t>. attēls</w:t>
      </w:r>
      <w:r w:rsidR="00B204FA" w:rsidRPr="002B07E7">
        <w:rPr>
          <w:rFonts w:ascii="Times New Roman" w:eastAsia="Times New Roman" w:hAnsi="Times New Roman" w:cs="Times New Roman"/>
          <w:i/>
          <w:iCs/>
          <w:sz w:val="22"/>
          <w:szCs w:val="22"/>
        </w:rPr>
        <w:t>.</w:t>
      </w:r>
      <w:r w:rsidR="5A21B0B1" w:rsidRPr="002B07E7">
        <w:rPr>
          <w:rFonts w:ascii="Times New Roman" w:eastAsia="Times New Roman" w:hAnsi="Times New Roman" w:cs="Times New Roman"/>
          <w:sz w:val="22"/>
          <w:szCs w:val="22"/>
        </w:rPr>
        <w:t xml:space="preserve"> </w:t>
      </w:r>
      <w:r w:rsidR="5A21B0B1" w:rsidRPr="002B07E7">
        <w:rPr>
          <w:rFonts w:ascii="Times New Roman" w:eastAsia="Times New Roman" w:hAnsi="Times New Roman" w:cs="Times New Roman"/>
          <w:b/>
          <w:bCs/>
          <w:sz w:val="22"/>
          <w:szCs w:val="22"/>
        </w:rPr>
        <w:t>Tūrisma mītņu, numuru un gultasvietu skaits piejūras pilsētās un novados</w:t>
      </w:r>
    </w:p>
    <w:p w14:paraId="65042442" w14:textId="429831E5" w:rsidR="003A7FF1" w:rsidRPr="002B07E7" w:rsidRDefault="5A21B0B1" w:rsidP="49690E6E">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sz w:val="22"/>
          <w:szCs w:val="22"/>
        </w:rPr>
        <w:t xml:space="preserve">Avots: </w:t>
      </w:r>
      <w:r w:rsidR="00C45C62" w:rsidRPr="002B07E7">
        <w:rPr>
          <w:rFonts w:ascii="Times New Roman" w:eastAsia="Times New Roman" w:hAnsi="Times New Roman" w:cs="Times New Roman"/>
          <w:sz w:val="22"/>
          <w:szCs w:val="22"/>
        </w:rPr>
        <w:t>Piekrastes novērtējums, 2023</w:t>
      </w:r>
    </w:p>
    <w:p w14:paraId="4277B4A1" w14:textId="7DA98F82" w:rsidR="0A8A3579" w:rsidRPr="002B07E7" w:rsidRDefault="0A8A3579" w:rsidP="0A8A3579">
      <w:pPr>
        <w:spacing w:after="0"/>
        <w:jc w:val="both"/>
        <w:rPr>
          <w:rFonts w:ascii="Times New Roman" w:eastAsia="Times New Roman" w:hAnsi="Times New Roman" w:cs="Times New Roman"/>
        </w:rPr>
      </w:pPr>
    </w:p>
    <w:p w14:paraId="30A3B869" w14:textId="23BB17A3" w:rsidR="00F771F0" w:rsidRPr="002B07E7" w:rsidRDefault="1AB476DE" w:rsidP="00D03B62">
      <w:pPr>
        <w:pStyle w:val="PPTeksti"/>
      </w:pPr>
      <w:r w:rsidRPr="002B07E7">
        <w:t>Jūras piekrastē aizvien populārāki kļūs</w:t>
      </w:r>
      <w:r w:rsidR="00D7076B" w:rsidRPr="002B07E7">
        <w:t>t</w:t>
      </w:r>
      <w:r w:rsidR="00797602" w:rsidRPr="002B07E7">
        <w:t xml:space="preserve"> dažādi</w:t>
      </w:r>
      <w:r w:rsidRPr="002B07E7">
        <w:t xml:space="preserve"> tūrisma un aktīvas rekreācijas veidi - </w:t>
      </w:r>
      <w:proofErr w:type="spellStart"/>
      <w:r w:rsidRPr="002B07E7">
        <w:t>kaitsērfings</w:t>
      </w:r>
      <w:proofErr w:type="spellEnd"/>
      <w:r w:rsidRPr="002B07E7">
        <w:t xml:space="preserve">, vindsērfings, niršana, laivošana jūrā, makšķerēšana, peldēšana, gari pārgājieni gar jūru, kas tiešā veidā saistīti ar pludmales izmantošanu. </w:t>
      </w:r>
      <w:r w:rsidR="00C45C62" w:rsidRPr="002B07E7">
        <w:t>Piekrastes novērtējumā</w:t>
      </w:r>
      <w:r w:rsidRPr="002B07E7">
        <w:rPr>
          <w:i/>
          <w:iCs/>
        </w:rPr>
        <w:t xml:space="preserve"> </w:t>
      </w:r>
      <w:r w:rsidRPr="002B07E7">
        <w:t>veiktā analīze</w:t>
      </w:r>
      <w:r w:rsidRPr="002B07E7">
        <w:rPr>
          <w:i/>
          <w:iCs/>
        </w:rPr>
        <w:t xml:space="preserve"> </w:t>
      </w:r>
      <w:r w:rsidRPr="002B07E7">
        <w:t xml:space="preserve">liecina, ka tūrismam </w:t>
      </w:r>
      <w:r w:rsidR="00CA731C" w:rsidRPr="002B07E7">
        <w:t>P</w:t>
      </w:r>
      <w:r w:rsidRPr="002B07E7">
        <w:t>iekrastē ir izteikti sezonāls raksturs ar galveno mērķi apmeklēt pludmali. Saskaņā ar pētījuma datiem pludmales apmeklējumu skaits 2015. gadā bijis 4,7 miljoni, 2019. gadā 8,5 miljoni un 2023. gadā 7,97 miljoni. Salīdzinot ar 2015.</w:t>
      </w:r>
      <w:r w:rsidR="007165F8" w:rsidRPr="002B07E7">
        <w:t xml:space="preserve"> </w:t>
      </w:r>
      <w:r w:rsidRPr="002B07E7">
        <w:t>gadu, kopējais pludmales apmeklētāju skaits palielinājies par 69%</w:t>
      </w:r>
      <w:r w:rsidR="007751E2" w:rsidRPr="002B07E7">
        <w:rPr>
          <w:rStyle w:val="FootnoteReference"/>
        </w:rPr>
        <w:footnoteReference w:id="27"/>
      </w:r>
      <w:r w:rsidR="007165F8" w:rsidRPr="002B07E7">
        <w:t>.</w:t>
      </w:r>
    </w:p>
    <w:p w14:paraId="6CFBA0BB" w14:textId="3AFBA2D9" w:rsidR="0033001E" w:rsidRPr="002B07E7" w:rsidRDefault="00CE619D" w:rsidP="00534020">
      <w:pPr>
        <w:pStyle w:val="PPTeksti"/>
      </w:pPr>
      <w:r w:rsidRPr="002B07E7">
        <w:t>Jūrmala un Liepāja</w:t>
      </w:r>
      <w:r w:rsidR="00A9790D" w:rsidRPr="002B07E7">
        <w:t xml:space="preserve"> ir vienīgās pilsētas Latvijā, kurām ir piešķirts kūrorta statuss</w:t>
      </w:r>
      <w:r w:rsidR="006E6A2D" w:rsidRPr="002B07E7">
        <w:t xml:space="preserve">, kas veicina </w:t>
      </w:r>
      <w:r w:rsidR="00F83A23" w:rsidRPr="002B07E7">
        <w:t>tūrisma potenciālu, it īpaši veselības tūrism</w:t>
      </w:r>
      <w:r w:rsidR="006E6A2D" w:rsidRPr="002B07E7">
        <w:t>a attīstība</w:t>
      </w:r>
      <w:r w:rsidR="00F83A23" w:rsidRPr="002B07E7">
        <w:t xml:space="preserve">. </w:t>
      </w:r>
      <w:r w:rsidR="007F4C71" w:rsidRPr="002B07E7">
        <w:t xml:space="preserve">Ziņojuma pārskata periodā </w:t>
      </w:r>
      <w:r w:rsidR="000122BC" w:rsidRPr="002B07E7">
        <w:t xml:space="preserve">VARAM </w:t>
      </w:r>
      <w:r w:rsidR="00801E40" w:rsidRPr="002B07E7">
        <w:t xml:space="preserve">savas kompetences ietvaros izvērtēja </w:t>
      </w:r>
      <w:r w:rsidR="006C40F3" w:rsidRPr="002B07E7">
        <w:t xml:space="preserve">abu pilsētu </w:t>
      </w:r>
      <w:r w:rsidR="007F4C71" w:rsidRPr="002B07E7">
        <w:t>atbilstību</w:t>
      </w:r>
      <w:r w:rsidR="00534020" w:rsidRPr="002B07E7">
        <w:t xml:space="preserve"> atbilstoši Tūrisma likuma nosacījumiem</w:t>
      </w:r>
      <w:r w:rsidR="00534020" w:rsidRPr="002B07E7">
        <w:rPr>
          <w:rStyle w:val="FootnoteReference"/>
        </w:rPr>
        <w:footnoteReference w:id="28"/>
      </w:r>
      <w:r w:rsidR="00E214C9" w:rsidRPr="002B07E7">
        <w:t xml:space="preserve"> un sniedza pozitīvus atzinumus</w:t>
      </w:r>
      <w:r w:rsidR="0004125B" w:rsidRPr="002B07E7">
        <w:rPr>
          <w:rStyle w:val="FootnoteReference"/>
        </w:rPr>
        <w:footnoteReference w:id="29"/>
      </w:r>
      <w:r w:rsidR="007C5981" w:rsidRPr="002B07E7">
        <w:rPr>
          <w:vertAlign w:val="superscript"/>
        </w:rPr>
        <w:t xml:space="preserve">, </w:t>
      </w:r>
      <w:r w:rsidR="007C5981" w:rsidRPr="002B07E7">
        <w:rPr>
          <w:rStyle w:val="FootnoteReference"/>
        </w:rPr>
        <w:footnoteReference w:id="30"/>
      </w:r>
      <w:r w:rsidR="00E214C9" w:rsidRPr="002B07E7">
        <w:t>,</w:t>
      </w:r>
      <w:r w:rsidR="00A30769" w:rsidRPr="002B07E7">
        <w:t xml:space="preserve"> rosinot </w:t>
      </w:r>
      <w:r w:rsidR="0004125B" w:rsidRPr="002B07E7">
        <w:t>saglabāt</w:t>
      </w:r>
      <w:r w:rsidR="00A30769" w:rsidRPr="002B07E7">
        <w:t xml:space="preserve"> statusu</w:t>
      </w:r>
      <w:r w:rsidR="00E214C9" w:rsidRPr="002B07E7">
        <w:t>, jo</w:t>
      </w:r>
      <w:r w:rsidR="00AF7005" w:rsidRPr="002B07E7">
        <w:t xml:space="preserve"> </w:t>
      </w:r>
      <w:r w:rsidR="00E214C9" w:rsidRPr="002B07E7">
        <w:t>ab</w:t>
      </w:r>
      <w:r w:rsidR="00905132" w:rsidRPr="002B07E7">
        <w:t>ām</w:t>
      </w:r>
      <w:r w:rsidR="00E214C9" w:rsidRPr="002B07E7">
        <w:t xml:space="preserve"> pilsēt</w:t>
      </w:r>
      <w:r w:rsidR="00AF7005" w:rsidRPr="002B07E7">
        <w:t>ām ir</w:t>
      </w:r>
      <w:r w:rsidR="00905132" w:rsidRPr="002B07E7">
        <w:t xml:space="preserve"> pieejami</w:t>
      </w:r>
      <w:r w:rsidR="00AF7005" w:rsidRPr="002B07E7">
        <w:t xml:space="preserve"> nepieciešamie</w:t>
      </w:r>
      <w:r w:rsidR="00905132" w:rsidRPr="002B07E7">
        <w:t xml:space="preserve"> dabas</w:t>
      </w:r>
      <w:r w:rsidR="00AF7005" w:rsidRPr="002B07E7">
        <w:t xml:space="preserve"> resursi un</w:t>
      </w:r>
      <w:r w:rsidR="00E72E2E" w:rsidRPr="002B07E7">
        <w:t xml:space="preserve"> </w:t>
      </w:r>
      <w:r w:rsidR="00905132" w:rsidRPr="002B07E7">
        <w:t xml:space="preserve">tās </w:t>
      </w:r>
      <w:r w:rsidR="00E72E2E" w:rsidRPr="002B07E7">
        <w:t xml:space="preserve">mērķtiecīgi </w:t>
      </w:r>
      <w:r w:rsidR="00B33FE1" w:rsidRPr="002B07E7">
        <w:t xml:space="preserve">īsteno teritorijas attīstības </w:t>
      </w:r>
      <w:r w:rsidR="008D2C4D" w:rsidRPr="002B07E7">
        <w:t>plānošanu</w:t>
      </w:r>
      <w:r w:rsidR="008F0C87" w:rsidRPr="002B07E7">
        <w:t>,</w:t>
      </w:r>
      <w:r w:rsidR="00820329" w:rsidRPr="002B07E7">
        <w:t xml:space="preserve"> </w:t>
      </w:r>
      <w:r w:rsidR="00820329" w:rsidRPr="002B07E7">
        <w:lastRenderedPageBreak/>
        <w:t xml:space="preserve">tai skaitā, </w:t>
      </w:r>
      <w:r w:rsidR="00E87273" w:rsidRPr="002B07E7">
        <w:t>Piekrast</w:t>
      </w:r>
      <w:r w:rsidR="006E7677" w:rsidRPr="002B07E7">
        <w:t xml:space="preserve">es plānojumā </w:t>
      </w:r>
      <w:r w:rsidR="00D012C4" w:rsidRPr="002B07E7">
        <w:t>noteiktos pasākumus prioritāri attīstāmajās vietās</w:t>
      </w:r>
      <w:r w:rsidR="0033001E" w:rsidRPr="002B07E7">
        <w:t xml:space="preserve">, </w:t>
      </w:r>
      <w:r w:rsidR="008F0C87" w:rsidRPr="002B07E7">
        <w:t xml:space="preserve"> nodrošinot </w:t>
      </w:r>
      <w:r w:rsidR="00534020" w:rsidRPr="002B07E7">
        <w:t>priekšnosacījumus kūrortpilsētu attīstībai</w:t>
      </w:r>
      <w:r w:rsidR="0033001E" w:rsidRPr="002B07E7">
        <w:t>.</w:t>
      </w:r>
    </w:p>
    <w:p w14:paraId="1FD953A4" w14:textId="579C8462" w:rsidR="00B41FAD" w:rsidRPr="002B07E7" w:rsidRDefault="00B41FAD" w:rsidP="00941D9C">
      <w:pPr>
        <w:pStyle w:val="PPTeksti"/>
        <w:spacing w:after="0"/>
        <w:rPr>
          <w:b/>
          <w:bCs/>
          <w:color w:val="2F5496" w:themeColor="accent1" w:themeShade="BF"/>
        </w:rPr>
      </w:pPr>
      <w:r w:rsidRPr="002B07E7">
        <w:rPr>
          <w:b/>
          <w:bCs/>
          <w:color w:val="2F5496" w:themeColor="accent1" w:themeShade="BF"/>
        </w:rPr>
        <w:t xml:space="preserve">Piekļūstamība </w:t>
      </w:r>
      <w:r w:rsidR="00E055B2" w:rsidRPr="002B07E7">
        <w:rPr>
          <w:b/>
          <w:bCs/>
          <w:color w:val="2F5496" w:themeColor="accent1" w:themeShade="BF"/>
        </w:rPr>
        <w:t xml:space="preserve">pludmalei un </w:t>
      </w:r>
      <w:r w:rsidRPr="002B07E7">
        <w:rPr>
          <w:b/>
          <w:bCs/>
          <w:color w:val="2F5496" w:themeColor="accent1" w:themeShade="BF"/>
        </w:rPr>
        <w:t>jūrai</w:t>
      </w:r>
    </w:p>
    <w:p w14:paraId="057E88E6" w14:textId="7BE45FE7" w:rsidR="0A8A3579" w:rsidRPr="002B07E7" w:rsidRDefault="163CC4F7" w:rsidP="0096630A">
      <w:pPr>
        <w:pStyle w:val="PPTeksti"/>
      </w:pPr>
      <w:r w:rsidRPr="002B07E7">
        <w:t>Būtiski svarīgs faktors tūrismam un rekreācijai ir pludmales piekļūstamība</w:t>
      </w:r>
      <w:r w:rsidR="0D06E278" w:rsidRPr="002B07E7">
        <w:t>, populārāko  atpūtas vietu pieejamība un labiekārtojums.</w:t>
      </w:r>
      <w:r w:rsidRPr="002B07E7">
        <w:t xml:space="preserve"> 2024.</w:t>
      </w:r>
      <w:r w:rsidR="007165F8" w:rsidRPr="002B07E7">
        <w:t xml:space="preserve"> </w:t>
      </w:r>
      <w:r w:rsidRPr="002B07E7">
        <w:t xml:space="preserve">gadā projekta </w:t>
      </w:r>
      <w:r w:rsidR="00C45C62" w:rsidRPr="002B07E7">
        <w:t>“</w:t>
      </w:r>
      <w:proofErr w:type="spellStart"/>
      <w:r w:rsidRPr="002B07E7">
        <w:rPr>
          <w:i/>
          <w:iCs/>
        </w:rPr>
        <w:t>Baltic</w:t>
      </w:r>
      <w:proofErr w:type="spellEnd"/>
      <w:r w:rsidRPr="002B07E7">
        <w:rPr>
          <w:i/>
          <w:iCs/>
        </w:rPr>
        <w:t xml:space="preserve"> S</w:t>
      </w:r>
      <w:r w:rsidR="455B275B" w:rsidRPr="002B07E7">
        <w:rPr>
          <w:i/>
          <w:iCs/>
        </w:rPr>
        <w:t>e</w:t>
      </w:r>
      <w:r w:rsidRPr="002B07E7">
        <w:rPr>
          <w:i/>
          <w:iCs/>
        </w:rPr>
        <w:t>a2Land</w:t>
      </w:r>
      <w:r w:rsidR="00C45C62" w:rsidRPr="002B07E7">
        <w:t xml:space="preserve">“ </w:t>
      </w:r>
      <w:r w:rsidRPr="002B07E7">
        <w:t xml:space="preserve">ietvaros </w:t>
      </w:r>
      <w:r w:rsidR="00602A53" w:rsidRPr="002B07E7">
        <w:t xml:space="preserve">BEF </w:t>
      </w:r>
      <w:r w:rsidRPr="002B07E7">
        <w:t>veica pētījumu</w:t>
      </w:r>
      <w:r w:rsidR="3408C934" w:rsidRPr="002B07E7">
        <w:t>,</w:t>
      </w:r>
      <w:r w:rsidRPr="002B07E7">
        <w:t xml:space="preserve"> apsekojot Latvijas piekrasti, kurā ievāca datus par piekrastes ainavu un novērtēja pludmales un iekšzemes ainavu telpu piekļūstamību</w:t>
      </w:r>
      <w:r w:rsidR="00EF7A6F" w:rsidRPr="002B07E7">
        <w:t xml:space="preserve"> </w:t>
      </w:r>
      <w:r w:rsidRPr="002B07E7">
        <w:t xml:space="preserve">visā Latvijas piekrastes garumā. </w:t>
      </w:r>
    </w:p>
    <w:p w14:paraId="6AC36ED8" w14:textId="2D1F9515" w:rsidR="7BC82621" w:rsidRPr="002B07E7" w:rsidRDefault="00030C7D" w:rsidP="00114EC6">
      <w:pPr>
        <w:spacing w:after="0"/>
        <w:jc w:val="center"/>
      </w:pPr>
      <w:r w:rsidRPr="002B07E7">
        <w:rPr>
          <w:noProof/>
        </w:rPr>
        <w:drawing>
          <wp:inline distT="0" distB="0" distL="0" distR="0" wp14:anchorId="35583AA1" wp14:editId="2BB3342D">
            <wp:extent cx="5760085" cy="4058920"/>
            <wp:effectExtent l="0" t="0" r="0" b="0"/>
            <wp:docPr id="45986668" name="Picture 3" descr="A map of the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6668" name="Picture 3" descr="A map of the sea&#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4058920"/>
                    </a:xfrm>
                    <a:prstGeom prst="rect">
                      <a:avLst/>
                    </a:prstGeom>
                    <a:noFill/>
                    <a:ln>
                      <a:noFill/>
                    </a:ln>
                  </pic:spPr>
                </pic:pic>
              </a:graphicData>
            </a:graphic>
          </wp:inline>
        </w:drawing>
      </w:r>
    </w:p>
    <w:p w14:paraId="15FD2D6A" w14:textId="6C7BF99C" w:rsidR="7BC82621" w:rsidRPr="002B07E7" w:rsidRDefault="39B97773" w:rsidP="001775E2">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5</w:t>
      </w:r>
      <w:r w:rsidR="163CC4F7" w:rsidRPr="002B07E7">
        <w:rPr>
          <w:rFonts w:ascii="Times New Roman" w:eastAsia="Times New Roman" w:hAnsi="Times New Roman" w:cs="Times New Roman"/>
          <w:i/>
          <w:iCs/>
          <w:sz w:val="22"/>
          <w:szCs w:val="22"/>
        </w:rPr>
        <w:t>.</w:t>
      </w:r>
      <w:r w:rsidR="007165F8" w:rsidRPr="002B07E7">
        <w:rPr>
          <w:rFonts w:ascii="Times New Roman" w:eastAsia="Times New Roman" w:hAnsi="Times New Roman" w:cs="Times New Roman"/>
          <w:i/>
          <w:iCs/>
          <w:sz w:val="22"/>
          <w:szCs w:val="22"/>
        </w:rPr>
        <w:t xml:space="preserve"> </w:t>
      </w:r>
      <w:r w:rsidR="163CC4F7" w:rsidRPr="002B07E7">
        <w:rPr>
          <w:rFonts w:ascii="Times New Roman" w:eastAsia="Times New Roman" w:hAnsi="Times New Roman" w:cs="Times New Roman"/>
          <w:i/>
          <w:iCs/>
          <w:sz w:val="22"/>
          <w:szCs w:val="22"/>
        </w:rPr>
        <w:t>attēls</w:t>
      </w:r>
      <w:r w:rsidR="00726315" w:rsidRPr="002B07E7">
        <w:rPr>
          <w:rFonts w:ascii="Times New Roman" w:eastAsia="Times New Roman" w:hAnsi="Times New Roman" w:cs="Times New Roman"/>
          <w:i/>
          <w:iCs/>
          <w:sz w:val="22"/>
          <w:szCs w:val="22"/>
        </w:rPr>
        <w:t>.</w:t>
      </w:r>
      <w:r w:rsidR="163CC4F7" w:rsidRPr="002B07E7">
        <w:rPr>
          <w:rFonts w:ascii="Times New Roman" w:eastAsia="Times New Roman" w:hAnsi="Times New Roman" w:cs="Times New Roman"/>
          <w:sz w:val="22"/>
          <w:szCs w:val="22"/>
        </w:rPr>
        <w:t xml:space="preserve"> </w:t>
      </w:r>
      <w:r w:rsidR="163CC4F7" w:rsidRPr="002B07E7">
        <w:rPr>
          <w:rFonts w:ascii="Times New Roman" w:eastAsia="Times New Roman" w:hAnsi="Times New Roman" w:cs="Times New Roman"/>
          <w:b/>
          <w:bCs/>
          <w:sz w:val="22"/>
          <w:szCs w:val="22"/>
        </w:rPr>
        <w:t>Piekrastes pieejamības novērtējums ainavu telpās</w:t>
      </w:r>
    </w:p>
    <w:p w14:paraId="682CEF1D" w14:textId="51A4BDF3" w:rsidR="7BC82621" w:rsidRPr="002B07E7" w:rsidRDefault="163CC4F7" w:rsidP="0A8A3579">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sz w:val="22"/>
          <w:szCs w:val="22"/>
        </w:rPr>
        <w:t xml:space="preserve">Avots: </w:t>
      </w:r>
      <w:r w:rsidR="18EE6CB7" w:rsidRPr="002B07E7">
        <w:rPr>
          <w:rFonts w:ascii="Times New Roman" w:eastAsia="Times New Roman" w:hAnsi="Times New Roman" w:cs="Times New Roman"/>
          <w:sz w:val="22"/>
          <w:szCs w:val="22"/>
        </w:rPr>
        <w:t>BEF</w:t>
      </w:r>
      <w:r w:rsidRPr="002B07E7">
        <w:rPr>
          <w:rFonts w:ascii="Times New Roman" w:eastAsia="Times New Roman" w:hAnsi="Times New Roman" w:cs="Times New Roman"/>
          <w:sz w:val="22"/>
          <w:szCs w:val="22"/>
        </w:rPr>
        <w:t xml:space="preserve"> </w:t>
      </w:r>
      <w:r w:rsidR="27AA7CC0" w:rsidRPr="002B07E7">
        <w:rPr>
          <w:rFonts w:ascii="Times New Roman" w:eastAsia="Times New Roman" w:hAnsi="Times New Roman" w:cs="Times New Roman"/>
          <w:sz w:val="22"/>
          <w:szCs w:val="22"/>
        </w:rPr>
        <w:t>pētījuma materiāli</w:t>
      </w:r>
      <w:r w:rsidR="00C45C62" w:rsidRPr="002B07E7">
        <w:rPr>
          <w:rFonts w:ascii="Times New Roman" w:eastAsia="Times New Roman" w:hAnsi="Times New Roman" w:cs="Times New Roman"/>
          <w:sz w:val="22"/>
          <w:szCs w:val="22"/>
        </w:rPr>
        <w:t>, 2024</w:t>
      </w:r>
    </w:p>
    <w:p w14:paraId="25B489CB" w14:textId="7975AD8D" w:rsidR="7BC82621" w:rsidRPr="002B07E7" w:rsidRDefault="7BC82621" w:rsidP="7BC82621">
      <w:pPr>
        <w:spacing w:after="0"/>
        <w:jc w:val="both"/>
        <w:rPr>
          <w:rFonts w:ascii="Times New Roman" w:eastAsia="Times New Roman" w:hAnsi="Times New Roman" w:cs="Times New Roman"/>
        </w:rPr>
      </w:pPr>
    </w:p>
    <w:p w14:paraId="28D78242" w14:textId="751E452E" w:rsidR="6FD7738E" w:rsidRPr="002B07E7" w:rsidRDefault="7445E1D6" w:rsidP="004110DE">
      <w:pPr>
        <w:pStyle w:val="PPTeksti"/>
      </w:pPr>
      <w:r w:rsidRPr="002B07E7">
        <w:t>Šajā p</w:t>
      </w:r>
      <w:r w:rsidR="2C381981" w:rsidRPr="002B07E7">
        <w:t xml:space="preserve">ētījumā secināts, ka laba piekļūstamība </w:t>
      </w:r>
      <w:r w:rsidR="4B90223D" w:rsidRPr="002B07E7">
        <w:t xml:space="preserve">ir </w:t>
      </w:r>
      <w:r w:rsidR="2C381981" w:rsidRPr="002B07E7">
        <w:t xml:space="preserve">piekrastes Rīgas līča dienvidu daļā no Mērsraga līdz Carnikavai. Kurzemes piekrastē </w:t>
      </w:r>
      <w:r w:rsidR="6F7F7D67" w:rsidRPr="002B07E7">
        <w:t>laba piekļūstamība</w:t>
      </w:r>
      <w:r w:rsidR="2C381981" w:rsidRPr="002B07E7">
        <w:t xml:space="preserve"> ir Liepājā, Ventspilī, Pāvilostā, Bernātos, Papē, Jūrmalciemā</w:t>
      </w:r>
      <w:r w:rsidR="00056E8B" w:rsidRPr="002B07E7">
        <w:t>,</w:t>
      </w:r>
      <w:r w:rsidR="2C381981" w:rsidRPr="002B07E7">
        <w:t xml:space="preserve"> </w:t>
      </w:r>
      <w:proofErr w:type="spellStart"/>
      <w:r w:rsidR="2C381981" w:rsidRPr="002B07E7">
        <w:t>Staldzenē</w:t>
      </w:r>
      <w:proofErr w:type="spellEnd"/>
      <w:r w:rsidR="2C381981" w:rsidRPr="002B07E7">
        <w:t>, Kolkā, Rojā</w:t>
      </w:r>
      <w:r w:rsidR="00056E8B" w:rsidRPr="002B07E7">
        <w:t xml:space="preserve"> un</w:t>
      </w:r>
      <w:r w:rsidR="2C381981" w:rsidRPr="002B07E7">
        <w:t xml:space="preserve"> Engurē. Vidzemes piekrastē - Salacgrīvā, Saulkrastos, Ainažos, Lilastē, Skultē, Zvejniekciemā, Tūjā, Vitrupē. Savukārt apgrūtināta piekļūstamība Kurzemes piekrastē ir </w:t>
      </w:r>
      <w:proofErr w:type="spellStart"/>
      <w:r w:rsidR="2C381981" w:rsidRPr="002B07E7">
        <w:t>Nidā</w:t>
      </w:r>
      <w:proofErr w:type="spellEnd"/>
      <w:r w:rsidR="2C381981" w:rsidRPr="002B07E7">
        <w:t xml:space="preserve">, Pērkonē, </w:t>
      </w:r>
      <w:proofErr w:type="spellStart"/>
      <w:r w:rsidR="2C381981" w:rsidRPr="002B07E7">
        <w:t>Ovīšos</w:t>
      </w:r>
      <w:proofErr w:type="spellEnd"/>
      <w:r w:rsidR="2C381981" w:rsidRPr="002B07E7">
        <w:t>, Ulmales-</w:t>
      </w:r>
      <w:proofErr w:type="spellStart"/>
      <w:r w:rsidR="2C381981" w:rsidRPr="002B07E7">
        <w:t>Labraga</w:t>
      </w:r>
      <w:proofErr w:type="spellEnd"/>
      <w:r w:rsidR="2C381981" w:rsidRPr="002B07E7">
        <w:t xml:space="preserve"> </w:t>
      </w:r>
      <w:proofErr w:type="spellStart"/>
      <w:r w:rsidR="2C381981" w:rsidRPr="002B07E7">
        <w:t>stāvkrastā</w:t>
      </w:r>
      <w:proofErr w:type="spellEnd"/>
      <w:r w:rsidR="2C381981" w:rsidRPr="002B07E7">
        <w:t xml:space="preserve">, </w:t>
      </w:r>
      <w:proofErr w:type="spellStart"/>
      <w:r w:rsidR="2C381981" w:rsidRPr="002B07E7">
        <w:t>Ušos</w:t>
      </w:r>
      <w:proofErr w:type="spellEnd"/>
      <w:r w:rsidR="00056E8B" w:rsidRPr="002B07E7">
        <w:t>,</w:t>
      </w:r>
      <w:r w:rsidR="003E326E" w:rsidRPr="002B07E7">
        <w:t xml:space="preserve"> </w:t>
      </w:r>
      <w:r w:rsidR="2C381981" w:rsidRPr="002B07E7">
        <w:t xml:space="preserve">posmos </w:t>
      </w:r>
      <w:proofErr w:type="spellStart"/>
      <w:r w:rsidR="2C381981" w:rsidRPr="002B07E7">
        <w:t>Abragciems</w:t>
      </w:r>
      <w:proofErr w:type="spellEnd"/>
      <w:r w:rsidR="00056E8B" w:rsidRPr="002B07E7">
        <w:t xml:space="preserve"> </w:t>
      </w:r>
      <w:r w:rsidR="003E326E" w:rsidRPr="002B07E7">
        <w:t>–</w:t>
      </w:r>
      <w:r w:rsidR="2C381981" w:rsidRPr="002B07E7">
        <w:t xml:space="preserve"> Bērzciems</w:t>
      </w:r>
      <w:r w:rsidR="003E326E" w:rsidRPr="002B07E7">
        <w:t>,</w:t>
      </w:r>
      <w:r w:rsidR="2C381981" w:rsidRPr="002B07E7">
        <w:t xml:space="preserve"> Upesgrīva</w:t>
      </w:r>
      <w:r w:rsidR="00C41444" w:rsidRPr="002B07E7">
        <w:t xml:space="preserve"> – </w:t>
      </w:r>
      <w:proofErr w:type="spellStart"/>
      <w:r w:rsidR="2C381981" w:rsidRPr="002B07E7">
        <w:t>Valgalciems</w:t>
      </w:r>
      <w:proofErr w:type="spellEnd"/>
      <w:r w:rsidR="2C381981" w:rsidRPr="002B07E7">
        <w:t xml:space="preserve">, </w:t>
      </w:r>
      <w:proofErr w:type="spellStart"/>
      <w:r w:rsidR="2C381981" w:rsidRPr="002B07E7">
        <w:t>Žocene</w:t>
      </w:r>
      <w:proofErr w:type="spellEnd"/>
      <w:r w:rsidR="00C41444" w:rsidRPr="002B07E7">
        <w:t xml:space="preserve"> – </w:t>
      </w:r>
      <w:r w:rsidR="2C381981" w:rsidRPr="002B07E7">
        <w:t>Ģipka</w:t>
      </w:r>
      <w:r w:rsidR="00C41444" w:rsidRPr="002B07E7">
        <w:t xml:space="preserve"> – </w:t>
      </w:r>
      <w:r w:rsidR="2C381981" w:rsidRPr="002B07E7">
        <w:t xml:space="preserve">Melnsils. Vidzemes piekrastē apgrūtināta piekļuve ir Melekās, Duntē, </w:t>
      </w:r>
      <w:proofErr w:type="spellStart"/>
      <w:r w:rsidR="2C381981" w:rsidRPr="002B07E7">
        <w:t>Ķurmragā</w:t>
      </w:r>
      <w:proofErr w:type="spellEnd"/>
      <w:r w:rsidR="2C381981" w:rsidRPr="002B07E7">
        <w:t xml:space="preserve">, Lāču bākā, </w:t>
      </w:r>
      <w:proofErr w:type="spellStart"/>
      <w:r w:rsidR="2C381981" w:rsidRPr="002B07E7">
        <w:t>Randu</w:t>
      </w:r>
      <w:proofErr w:type="spellEnd"/>
      <w:r w:rsidR="2C381981" w:rsidRPr="002B07E7">
        <w:t xml:space="preserve"> pļavās gan dažādu aizliegumu privātīpašumos</w:t>
      </w:r>
      <w:r w:rsidR="6DC8D2EE" w:rsidRPr="002B07E7">
        <w:t>,</w:t>
      </w:r>
      <w:r w:rsidR="2C381981" w:rsidRPr="002B07E7">
        <w:t xml:space="preserve"> gan dabas apstākļu dēļ. Vienlaikus atzīmētas daudzas vietas ar labu piekļuvi un kvalitatīvu publisko infrastruktūru.</w:t>
      </w:r>
    </w:p>
    <w:p w14:paraId="1ABA01E2" w14:textId="50DDEB69" w:rsidR="6FD7738E" w:rsidRPr="002B07E7" w:rsidRDefault="6FD7738E" w:rsidP="27CC498E">
      <w:pPr>
        <w:spacing w:after="0"/>
        <w:jc w:val="both"/>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4414"/>
        <w:gridCol w:w="4646"/>
      </w:tblGrid>
      <w:tr w:rsidR="27CC498E" w:rsidRPr="002B07E7" w14:paraId="23C80311" w14:textId="77777777" w:rsidTr="0A8A3579">
        <w:trPr>
          <w:trHeight w:val="2520"/>
        </w:trPr>
        <w:tc>
          <w:tcPr>
            <w:tcW w:w="4414" w:type="dxa"/>
            <w:tcBorders>
              <w:top w:val="none" w:sz="8" w:space="0" w:color="auto"/>
              <w:left w:val="none" w:sz="8" w:space="0" w:color="auto"/>
              <w:bottom w:val="none" w:sz="8" w:space="0" w:color="auto"/>
              <w:right w:val="none" w:sz="8" w:space="0" w:color="auto"/>
            </w:tcBorders>
            <w:tcMar>
              <w:left w:w="108" w:type="dxa"/>
              <w:right w:w="108" w:type="dxa"/>
            </w:tcMar>
          </w:tcPr>
          <w:p w14:paraId="36B007FA" w14:textId="20CBA1BE" w:rsidR="27CC498E" w:rsidRPr="002B07E7" w:rsidRDefault="2580BBC6" w:rsidP="27CC498E">
            <w:pPr>
              <w:jc w:val="both"/>
            </w:pPr>
            <w:r w:rsidRPr="002B07E7">
              <w:rPr>
                <w:noProof/>
              </w:rPr>
              <w:lastRenderedPageBreak/>
              <w:drawing>
                <wp:inline distT="0" distB="0" distL="0" distR="0" wp14:anchorId="138441BE" wp14:editId="6369DCAE">
                  <wp:extent cx="2657475" cy="1485900"/>
                  <wp:effectExtent l="0" t="0" r="0" b="0"/>
                  <wp:docPr id="1326780236" name="Picture 132678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7475" cy="1485900"/>
                          </a:xfrm>
                          <a:prstGeom prst="rect">
                            <a:avLst/>
                          </a:prstGeom>
                        </pic:spPr>
                      </pic:pic>
                    </a:graphicData>
                  </a:graphic>
                </wp:inline>
              </w:drawing>
            </w:r>
          </w:p>
        </w:tc>
        <w:tc>
          <w:tcPr>
            <w:tcW w:w="4646" w:type="dxa"/>
            <w:tcBorders>
              <w:top w:val="none" w:sz="8" w:space="0" w:color="auto"/>
              <w:left w:val="none" w:sz="8" w:space="0" w:color="auto"/>
              <w:bottom w:val="none" w:sz="8" w:space="0" w:color="auto"/>
              <w:right w:val="none" w:sz="8" w:space="0" w:color="auto"/>
            </w:tcBorders>
            <w:tcMar>
              <w:left w:w="108" w:type="dxa"/>
              <w:right w:w="108" w:type="dxa"/>
            </w:tcMar>
          </w:tcPr>
          <w:p w14:paraId="3536C86D" w14:textId="67BB870A" w:rsidR="27CC498E" w:rsidRPr="002B07E7" w:rsidRDefault="76F69DD2" w:rsidP="27CC498E">
            <w:pPr>
              <w:jc w:val="both"/>
            </w:pPr>
            <w:r w:rsidRPr="002B07E7">
              <w:rPr>
                <w:noProof/>
              </w:rPr>
              <w:drawing>
                <wp:inline distT="0" distB="0" distL="0" distR="0" wp14:anchorId="66A4D455" wp14:editId="471DF5C2">
                  <wp:extent cx="2800350" cy="1466850"/>
                  <wp:effectExtent l="0" t="0" r="0" b="0"/>
                  <wp:docPr id="775979285" name="Picture 77597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0350" cy="1466850"/>
                          </a:xfrm>
                          <a:prstGeom prst="rect">
                            <a:avLst/>
                          </a:prstGeom>
                        </pic:spPr>
                      </pic:pic>
                    </a:graphicData>
                  </a:graphic>
                </wp:inline>
              </w:drawing>
            </w:r>
          </w:p>
        </w:tc>
      </w:tr>
    </w:tbl>
    <w:p w14:paraId="0013EFCB" w14:textId="6D240ACF" w:rsidR="6FD7738E" w:rsidRPr="002B07E7" w:rsidRDefault="2F56CEE2" w:rsidP="001775E2">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6</w:t>
      </w:r>
      <w:r w:rsidR="2C381981" w:rsidRPr="002B07E7">
        <w:rPr>
          <w:rFonts w:ascii="Times New Roman" w:eastAsia="Times New Roman" w:hAnsi="Times New Roman" w:cs="Times New Roman"/>
          <w:i/>
          <w:iCs/>
          <w:sz w:val="22"/>
          <w:szCs w:val="22"/>
        </w:rPr>
        <w:t>. attēls</w:t>
      </w:r>
      <w:r w:rsidR="00602A53" w:rsidRPr="002B07E7">
        <w:rPr>
          <w:rFonts w:ascii="Times New Roman" w:eastAsia="Times New Roman" w:hAnsi="Times New Roman" w:cs="Times New Roman"/>
          <w:i/>
          <w:iCs/>
          <w:sz w:val="22"/>
          <w:szCs w:val="22"/>
        </w:rPr>
        <w:t>.</w:t>
      </w:r>
      <w:r w:rsidR="2C381981" w:rsidRPr="002B07E7">
        <w:rPr>
          <w:rFonts w:ascii="Times New Roman" w:eastAsia="Times New Roman" w:hAnsi="Times New Roman" w:cs="Times New Roman"/>
          <w:sz w:val="22"/>
          <w:szCs w:val="22"/>
        </w:rPr>
        <w:t xml:space="preserve"> </w:t>
      </w:r>
      <w:r w:rsidR="2C381981" w:rsidRPr="002B07E7">
        <w:rPr>
          <w:rFonts w:ascii="Times New Roman" w:eastAsia="Times New Roman" w:hAnsi="Times New Roman" w:cs="Times New Roman"/>
          <w:b/>
          <w:bCs/>
          <w:sz w:val="22"/>
          <w:szCs w:val="22"/>
        </w:rPr>
        <w:t>Piekļuve</w:t>
      </w:r>
      <w:r w:rsidR="572BEB66" w:rsidRPr="002B07E7">
        <w:rPr>
          <w:rFonts w:ascii="Times New Roman" w:eastAsia="Times New Roman" w:hAnsi="Times New Roman" w:cs="Times New Roman"/>
          <w:b/>
          <w:bCs/>
          <w:sz w:val="22"/>
          <w:szCs w:val="22"/>
        </w:rPr>
        <w:t>s</w:t>
      </w:r>
      <w:r w:rsidR="2C381981" w:rsidRPr="002B07E7">
        <w:rPr>
          <w:rFonts w:ascii="Times New Roman" w:eastAsia="Times New Roman" w:hAnsi="Times New Roman" w:cs="Times New Roman"/>
          <w:b/>
          <w:bCs/>
          <w:sz w:val="22"/>
          <w:szCs w:val="22"/>
        </w:rPr>
        <w:t xml:space="preserve"> jūrai ar labiekārtotu infrastruktūru</w:t>
      </w:r>
    </w:p>
    <w:p w14:paraId="4DDA6D2F" w14:textId="735AEB39" w:rsidR="6FD7738E" w:rsidRPr="002B07E7" w:rsidRDefault="00C45C62" w:rsidP="0A8A3579">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sz w:val="22"/>
          <w:szCs w:val="22"/>
        </w:rPr>
        <w:t>A</w:t>
      </w:r>
      <w:r w:rsidR="2C381981" w:rsidRPr="002B07E7">
        <w:rPr>
          <w:rFonts w:ascii="Times New Roman" w:eastAsia="Times New Roman" w:hAnsi="Times New Roman" w:cs="Times New Roman"/>
          <w:sz w:val="22"/>
          <w:szCs w:val="22"/>
        </w:rPr>
        <w:t xml:space="preserve">vots: </w:t>
      </w:r>
      <w:r w:rsidR="4DB3A8A1" w:rsidRPr="002B07E7">
        <w:rPr>
          <w:rFonts w:ascii="Times New Roman" w:eastAsia="Times New Roman" w:hAnsi="Times New Roman" w:cs="Times New Roman"/>
          <w:sz w:val="22"/>
          <w:szCs w:val="22"/>
        </w:rPr>
        <w:t>BEF</w:t>
      </w:r>
      <w:r w:rsidR="2C381981" w:rsidRPr="002B07E7">
        <w:rPr>
          <w:rFonts w:ascii="Times New Roman" w:eastAsia="Times New Roman" w:hAnsi="Times New Roman" w:cs="Times New Roman"/>
          <w:sz w:val="22"/>
          <w:szCs w:val="22"/>
        </w:rPr>
        <w:t xml:space="preserve"> </w:t>
      </w:r>
      <w:r w:rsidR="0940313B" w:rsidRPr="002B07E7">
        <w:rPr>
          <w:rFonts w:ascii="Times New Roman" w:eastAsia="Times New Roman" w:hAnsi="Times New Roman" w:cs="Times New Roman"/>
          <w:sz w:val="22"/>
          <w:szCs w:val="22"/>
        </w:rPr>
        <w:t>pētījuma materiāli</w:t>
      </w:r>
      <w:r w:rsidR="00AE3CD6" w:rsidRPr="002B07E7">
        <w:rPr>
          <w:rFonts w:ascii="Times New Roman" w:eastAsia="Times New Roman" w:hAnsi="Times New Roman" w:cs="Times New Roman"/>
          <w:sz w:val="22"/>
          <w:szCs w:val="22"/>
        </w:rPr>
        <w:t>,</w:t>
      </w:r>
      <w:r w:rsidRPr="002B07E7">
        <w:rPr>
          <w:rFonts w:ascii="Times New Roman" w:eastAsia="Times New Roman" w:hAnsi="Times New Roman" w:cs="Times New Roman"/>
          <w:sz w:val="22"/>
          <w:szCs w:val="22"/>
        </w:rPr>
        <w:t xml:space="preserve"> 2024</w:t>
      </w:r>
    </w:p>
    <w:p w14:paraId="7E785511" w14:textId="118483B4" w:rsidR="6FD7738E" w:rsidRPr="002B07E7" w:rsidRDefault="2C381981" w:rsidP="27CC498E">
      <w:pPr>
        <w:spacing w:after="0"/>
        <w:jc w:val="both"/>
      </w:pPr>
      <w:r w:rsidRPr="002B07E7">
        <w:rPr>
          <w:rFonts w:ascii="Times New Roman" w:eastAsia="Times New Roman" w:hAnsi="Times New Roman" w:cs="Times New Roman"/>
        </w:rPr>
        <w:t xml:space="preserve"> </w:t>
      </w:r>
    </w:p>
    <w:p w14:paraId="54303E69" w14:textId="3F61B54A" w:rsidR="0A8A3579" w:rsidRPr="002B07E7" w:rsidRDefault="00B41FAD" w:rsidP="00941D9C">
      <w:pPr>
        <w:spacing w:after="0"/>
        <w:jc w:val="both"/>
        <w:rPr>
          <w:rFonts w:ascii="Times New Roman" w:eastAsia="Times New Roman" w:hAnsi="Times New Roman" w:cs="Times New Roman"/>
          <w:b/>
          <w:bCs/>
          <w:color w:val="2F5496" w:themeColor="accent1" w:themeShade="BF"/>
        </w:rPr>
      </w:pPr>
      <w:r w:rsidRPr="002B07E7">
        <w:rPr>
          <w:rFonts w:ascii="Times New Roman" w:eastAsia="Times New Roman" w:hAnsi="Times New Roman" w:cs="Times New Roman"/>
          <w:b/>
          <w:bCs/>
          <w:color w:val="2F5496" w:themeColor="accent1" w:themeShade="BF"/>
        </w:rPr>
        <w:t>Operatīvo dienestu piekļuve jūrai</w:t>
      </w:r>
    </w:p>
    <w:p w14:paraId="42247DC0" w14:textId="19625025" w:rsidR="00287806" w:rsidRPr="002B07E7" w:rsidRDefault="00287806" w:rsidP="00287806">
      <w:pPr>
        <w:pStyle w:val="PPTeksti"/>
      </w:pPr>
      <w:r w:rsidRPr="002B07E7" w:rsidDel="00AE3CD6">
        <w:t>2023.</w:t>
      </w:r>
      <w:r w:rsidR="00AE3CD6" w:rsidRPr="002B07E7">
        <w:t xml:space="preserve"> gada Piekrastes novērtējuma</w:t>
      </w:r>
      <w:r w:rsidRPr="002B07E7">
        <w:t xml:space="preserve"> ietvaros ir novērtētas gan publiskās, gan stihiskās piekļuves vietas piejūras zonā, īpaši populārākajā</w:t>
      </w:r>
      <w:r w:rsidR="6CD4AEA2" w:rsidRPr="002B07E7">
        <w:t>s</w:t>
      </w:r>
      <w:r w:rsidRPr="002B07E7">
        <w:t xml:space="preserve"> </w:t>
      </w:r>
      <w:r w:rsidR="53F17CAC" w:rsidRPr="002B07E7">
        <w:t xml:space="preserve">atpūtas </w:t>
      </w:r>
      <w:r w:rsidRPr="002B07E7">
        <w:t>vietā</w:t>
      </w:r>
      <w:r w:rsidR="108B7C07" w:rsidRPr="002B07E7">
        <w:t>s pie</w:t>
      </w:r>
      <w:r w:rsidRPr="002B07E7">
        <w:t xml:space="preserve"> jūra</w:t>
      </w:r>
      <w:r w:rsidR="3CCAAC3B" w:rsidRPr="002B07E7">
        <w:t>s</w:t>
      </w:r>
      <w:r w:rsidRPr="002B07E7">
        <w:t xml:space="preserve">, un </w:t>
      </w:r>
      <w:r w:rsidR="43FE1362" w:rsidRPr="002B07E7">
        <w:t>piekļuves vietas</w:t>
      </w:r>
      <w:r w:rsidRPr="002B07E7">
        <w:t xml:space="preserve"> operatīvo dienestu vajadzībām</w:t>
      </w:r>
      <w:r w:rsidR="67DDFBAF" w:rsidRPr="002B07E7">
        <w:t>.</w:t>
      </w:r>
      <w:r w:rsidRPr="002B07E7">
        <w:t xml:space="preserve"> Secināts, ka visā Piekrastē ir jānodrošina piemērota infrastruktūra, lai palielinātu operatīvo dienestu </w:t>
      </w:r>
      <w:proofErr w:type="spellStart"/>
      <w:r w:rsidRPr="002B07E7">
        <w:t>reaģētspēju</w:t>
      </w:r>
      <w:proofErr w:type="spellEnd"/>
      <w:r w:rsidRPr="002B07E7">
        <w:t xml:space="preserve">. Tas atbilst vairākām Piekrastes plānojuma brīvprātīgajām iniciatīvām, par operatīvajiem dienestiem piemērotu piekļuvju nodrošināšanu, informēšanu par drošību, piebraucamo ceļu uzlabošanu. </w:t>
      </w:r>
    </w:p>
    <w:p w14:paraId="20EB33E5" w14:textId="0EEDDA92" w:rsidR="00287806" w:rsidRPr="002B07E7" w:rsidRDefault="00287806" w:rsidP="77BC9758">
      <w:pPr>
        <w:pStyle w:val="PPTeksti"/>
        <w:spacing w:after="0" w:line="240" w:lineRule="auto"/>
        <w:jc w:val="center"/>
        <w:rPr>
          <w:b/>
          <w:bCs/>
          <w:sz w:val="22"/>
          <w:szCs w:val="22"/>
        </w:rPr>
      </w:pPr>
      <w:r w:rsidRPr="002B07E7">
        <w:rPr>
          <w:noProof/>
        </w:rPr>
        <w:drawing>
          <wp:inline distT="0" distB="0" distL="0" distR="0" wp14:anchorId="5F729B54" wp14:editId="76CBD53A">
            <wp:extent cx="4625730" cy="4961467"/>
            <wp:effectExtent l="0" t="0" r="3810" b="0"/>
            <wp:docPr id="270131403" name="Picture 2" descr="A map of the island of the baltic s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4643774" cy="4980820"/>
                    </a:xfrm>
                    <a:prstGeom prst="rect">
                      <a:avLst/>
                    </a:prstGeom>
                  </pic:spPr>
                </pic:pic>
              </a:graphicData>
            </a:graphic>
          </wp:inline>
        </w:drawing>
      </w:r>
      <w:r w:rsidRPr="002B07E7">
        <w:br/>
      </w:r>
      <w:r w:rsidR="1DFA747B" w:rsidRPr="002B07E7">
        <w:rPr>
          <w:i/>
          <w:iCs/>
          <w:sz w:val="22"/>
          <w:szCs w:val="22"/>
        </w:rPr>
        <w:t>7</w:t>
      </w:r>
      <w:r w:rsidRPr="002B07E7">
        <w:rPr>
          <w:i/>
          <w:sz w:val="22"/>
          <w:szCs w:val="22"/>
        </w:rPr>
        <w:t xml:space="preserve">. attēls. </w:t>
      </w:r>
      <w:r w:rsidRPr="002B07E7">
        <w:rPr>
          <w:b/>
          <w:sz w:val="22"/>
          <w:szCs w:val="22"/>
        </w:rPr>
        <w:t xml:space="preserve">Operatīvo dienestu piekļuves un kritiskāko pārrāvumu </w:t>
      </w:r>
      <w:r w:rsidR="008E28CD" w:rsidRPr="002B07E7">
        <w:rPr>
          <w:b/>
          <w:sz w:val="22"/>
          <w:szCs w:val="22"/>
        </w:rPr>
        <w:t>attēlojums</w:t>
      </w:r>
    </w:p>
    <w:p w14:paraId="0CF9170E" w14:textId="7D644B3F" w:rsidR="00287806" w:rsidRPr="002B07E7" w:rsidRDefault="00287806" w:rsidP="77BC9758">
      <w:pPr>
        <w:pStyle w:val="PPTeksti"/>
        <w:spacing w:after="0" w:line="240" w:lineRule="auto"/>
        <w:jc w:val="center"/>
        <w:rPr>
          <w:sz w:val="22"/>
          <w:szCs w:val="22"/>
        </w:rPr>
      </w:pPr>
      <w:r w:rsidRPr="002B07E7">
        <w:rPr>
          <w:sz w:val="22"/>
          <w:szCs w:val="22"/>
        </w:rPr>
        <w:t xml:space="preserve"> Avots: </w:t>
      </w:r>
      <w:r w:rsidR="001D7B23" w:rsidRPr="002B07E7">
        <w:rPr>
          <w:sz w:val="22"/>
          <w:szCs w:val="22"/>
        </w:rPr>
        <w:t>Piekrastes novērtējums</w:t>
      </w:r>
      <w:r w:rsidRPr="002B07E7">
        <w:rPr>
          <w:sz w:val="22"/>
          <w:szCs w:val="22"/>
        </w:rPr>
        <w:t>,</w:t>
      </w:r>
      <w:r w:rsidR="001D7B23" w:rsidRPr="002B07E7">
        <w:rPr>
          <w:sz w:val="22"/>
          <w:szCs w:val="22"/>
        </w:rPr>
        <w:t xml:space="preserve"> 2023;</w:t>
      </w:r>
      <w:r w:rsidRPr="002B07E7">
        <w:rPr>
          <w:sz w:val="22"/>
          <w:szCs w:val="22"/>
        </w:rPr>
        <w:t xml:space="preserve"> VARAM, 2024 </w:t>
      </w:r>
    </w:p>
    <w:p w14:paraId="4420B8E1" w14:textId="4635FD13" w:rsidR="00941D9C" w:rsidRPr="00B22FA7" w:rsidRDefault="008F24D4" w:rsidP="008F24D4">
      <w:pPr>
        <w:pStyle w:val="PPTeksti"/>
        <w:rPr>
          <w:color w:val="0000FF"/>
        </w:rPr>
      </w:pPr>
      <w:r w:rsidRPr="002B07E7">
        <w:lastRenderedPageBreak/>
        <w:t xml:space="preserve">Kopumā drošības stāvoklis rekreācijai pie jūras uzlabojas, tomēr joprojām ~200 km garā posmā operatīvo transporta līdzekļu piekļuve jūrai ir problemātiska. Kā redzams 7. attēlā, vislielākie operatīvo dienestu piekļuvju pārrāvumi ir </w:t>
      </w:r>
      <w:proofErr w:type="spellStart"/>
      <w:r w:rsidRPr="002B07E7">
        <w:t>Dienvidkurzemes</w:t>
      </w:r>
      <w:proofErr w:type="spellEnd"/>
      <w:r w:rsidRPr="002B07E7">
        <w:t xml:space="preserve"> novadā, kā arī Pierīgā Ādažu novadā. Piekrastes plānojuma īstenošana ir veicinājusi piekļuves uzlabošanu, bet joprojām tā ir nepietiekama</w:t>
      </w:r>
      <w:r w:rsidR="00605E71">
        <w:t xml:space="preserve">. </w:t>
      </w:r>
      <w:r w:rsidR="003B6299" w:rsidRPr="006F6912">
        <w:t xml:space="preserve">Nepieciešams </w:t>
      </w:r>
      <w:r w:rsidR="00931847" w:rsidRPr="006F6912">
        <w:t xml:space="preserve">arī turpmāk veikt </w:t>
      </w:r>
      <w:r w:rsidR="003B6299" w:rsidRPr="006F6912">
        <w:t xml:space="preserve">regulārus </w:t>
      </w:r>
      <w:proofErr w:type="spellStart"/>
      <w:r w:rsidR="00931847" w:rsidRPr="006F6912">
        <w:t>apsekojumus</w:t>
      </w:r>
      <w:proofErr w:type="spellEnd"/>
      <w:r w:rsidR="00931847" w:rsidRPr="006F6912">
        <w:t xml:space="preserve"> un </w:t>
      </w:r>
      <w:r w:rsidR="006A4479" w:rsidRPr="006F6912">
        <w:t>sadarbībā</w:t>
      </w:r>
      <w:r w:rsidR="00D81063" w:rsidRPr="006F6912">
        <w:t xml:space="preserve"> ar pašvaldībām </w:t>
      </w:r>
      <w:r w:rsidR="00787AC7" w:rsidRPr="006F6912">
        <w:t>paredzēt</w:t>
      </w:r>
      <w:r w:rsidR="00931847" w:rsidRPr="006F6912">
        <w:t xml:space="preserve"> pasākumus </w:t>
      </w:r>
      <w:r w:rsidR="009F4C86" w:rsidRPr="006F6912">
        <w:t xml:space="preserve">gan sabiedrības informēšanai par drošību piekrastē, </w:t>
      </w:r>
      <w:r w:rsidR="00D522BE" w:rsidRPr="006F6912">
        <w:t xml:space="preserve">gan </w:t>
      </w:r>
      <w:r w:rsidR="00931847" w:rsidRPr="006F6912">
        <w:t xml:space="preserve">piekļuves vietu </w:t>
      </w:r>
      <w:r w:rsidR="00692D3C" w:rsidRPr="006F6912">
        <w:t>nodrošināšanai</w:t>
      </w:r>
      <w:r w:rsidR="008D2518" w:rsidRPr="006F6912">
        <w:t xml:space="preserve"> un uzturēšanai</w:t>
      </w:r>
      <w:r w:rsidRPr="006F6912">
        <w:t>.</w:t>
      </w:r>
    </w:p>
    <w:p w14:paraId="013BF554" w14:textId="4D962847" w:rsidR="003A7FF1" w:rsidRPr="002B07E7" w:rsidRDefault="5A21B0B1" w:rsidP="00941D9C">
      <w:pPr>
        <w:spacing w:after="0" w:line="278" w:lineRule="auto"/>
        <w:rPr>
          <w:color w:val="2F5496" w:themeColor="accent1" w:themeShade="BF"/>
        </w:rPr>
      </w:pPr>
      <w:r w:rsidRPr="002B07E7">
        <w:rPr>
          <w:rFonts w:ascii="Times New Roman" w:eastAsia="Times New Roman" w:hAnsi="Times New Roman" w:cs="Times New Roman"/>
          <w:b/>
          <w:bCs/>
          <w:color w:val="2F5496" w:themeColor="accent1" w:themeShade="BF"/>
        </w:rPr>
        <w:t>Mazās ostas</w:t>
      </w:r>
    </w:p>
    <w:p w14:paraId="69409AF9" w14:textId="7D18457A" w:rsidR="0086422A" w:rsidRPr="002B07E7" w:rsidRDefault="5A21B0B1" w:rsidP="006F6912">
      <w:pPr>
        <w:pStyle w:val="PPTeksti"/>
      </w:pPr>
      <w:r w:rsidRPr="002B07E7">
        <w:t xml:space="preserve">Piekrastes ekonomikā </w:t>
      </w:r>
      <w:r w:rsidR="00065F5A" w:rsidRPr="002B07E7">
        <w:t xml:space="preserve">būtiska loma ir </w:t>
      </w:r>
      <w:r w:rsidR="4B2E393A" w:rsidRPr="002B07E7">
        <w:t>maz</w:t>
      </w:r>
      <w:r w:rsidR="00065F5A" w:rsidRPr="002B07E7">
        <w:t>ajām</w:t>
      </w:r>
      <w:r w:rsidRPr="002B07E7">
        <w:t xml:space="preserve"> ost</w:t>
      </w:r>
      <w:r w:rsidR="00065F5A" w:rsidRPr="002B07E7">
        <w:t>ām.</w:t>
      </w:r>
      <w:r w:rsidRPr="002B07E7">
        <w:t xml:space="preserve"> </w:t>
      </w:r>
      <w:r w:rsidR="00065F5A" w:rsidRPr="002B07E7">
        <w:t>Š</w:t>
      </w:r>
      <w:r w:rsidRPr="002B07E7">
        <w:t xml:space="preserve">obrīd </w:t>
      </w:r>
      <w:r w:rsidR="6452EC42" w:rsidRPr="002B07E7">
        <w:t>tās</w:t>
      </w:r>
      <w:r w:rsidRPr="002B07E7">
        <w:t xml:space="preserve"> ir izveidojušās par reģionāl</w:t>
      </w:r>
      <w:r w:rsidR="696E072D" w:rsidRPr="002B07E7">
        <w:t>as nozīmes</w:t>
      </w:r>
      <w:r w:rsidRPr="002B07E7">
        <w:t xml:space="preserve"> ekonomiskās aktivitātes centriem, specializējoties gan apaļkoku, šķeldas, koksnes granulu, kūdras, granīta šķembu un citu būvmateriālu eksport</w:t>
      </w:r>
      <w:r w:rsidR="00C11028" w:rsidRPr="002B07E7">
        <w:t>ā</w:t>
      </w:r>
      <w:r w:rsidRPr="002B07E7">
        <w:t>, gan svaigu un saldētu zivju pieņemšan</w:t>
      </w:r>
      <w:r w:rsidR="00F922DF" w:rsidRPr="002B07E7">
        <w:t>ā</w:t>
      </w:r>
      <w:r w:rsidRPr="002B07E7">
        <w:t>.</w:t>
      </w:r>
    </w:p>
    <w:p w14:paraId="694634D4" w14:textId="6FFF5EF6" w:rsidR="003A7FF1" w:rsidRPr="002B07E7" w:rsidRDefault="5A21B0B1" w:rsidP="0086422A">
      <w:pPr>
        <w:pStyle w:val="PPTeksti"/>
        <w:rPr>
          <w:rFonts w:asciiTheme="minorHAnsi" w:hAnsiTheme="minorHAnsi"/>
        </w:rPr>
      </w:pPr>
      <w:r w:rsidRPr="002B07E7">
        <w:t xml:space="preserve">Ne mazāk svarīga ir mazo ostu loma kā jahtu </w:t>
      </w:r>
      <w:r w:rsidR="0BD16FAA" w:rsidRPr="002B07E7">
        <w:t>piestātnēm</w:t>
      </w:r>
      <w:r w:rsidR="263F8F0F" w:rsidRPr="002B07E7">
        <w:t xml:space="preserve"> </w:t>
      </w:r>
      <w:r w:rsidR="2A8C1AD9" w:rsidRPr="002B07E7">
        <w:t>ar</w:t>
      </w:r>
      <w:r w:rsidRPr="002B07E7">
        <w:t xml:space="preserve"> tajās sniegtie</w:t>
      </w:r>
      <w:r w:rsidR="58AF9A18" w:rsidRPr="002B07E7">
        <w:t>m</w:t>
      </w:r>
      <w:r w:rsidRPr="002B07E7">
        <w:t xml:space="preserve"> atbalsta pakalpojumi</w:t>
      </w:r>
      <w:r w:rsidR="468016BF" w:rsidRPr="002B07E7">
        <w:t>em</w:t>
      </w:r>
      <w:r w:rsidRPr="002B07E7">
        <w:t>, piedāvājot laivu, jahtu u</w:t>
      </w:r>
      <w:r w:rsidR="1A0F4665" w:rsidRPr="002B07E7">
        <w:t>n citu</w:t>
      </w:r>
      <w:r w:rsidRPr="002B07E7">
        <w:t xml:space="preserve"> </w:t>
      </w:r>
      <w:proofErr w:type="spellStart"/>
      <w:r w:rsidRPr="002B07E7">
        <w:t>peldrīku</w:t>
      </w:r>
      <w:proofErr w:type="spellEnd"/>
      <w:r w:rsidRPr="002B07E7">
        <w:t xml:space="preserve"> būvi un remontu, ziemošanu un citus pakalpojumus, tādējādi veicinot arī tūrisma infrastruktūras attīstību. Piemēram</w:t>
      </w:r>
      <w:r w:rsidR="002A6400" w:rsidRPr="002B07E7">
        <w:t>,</w:t>
      </w:r>
      <w:r w:rsidRPr="002B07E7">
        <w:t xml:space="preserve"> Engures ostas teritorijā darbojas okeāna katamarānu ražotne </w:t>
      </w:r>
      <w:r w:rsidR="00065F5A" w:rsidRPr="002B07E7">
        <w:t xml:space="preserve">SIA </w:t>
      </w:r>
      <w:r w:rsidR="0086422A" w:rsidRPr="002B07E7">
        <w:t>“</w:t>
      </w:r>
      <w:r w:rsidRPr="002B07E7">
        <w:t xml:space="preserve">O </w:t>
      </w:r>
      <w:proofErr w:type="spellStart"/>
      <w:r w:rsidRPr="002B07E7">
        <w:t>Yachts</w:t>
      </w:r>
      <w:proofErr w:type="spellEnd"/>
      <w:r w:rsidR="0086422A" w:rsidRPr="002B07E7">
        <w:t>”</w:t>
      </w:r>
      <w:r w:rsidRPr="002B07E7">
        <w:t>, SIA “</w:t>
      </w:r>
      <w:proofErr w:type="spellStart"/>
      <w:r w:rsidRPr="002B07E7">
        <w:t>Invessel</w:t>
      </w:r>
      <w:proofErr w:type="spellEnd"/>
      <w:r w:rsidRPr="002B07E7">
        <w:t>”,  kas 2020. gadā uzsā</w:t>
      </w:r>
      <w:r w:rsidR="22CF28EA" w:rsidRPr="002B07E7">
        <w:t>ka</w:t>
      </w:r>
      <w:r w:rsidRPr="002B07E7">
        <w:t xml:space="preserve"> jaunu zvejas kuģu un laivu ražošanu, zvejas tīklu ražotne un vairāki piekrastes zvejniecības uzņēmumi, kā arī zivju apstrādes uzņēmums SIA “Unda</w:t>
      </w:r>
      <w:r w:rsidR="7DF22EFF" w:rsidRPr="002B07E7">
        <w:t>"</w:t>
      </w:r>
      <w:r w:rsidRPr="002B07E7">
        <w:t>.</w:t>
      </w:r>
    </w:p>
    <w:p w14:paraId="0F1FD1A6" w14:textId="7009C895" w:rsidR="003A7FF1" w:rsidRPr="002B07E7" w:rsidRDefault="5A21B0B1" w:rsidP="0086422A">
      <w:pPr>
        <w:pStyle w:val="PPTeksti"/>
      </w:pPr>
      <w:r w:rsidRPr="002B07E7">
        <w:rPr>
          <w:color w:val="000000" w:themeColor="text1"/>
        </w:rPr>
        <w:t xml:space="preserve">Vienlaikus </w:t>
      </w:r>
      <w:r w:rsidR="00401456" w:rsidRPr="002B07E7">
        <w:rPr>
          <w:color w:val="000000" w:themeColor="text1"/>
        </w:rPr>
        <w:t>P</w:t>
      </w:r>
      <w:r w:rsidRPr="002B07E7">
        <w:t xml:space="preserve">iekrastē </w:t>
      </w:r>
      <w:r w:rsidR="1EC0BBAB" w:rsidRPr="002B07E7">
        <w:t xml:space="preserve">ir </w:t>
      </w:r>
      <w:r w:rsidRPr="002B07E7">
        <w:t>izveidota un uzlabota infrastruktūra ostās un to jahtu piestātnēs: Salacgrīvā, Skultē, Rīgas pilsētas jahtklubā, Jūrmalā, Engurē, Mērsragā, Rojā, Ventspilī, Pāvilostā un Liepājā (</w:t>
      </w:r>
      <w:proofErr w:type="spellStart"/>
      <w:r w:rsidRPr="002B07E7">
        <w:t>Interreg</w:t>
      </w:r>
      <w:proofErr w:type="spellEnd"/>
      <w:r w:rsidRPr="002B07E7">
        <w:t xml:space="preserve"> Igaunijas</w:t>
      </w:r>
      <w:r w:rsidR="00F72003" w:rsidRPr="002B07E7">
        <w:t xml:space="preserve"> – </w:t>
      </w:r>
      <w:r w:rsidRPr="002B07E7">
        <w:t>Latvijas Pārrobežu sadarbības programmas projekta "</w:t>
      </w:r>
      <w:r w:rsidRPr="002B07E7">
        <w:rPr>
          <w:i/>
        </w:rPr>
        <w:t xml:space="preserve">EST-LAT </w:t>
      </w:r>
      <w:proofErr w:type="spellStart"/>
      <w:r w:rsidRPr="002B07E7">
        <w:rPr>
          <w:i/>
        </w:rPr>
        <w:t>Harbours</w:t>
      </w:r>
      <w:proofErr w:type="spellEnd"/>
      <w:r w:rsidRPr="002B07E7">
        <w:t>"</w:t>
      </w:r>
      <w:r w:rsidR="00774BA0" w:rsidRPr="002B07E7">
        <w:rPr>
          <w:rStyle w:val="FootnoteReference"/>
        </w:rPr>
        <w:footnoteReference w:id="31"/>
      </w:r>
      <w:r w:rsidRPr="002B07E7">
        <w:t xml:space="preserve"> 2014.-2020.</w:t>
      </w:r>
      <w:r w:rsidR="0086422A" w:rsidRPr="002B07E7">
        <w:t xml:space="preserve"> </w:t>
      </w:r>
      <w:r w:rsidRPr="002B07E7">
        <w:t>gadam ietvaros).</w:t>
      </w:r>
      <w:r w:rsidR="0086422A" w:rsidRPr="002B07E7">
        <w:t xml:space="preserve"> </w:t>
      </w:r>
      <w:r w:rsidRPr="002B07E7">
        <w:t xml:space="preserve">Jahtu ostās ievērojami paplašināts pakalpojumu klāsts, tai skaitā </w:t>
      </w:r>
      <w:r w:rsidR="00894888" w:rsidRPr="002B07E7">
        <w:t>naktsmītnes</w:t>
      </w:r>
      <w:r w:rsidRPr="002B07E7">
        <w:t xml:space="preserve"> iespējas, un paaugstināta to kvalitāte. Jahtu ostām ir arī nozīmīga loma vietējā sabiedriskajā dzīvē</w:t>
      </w:r>
      <w:r w:rsidR="00673721" w:rsidRPr="002B07E7">
        <w:t xml:space="preserve">, </w:t>
      </w:r>
      <w:r w:rsidRPr="002B07E7">
        <w:t>piemēram</w:t>
      </w:r>
      <w:r w:rsidR="00A13E9F" w:rsidRPr="002B07E7">
        <w:t>,</w:t>
      </w:r>
      <w:r w:rsidRPr="002B07E7">
        <w:t xml:space="preserve"> Salacgrīvas jahtu ostā darbojas airēšanas un jauno burātāju skola, Rojas jahtu ostā </w:t>
      </w:r>
      <w:r w:rsidR="004B2B59" w:rsidRPr="002B07E7">
        <w:t xml:space="preserve">- </w:t>
      </w:r>
      <w:r w:rsidRPr="002B07E7">
        <w:t>bērnu un jauniešu burāšanas sporta skola.</w:t>
      </w:r>
    </w:p>
    <w:tbl>
      <w:tblPr>
        <w:tblStyle w:val="TableGrid"/>
        <w:tblW w:w="0" w:type="auto"/>
        <w:jc w:val="center"/>
        <w:tblLayout w:type="fixed"/>
        <w:tblLook w:val="04A0" w:firstRow="1" w:lastRow="0" w:firstColumn="1" w:lastColumn="0" w:noHBand="0" w:noVBand="1"/>
      </w:tblPr>
      <w:tblGrid>
        <w:gridCol w:w="4410"/>
        <w:gridCol w:w="4410"/>
      </w:tblGrid>
      <w:tr w:rsidR="49690E6E" w:rsidRPr="002B07E7" w14:paraId="5ABDF7AA" w14:textId="77777777" w:rsidTr="004B4830">
        <w:trPr>
          <w:trHeight w:val="300"/>
          <w:jc w:val="center"/>
        </w:trPr>
        <w:tc>
          <w:tcPr>
            <w:tcW w:w="4410" w:type="dxa"/>
            <w:tcBorders>
              <w:top w:val="single" w:sz="8" w:space="0" w:color="auto"/>
              <w:left w:val="single" w:sz="8" w:space="0" w:color="auto"/>
              <w:bottom w:val="single" w:sz="8" w:space="0" w:color="auto"/>
              <w:right w:val="single" w:sz="8" w:space="0" w:color="auto"/>
            </w:tcBorders>
            <w:tcMar>
              <w:left w:w="108" w:type="dxa"/>
              <w:right w:w="108" w:type="dxa"/>
            </w:tcMar>
          </w:tcPr>
          <w:p w14:paraId="5C121DA4" w14:textId="4AD82781" w:rsidR="044A4DA4" w:rsidRPr="002B07E7" w:rsidRDefault="044A4DA4" w:rsidP="49690E6E">
            <w:pPr>
              <w:spacing w:line="278" w:lineRule="auto"/>
            </w:pPr>
            <w:r w:rsidRPr="002B07E7">
              <w:rPr>
                <w:noProof/>
              </w:rPr>
              <w:drawing>
                <wp:inline distT="0" distB="0" distL="0" distR="0" wp14:anchorId="1D088D79" wp14:editId="63C5BAEF">
                  <wp:extent cx="2647950" cy="1990725"/>
                  <wp:effectExtent l="0" t="0" r="0" b="0"/>
                  <wp:docPr id="656797666" name="Picture 65679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647950" cy="1990725"/>
                          </a:xfrm>
                          <a:prstGeom prst="rect">
                            <a:avLst/>
                          </a:prstGeom>
                        </pic:spPr>
                      </pic:pic>
                    </a:graphicData>
                  </a:graphic>
                </wp:inline>
              </w:drawing>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tcPr>
          <w:p w14:paraId="0B2751BB" w14:textId="79163A48" w:rsidR="044A4DA4" w:rsidRPr="002B07E7" w:rsidRDefault="044A4DA4" w:rsidP="49690E6E">
            <w:pPr>
              <w:spacing w:line="278" w:lineRule="auto"/>
            </w:pPr>
            <w:r w:rsidRPr="002B07E7">
              <w:rPr>
                <w:noProof/>
              </w:rPr>
              <w:drawing>
                <wp:inline distT="0" distB="0" distL="0" distR="0" wp14:anchorId="1D431E18" wp14:editId="0ADB1EC9">
                  <wp:extent cx="2647950" cy="1981200"/>
                  <wp:effectExtent l="0" t="0" r="0" b="0"/>
                  <wp:docPr id="1714045254" name="Picture 171404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647950" cy="1981200"/>
                          </a:xfrm>
                          <a:prstGeom prst="rect">
                            <a:avLst/>
                          </a:prstGeom>
                        </pic:spPr>
                      </pic:pic>
                    </a:graphicData>
                  </a:graphic>
                </wp:inline>
              </w:drawing>
            </w:r>
          </w:p>
        </w:tc>
      </w:tr>
    </w:tbl>
    <w:p w14:paraId="5D543CF4" w14:textId="17BC1A96" w:rsidR="003A7FF1" w:rsidRPr="002B07E7" w:rsidRDefault="008E3AE0" w:rsidP="49690E6E">
      <w:pPr>
        <w:spacing w:after="0"/>
        <w:jc w:val="center"/>
        <w:rPr>
          <w:rFonts w:ascii="Times New Roman" w:hAnsi="Times New Roman" w:cs="Times New Roman"/>
          <w:b/>
          <w:bCs/>
          <w:sz w:val="22"/>
          <w:szCs w:val="22"/>
        </w:rPr>
      </w:pPr>
      <w:r w:rsidRPr="002B07E7">
        <w:rPr>
          <w:rFonts w:ascii="Times New Roman" w:eastAsia="Times New Roman" w:hAnsi="Times New Roman" w:cs="Times New Roman"/>
          <w:i/>
          <w:iCs/>
          <w:sz w:val="22"/>
          <w:szCs w:val="22"/>
        </w:rPr>
        <w:t>8</w:t>
      </w:r>
      <w:r w:rsidR="044A4DA4" w:rsidRPr="002B07E7">
        <w:rPr>
          <w:rFonts w:ascii="Times New Roman" w:eastAsia="Times New Roman" w:hAnsi="Times New Roman" w:cs="Times New Roman"/>
          <w:i/>
          <w:iCs/>
          <w:sz w:val="22"/>
          <w:szCs w:val="22"/>
        </w:rPr>
        <w:t>.</w:t>
      </w:r>
      <w:r w:rsidRPr="002B07E7">
        <w:rPr>
          <w:rFonts w:ascii="Times New Roman" w:eastAsia="Times New Roman" w:hAnsi="Times New Roman" w:cs="Times New Roman"/>
          <w:i/>
          <w:iCs/>
          <w:sz w:val="22"/>
          <w:szCs w:val="22"/>
        </w:rPr>
        <w:t xml:space="preserve"> </w:t>
      </w:r>
      <w:r w:rsidR="044A4DA4" w:rsidRPr="002B07E7">
        <w:rPr>
          <w:rFonts w:ascii="Times New Roman" w:eastAsia="Times New Roman" w:hAnsi="Times New Roman" w:cs="Times New Roman"/>
          <w:i/>
          <w:iCs/>
          <w:sz w:val="22"/>
          <w:szCs w:val="22"/>
        </w:rPr>
        <w:t>attēls.</w:t>
      </w:r>
      <w:r w:rsidR="044A4DA4" w:rsidRPr="002B07E7">
        <w:rPr>
          <w:rFonts w:ascii="Times New Roman" w:eastAsia="Times New Roman" w:hAnsi="Times New Roman" w:cs="Times New Roman"/>
          <w:sz w:val="22"/>
          <w:szCs w:val="22"/>
        </w:rPr>
        <w:t xml:space="preserve"> </w:t>
      </w:r>
      <w:r w:rsidR="044A4DA4" w:rsidRPr="002B07E7">
        <w:rPr>
          <w:rFonts w:ascii="Times New Roman" w:eastAsia="Times New Roman" w:hAnsi="Times New Roman" w:cs="Times New Roman"/>
          <w:b/>
          <w:bCs/>
          <w:sz w:val="22"/>
          <w:szCs w:val="22"/>
        </w:rPr>
        <w:t>Salacgrīvas jahtu osta un  Pāvilostas jahtu piestātne</w:t>
      </w:r>
    </w:p>
    <w:p w14:paraId="4046E513" w14:textId="636CC180" w:rsidR="003A7FF1" w:rsidRPr="002B07E7" w:rsidRDefault="044A4DA4" w:rsidP="002A6400">
      <w:pPr>
        <w:spacing w:after="0" w:line="278" w:lineRule="auto"/>
        <w:jc w:val="center"/>
      </w:pPr>
      <w:r w:rsidRPr="002B07E7">
        <w:rPr>
          <w:rFonts w:ascii="Times New Roman" w:eastAsia="Times New Roman" w:hAnsi="Times New Roman" w:cs="Times New Roman"/>
          <w:sz w:val="22"/>
          <w:szCs w:val="22"/>
        </w:rPr>
        <w:t xml:space="preserve">Avots:  attēli no </w:t>
      </w:r>
      <w:hyperlink r:id="rId22">
        <w:r w:rsidRPr="002B07E7">
          <w:rPr>
            <w:rStyle w:val="Hyperlink"/>
            <w:rFonts w:ascii="Times New Roman" w:eastAsia="Times New Roman" w:hAnsi="Times New Roman" w:cs="Times New Roman"/>
            <w:color w:val="0563C1"/>
            <w:sz w:val="22"/>
            <w:szCs w:val="22"/>
          </w:rPr>
          <w:t>https://salacgrivaport.lv/ostas/salacgrivas-osta/jahtu-osta</w:t>
        </w:r>
      </w:hyperlink>
      <w:r w:rsidRPr="002B07E7">
        <w:rPr>
          <w:rFonts w:ascii="Times New Roman" w:eastAsia="Times New Roman" w:hAnsi="Times New Roman" w:cs="Times New Roman"/>
          <w:sz w:val="22"/>
          <w:szCs w:val="22"/>
        </w:rPr>
        <w:t xml:space="preserve"> un </w:t>
      </w:r>
      <w:hyperlink r:id="rId23">
        <w:r w:rsidRPr="002B07E7">
          <w:rPr>
            <w:rStyle w:val="Hyperlink"/>
            <w:rFonts w:ascii="Times New Roman" w:eastAsia="Times New Roman" w:hAnsi="Times New Roman" w:cs="Times New Roman"/>
            <w:color w:val="0563C1"/>
            <w:sz w:val="22"/>
            <w:szCs w:val="22"/>
          </w:rPr>
          <w:t>https://pavilostamarina.lv/</w:t>
        </w:r>
      </w:hyperlink>
    </w:p>
    <w:p w14:paraId="7B8597D3" w14:textId="77777777" w:rsidR="006F6912" w:rsidRDefault="006F6912" w:rsidP="00F954F8">
      <w:pPr>
        <w:spacing w:before="240" w:after="0" w:line="278" w:lineRule="auto"/>
        <w:rPr>
          <w:rFonts w:ascii="Times New Roman" w:eastAsia="Times New Roman" w:hAnsi="Times New Roman" w:cs="Times New Roman"/>
          <w:b/>
          <w:bCs/>
          <w:color w:val="2F5496" w:themeColor="accent1" w:themeShade="BF"/>
        </w:rPr>
      </w:pPr>
    </w:p>
    <w:p w14:paraId="7E92FB47" w14:textId="4F1E7A4E" w:rsidR="003A7FF1" w:rsidRPr="002B07E7" w:rsidRDefault="00B01325" w:rsidP="00F954F8">
      <w:pPr>
        <w:spacing w:before="240" w:after="0" w:line="278" w:lineRule="auto"/>
        <w:rPr>
          <w:rFonts w:ascii="Times New Roman" w:eastAsia="Times New Roman" w:hAnsi="Times New Roman" w:cs="Times New Roman"/>
          <w:b/>
          <w:color w:val="2F5496" w:themeColor="accent1" w:themeShade="BF"/>
        </w:rPr>
      </w:pPr>
      <w:r w:rsidRPr="002B07E7">
        <w:rPr>
          <w:rFonts w:ascii="Times New Roman" w:eastAsia="Times New Roman" w:hAnsi="Times New Roman" w:cs="Times New Roman"/>
          <w:b/>
          <w:bCs/>
          <w:color w:val="2F5496" w:themeColor="accent1" w:themeShade="BF"/>
        </w:rPr>
        <w:lastRenderedPageBreak/>
        <w:t>Zivsaimniecība piekrastē</w:t>
      </w:r>
    </w:p>
    <w:p w14:paraId="7CC51961" w14:textId="3BC7440A" w:rsidR="0096630A" w:rsidRPr="006F6912" w:rsidRDefault="044A4DA4" w:rsidP="006F6912">
      <w:pPr>
        <w:pStyle w:val="PPTeksti"/>
        <w:rPr>
          <w:color w:val="0000FF"/>
        </w:rPr>
      </w:pPr>
      <w:r w:rsidRPr="002B07E7">
        <w:t xml:space="preserve">Piekrastes plānojumā ir uzsvērts, ka </w:t>
      </w:r>
      <w:r w:rsidR="00C64500" w:rsidRPr="002B07E7">
        <w:t>P</w:t>
      </w:r>
      <w:r w:rsidRPr="002B07E7">
        <w:t xml:space="preserve">iekrastes novadu attīstībā nozīmīgu vietu ieņem tradicionālās zvejniecības un zivju apstrādes nozares. Piekrastes zvejniecība ir būtisks iedzīvotāju nodarbošanās veids ar daudzās paaudzēs pārmantotām zināšanām un tradīcijām. Taču pēdējos desmit gados dažādu sociālekonomisku apstākļu un kopējās zivsaimniecības politikas </w:t>
      </w:r>
      <w:r w:rsidR="00C2341E" w:rsidRPr="002B07E7">
        <w:t>ietekmē</w:t>
      </w:r>
      <w:r w:rsidRPr="002B07E7">
        <w:t xml:space="preserve"> piekrastes zvejniecība aizvien turpina </w:t>
      </w:r>
      <w:r w:rsidRPr="006F6912">
        <w:t>samazināties</w:t>
      </w:r>
      <w:r w:rsidR="104A3F52" w:rsidRPr="006F6912">
        <w:t>. T</w:t>
      </w:r>
      <w:r w:rsidRPr="006F6912">
        <w:t xml:space="preserve">o apliecina arī dati par reģistrēto piekrastes </w:t>
      </w:r>
      <w:proofErr w:type="spellStart"/>
      <w:r w:rsidRPr="006F6912">
        <w:t>komerczvejas</w:t>
      </w:r>
      <w:proofErr w:type="spellEnd"/>
      <w:r w:rsidRPr="006F6912">
        <w:t xml:space="preserve"> uzņēmumu skaitu (skat</w:t>
      </w:r>
      <w:r w:rsidR="00C319F1" w:rsidRPr="006F6912">
        <w:t>īt</w:t>
      </w:r>
      <w:r w:rsidR="00F1659A" w:rsidRPr="006F6912">
        <w:t xml:space="preserve"> </w:t>
      </w:r>
      <w:r w:rsidR="008E3AE0" w:rsidRPr="006F6912">
        <w:t>9</w:t>
      </w:r>
      <w:r w:rsidRPr="006F6912">
        <w:t>.</w:t>
      </w:r>
      <w:r w:rsidR="00F1659A" w:rsidRPr="006F6912">
        <w:t xml:space="preserve"> </w:t>
      </w:r>
      <w:r w:rsidRPr="006F6912">
        <w:t>attēlu)</w:t>
      </w:r>
      <w:r w:rsidR="002A6400" w:rsidRPr="006F6912">
        <w:t>.</w:t>
      </w:r>
    </w:p>
    <w:p w14:paraId="236D8043" w14:textId="187CE2D1" w:rsidR="003A7FF1" w:rsidRPr="002B07E7" w:rsidRDefault="00AC2303" w:rsidP="49690E6E">
      <w:pPr>
        <w:spacing w:after="0"/>
        <w:jc w:val="center"/>
      </w:pPr>
      <w:r>
        <w:rPr>
          <w:noProof/>
        </w:rPr>
        <w:drawing>
          <wp:inline distT="0" distB="0" distL="0" distR="0" wp14:anchorId="4A6242E3" wp14:editId="6FB8DDF6">
            <wp:extent cx="4401820" cy="2335647"/>
            <wp:effectExtent l="0" t="0" r="0" b="7620"/>
            <wp:docPr id="554195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4743" cy="2337198"/>
                    </a:xfrm>
                    <a:prstGeom prst="rect">
                      <a:avLst/>
                    </a:prstGeom>
                    <a:noFill/>
                  </pic:spPr>
                </pic:pic>
              </a:graphicData>
            </a:graphic>
          </wp:inline>
        </w:drawing>
      </w:r>
    </w:p>
    <w:p w14:paraId="7694A1FC" w14:textId="0A163C8D" w:rsidR="003A7FF1" w:rsidRPr="002B07E7" w:rsidRDefault="008E3AE0" w:rsidP="49690E6E">
      <w:pPr>
        <w:spacing w:after="0"/>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9</w:t>
      </w:r>
      <w:r w:rsidR="044A4DA4" w:rsidRPr="002B07E7">
        <w:rPr>
          <w:rFonts w:ascii="Times New Roman" w:eastAsia="Times New Roman" w:hAnsi="Times New Roman" w:cs="Times New Roman"/>
          <w:i/>
          <w:iCs/>
          <w:sz w:val="22"/>
          <w:szCs w:val="22"/>
        </w:rPr>
        <w:t>. attēls.</w:t>
      </w:r>
      <w:r w:rsidR="044A4DA4" w:rsidRPr="002B07E7">
        <w:rPr>
          <w:rFonts w:ascii="Times New Roman" w:eastAsia="Times New Roman" w:hAnsi="Times New Roman" w:cs="Times New Roman"/>
          <w:sz w:val="22"/>
          <w:szCs w:val="22"/>
        </w:rPr>
        <w:t xml:space="preserve"> </w:t>
      </w:r>
      <w:r w:rsidR="044A4DA4" w:rsidRPr="002B07E7">
        <w:rPr>
          <w:rFonts w:ascii="Times New Roman" w:eastAsia="Times New Roman" w:hAnsi="Times New Roman" w:cs="Times New Roman"/>
          <w:b/>
          <w:bCs/>
          <w:sz w:val="22"/>
          <w:szCs w:val="22"/>
        </w:rPr>
        <w:t xml:space="preserve">Piekrastes </w:t>
      </w:r>
      <w:proofErr w:type="spellStart"/>
      <w:r w:rsidR="044A4DA4" w:rsidRPr="002B07E7">
        <w:rPr>
          <w:rFonts w:ascii="Times New Roman" w:eastAsia="Times New Roman" w:hAnsi="Times New Roman" w:cs="Times New Roman"/>
          <w:b/>
          <w:bCs/>
          <w:sz w:val="22"/>
          <w:szCs w:val="22"/>
        </w:rPr>
        <w:t>komerczvejas</w:t>
      </w:r>
      <w:proofErr w:type="spellEnd"/>
      <w:r w:rsidR="044A4DA4" w:rsidRPr="002B07E7">
        <w:rPr>
          <w:rFonts w:ascii="Times New Roman" w:eastAsia="Times New Roman" w:hAnsi="Times New Roman" w:cs="Times New Roman"/>
          <w:b/>
          <w:bCs/>
          <w:sz w:val="22"/>
          <w:szCs w:val="22"/>
        </w:rPr>
        <w:t xml:space="preserve"> uzņēmumu skaits</w:t>
      </w:r>
    </w:p>
    <w:p w14:paraId="3C8F9E46" w14:textId="310D8A13" w:rsidR="003A7FF1" w:rsidRPr="002B07E7" w:rsidRDefault="008E3AE0" w:rsidP="49690E6E">
      <w:pPr>
        <w:spacing w:after="0"/>
        <w:jc w:val="center"/>
        <w:rPr>
          <w:rFonts w:ascii="Times New Roman" w:eastAsia="Times New Roman" w:hAnsi="Times New Roman" w:cs="Times New Roman"/>
          <w:iCs/>
          <w:sz w:val="22"/>
          <w:szCs w:val="22"/>
        </w:rPr>
      </w:pPr>
      <w:r w:rsidRPr="002B07E7">
        <w:rPr>
          <w:rFonts w:ascii="Times New Roman" w:eastAsia="Times New Roman" w:hAnsi="Times New Roman" w:cs="Times New Roman"/>
          <w:sz w:val="22"/>
          <w:szCs w:val="22"/>
        </w:rPr>
        <w:t>A</w:t>
      </w:r>
      <w:r w:rsidR="044A4DA4" w:rsidRPr="002B07E7">
        <w:rPr>
          <w:rFonts w:ascii="Times New Roman" w:eastAsia="Times New Roman" w:hAnsi="Times New Roman" w:cs="Times New Roman"/>
          <w:sz w:val="22"/>
          <w:szCs w:val="22"/>
        </w:rPr>
        <w:t>vots: BIOR pētījums Jūras plānojuma</w:t>
      </w:r>
      <w:r w:rsidR="00495FE1" w:rsidRPr="002B07E7">
        <w:rPr>
          <w:rFonts w:ascii="Times New Roman" w:eastAsia="Times New Roman" w:hAnsi="Times New Roman" w:cs="Times New Roman"/>
          <w:sz w:val="22"/>
          <w:szCs w:val="22"/>
        </w:rPr>
        <w:t xml:space="preserve"> 2030</w:t>
      </w:r>
      <w:r w:rsidR="044A4DA4" w:rsidRPr="002B07E7">
        <w:rPr>
          <w:rFonts w:ascii="Times New Roman" w:eastAsia="Times New Roman" w:hAnsi="Times New Roman" w:cs="Times New Roman"/>
          <w:sz w:val="22"/>
          <w:szCs w:val="22"/>
        </w:rPr>
        <w:t xml:space="preserve"> </w:t>
      </w:r>
      <w:proofErr w:type="spellStart"/>
      <w:r w:rsidR="044A4DA4" w:rsidRPr="002B07E7">
        <w:rPr>
          <w:rFonts w:ascii="Times New Roman" w:eastAsia="Times New Roman" w:hAnsi="Times New Roman" w:cs="Times New Roman"/>
          <w:sz w:val="22"/>
          <w:szCs w:val="22"/>
        </w:rPr>
        <w:t>starpnovērtējuma</w:t>
      </w:r>
      <w:proofErr w:type="spellEnd"/>
      <w:r w:rsidR="044A4DA4" w:rsidRPr="002B07E7">
        <w:rPr>
          <w:rFonts w:ascii="Times New Roman" w:eastAsia="Times New Roman" w:hAnsi="Times New Roman" w:cs="Times New Roman"/>
          <w:sz w:val="22"/>
          <w:szCs w:val="22"/>
        </w:rPr>
        <w:t xml:space="preserve"> ziņojumam</w:t>
      </w:r>
      <w:r w:rsidR="001D7B23" w:rsidRPr="002B07E7">
        <w:rPr>
          <w:rFonts w:ascii="Times New Roman" w:eastAsia="Times New Roman" w:hAnsi="Times New Roman" w:cs="Times New Roman"/>
          <w:sz w:val="22"/>
          <w:szCs w:val="22"/>
        </w:rPr>
        <w:t>,</w:t>
      </w:r>
      <w:r w:rsidR="044A4DA4" w:rsidRPr="002B07E7">
        <w:rPr>
          <w:rFonts w:ascii="Times New Roman" w:eastAsia="Times New Roman" w:hAnsi="Times New Roman" w:cs="Times New Roman"/>
          <w:sz w:val="22"/>
          <w:szCs w:val="22"/>
        </w:rPr>
        <w:t xml:space="preserve"> 2023</w:t>
      </w:r>
    </w:p>
    <w:p w14:paraId="23E0D510" w14:textId="77777777" w:rsidR="00A25C0E" w:rsidRPr="002B07E7" w:rsidRDefault="7B4FB1FF" w:rsidP="6D65DA54">
      <w:pPr>
        <w:spacing w:after="0" w:line="278" w:lineRule="auto"/>
        <w:jc w:val="both"/>
        <w:rPr>
          <w:rFonts w:ascii="Times New Roman" w:eastAsia="Times New Roman" w:hAnsi="Times New Roman" w:cs="Times New Roman"/>
          <w:color w:val="7030A0"/>
        </w:rPr>
      </w:pPr>
      <w:r w:rsidRPr="002B07E7">
        <w:rPr>
          <w:rFonts w:ascii="Times New Roman" w:eastAsia="Times New Roman" w:hAnsi="Times New Roman" w:cs="Times New Roman"/>
          <w:color w:val="7030A0"/>
        </w:rPr>
        <w:t xml:space="preserve"> </w:t>
      </w:r>
    </w:p>
    <w:p w14:paraId="04D3489C" w14:textId="23542A75" w:rsidR="00F1659A" w:rsidRPr="00C82513" w:rsidRDefault="795E69EA" w:rsidP="00A25C0E">
      <w:pPr>
        <w:pStyle w:val="PPTeksti"/>
        <w:rPr>
          <w:strike/>
        </w:rPr>
      </w:pPr>
      <w:r w:rsidRPr="00C61978">
        <w:t>Turpmāk</w:t>
      </w:r>
      <w:r w:rsidRPr="002B07E7">
        <w:t xml:space="preserve"> zvejas tendenču vērtējumam b</w:t>
      </w:r>
      <w:r w:rsidR="5F97C3F6" w:rsidRPr="002B07E7">
        <w:t>ū</w:t>
      </w:r>
      <w:r w:rsidRPr="002B07E7">
        <w:t xml:space="preserve">tu </w:t>
      </w:r>
      <w:r w:rsidR="5F9E707C" w:rsidRPr="002B07E7">
        <w:t>jā</w:t>
      </w:r>
      <w:r w:rsidRPr="002B07E7">
        <w:t xml:space="preserve">izmanto </w:t>
      </w:r>
      <w:proofErr w:type="spellStart"/>
      <w:r w:rsidRPr="002B07E7">
        <w:t>komerczvejnieku</w:t>
      </w:r>
      <w:proofErr w:type="spellEnd"/>
      <w:r w:rsidRPr="002B07E7">
        <w:t xml:space="preserve"> skait</w:t>
      </w:r>
      <w:r w:rsidR="628E9FCC" w:rsidRPr="002B07E7">
        <w:t>s arī sadalījumā</w:t>
      </w:r>
      <w:r w:rsidRPr="002B07E7">
        <w:t xml:space="preserve"> pa piekrastes pašvaldībām, to nozvejas apjom</w:t>
      </w:r>
      <w:r w:rsidR="40303982" w:rsidRPr="002B07E7">
        <w:t>i</w:t>
      </w:r>
      <w:r w:rsidRPr="002B07E7">
        <w:t xml:space="preserve"> un nozveju vērtīb</w:t>
      </w:r>
      <w:r w:rsidR="160D6A64" w:rsidRPr="002B07E7">
        <w:t>a</w:t>
      </w:r>
      <w:r w:rsidRPr="002B07E7">
        <w:t>. Tas parādīs dinamiku, un</w:t>
      </w:r>
      <w:r w:rsidR="7F5F89F5" w:rsidRPr="002B07E7">
        <w:t xml:space="preserve"> labāk raksturos pienesumu, kādu</w:t>
      </w:r>
      <w:r w:rsidRPr="002B07E7">
        <w:t xml:space="preserve"> Latvijas tautsaimniecībai dod piekrastes zveja. </w:t>
      </w:r>
    </w:p>
    <w:p w14:paraId="6BF65025" w14:textId="46A948F3" w:rsidR="003A7FF1" w:rsidRPr="002B07E7" w:rsidRDefault="00B87C60" w:rsidP="00A25C0E">
      <w:pPr>
        <w:pStyle w:val="PPTeksti"/>
      </w:pPr>
      <w:r w:rsidRPr="002B07E7">
        <w:t>Likumsakarīgi</w:t>
      </w:r>
      <w:r w:rsidR="6DAD4041" w:rsidRPr="002B07E7">
        <w:t xml:space="preserve"> </w:t>
      </w:r>
      <w:r w:rsidR="044A4DA4" w:rsidRPr="002B07E7">
        <w:t>piekrastes ūdeņos ir būtiski samazinājusies</w:t>
      </w:r>
      <w:r w:rsidR="4395CC67" w:rsidRPr="002B07E7">
        <w:t xml:space="preserve"> nozveja</w:t>
      </w:r>
      <w:r w:rsidRPr="002B07E7">
        <w:t>, kas s</w:t>
      </w:r>
      <w:r w:rsidR="6ECF1ED3" w:rsidRPr="002B07E7">
        <w:t>alīdzinājum</w:t>
      </w:r>
      <w:r w:rsidRPr="002B07E7">
        <w:t>ā</w:t>
      </w:r>
      <w:r w:rsidR="6ECF1ED3" w:rsidRPr="002B07E7">
        <w:t xml:space="preserve"> ar 2014.</w:t>
      </w:r>
      <w:r w:rsidR="00A2012A" w:rsidRPr="002B07E7">
        <w:t> </w:t>
      </w:r>
      <w:r w:rsidR="6ECF1ED3" w:rsidRPr="002B07E7">
        <w:t xml:space="preserve">gadu </w:t>
      </w:r>
      <w:r w:rsidRPr="002B07E7">
        <w:t xml:space="preserve">ir </w:t>
      </w:r>
      <w:r w:rsidR="00225449" w:rsidRPr="002B07E7">
        <w:t>samazinājusies uz pusi (skatīt</w:t>
      </w:r>
      <w:r w:rsidR="1FBC8E55" w:rsidRPr="002B07E7">
        <w:t xml:space="preserve"> </w:t>
      </w:r>
      <w:r w:rsidR="008E3AE0" w:rsidRPr="002B07E7">
        <w:t>10</w:t>
      </w:r>
      <w:r w:rsidR="1FBC8E55" w:rsidRPr="002B07E7">
        <w:t>.</w:t>
      </w:r>
      <w:r w:rsidR="6ECF1ED3" w:rsidRPr="002B07E7">
        <w:t xml:space="preserve"> </w:t>
      </w:r>
      <w:r w:rsidR="30FB2D88" w:rsidRPr="002B07E7">
        <w:t>a</w:t>
      </w:r>
      <w:r w:rsidR="044A4DA4" w:rsidRPr="002B07E7">
        <w:t>ttēl</w:t>
      </w:r>
      <w:r w:rsidR="00225449" w:rsidRPr="002B07E7">
        <w:t>u)</w:t>
      </w:r>
      <w:r w:rsidR="407F6F94" w:rsidRPr="002B07E7">
        <w:t>.</w:t>
      </w:r>
      <w:r w:rsidR="1774304A" w:rsidRPr="002B07E7">
        <w:t xml:space="preserve"> </w:t>
      </w:r>
      <w:r w:rsidR="0F2A4E3A" w:rsidRPr="002B07E7">
        <w:t xml:space="preserve">Pie tam </w:t>
      </w:r>
      <w:r w:rsidR="4DF87091" w:rsidRPr="002B07E7">
        <w:t>krasi</w:t>
      </w:r>
      <w:r w:rsidR="044A4DA4" w:rsidRPr="002B07E7">
        <w:t xml:space="preserve"> samazinājies arī zvejoto zivju sugu skaits</w:t>
      </w:r>
      <w:r w:rsidR="13CF23EC" w:rsidRPr="002B07E7">
        <w:t xml:space="preserve"> un p</w:t>
      </w:r>
      <w:r w:rsidR="044A4DA4" w:rsidRPr="002B07E7">
        <w:t xml:space="preserve">ašlaik galvenās piekrastē zvejotās zivju sugas ir reņģe, apaļais </w:t>
      </w:r>
      <w:proofErr w:type="spellStart"/>
      <w:r w:rsidR="044A4DA4" w:rsidRPr="002B07E7">
        <w:t>jūrasgrundulis</w:t>
      </w:r>
      <w:proofErr w:type="spellEnd"/>
      <w:r w:rsidR="044A4DA4" w:rsidRPr="002B07E7">
        <w:t xml:space="preserve"> un plekste.</w:t>
      </w:r>
    </w:p>
    <w:p w14:paraId="2213AAE7" w14:textId="2ED73BDC" w:rsidR="003A7FF1" w:rsidRPr="002B07E7" w:rsidRDefault="044A4DA4" w:rsidP="001775E2">
      <w:pPr>
        <w:spacing w:after="0"/>
        <w:jc w:val="center"/>
      </w:pPr>
      <w:r w:rsidRPr="002B07E7">
        <w:rPr>
          <w:noProof/>
        </w:rPr>
        <w:drawing>
          <wp:inline distT="0" distB="0" distL="0" distR="0" wp14:anchorId="1562DB45" wp14:editId="369E74F2">
            <wp:extent cx="4320516" cy="2590800"/>
            <wp:effectExtent l="0" t="0" r="4445" b="0"/>
            <wp:docPr id="1522889500" name="Picture 152288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329764" cy="2596346"/>
                    </a:xfrm>
                    <a:prstGeom prst="rect">
                      <a:avLst/>
                    </a:prstGeom>
                  </pic:spPr>
                </pic:pic>
              </a:graphicData>
            </a:graphic>
          </wp:inline>
        </w:drawing>
      </w:r>
    </w:p>
    <w:p w14:paraId="6FD60CAA" w14:textId="07997FF3" w:rsidR="003A7FF1" w:rsidRPr="002B07E7" w:rsidRDefault="008E3AE0" w:rsidP="49690E6E">
      <w:pPr>
        <w:spacing w:after="0" w:line="278" w:lineRule="auto"/>
        <w:jc w:val="center"/>
        <w:rPr>
          <w:rFonts w:ascii="Times New Roman" w:eastAsia="Times New Roman" w:hAnsi="Times New Roman" w:cs="Times New Roman"/>
          <w:b/>
          <w:bCs/>
          <w:sz w:val="22"/>
          <w:szCs w:val="22"/>
        </w:rPr>
      </w:pPr>
      <w:r w:rsidRPr="002B07E7">
        <w:rPr>
          <w:rFonts w:ascii="Times New Roman" w:eastAsia="Times New Roman" w:hAnsi="Times New Roman" w:cs="Times New Roman"/>
          <w:i/>
          <w:iCs/>
          <w:sz w:val="22"/>
          <w:szCs w:val="22"/>
        </w:rPr>
        <w:t>10</w:t>
      </w:r>
      <w:r w:rsidR="044A4DA4" w:rsidRPr="002B07E7">
        <w:rPr>
          <w:rFonts w:ascii="Times New Roman" w:eastAsia="Times New Roman" w:hAnsi="Times New Roman" w:cs="Times New Roman"/>
          <w:i/>
          <w:iCs/>
          <w:sz w:val="22"/>
          <w:szCs w:val="22"/>
        </w:rPr>
        <w:t>. attēls</w:t>
      </w:r>
      <w:r w:rsidR="044A4DA4" w:rsidRPr="002B07E7">
        <w:rPr>
          <w:rFonts w:ascii="Times New Roman" w:eastAsia="Times New Roman" w:hAnsi="Times New Roman" w:cs="Times New Roman"/>
          <w:sz w:val="22"/>
          <w:szCs w:val="22"/>
        </w:rPr>
        <w:t xml:space="preserve">. </w:t>
      </w:r>
      <w:r w:rsidR="044A4DA4" w:rsidRPr="002B07E7">
        <w:rPr>
          <w:rFonts w:ascii="Times New Roman" w:eastAsia="Times New Roman" w:hAnsi="Times New Roman" w:cs="Times New Roman"/>
          <w:b/>
          <w:bCs/>
          <w:sz w:val="22"/>
          <w:szCs w:val="22"/>
        </w:rPr>
        <w:t>Kopējā nozveja piekrastē (tonnas)</w:t>
      </w:r>
    </w:p>
    <w:p w14:paraId="2AC17AC6" w14:textId="4511A1DB" w:rsidR="003A7FF1" w:rsidRPr="002B07E7" w:rsidRDefault="001D7B23" w:rsidP="49690E6E">
      <w:pPr>
        <w:spacing w:after="0" w:line="278" w:lineRule="auto"/>
        <w:jc w:val="center"/>
        <w:rPr>
          <w:rFonts w:ascii="Times New Roman" w:eastAsia="Times New Roman" w:hAnsi="Times New Roman" w:cs="Times New Roman"/>
          <w:iCs/>
        </w:rPr>
      </w:pPr>
      <w:r w:rsidRPr="002B07E7">
        <w:rPr>
          <w:rFonts w:ascii="Times New Roman" w:eastAsia="Times New Roman" w:hAnsi="Times New Roman" w:cs="Times New Roman"/>
          <w:iCs/>
          <w:sz w:val="22"/>
          <w:szCs w:val="22"/>
        </w:rPr>
        <w:t>A</w:t>
      </w:r>
      <w:r w:rsidR="044A4DA4" w:rsidRPr="002B07E7">
        <w:rPr>
          <w:rFonts w:ascii="Times New Roman" w:eastAsia="Times New Roman" w:hAnsi="Times New Roman" w:cs="Times New Roman"/>
          <w:iCs/>
          <w:sz w:val="22"/>
          <w:szCs w:val="22"/>
        </w:rPr>
        <w:t>vots: Latvijas zivsaimniecības gadagrāmata</w:t>
      </w:r>
      <w:r w:rsidRPr="002B07E7">
        <w:rPr>
          <w:rFonts w:ascii="Times New Roman" w:eastAsia="Times New Roman" w:hAnsi="Times New Roman" w:cs="Times New Roman"/>
          <w:iCs/>
          <w:sz w:val="22"/>
          <w:szCs w:val="22"/>
        </w:rPr>
        <w:t>,</w:t>
      </w:r>
      <w:r w:rsidR="044A4DA4" w:rsidRPr="002B07E7">
        <w:rPr>
          <w:rFonts w:ascii="Times New Roman" w:eastAsia="Times New Roman" w:hAnsi="Times New Roman" w:cs="Times New Roman"/>
          <w:iCs/>
          <w:sz w:val="22"/>
          <w:szCs w:val="22"/>
        </w:rPr>
        <w:t xml:space="preserve"> 2023</w:t>
      </w:r>
    </w:p>
    <w:p w14:paraId="2FC6B8F5" w14:textId="22280E5F" w:rsidR="008B0C9C" w:rsidRPr="006F6912" w:rsidRDefault="044A4DA4" w:rsidP="006F6912">
      <w:pPr>
        <w:jc w:val="both"/>
        <w:rPr>
          <w:rFonts w:ascii="Times New Roman" w:hAnsi="Times New Roman" w:cs="Times New Roman"/>
          <w:color w:val="0000FF"/>
        </w:rPr>
      </w:pPr>
      <w:r w:rsidRPr="003311CC">
        <w:rPr>
          <w:rFonts w:ascii="Times New Roman" w:hAnsi="Times New Roman" w:cs="Times New Roman"/>
        </w:rPr>
        <w:lastRenderedPageBreak/>
        <w:t>Piekrastē līdz ar zvejniecību vēsturiski attīstījusies arī zivju apstrāde - sālīšana, kaltēšana, kūpināšana</w:t>
      </w:r>
      <w:r w:rsidR="184462A3" w:rsidRPr="003311CC">
        <w:rPr>
          <w:rFonts w:ascii="Times New Roman" w:hAnsi="Times New Roman" w:cs="Times New Roman"/>
        </w:rPr>
        <w:t xml:space="preserve"> un citi apstrādes veidi.</w:t>
      </w:r>
      <w:r w:rsidRPr="003311CC">
        <w:rPr>
          <w:rFonts w:ascii="Times New Roman" w:hAnsi="Times New Roman" w:cs="Times New Roman"/>
        </w:rPr>
        <w:t xml:space="preserve"> Nozīmīgākie zivju pārstrādes uzņēmumi, kas ražo zivju produktus arī eksportam, atrodas piekrastē - Pāvilostā, Rojā, Mērsragā, Bērzciemā, Skultē un lielajās pilsētās Rīgā, Liepājā, Ventspilī, tādējādi sekmējot </w:t>
      </w:r>
      <w:r w:rsidRPr="006F6912">
        <w:rPr>
          <w:rFonts w:ascii="Times New Roman" w:hAnsi="Times New Roman" w:cs="Times New Roman"/>
        </w:rPr>
        <w:t>šo vietu attīstību.</w:t>
      </w:r>
      <w:r w:rsidR="007D5671" w:rsidRPr="006F6912">
        <w:rPr>
          <w:rFonts w:ascii="Times New Roman" w:hAnsi="Times New Roman" w:cs="Times New Roman"/>
        </w:rPr>
        <w:t xml:space="preserve"> </w:t>
      </w:r>
      <w:r w:rsidR="00710628" w:rsidRPr="006F6912">
        <w:rPr>
          <w:rFonts w:ascii="Times New Roman" w:hAnsi="Times New Roman" w:cs="Times New Roman"/>
        </w:rPr>
        <w:t>P</w:t>
      </w:r>
      <w:r w:rsidR="007D5671" w:rsidRPr="006F6912">
        <w:rPr>
          <w:rFonts w:ascii="Times New Roman" w:hAnsi="Times New Roman" w:cs="Times New Roman"/>
        </w:rPr>
        <w:t>iekrastes zvejniecīb</w:t>
      </w:r>
      <w:r w:rsidR="00A7393B" w:rsidRPr="006F6912">
        <w:rPr>
          <w:rFonts w:ascii="Times New Roman" w:hAnsi="Times New Roman" w:cs="Times New Roman"/>
        </w:rPr>
        <w:t>a ir ļoti</w:t>
      </w:r>
      <w:r w:rsidR="007D5671" w:rsidRPr="006F6912">
        <w:rPr>
          <w:rFonts w:ascii="Times New Roman" w:hAnsi="Times New Roman" w:cs="Times New Roman"/>
        </w:rPr>
        <w:t> būtisk</w:t>
      </w:r>
      <w:r w:rsidR="006C2604" w:rsidRPr="006F6912">
        <w:rPr>
          <w:rFonts w:ascii="Times New Roman" w:hAnsi="Times New Roman" w:cs="Times New Roman"/>
        </w:rPr>
        <w:t>a</w:t>
      </w:r>
      <w:r w:rsidR="007D5671" w:rsidRPr="006F6912">
        <w:rPr>
          <w:rFonts w:ascii="Times New Roman" w:hAnsi="Times New Roman" w:cs="Times New Roman"/>
        </w:rPr>
        <w:t xml:space="preserve"> Latvijas kultūrvēsturiskā mantojuma daļ</w:t>
      </w:r>
      <w:r w:rsidR="006C2604" w:rsidRPr="006F6912">
        <w:rPr>
          <w:rFonts w:ascii="Times New Roman" w:hAnsi="Times New Roman" w:cs="Times New Roman"/>
        </w:rPr>
        <w:t>a</w:t>
      </w:r>
      <w:r w:rsidR="009A691C" w:rsidRPr="006F6912">
        <w:rPr>
          <w:rFonts w:ascii="Times New Roman" w:hAnsi="Times New Roman" w:cs="Times New Roman"/>
        </w:rPr>
        <w:t xml:space="preserve"> un</w:t>
      </w:r>
      <w:r w:rsidR="00C1617A" w:rsidRPr="006F6912">
        <w:rPr>
          <w:rFonts w:ascii="Times New Roman" w:hAnsi="Times New Roman" w:cs="Times New Roman"/>
        </w:rPr>
        <w:t xml:space="preserve"> </w:t>
      </w:r>
      <w:r w:rsidR="00C33ACA" w:rsidRPr="006F6912">
        <w:rPr>
          <w:rFonts w:ascii="Times New Roman" w:hAnsi="Times New Roman" w:cs="Times New Roman"/>
        </w:rPr>
        <w:t xml:space="preserve">viena no Piekrastes identitātes </w:t>
      </w:r>
      <w:r w:rsidR="00AA420D" w:rsidRPr="006F6912">
        <w:rPr>
          <w:rFonts w:ascii="Times New Roman" w:hAnsi="Times New Roman" w:cs="Times New Roman"/>
        </w:rPr>
        <w:t>iezīmēm</w:t>
      </w:r>
      <w:r w:rsidR="001556C4" w:rsidRPr="006F6912">
        <w:rPr>
          <w:rFonts w:ascii="Times New Roman" w:hAnsi="Times New Roman" w:cs="Times New Roman"/>
        </w:rPr>
        <w:t xml:space="preserve">, vienlaikus arī </w:t>
      </w:r>
      <w:r w:rsidR="007E4607" w:rsidRPr="006F6912">
        <w:rPr>
          <w:rFonts w:ascii="Times New Roman" w:hAnsi="Times New Roman" w:cs="Times New Roman"/>
        </w:rPr>
        <w:t xml:space="preserve">nozīmīgs </w:t>
      </w:r>
      <w:r w:rsidR="001556C4" w:rsidRPr="006F6912">
        <w:rPr>
          <w:rFonts w:ascii="Times New Roman" w:hAnsi="Times New Roman" w:cs="Times New Roman"/>
        </w:rPr>
        <w:t xml:space="preserve">tūrisma </w:t>
      </w:r>
      <w:r w:rsidR="007E4607" w:rsidRPr="006F6912">
        <w:rPr>
          <w:rFonts w:ascii="Times New Roman" w:hAnsi="Times New Roman" w:cs="Times New Roman"/>
        </w:rPr>
        <w:t>resurs</w:t>
      </w:r>
      <w:r w:rsidR="00682F2B" w:rsidRPr="006F6912">
        <w:rPr>
          <w:rFonts w:ascii="Times New Roman" w:hAnsi="Times New Roman" w:cs="Times New Roman"/>
        </w:rPr>
        <w:t>s.</w:t>
      </w:r>
    </w:p>
    <w:p w14:paraId="75B2568F" w14:textId="23068E8F" w:rsidR="008B0C9C" w:rsidRPr="002B07E7" w:rsidRDefault="008B0C9C" w:rsidP="008B0C9C">
      <w:pPr>
        <w:spacing w:after="0" w:line="278" w:lineRule="auto"/>
        <w:rPr>
          <w:color w:val="2F5496" w:themeColor="accent1" w:themeShade="BF"/>
        </w:rPr>
      </w:pPr>
      <w:proofErr w:type="spellStart"/>
      <w:r w:rsidRPr="002B07E7">
        <w:rPr>
          <w:rFonts w:ascii="Times New Roman" w:eastAsia="Times New Roman" w:hAnsi="Times New Roman" w:cs="Times New Roman"/>
          <w:b/>
          <w:bCs/>
          <w:color w:val="2F5496" w:themeColor="accent1" w:themeShade="BF"/>
        </w:rPr>
        <w:t>Atjaunīgo</w:t>
      </w:r>
      <w:proofErr w:type="spellEnd"/>
      <w:r w:rsidRPr="002B07E7">
        <w:rPr>
          <w:rFonts w:ascii="Times New Roman" w:eastAsia="Times New Roman" w:hAnsi="Times New Roman" w:cs="Times New Roman"/>
          <w:b/>
          <w:bCs/>
          <w:color w:val="2F5496" w:themeColor="accent1" w:themeShade="BF"/>
        </w:rPr>
        <w:t xml:space="preserve"> resursu izmantošana</w:t>
      </w:r>
    </w:p>
    <w:p w14:paraId="1191611A" w14:textId="60C10311" w:rsidR="1EAA5406" w:rsidRPr="002B07E7" w:rsidRDefault="10B2C06F" w:rsidP="003B03E2">
      <w:pPr>
        <w:spacing w:after="0"/>
        <w:jc w:val="both"/>
        <w:rPr>
          <w:rFonts w:ascii="Times New Roman" w:eastAsia="Times New Roman" w:hAnsi="Times New Roman" w:cs="Times New Roman"/>
        </w:rPr>
      </w:pPr>
      <w:r w:rsidRPr="002B07E7">
        <w:rPr>
          <w:rFonts w:ascii="Times New Roman" w:eastAsia="Times New Roman" w:hAnsi="Times New Roman" w:cs="Times New Roman"/>
        </w:rPr>
        <w:t>Latvijā g</w:t>
      </w:r>
      <w:r w:rsidR="14096FFD" w:rsidRPr="002B07E7">
        <w:rPr>
          <w:rFonts w:ascii="Times New Roman" w:eastAsia="Times New Roman" w:hAnsi="Times New Roman" w:cs="Times New Roman"/>
        </w:rPr>
        <w:t xml:space="preserve">alvenie izmantotie </w:t>
      </w:r>
      <w:proofErr w:type="spellStart"/>
      <w:r w:rsidR="14096FFD" w:rsidRPr="002B07E7">
        <w:rPr>
          <w:rFonts w:ascii="Times New Roman" w:eastAsia="Times New Roman" w:hAnsi="Times New Roman" w:cs="Times New Roman"/>
        </w:rPr>
        <w:t>at</w:t>
      </w:r>
      <w:r w:rsidR="176EB5D9" w:rsidRPr="002B07E7">
        <w:rPr>
          <w:rFonts w:ascii="Times New Roman" w:eastAsia="Times New Roman" w:hAnsi="Times New Roman" w:cs="Times New Roman"/>
        </w:rPr>
        <w:t>jaunīgie</w:t>
      </w:r>
      <w:proofErr w:type="spellEnd"/>
      <w:r w:rsidR="176EB5D9" w:rsidRPr="002B07E7">
        <w:rPr>
          <w:rFonts w:ascii="Times New Roman" w:eastAsia="Times New Roman" w:hAnsi="Times New Roman" w:cs="Times New Roman"/>
        </w:rPr>
        <w:t xml:space="preserve"> energoresursi</w:t>
      </w:r>
      <w:r w:rsidR="14096FFD" w:rsidRPr="002B07E7">
        <w:rPr>
          <w:rFonts w:ascii="Times New Roman" w:eastAsia="Times New Roman" w:hAnsi="Times New Roman" w:cs="Times New Roman"/>
        </w:rPr>
        <w:t xml:space="preserve"> ir saules un vēja enerģija. Tā kā piekrastē ir ļoti piemēroti dabas apstākļi vēja enerģijas izmantošanai, notiek aktīvi izpētes un sākotnējā novērtējuma ietekmes uz vidi procesi. </w:t>
      </w:r>
      <w:r w:rsidR="558FBC28" w:rsidRPr="002B07E7">
        <w:rPr>
          <w:rFonts w:ascii="Times New Roman" w:eastAsia="Times New Roman" w:hAnsi="Times New Roman" w:cs="Times New Roman"/>
        </w:rPr>
        <w:t>Saskaņā ar publiski pieejamo informāciju</w:t>
      </w:r>
      <w:r w:rsidR="6058C0F4" w:rsidRPr="002B07E7">
        <w:rPr>
          <w:rFonts w:ascii="Times New Roman" w:eastAsia="Times New Roman" w:hAnsi="Times New Roman" w:cs="Times New Roman"/>
        </w:rPr>
        <w:t xml:space="preserve"> Vides pārraudzības valsts biroja mājas lapā</w:t>
      </w:r>
      <w:r w:rsidR="558FBC28" w:rsidRPr="002B07E7">
        <w:rPr>
          <w:rFonts w:ascii="Times New Roman" w:eastAsia="Times New Roman" w:hAnsi="Times New Roman" w:cs="Times New Roman"/>
        </w:rPr>
        <w:t>, 2024.</w:t>
      </w:r>
      <w:r w:rsidR="49F5FA51" w:rsidRPr="002B07E7">
        <w:rPr>
          <w:rFonts w:ascii="Times New Roman" w:eastAsia="Times New Roman" w:hAnsi="Times New Roman" w:cs="Times New Roman"/>
        </w:rPr>
        <w:t xml:space="preserve"> </w:t>
      </w:r>
      <w:r w:rsidR="558FBC28" w:rsidRPr="002B07E7">
        <w:rPr>
          <w:rFonts w:ascii="Times New Roman" w:eastAsia="Times New Roman" w:hAnsi="Times New Roman" w:cs="Times New Roman"/>
        </w:rPr>
        <w:t>gada nogalē</w:t>
      </w:r>
      <w:r w:rsidR="14096FFD" w:rsidRPr="002B07E7">
        <w:rPr>
          <w:rFonts w:ascii="Times New Roman" w:eastAsia="Times New Roman" w:hAnsi="Times New Roman" w:cs="Times New Roman"/>
        </w:rPr>
        <w:t xml:space="preserve">  piekrastes pagastos ir piemērotas, uzsāktas vai pabeigtas apmēram 15 ietekmes uz vidi novērtējuma (IVN) procedūras</w:t>
      </w:r>
      <w:r w:rsidR="1BA2A96E" w:rsidRPr="002B07E7">
        <w:rPr>
          <w:rFonts w:ascii="Times New Roman" w:eastAsia="Times New Roman" w:hAnsi="Times New Roman" w:cs="Times New Roman"/>
        </w:rPr>
        <w:t xml:space="preserve"> jaunu vēja parku būvniecības </w:t>
      </w:r>
      <w:r w:rsidR="1BA2A96E" w:rsidRPr="006F6912">
        <w:rPr>
          <w:rFonts w:ascii="Times New Roman" w:eastAsia="Times New Roman" w:hAnsi="Times New Roman" w:cs="Times New Roman"/>
        </w:rPr>
        <w:t>iecerēm</w:t>
      </w:r>
      <w:r w:rsidR="14096FFD" w:rsidRPr="006F6912">
        <w:rPr>
          <w:rFonts w:ascii="Times New Roman" w:eastAsia="Times New Roman" w:hAnsi="Times New Roman" w:cs="Times New Roman"/>
        </w:rPr>
        <w:t>.</w:t>
      </w:r>
      <w:r w:rsidR="6477E9FD" w:rsidRPr="006F6912">
        <w:rPr>
          <w:rFonts w:ascii="Times New Roman" w:eastAsia="Times New Roman" w:hAnsi="Times New Roman" w:cs="Times New Roman"/>
        </w:rPr>
        <w:t xml:space="preserve"> </w:t>
      </w:r>
      <w:r w:rsidR="006642FB" w:rsidRPr="006F6912">
        <w:rPr>
          <w:rFonts w:ascii="Times New Roman" w:eastAsia="Times New Roman" w:hAnsi="Times New Roman" w:cs="Times New Roman"/>
        </w:rPr>
        <w:t>I</w:t>
      </w:r>
      <w:r w:rsidR="00E0609C" w:rsidRPr="006F6912">
        <w:rPr>
          <w:rFonts w:ascii="Times New Roman" w:hAnsi="Times New Roman" w:cs="Times New Roman"/>
        </w:rPr>
        <w:t xml:space="preserve">nformācija par saules </w:t>
      </w:r>
      <w:r w:rsidR="006642FB" w:rsidRPr="006F6912">
        <w:rPr>
          <w:rFonts w:ascii="Times New Roman" w:hAnsi="Times New Roman" w:cs="Times New Roman"/>
        </w:rPr>
        <w:t xml:space="preserve">elektrostaciju </w:t>
      </w:r>
      <w:r w:rsidR="00E0609C" w:rsidRPr="006F6912">
        <w:rPr>
          <w:rFonts w:ascii="Times New Roman" w:hAnsi="Times New Roman" w:cs="Times New Roman"/>
        </w:rPr>
        <w:t xml:space="preserve">parkiem un  to </w:t>
      </w:r>
      <w:proofErr w:type="spellStart"/>
      <w:r w:rsidR="00E0609C" w:rsidRPr="006F6912">
        <w:rPr>
          <w:rFonts w:ascii="Times New Roman" w:hAnsi="Times New Roman" w:cs="Times New Roman"/>
        </w:rPr>
        <w:t>pieslēgumu</w:t>
      </w:r>
      <w:proofErr w:type="spellEnd"/>
      <w:r w:rsidR="00E0609C" w:rsidRPr="006F6912">
        <w:rPr>
          <w:rFonts w:ascii="Times New Roman" w:hAnsi="Times New Roman" w:cs="Times New Roman"/>
        </w:rPr>
        <w:t xml:space="preserve"> ierīkošanu ir pieejama elektroenerģijas pārvades sistēmas operatora </w:t>
      </w:r>
      <w:proofErr w:type="spellStart"/>
      <w:r w:rsidR="00E0609C" w:rsidRPr="006F6912">
        <w:rPr>
          <w:rFonts w:ascii="Times New Roman" w:hAnsi="Times New Roman" w:cs="Times New Roman"/>
        </w:rPr>
        <w:t>AS"Augstsprieguma</w:t>
      </w:r>
      <w:proofErr w:type="spellEnd"/>
      <w:r w:rsidR="00E0609C" w:rsidRPr="006F6912">
        <w:rPr>
          <w:rFonts w:ascii="Times New Roman" w:hAnsi="Times New Roman" w:cs="Times New Roman"/>
        </w:rPr>
        <w:t xml:space="preserve"> tīkls" tīmekļvietnē</w:t>
      </w:r>
      <w:r w:rsidR="000F24F6" w:rsidRPr="006F6912">
        <w:rPr>
          <w:rFonts w:ascii="Times New Roman" w:hAnsi="Times New Roman" w:cs="Times New Roman"/>
        </w:rPr>
        <w:t xml:space="preserve"> </w:t>
      </w:r>
      <w:r w:rsidR="000F24F6" w:rsidRPr="006F6912">
        <w:rPr>
          <w:rStyle w:val="FootnoteReference"/>
          <w:rFonts w:ascii="Times New Roman" w:eastAsia="Times New Roman" w:hAnsi="Times New Roman" w:cs="Times New Roman"/>
        </w:rPr>
        <w:footnoteReference w:id="32"/>
      </w:r>
      <w:r w:rsidR="00C1424F" w:rsidRPr="006F6912">
        <w:rPr>
          <w:rFonts w:ascii="Times New Roman" w:hAnsi="Times New Roman" w:cs="Times New Roman"/>
        </w:rPr>
        <w:t xml:space="preserve">. </w:t>
      </w:r>
      <w:r w:rsidR="00E0609C" w:rsidRPr="006F6912">
        <w:rPr>
          <w:rFonts w:ascii="Times New Roman" w:hAnsi="Times New Roman" w:cs="Times New Roman"/>
        </w:rPr>
        <w:t> </w:t>
      </w:r>
      <w:r w:rsidR="00F76000" w:rsidRPr="006F6912">
        <w:rPr>
          <w:rFonts w:ascii="Times New Roman" w:hAnsi="Times New Roman" w:cs="Times New Roman"/>
        </w:rPr>
        <w:t>Tur</w:t>
      </w:r>
      <w:r w:rsidR="00E0609C" w:rsidRPr="006F6912">
        <w:rPr>
          <w:rFonts w:ascii="Times New Roman" w:hAnsi="Times New Roman" w:cs="Times New Roman"/>
        </w:rPr>
        <w:t xml:space="preserve"> ir apkopota informācija par visu veidu elektroenerģijas ražošanas iekārtu </w:t>
      </w:r>
      <w:proofErr w:type="spellStart"/>
      <w:r w:rsidR="00E0609C" w:rsidRPr="006F6912">
        <w:rPr>
          <w:rFonts w:ascii="Times New Roman" w:hAnsi="Times New Roman" w:cs="Times New Roman"/>
        </w:rPr>
        <w:t>pieslēgumu</w:t>
      </w:r>
      <w:proofErr w:type="spellEnd"/>
      <w:r w:rsidR="00E0609C" w:rsidRPr="006F6912">
        <w:rPr>
          <w:rFonts w:ascii="Times New Roman" w:hAnsi="Times New Roman" w:cs="Times New Roman"/>
        </w:rPr>
        <w:t xml:space="preserve"> elektroen</w:t>
      </w:r>
      <w:r w:rsidR="00F76000" w:rsidRPr="006F6912">
        <w:rPr>
          <w:rFonts w:ascii="Times New Roman" w:hAnsi="Times New Roman" w:cs="Times New Roman"/>
        </w:rPr>
        <w:t>e</w:t>
      </w:r>
      <w:r w:rsidR="00E0609C" w:rsidRPr="006F6912">
        <w:rPr>
          <w:rFonts w:ascii="Times New Roman" w:hAnsi="Times New Roman" w:cs="Times New Roman"/>
        </w:rPr>
        <w:t>rģijas pārvades sistēmai ierīkošanas statusu</w:t>
      </w:r>
      <w:r w:rsidR="00E0609C" w:rsidRPr="006F6912">
        <w:t>.</w:t>
      </w:r>
      <w:r w:rsidR="00D45EC7" w:rsidRPr="006F6912">
        <w:t xml:space="preserve"> </w:t>
      </w:r>
    </w:p>
    <w:p w14:paraId="3A56BD44" w14:textId="1E2C94EB" w:rsidR="00953815" w:rsidRPr="002B07E7" w:rsidRDefault="00953815" w:rsidP="00953815">
      <w:pPr>
        <w:pStyle w:val="PPTeksti"/>
        <w:spacing w:after="0"/>
        <w:rPr>
          <w:rFonts w:eastAsia="Times New Roman" w:cs="Times New Roman"/>
          <w:color w:val="7030A0"/>
        </w:rPr>
      </w:pPr>
    </w:p>
    <w:p w14:paraId="7AF81095" w14:textId="61829AE7" w:rsidR="00E16A21" w:rsidRPr="002B07E7" w:rsidRDefault="00F90549" w:rsidP="00953815">
      <w:pPr>
        <w:pStyle w:val="PPApalvirsraksti"/>
        <w:spacing w:before="0"/>
        <w:ind w:firstLine="426"/>
      </w:pPr>
      <w:bookmarkStart w:id="4" w:name="_Toc184230676"/>
      <w:r w:rsidRPr="002B07E7">
        <w:t>1.</w:t>
      </w:r>
      <w:r w:rsidR="00FF6145" w:rsidRPr="002B07E7">
        <w:t xml:space="preserve">3. </w:t>
      </w:r>
      <w:r w:rsidR="00AE5A19" w:rsidRPr="002B07E7">
        <w:t>Sauszemes un jūras mijiedarbība</w:t>
      </w:r>
      <w:bookmarkEnd w:id="4"/>
    </w:p>
    <w:p w14:paraId="58F1057A" w14:textId="750062F5" w:rsidR="003831E3" w:rsidRPr="002B07E7" w:rsidRDefault="1595AB1D" w:rsidP="001E24B3">
      <w:pPr>
        <w:pStyle w:val="PPTeksti"/>
      </w:pPr>
      <w:r w:rsidRPr="002B07E7">
        <w:t xml:space="preserve">Piekrastes plānojuma teritorija ietver gan jūras </w:t>
      </w:r>
      <w:r w:rsidR="001514DE" w:rsidRPr="002B07E7">
        <w:t>P</w:t>
      </w:r>
      <w:r w:rsidRPr="002B07E7">
        <w:t xml:space="preserve">iekrastes sauszemes daļu, gan jūras piekrastes ūdeņus 2 km platumā, taču plānojuma tvērums ir sašaurināts un galvenais fokuss ir vērsts uz </w:t>
      </w:r>
      <w:r w:rsidR="009A2DEC" w:rsidRPr="002B07E7">
        <w:rPr>
          <w:b/>
          <w:bCs/>
        </w:rPr>
        <w:t>P</w:t>
      </w:r>
      <w:r w:rsidRPr="002B07E7">
        <w:rPr>
          <w:b/>
          <w:bCs/>
        </w:rPr>
        <w:t>iekrastes publiskās infrastruktūras tīkla attīstības koncepciju</w:t>
      </w:r>
      <w:r w:rsidRPr="002B07E7">
        <w:t xml:space="preserve">, kas ietver kompleksi attīstāmo vietu sarakstu ar priekšlikumiem to attīstīšanai un nozīmīgāko savienojumu uzskaitījumu. </w:t>
      </w:r>
      <w:r w:rsidR="54EACB52" w:rsidRPr="002B07E7">
        <w:t>A</w:t>
      </w:r>
      <w:r w:rsidRPr="002B07E7">
        <w:t xml:space="preserve">ttīstāmās vietas un piekraste kopumā nav skatīta kā piekrastes iedzīvotāju dzīves un darba vide ar </w:t>
      </w:r>
      <w:r w:rsidR="55E2E4D8" w:rsidRPr="002B07E7">
        <w:t xml:space="preserve">visiem saistītajiem </w:t>
      </w:r>
      <w:r w:rsidRPr="002B07E7">
        <w:t>sociāliem, ekonomiskiem un vides faktoriem.</w:t>
      </w:r>
      <w:r w:rsidR="3212D9BE" w:rsidRPr="002B07E7">
        <w:t xml:space="preserve"> </w:t>
      </w:r>
      <w:r w:rsidRPr="002B07E7">
        <w:t xml:space="preserve">Tādējādi trūkst integrēts skatījums uz piekrastes attīstību kopumā. </w:t>
      </w:r>
    </w:p>
    <w:p w14:paraId="20E69696" w14:textId="4BDB5352" w:rsidR="003831E3" w:rsidRPr="002B07E7" w:rsidRDefault="1595AB1D" w:rsidP="001E24B3">
      <w:pPr>
        <w:pStyle w:val="PPTeksti"/>
      </w:pPr>
      <w:r w:rsidRPr="002B07E7">
        <w:t>Plānojumā nav risināti jautājumi, kas virzīti uz dažādo Zilās ekonomikas nozaru izaugsmi, kā</w:t>
      </w:r>
      <w:r w:rsidR="000E146D" w:rsidRPr="002B07E7">
        <w:t>,</w:t>
      </w:r>
      <w:r w:rsidRPr="002B07E7">
        <w:t xml:space="preserve"> piemēram</w:t>
      </w:r>
      <w:r w:rsidR="60A14B25" w:rsidRPr="002B07E7">
        <w:t>,</w:t>
      </w:r>
      <w:r w:rsidRPr="002B07E7">
        <w:t xml:space="preserve"> piekrastes zvejniecība, dažādu jūras produktu pārstrāde, </w:t>
      </w:r>
      <w:proofErr w:type="spellStart"/>
      <w:r w:rsidRPr="002B07E7">
        <w:t>atjaunīgo</w:t>
      </w:r>
      <w:proofErr w:type="spellEnd"/>
      <w:r w:rsidRPr="002B07E7">
        <w:t xml:space="preserve"> enerģijas  resursu izmantošana, vietējo kopienu stiprināšana, </w:t>
      </w:r>
      <w:r w:rsidR="42740CC5" w:rsidRPr="002B07E7">
        <w:t>kā arī</w:t>
      </w:r>
      <w:r w:rsidRPr="002B07E7">
        <w:t xml:space="preserve"> kultūrvide un ainava</w:t>
      </w:r>
      <w:r w:rsidR="7B4BB090" w:rsidRPr="002B07E7">
        <w:t>,</w:t>
      </w:r>
      <w:r w:rsidRPr="002B07E7">
        <w:t xml:space="preserve"> kā būtiskas Zilās izaugsmes sastāvdaļas</w:t>
      </w:r>
      <w:r w:rsidR="5AD45D56" w:rsidRPr="002B07E7">
        <w:t>.</w:t>
      </w:r>
      <w:r w:rsidRPr="002B07E7">
        <w:t xml:space="preserve"> </w:t>
      </w:r>
    </w:p>
    <w:p w14:paraId="4F27E71F" w14:textId="6DB8B42D" w:rsidR="003831E3" w:rsidRPr="002B07E7" w:rsidRDefault="1595AB1D" w:rsidP="001E24B3">
      <w:pPr>
        <w:pStyle w:val="PPTeksti"/>
      </w:pPr>
      <w:r w:rsidRPr="002B07E7">
        <w:t>Saimnieciskā darbība Latvijas piekrastes zonā, tāpat kā citviet pasaulē, vēsturiski attīstījusies ciešā sauszem</w:t>
      </w:r>
      <w:r w:rsidR="689CCB13" w:rsidRPr="002B07E7">
        <w:t>e</w:t>
      </w:r>
      <w:r w:rsidR="58682DF4" w:rsidRPr="002B07E7">
        <w:t>s</w:t>
      </w:r>
      <w:r w:rsidR="689CCB13" w:rsidRPr="002B07E7">
        <w:t xml:space="preserve"> un</w:t>
      </w:r>
      <w:r w:rsidRPr="002B07E7">
        <w:t xml:space="preserve"> jūras telp</w:t>
      </w:r>
      <w:r w:rsidR="4FFBDD02" w:rsidRPr="002B07E7">
        <w:t xml:space="preserve">as </w:t>
      </w:r>
      <w:r w:rsidRPr="002B07E7">
        <w:t>mijiedarbībā</w:t>
      </w:r>
      <w:r w:rsidR="4FFBDD02" w:rsidRPr="002B07E7">
        <w:t xml:space="preserve">, </w:t>
      </w:r>
      <w:r w:rsidR="13B393AF" w:rsidRPr="002B07E7">
        <w:t>izmantojot</w:t>
      </w:r>
      <w:r w:rsidRPr="002B07E7">
        <w:t xml:space="preserve"> to sniegto resurs</w:t>
      </w:r>
      <w:r w:rsidR="7F1C0DD6" w:rsidRPr="002B07E7">
        <w:t>us</w:t>
      </w:r>
      <w:r w:rsidRPr="002B07E7">
        <w:t>.</w:t>
      </w:r>
      <w:r w:rsidR="4604E42C" w:rsidRPr="002B07E7">
        <w:t xml:space="preserve"> </w:t>
      </w:r>
      <w:r w:rsidR="44DDEAFA" w:rsidRPr="002B07E7">
        <w:t>Piekrastes dabas vide un ekonomiskā attīstība vienmēr bijusi atkarīga no jūras, savukārt jebkurai darbībai jūrā ir nepieciešams atbalsts sauszemē. Piekrastes pašvaldību ekonomikai būtiskākās saimnieciskās nozares ir saistītas ar jūru: ostu darbība, zivsaimniecība, tūrisms un rekreācija. Piekrastes sauszemes daļu un jūru saista komunikāciju inženiertehniskie tīkli</w:t>
      </w:r>
      <w:r w:rsidR="56AD7166" w:rsidRPr="002B07E7">
        <w:t>,</w:t>
      </w:r>
      <w:r w:rsidR="44DDEAFA" w:rsidRPr="002B07E7">
        <w:t xml:space="preserve"> piekrastes ūdeņi ir būtiski </w:t>
      </w:r>
      <w:r w:rsidR="532C1E08" w:rsidRPr="002B07E7">
        <w:t xml:space="preserve">svarīgi </w:t>
      </w:r>
      <w:r w:rsidR="44DDEAFA" w:rsidRPr="002B07E7">
        <w:t>krasta aizsardzībai un valsts drošības pasākumu īstenošanai.</w:t>
      </w:r>
    </w:p>
    <w:p w14:paraId="1E471CF0" w14:textId="4BB7B81A" w:rsidR="3947B485" w:rsidRPr="002B07E7" w:rsidRDefault="00DF768F" w:rsidP="3065CF50">
      <w:pPr>
        <w:pStyle w:val="PPTeksti"/>
        <w:rPr>
          <w:rFonts w:eastAsia="Times New Roman" w:cs="Times New Roman"/>
        </w:rPr>
      </w:pPr>
      <w:r w:rsidRPr="002B07E7">
        <w:rPr>
          <w:rFonts w:eastAsia="Times New Roman" w:cs="Times New Roman"/>
        </w:rPr>
        <w:lastRenderedPageBreak/>
        <w:t xml:space="preserve">Arī </w:t>
      </w:r>
      <w:r w:rsidR="3947B485" w:rsidRPr="002B07E7">
        <w:rPr>
          <w:rFonts w:eastAsia="Times New Roman" w:cs="Times New Roman"/>
        </w:rPr>
        <w:t>Apvienoto Nāciju Ģenerālās Asamblejas 2023.</w:t>
      </w:r>
      <w:r w:rsidR="00122A2B" w:rsidRPr="002B07E7">
        <w:rPr>
          <w:rFonts w:eastAsia="Times New Roman" w:cs="Times New Roman"/>
        </w:rPr>
        <w:t xml:space="preserve"> </w:t>
      </w:r>
      <w:r w:rsidR="3947B485" w:rsidRPr="002B07E7">
        <w:rPr>
          <w:rFonts w:eastAsia="Times New Roman" w:cs="Times New Roman"/>
        </w:rPr>
        <w:t>gada 19.</w:t>
      </w:r>
      <w:r w:rsidR="00122A2B" w:rsidRPr="002B07E7">
        <w:rPr>
          <w:rFonts w:eastAsia="Times New Roman" w:cs="Times New Roman"/>
        </w:rPr>
        <w:t xml:space="preserve"> </w:t>
      </w:r>
      <w:r w:rsidR="3947B485" w:rsidRPr="002B07E7">
        <w:rPr>
          <w:rFonts w:eastAsia="Times New Roman" w:cs="Times New Roman"/>
        </w:rPr>
        <w:t>decembra Rezolūcijā "</w:t>
      </w:r>
      <w:r w:rsidR="3947B485" w:rsidRPr="002B07E7">
        <w:rPr>
          <w:rFonts w:eastAsia="Times New Roman" w:cs="Times New Roman"/>
          <w:i/>
          <w:lang w:val="en-US"/>
        </w:rPr>
        <w:t>S</w:t>
      </w:r>
      <w:r w:rsidR="3947B485" w:rsidRPr="002B07E7">
        <w:rPr>
          <w:rFonts w:eastAsia="Times New Roman" w:cs="Times New Roman"/>
          <w:lang w:val="en-US"/>
        </w:rPr>
        <w:t>t</w:t>
      </w:r>
      <w:r w:rsidR="3947B485" w:rsidRPr="002B07E7">
        <w:rPr>
          <w:rFonts w:eastAsia="Times New Roman" w:cs="Times New Roman"/>
          <w:i/>
          <w:lang w:val="en-US"/>
        </w:rPr>
        <w:t>rengthening cooperation for integrated coastal zone management for achieving sustainable development</w:t>
      </w:r>
      <w:r w:rsidR="3947B485" w:rsidRPr="002B07E7">
        <w:rPr>
          <w:rFonts w:eastAsia="Times New Roman" w:cs="Times New Roman"/>
        </w:rPr>
        <w:t>"</w:t>
      </w:r>
      <w:r w:rsidR="0062020C" w:rsidRPr="002B07E7">
        <w:rPr>
          <w:rFonts w:eastAsia="Times New Roman" w:cs="Times New Roman"/>
        </w:rPr>
        <w:t xml:space="preserve"> (A/RES/78/159)</w:t>
      </w:r>
      <w:r w:rsidR="0062020C" w:rsidRPr="002B07E7">
        <w:rPr>
          <w:rStyle w:val="FootnoteReference"/>
          <w:rFonts w:eastAsia="Times New Roman" w:cs="Times New Roman"/>
        </w:rPr>
        <w:footnoteReference w:id="33"/>
      </w:r>
      <w:r w:rsidR="3947B485" w:rsidRPr="002B07E7">
        <w:rPr>
          <w:rFonts w:eastAsia="Times New Roman" w:cs="Times New Roman"/>
        </w:rPr>
        <w:t xml:space="preserve"> ir izteikts aicinājum</w:t>
      </w:r>
      <w:r w:rsidR="0062020C" w:rsidRPr="002B07E7">
        <w:rPr>
          <w:rFonts w:eastAsia="Times New Roman" w:cs="Times New Roman"/>
        </w:rPr>
        <w:t>s</w:t>
      </w:r>
      <w:r w:rsidR="3947B485" w:rsidRPr="002B07E7">
        <w:rPr>
          <w:rFonts w:eastAsia="Times New Roman" w:cs="Times New Roman"/>
        </w:rPr>
        <w:t xml:space="preserve"> dalībvalstīm īstenot integrētu piekrastes pārvaldību, ar atbilstošiem nacionāliem plānošanas līdzekļiem un ekosistēmu pakalpojumu pieeju, integrējot sauszemes un jūras teritorijas ar vienotu skatījumu ilgtermiņā.</w:t>
      </w:r>
    </w:p>
    <w:p w14:paraId="1FF31DC1" w14:textId="6FFC0568" w:rsidR="1595AB1D" w:rsidRPr="002B07E7" w:rsidRDefault="1595AB1D" w:rsidP="5EE9C3C1">
      <w:pPr>
        <w:spacing w:after="0" w:line="278" w:lineRule="auto"/>
        <w:jc w:val="both"/>
        <w:rPr>
          <w:rFonts w:ascii="Times New Roman" w:eastAsia="Times New Roman" w:hAnsi="Times New Roman" w:cs="Times New Roman"/>
          <w:b/>
          <w:color w:val="2F5496" w:themeColor="accent1" w:themeShade="BF"/>
        </w:rPr>
      </w:pPr>
      <w:r w:rsidRPr="002B07E7">
        <w:rPr>
          <w:rFonts w:ascii="Times New Roman" w:eastAsia="Times New Roman" w:hAnsi="Times New Roman" w:cs="Times New Roman"/>
          <w:b/>
          <w:bCs/>
          <w:color w:val="2F5496" w:themeColor="accent1" w:themeShade="BF"/>
        </w:rPr>
        <w:t xml:space="preserve">Sociālie un </w:t>
      </w:r>
      <w:r w:rsidR="5AB9DC7B" w:rsidRPr="002B07E7">
        <w:rPr>
          <w:rFonts w:ascii="Times New Roman" w:eastAsia="Times New Roman" w:hAnsi="Times New Roman" w:cs="Times New Roman"/>
          <w:b/>
          <w:bCs/>
          <w:color w:val="2F5496" w:themeColor="accent1" w:themeShade="BF"/>
        </w:rPr>
        <w:t>e</w:t>
      </w:r>
      <w:r w:rsidRPr="002B07E7">
        <w:rPr>
          <w:rFonts w:ascii="Times New Roman" w:eastAsia="Times New Roman" w:hAnsi="Times New Roman" w:cs="Times New Roman"/>
          <w:b/>
          <w:bCs/>
          <w:color w:val="2F5496" w:themeColor="accent1" w:themeShade="BF"/>
        </w:rPr>
        <w:t>konomiskie aspekt</w:t>
      </w:r>
      <w:r w:rsidRPr="002B07E7">
        <w:rPr>
          <w:rFonts w:ascii="Times New Roman" w:eastAsia="Times New Roman" w:hAnsi="Times New Roman" w:cs="Times New Roman"/>
          <w:b/>
          <w:color w:val="2F5496" w:themeColor="accent1" w:themeShade="BF"/>
        </w:rPr>
        <w:t>i</w:t>
      </w:r>
    </w:p>
    <w:p w14:paraId="48D131A7" w14:textId="7FB12342" w:rsidR="00713EF5" w:rsidRPr="002B07E7" w:rsidRDefault="1595AB1D" w:rsidP="4E0FC2A9">
      <w:pPr>
        <w:pStyle w:val="PPTeksti"/>
        <w:spacing w:after="240"/>
      </w:pPr>
      <w:r w:rsidRPr="002B07E7">
        <w:t xml:space="preserve">Piekraste </w:t>
      </w:r>
      <w:r w:rsidR="7257BA8A" w:rsidRPr="002B07E7">
        <w:t xml:space="preserve">primāri </w:t>
      </w:r>
      <w:r w:rsidR="7BA4C1EF" w:rsidRPr="002B07E7">
        <w:t xml:space="preserve">ir jāvērtē </w:t>
      </w:r>
      <w:r w:rsidRPr="002B07E7">
        <w:t>kā</w:t>
      </w:r>
      <w:r w:rsidR="1B6ADEF3" w:rsidRPr="002B07E7">
        <w:t xml:space="preserve"> iedzīvotāju </w:t>
      </w:r>
      <w:r w:rsidRPr="002B07E7">
        <w:t>dzīves un darba vide</w:t>
      </w:r>
      <w:r w:rsidR="2292100B" w:rsidRPr="002B07E7">
        <w:t xml:space="preserve">. </w:t>
      </w:r>
      <w:r w:rsidR="5ACFA981" w:rsidRPr="002B07E7">
        <w:t xml:space="preserve">Tā ir īpaša ar to, ka </w:t>
      </w:r>
      <w:r w:rsidR="64875526" w:rsidRPr="002B07E7">
        <w:t>dabas apstākļi,</w:t>
      </w:r>
      <w:r w:rsidR="5ACFA981" w:rsidRPr="002B07E7">
        <w:t xml:space="preserve"> </w:t>
      </w:r>
      <w:proofErr w:type="spellStart"/>
      <w:r w:rsidR="5ACFA981" w:rsidRPr="002B07E7">
        <w:t>apdzīvojums</w:t>
      </w:r>
      <w:proofErr w:type="spellEnd"/>
      <w:r w:rsidR="5ACFA981" w:rsidRPr="002B07E7">
        <w:t>, nodarbin</w:t>
      </w:r>
      <w:r w:rsidR="201AD928" w:rsidRPr="002B07E7">
        <w:t xml:space="preserve">ātība, </w:t>
      </w:r>
      <w:r w:rsidR="7F70C2AF" w:rsidRPr="002B07E7">
        <w:t>identitāte</w:t>
      </w:r>
      <w:r w:rsidR="2709AD87" w:rsidRPr="002B07E7">
        <w:t xml:space="preserve"> un</w:t>
      </w:r>
      <w:r w:rsidR="7F70C2AF" w:rsidRPr="002B07E7">
        <w:t xml:space="preserve"> tradīcijas </w:t>
      </w:r>
      <w:r w:rsidR="25ADCC49" w:rsidRPr="002B07E7">
        <w:t>ir vistiešākā veidā saistīti ar jūru un atkarīgi no j</w:t>
      </w:r>
      <w:r w:rsidR="34636057" w:rsidRPr="002B07E7">
        <w:t>ūr</w:t>
      </w:r>
      <w:r w:rsidR="25ADCC49" w:rsidRPr="002B07E7">
        <w:t>as.</w:t>
      </w:r>
      <w:r w:rsidR="62FC867F" w:rsidRPr="002B07E7">
        <w:t xml:space="preserve"> </w:t>
      </w:r>
      <w:r w:rsidR="08701CD2" w:rsidRPr="002B07E7">
        <w:t>Plānojot vietu attīstību</w:t>
      </w:r>
      <w:r w:rsidR="30342855" w:rsidRPr="002B07E7">
        <w:t>, ir jārada priekšnoteikumi</w:t>
      </w:r>
      <w:r w:rsidR="66AD7976" w:rsidRPr="002B07E7">
        <w:t xml:space="preserve"> </w:t>
      </w:r>
      <w:r w:rsidR="6DF8D7FB" w:rsidRPr="002B07E7">
        <w:t xml:space="preserve">iedzīvotāju </w:t>
      </w:r>
      <w:r w:rsidR="7497A3EC" w:rsidRPr="002B07E7">
        <w:t xml:space="preserve">nodarbinātības iespējām visa gada garumā </w:t>
      </w:r>
      <w:r w:rsidR="5C6B3FB2" w:rsidRPr="002B07E7">
        <w:t>un</w:t>
      </w:r>
      <w:r w:rsidR="7497A3EC" w:rsidRPr="002B07E7">
        <w:t xml:space="preserve"> </w:t>
      </w:r>
      <w:r w:rsidR="66AD7976" w:rsidRPr="002B07E7">
        <w:t>dzīves vides kvalitātes paaugstināšanai</w:t>
      </w:r>
      <w:r w:rsidR="4E503A13" w:rsidRPr="002B07E7">
        <w:t xml:space="preserve">, ietverot </w:t>
      </w:r>
      <w:r w:rsidR="239ED76F" w:rsidRPr="002B07E7">
        <w:t xml:space="preserve">gan </w:t>
      </w:r>
      <w:r w:rsidR="4E503A13" w:rsidRPr="002B07E7">
        <w:t>sociālos</w:t>
      </w:r>
      <w:r w:rsidR="48B36943" w:rsidRPr="002B07E7">
        <w:t xml:space="preserve"> un kultūras</w:t>
      </w:r>
      <w:r w:rsidR="4E503A13" w:rsidRPr="002B07E7">
        <w:t xml:space="preserve"> pakalpojumus, </w:t>
      </w:r>
      <w:r w:rsidR="7D821EB4" w:rsidRPr="002B07E7">
        <w:t>gan infra</w:t>
      </w:r>
      <w:r w:rsidR="2FAEC7FD" w:rsidRPr="002B07E7">
        <w:t>st</w:t>
      </w:r>
      <w:r w:rsidR="7D821EB4" w:rsidRPr="002B07E7">
        <w:t>ruktūru</w:t>
      </w:r>
      <w:r w:rsidR="091ED245" w:rsidRPr="002B07E7">
        <w:t xml:space="preserve"> un</w:t>
      </w:r>
      <w:r w:rsidR="3AA7E7DC" w:rsidRPr="002B07E7">
        <w:t xml:space="preserve"> </w:t>
      </w:r>
      <w:r w:rsidR="4E503A13" w:rsidRPr="002B07E7">
        <w:t>sasniedzamī</w:t>
      </w:r>
      <w:r w:rsidR="501127BC" w:rsidRPr="002B07E7">
        <w:t>bu</w:t>
      </w:r>
      <w:r w:rsidR="14F610BD" w:rsidRPr="002B07E7">
        <w:t>.</w:t>
      </w:r>
      <w:r w:rsidR="232FB5B0" w:rsidRPr="002B07E7">
        <w:t xml:space="preserve"> Ne mazāk </w:t>
      </w:r>
      <w:r w:rsidR="3DAFF262" w:rsidRPr="002B07E7">
        <w:t>nozīmīgs</w:t>
      </w:r>
      <w:r w:rsidR="232FB5B0" w:rsidRPr="002B07E7">
        <w:t xml:space="preserve"> faktors ir </w:t>
      </w:r>
      <w:r w:rsidR="58F4B14C" w:rsidRPr="002B07E7">
        <w:t xml:space="preserve">integrēta </w:t>
      </w:r>
      <w:r w:rsidR="1C58F68F" w:rsidRPr="002B07E7">
        <w:t>piekrastes pārvald</w:t>
      </w:r>
      <w:r w:rsidR="0204AC39" w:rsidRPr="002B07E7">
        <w:t>ī</w:t>
      </w:r>
      <w:r w:rsidR="1C58F68F" w:rsidRPr="002B07E7">
        <w:t>ba</w:t>
      </w:r>
      <w:r w:rsidR="5F77E142" w:rsidRPr="002B07E7">
        <w:t xml:space="preserve">, </w:t>
      </w:r>
      <w:r w:rsidR="18681AAF" w:rsidRPr="002B07E7">
        <w:t>kas nodrošina</w:t>
      </w:r>
      <w:r w:rsidR="0062020C" w:rsidRPr="002B07E7">
        <w:rPr>
          <w:rFonts w:asciiTheme="minorHAnsi" w:hAnsiTheme="minorHAnsi"/>
        </w:rPr>
        <w:t xml:space="preserve"> </w:t>
      </w:r>
      <w:r w:rsidR="0062020C" w:rsidRPr="002B07E7">
        <w:t>efektīvu pasākumu un iniciatīvu īstenošanu</w:t>
      </w:r>
      <w:r w:rsidR="1C58F68F" w:rsidRPr="002B07E7">
        <w:t xml:space="preserve">. </w:t>
      </w:r>
      <w:r w:rsidR="232FB5B0" w:rsidRPr="002B07E7">
        <w:t xml:space="preserve">Pamats labai pārvaldībai ir </w:t>
      </w:r>
      <w:r w:rsidR="7D09E8D3" w:rsidRPr="002B07E7">
        <w:t>aktīvas pašvaldības, vietējā sabiedrība un rīcības grupas.</w:t>
      </w:r>
    </w:p>
    <w:p w14:paraId="4BBA81A6" w14:textId="139A6815" w:rsidR="003831E3" w:rsidRPr="002B07E7" w:rsidRDefault="1595AB1D" w:rsidP="5EE9C3C1">
      <w:pPr>
        <w:pStyle w:val="PPTeksti"/>
        <w:spacing w:after="0"/>
        <w:rPr>
          <w:i/>
          <w:iCs/>
          <w:color w:val="2F5496" w:themeColor="accent1" w:themeShade="BF"/>
        </w:rPr>
      </w:pPr>
      <w:r w:rsidRPr="002B07E7">
        <w:rPr>
          <w:b/>
          <w:bCs/>
          <w:color w:val="2F5496" w:themeColor="accent1" w:themeShade="BF"/>
        </w:rPr>
        <w:t>Jaunās attīstības iniciatīvas</w:t>
      </w:r>
      <w:r w:rsidRPr="002B07E7">
        <w:rPr>
          <w:color w:val="2F5496" w:themeColor="accent1" w:themeShade="BF"/>
        </w:rPr>
        <w:t xml:space="preserve"> </w:t>
      </w:r>
    </w:p>
    <w:p w14:paraId="134B8BE6" w14:textId="6DA6132D" w:rsidR="6D65DA54" w:rsidRPr="006F6912" w:rsidRDefault="0A4C695C" w:rsidP="006F6912">
      <w:pPr>
        <w:pStyle w:val="PPTeksti"/>
        <w:rPr>
          <w:lang w:val="en-US"/>
        </w:rPr>
      </w:pPr>
      <w:r w:rsidRPr="002B07E7">
        <w:t>Dažādās jūras un piekrastes teritorijās p</w:t>
      </w:r>
      <w:r w:rsidR="6AE17502" w:rsidRPr="002B07E7">
        <w:t>arād</w:t>
      </w:r>
      <w:r w:rsidR="41CD353B" w:rsidRPr="002B07E7">
        <w:t>ā</w:t>
      </w:r>
      <w:r w:rsidR="13750981" w:rsidRPr="002B07E7">
        <w:t>s</w:t>
      </w:r>
      <w:r w:rsidR="41CD353B" w:rsidRPr="002B07E7">
        <w:t xml:space="preserve"> aizvien</w:t>
      </w:r>
      <w:r w:rsidR="6AE17502" w:rsidRPr="002B07E7">
        <w:t xml:space="preserve"> jaun</w:t>
      </w:r>
      <w:r w:rsidR="7CED93A2" w:rsidRPr="002B07E7">
        <w:t>as</w:t>
      </w:r>
      <w:r w:rsidR="6AE17502" w:rsidRPr="002B07E7">
        <w:t xml:space="preserve"> attīstības iniciatīv</w:t>
      </w:r>
      <w:r w:rsidR="48B6D396" w:rsidRPr="002B07E7">
        <w:t>as</w:t>
      </w:r>
      <w:r w:rsidR="0062020C" w:rsidRPr="002B07E7">
        <w:t xml:space="preserve"> –</w:t>
      </w:r>
      <w:r w:rsidR="7B990B04" w:rsidRPr="002B07E7">
        <w:t xml:space="preserve"> </w:t>
      </w:r>
      <w:r w:rsidR="1F94D884" w:rsidRPr="002B07E7">
        <w:t xml:space="preserve">gan iepriekš </w:t>
      </w:r>
      <w:r w:rsidR="730BB11C" w:rsidRPr="002B07E7">
        <w:t xml:space="preserve">zināmas, </w:t>
      </w:r>
      <w:r w:rsidR="0062020C" w:rsidRPr="002B07E7">
        <w:t>piemēram,</w:t>
      </w:r>
      <w:r w:rsidR="51069BA3" w:rsidRPr="002B07E7">
        <w:t xml:space="preserve"> </w:t>
      </w:r>
      <w:r w:rsidR="1595AB1D" w:rsidRPr="002B07E7">
        <w:t xml:space="preserve">vēja parki jūrā un sauszemē, akvakultūra jūrā, </w:t>
      </w:r>
      <w:r w:rsidR="200A085B" w:rsidRPr="002B07E7">
        <w:t xml:space="preserve">saules paneļu parki, </w:t>
      </w:r>
      <w:r w:rsidR="487901CB" w:rsidRPr="002B07E7">
        <w:t>gan iepriekš neparedzētas, kā</w:t>
      </w:r>
      <w:r w:rsidR="0062020C" w:rsidRPr="002B07E7">
        <w:t>,</w:t>
      </w:r>
      <w:r w:rsidR="487901CB" w:rsidRPr="002B07E7">
        <w:t xml:space="preserve"> </w:t>
      </w:r>
      <w:r w:rsidR="6512B478" w:rsidRPr="002B07E7">
        <w:t xml:space="preserve">piemēram, </w:t>
      </w:r>
      <w:r w:rsidR="0B17E4A0" w:rsidRPr="002B07E7">
        <w:t>dažādu materiālu otrreizēja pārstrāde</w:t>
      </w:r>
      <w:r w:rsidR="5F986B9F" w:rsidRPr="002B07E7">
        <w:t xml:space="preserve"> un izmantošana, a</w:t>
      </w:r>
      <w:r w:rsidR="617F8560" w:rsidRPr="002B07E7">
        <w:t>ļģu biomasas pārstrāde</w:t>
      </w:r>
      <w:r w:rsidR="30F557E7" w:rsidRPr="002B07E7">
        <w:t xml:space="preserve">, zilais ogleklis, </w:t>
      </w:r>
      <w:r w:rsidR="04951F71" w:rsidRPr="002B07E7">
        <w:t xml:space="preserve">un citas. </w:t>
      </w:r>
      <w:r w:rsidR="2D6F99F9" w:rsidRPr="002B07E7">
        <w:rPr>
          <w:color w:val="000000" w:themeColor="text1"/>
        </w:rPr>
        <w:t>Svarīgs priekšnosacījums piekrastes attīstībai ir arī ostu ekonomiskās darbības dažādošana, pakalpojumu, inovāciju un aprites ekonomikas principu ieviešan</w:t>
      </w:r>
      <w:r w:rsidR="0062020C" w:rsidRPr="002B07E7">
        <w:rPr>
          <w:color w:val="000000" w:themeColor="text1"/>
        </w:rPr>
        <w:t>a</w:t>
      </w:r>
      <w:r w:rsidR="2D6F99F9" w:rsidRPr="002B07E7">
        <w:rPr>
          <w:color w:val="000000" w:themeColor="text1"/>
        </w:rPr>
        <w:t xml:space="preserve"> ostu teritorijās.</w:t>
      </w:r>
      <w:r w:rsidR="2D6F99F9" w:rsidRPr="002B07E7">
        <w:t xml:space="preserve"> Taču</w:t>
      </w:r>
      <w:r w:rsidR="04951F71" w:rsidRPr="002B07E7">
        <w:t xml:space="preserve"> bieži</w:t>
      </w:r>
      <w:r w:rsidR="32A1DF12" w:rsidRPr="002B07E7">
        <w:t xml:space="preserve"> </w:t>
      </w:r>
      <w:r w:rsidR="0439CAC0" w:rsidRPr="002B07E7">
        <w:t>s</w:t>
      </w:r>
      <w:r w:rsidR="218A6E09" w:rsidRPr="002B07E7">
        <w:t>aduras dažādu nozaru intereses</w:t>
      </w:r>
      <w:r w:rsidR="0062020C" w:rsidRPr="002B07E7">
        <w:t xml:space="preserve"> –</w:t>
      </w:r>
      <w:r w:rsidR="22C8B144" w:rsidRPr="002B07E7">
        <w:t xml:space="preserve"> </w:t>
      </w:r>
      <w:r w:rsidR="5EB27662" w:rsidRPr="002B07E7">
        <w:t xml:space="preserve">gan no </w:t>
      </w:r>
      <w:r w:rsidR="22C8B144" w:rsidRPr="002B07E7">
        <w:t xml:space="preserve">savstarpējās ietekmes, gan </w:t>
      </w:r>
      <w:r w:rsidR="308EE9FA" w:rsidRPr="002B07E7">
        <w:t xml:space="preserve">no </w:t>
      </w:r>
      <w:r w:rsidR="22C8B144" w:rsidRPr="002B07E7">
        <w:t>telpiskā izvietojuma</w:t>
      </w:r>
      <w:r w:rsidR="30F874E1" w:rsidRPr="002B07E7">
        <w:t xml:space="preserve"> aspekta,</w:t>
      </w:r>
      <w:r w:rsidR="22C8B144" w:rsidRPr="002B07E7">
        <w:t xml:space="preserve"> </w:t>
      </w:r>
      <w:r w:rsidR="74C39F9F" w:rsidRPr="002B07E7">
        <w:t>piemēram</w:t>
      </w:r>
      <w:r w:rsidR="007D5A8A" w:rsidRPr="002B07E7">
        <w:t>,</w:t>
      </w:r>
      <w:r w:rsidR="74C39F9F" w:rsidRPr="002B07E7">
        <w:t xml:space="preserve"> </w:t>
      </w:r>
      <w:proofErr w:type="spellStart"/>
      <w:r w:rsidR="74C39F9F" w:rsidRPr="002B07E7">
        <w:t>atkraste</w:t>
      </w:r>
      <w:r w:rsidR="208B0975" w:rsidRPr="002B07E7">
        <w:t>s</w:t>
      </w:r>
      <w:proofErr w:type="spellEnd"/>
      <w:r w:rsidR="74C39F9F" w:rsidRPr="002B07E7">
        <w:t xml:space="preserve"> vēja parki, </w:t>
      </w:r>
      <w:r w:rsidR="74C39F9F" w:rsidRPr="002B07E7">
        <w:rPr>
          <w:color w:val="000000" w:themeColor="text1"/>
        </w:rPr>
        <w:t>akvakultūr</w:t>
      </w:r>
      <w:r w:rsidR="7BC3184F" w:rsidRPr="002B07E7">
        <w:rPr>
          <w:color w:val="000000" w:themeColor="text1"/>
        </w:rPr>
        <w:t>a</w:t>
      </w:r>
      <w:r w:rsidR="74C39F9F" w:rsidRPr="002B07E7">
        <w:rPr>
          <w:color w:val="000000" w:themeColor="text1"/>
        </w:rPr>
        <w:t xml:space="preserve"> un z</w:t>
      </w:r>
      <w:r w:rsidR="63058C7C" w:rsidRPr="002B07E7">
        <w:rPr>
          <w:color w:val="000000" w:themeColor="text1"/>
        </w:rPr>
        <w:t>vejniecība</w:t>
      </w:r>
      <w:r w:rsidR="74C39F9F" w:rsidRPr="002B07E7">
        <w:rPr>
          <w:color w:val="000000" w:themeColor="text1"/>
        </w:rPr>
        <w:t>,</w:t>
      </w:r>
      <w:r w:rsidR="2AD2D021" w:rsidRPr="002B07E7">
        <w:rPr>
          <w:color w:val="000000" w:themeColor="text1"/>
        </w:rPr>
        <w:t xml:space="preserve"> </w:t>
      </w:r>
      <w:r w:rsidR="6178E318" w:rsidRPr="002B07E7">
        <w:rPr>
          <w:color w:val="000000" w:themeColor="text1"/>
        </w:rPr>
        <w:t xml:space="preserve">ostu darbība, </w:t>
      </w:r>
      <w:r w:rsidR="74C39F9F" w:rsidRPr="002B07E7">
        <w:rPr>
          <w:color w:val="000000" w:themeColor="text1"/>
        </w:rPr>
        <w:t>infrastruktūr</w:t>
      </w:r>
      <w:r w:rsidR="1B0E052C" w:rsidRPr="002B07E7">
        <w:rPr>
          <w:color w:val="000000" w:themeColor="text1"/>
        </w:rPr>
        <w:t>a</w:t>
      </w:r>
      <w:r w:rsidR="74C39F9F" w:rsidRPr="002B07E7">
        <w:rPr>
          <w:color w:val="000000" w:themeColor="text1"/>
        </w:rPr>
        <w:t xml:space="preserve"> enerģijas ražošanai no </w:t>
      </w:r>
      <w:proofErr w:type="spellStart"/>
      <w:r w:rsidR="74C39F9F" w:rsidRPr="002B07E7">
        <w:rPr>
          <w:color w:val="000000" w:themeColor="text1"/>
        </w:rPr>
        <w:t>atjaunīgajiem</w:t>
      </w:r>
      <w:proofErr w:type="spellEnd"/>
      <w:r w:rsidR="74C39F9F" w:rsidRPr="002B07E7">
        <w:rPr>
          <w:color w:val="000000" w:themeColor="text1"/>
        </w:rPr>
        <w:t xml:space="preserve"> energoresursiem, zemūdens kabeļi</w:t>
      </w:r>
      <w:r w:rsidR="6C17332C" w:rsidRPr="002B07E7">
        <w:rPr>
          <w:color w:val="000000" w:themeColor="text1"/>
        </w:rPr>
        <w:t xml:space="preserve"> u.c</w:t>
      </w:r>
      <w:r w:rsidR="003212DF" w:rsidRPr="002B07E7">
        <w:rPr>
          <w:color w:val="000000" w:themeColor="text1"/>
        </w:rPr>
        <w:t>. jūras telp</w:t>
      </w:r>
      <w:r w:rsidR="00A67307" w:rsidRPr="002B07E7">
        <w:rPr>
          <w:color w:val="000000" w:themeColor="text1"/>
        </w:rPr>
        <w:t>as izmantošanas veidi</w:t>
      </w:r>
      <w:r w:rsidR="000B7FEB" w:rsidRPr="002B07E7">
        <w:rPr>
          <w:rStyle w:val="FootnoteReference"/>
          <w:color w:val="000000" w:themeColor="text1"/>
        </w:rPr>
        <w:footnoteReference w:id="34"/>
      </w:r>
      <w:r w:rsidR="6C17332C" w:rsidRPr="002B07E7">
        <w:rPr>
          <w:color w:val="000000" w:themeColor="text1"/>
        </w:rPr>
        <w:t xml:space="preserve">. Bez tam pašlaik </w:t>
      </w:r>
      <w:r w:rsidR="22C8B144" w:rsidRPr="002B07E7">
        <w:t xml:space="preserve">nozīmīga </w:t>
      </w:r>
      <w:r w:rsidR="37B7982C" w:rsidRPr="002B07E7">
        <w:t>loma ir valsts aizsardzības interesēm.</w:t>
      </w:r>
      <w:r w:rsidR="136ECAB4" w:rsidRPr="002B07E7">
        <w:t xml:space="preserve"> </w:t>
      </w:r>
      <w:r w:rsidR="2F2BF679" w:rsidRPr="002B07E7">
        <w:t xml:space="preserve">Tādēļ </w:t>
      </w:r>
      <w:r w:rsidR="7CC9AD20" w:rsidRPr="002B07E7">
        <w:rPr>
          <w:color w:val="000000" w:themeColor="text1"/>
        </w:rPr>
        <w:t xml:space="preserve">ir jāņem vērā mijiedarbība starp </w:t>
      </w:r>
      <w:r w:rsidR="0024203D" w:rsidRPr="002B07E7">
        <w:rPr>
          <w:color w:val="000000" w:themeColor="text1"/>
        </w:rPr>
        <w:t xml:space="preserve">dažādām </w:t>
      </w:r>
      <w:r w:rsidR="00173DA0" w:rsidRPr="002B07E7">
        <w:rPr>
          <w:color w:val="000000" w:themeColor="text1"/>
        </w:rPr>
        <w:t>aktivitātēm</w:t>
      </w:r>
      <w:r w:rsidR="7CC9AD20" w:rsidRPr="002B07E7">
        <w:rPr>
          <w:color w:val="000000" w:themeColor="text1"/>
        </w:rPr>
        <w:t xml:space="preserve">, </w:t>
      </w:r>
      <w:r w:rsidR="318B6500" w:rsidRPr="002B07E7">
        <w:rPr>
          <w:color w:val="000000" w:themeColor="text1"/>
        </w:rPr>
        <w:t xml:space="preserve">un pēc iespējas </w:t>
      </w:r>
      <w:r w:rsidR="7CC9AD20" w:rsidRPr="002B07E7">
        <w:rPr>
          <w:color w:val="000000" w:themeColor="text1"/>
        </w:rPr>
        <w:t xml:space="preserve">jāveicina </w:t>
      </w:r>
      <w:r w:rsidR="5CE9A481" w:rsidRPr="002B07E7">
        <w:rPr>
          <w:color w:val="000000" w:themeColor="text1"/>
        </w:rPr>
        <w:t>to</w:t>
      </w:r>
      <w:r w:rsidR="7CC9AD20" w:rsidRPr="002B07E7">
        <w:rPr>
          <w:color w:val="000000" w:themeColor="text1"/>
        </w:rPr>
        <w:t xml:space="preserve"> līdzāspastāvēšana</w:t>
      </w:r>
      <w:r w:rsidR="415A9B5B" w:rsidRPr="002B07E7">
        <w:rPr>
          <w:color w:val="000000" w:themeColor="text1"/>
        </w:rPr>
        <w:t>. E</w:t>
      </w:r>
      <w:r w:rsidR="577828FE" w:rsidRPr="002B07E7">
        <w:t>kosistēmu pakalpojumu pieeja ļauj izvērtēt dažādu iniciatīvu savstarpējās ietekmes gan no vides, gan ekonomiskā aspekta. Tādējādi iespējams rast ilgtspējīgākus risinājumus, un nosakot prioritātes, pieņemt atbildīgus lēmumus.</w:t>
      </w:r>
    </w:p>
    <w:p w14:paraId="08DF1C4C" w14:textId="3FDC9448" w:rsidR="00173DA0" w:rsidRPr="002B07E7" w:rsidRDefault="1595AB1D" w:rsidP="5EE9C3C1">
      <w:pPr>
        <w:pStyle w:val="PPTeksti"/>
        <w:spacing w:after="0"/>
        <w:rPr>
          <w:rFonts w:eastAsia="Times New Roman" w:cs="Times New Roman"/>
          <w:i/>
          <w:color w:val="2F5496" w:themeColor="accent1" w:themeShade="BF"/>
        </w:rPr>
      </w:pPr>
      <w:r w:rsidRPr="002B07E7">
        <w:rPr>
          <w:b/>
          <w:bCs/>
          <w:color w:val="2F5496" w:themeColor="accent1" w:themeShade="BF"/>
        </w:rPr>
        <w:t>Procesu kopsakarība jūrā un sauszemē</w:t>
      </w:r>
      <w:r w:rsidRPr="002B07E7">
        <w:rPr>
          <w:rFonts w:eastAsia="Times New Roman" w:cs="Times New Roman"/>
          <w:color w:val="2F5496" w:themeColor="accent1" w:themeShade="BF"/>
        </w:rPr>
        <w:t xml:space="preserve"> </w:t>
      </w:r>
    </w:p>
    <w:p w14:paraId="2C6488AE" w14:textId="6C8D815E" w:rsidR="7A51A076" w:rsidRPr="002B07E7" w:rsidRDefault="6E46293A" w:rsidP="00C16551">
      <w:pPr>
        <w:pStyle w:val="PPTeksti"/>
      </w:pPr>
      <w:r w:rsidRPr="002B07E7">
        <w:t>Ilgtspējīgai attīstībai ir būtiski svarīga piekrastes noturība - tās spēja pretoties izmaiņām ārējā vidē vai sistēmas iekšienē, saglabājot sev raksturīgo struktūru un funkcijas. Dažāda veida darbības sauszemē un jūrā, radot jūras gultnes un krasta strukturālās izmaiņas, ir izraisījušas straujas un dramatiskas krasta sistēmas izmaiņas un pastiprinājušas dabas apstākļu, tostarp, klimata pārmaiņu radītās negatīvās ietekmes.</w:t>
      </w:r>
    </w:p>
    <w:p w14:paraId="50CEC91A" w14:textId="77777777" w:rsidR="00F2663F" w:rsidRDefault="00F2663F" w:rsidP="0A8A3579">
      <w:pPr>
        <w:spacing w:after="0" w:line="278" w:lineRule="auto"/>
        <w:jc w:val="both"/>
        <w:rPr>
          <w:rFonts w:ascii="Times New Roman" w:eastAsia="Times New Roman" w:hAnsi="Times New Roman" w:cs="Times New Roman"/>
          <w:i/>
          <w:color w:val="2F5496" w:themeColor="accent1" w:themeShade="BF"/>
        </w:rPr>
      </w:pPr>
    </w:p>
    <w:p w14:paraId="3B4D9941" w14:textId="77777777" w:rsidR="006F6912" w:rsidRDefault="006F6912" w:rsidP="0A8A3579">
      <w:pPr>
        <w:spacing w:after="0" w:line="278" w:lineRule="auto"/>
        <w:jc w:val="both"/>
        <w:rPr>
          <w:rFonts w:ascii="Times New Roman" w:eastAsia="Times New Roman" w:hAnsi="Times New Roman" w:cs="Times New Roman"/>
          <w:i/>
          <w:color w:val="2F5496" w:themeColor="accent1" w:themeShade="BF"/>
        </w:rPr>
      </w:pPr>
    </w:p>
    <w:p w14:paraId="10249053" w14:textId="5DF666B3" w:rsidR="0A8A3579" w:rsidRPr="002B07E7" w:rsidRDefault="709F7585" w:rsidP="0A8A3579">
      <w:pPr>
        <w:spacing w:after="0" w:line="278" w:lineRule="auto"/>
        <w:jc w:val="both"/>
        <w:rPr>
          <w:rFonts w:ascii="Times New Roman" w:eastAsia="Times New Roman" w:hAnsi="Times New Roman" w:cs="Times New Roman"/>
          <w:i/>
          <w:color w:val="2F5496" w:themeColor="accent1" w:themeShade="BF"/>
        </w:rPr>
      </w:pPr>
      <w:r w:rsidRPr="002B07E7">
        <w:rPr>
          <w:rFonts w:ascii="Times New Roman" w:eastAsia="Times New Roman" w:hAnsi="Times New Roman" w:cs="Times New Roman"/>
          <w:i/>
          <w:color w:val="2F5496" w:themeColor="accent1" w:themeShade="BF"/>
        </w:rPr>
        <w:lastRenderedPageBreak/>
        <w:t>Gultnes pa</w:t>
      </w:r>
      <w:r w:rsidR="4B85BB53" w:rsidRPr="002B07E7">
        <w:rPr>
          <w:rFonts w:ascii="Times New Roman" w:eastAsia="Times New Roman" w:hAnsi="Times New Roman" w:cs="Times New Roman"/>
          <w:i/>
          <w:iCs/>
          <w:color w:val="2F5496" w:themeColor="accent1" w:themeShade="BF"/>
        </w:rPr>
        <w:t>dziļināšana</w:t>
      </w:r>
    </w:p>
    <w:p w14:paraId="662B8B80" w14:textId="2AFD1680" w:rsidR="005A408D" w:rsidRPr="006F6912" w:rsidRDefault="1B8ED445" w:rsidP="006F6912">
      <w:pPr>
        <w:pStyle w:val="PPTeksti"/>
      </w:pPr>
      <w:r w:rsidRPr="002B07E7">
        <w:t>Ostu padziļinā</w:t>
      </w:r>
      <w:r w:rsidR="70312CC7" w:rsidRPr="002B07E7">
        <w:t>ša</w:t>
      </w:r>
      <w:r w:rsidRPr="002B07E7">
        <w:t>na</w:t>
      </w:r>
      <w:r w:rsidR="78C86353" w:rsidRPr="002B07E7">
        <w:t>,</w:t>
      </w:r>
      <w:r w:rsidRPr="002B07E7">
        <w:t xml:space="preserve"> navigāc</w:t>
      </w:r>
      <w:r w:rsidR="7D1BA044" w:rsidRPr="002B07E7">
        <w:t>ijas ceļu tīrīšana</w:t>
      </w:r>
      <w:r w:rsidR="60F2CA27" w:rsidRPr="002B07E7">
        <w:t>, sanešu barjeru ierīkošana izjauc krasta sistēmas dabiskās norises</w:t>
      </w:r>
      <w:r w:rsidR="7D1BA044" w:rsidRPr="002B07E7">
        <w:t xml:space="preserve"> </w:t>
      </w:r>
      <w:r w:rsidR="0D5D5DB2" w:rsidRPr="002B07E7">
        <w:t>un</w:t>
      </w:r>
      <w:r w:rsidR="7D1BA044" w:rsidRPr="002B07E7">
        <w:t xml:space="preserve"> ir viens no faktoriem</w:t>
      </w:r>
      <w:r w:rsidR="18A3D43C" w:rsidRPr="002B07E7">
        <w:t>,</w:t>
      </w:r>
      <w:r w:rsidR="7D1BA044" w:rsidRPr="002B07E7">
        <w:t xml:space="preserve"> </w:t>
      </w:r>
      <w:r w:rsidR="18A3D43C" w:rsidRPr="002B07E7">
        <w:t xml:space="preserve">kas veicina </w:t>
      </w:r>
      <w:r w:rsidR="5D062296" w:rsidRPr="002B07E7">
        <w:t>krasta erozijas pastiprināšan</w:t>
      </w:r>
      <w:r w:rsidR="17CF99A5" w:rsidRPr="002B07E7">
        <w:t>o</w:t>
      </w:r>
      <w:r w:rsidR="5D062296" w:rsidRPr="002B07E7">
        <w:t>s</w:t>
      </w:r>
      <w:r w:rsidR="0031C529" w:rsidRPr="002B07E7">
        <w:t>.</w:t>
      </w:r>
      <w:r w:rsidR="64050AF4" w:rsidRPr="002B07E7">
        <w:t xml:space="preserve"> Ostu pieejas kanālos un akvatorijās izņemto grunti </w:t>
      </w:r>
      <w:r w:rsidR="717D2282" w:rsidRPr="002B07E7">
        <w:t xml:space="preserve">novietojot </w:t>
      </w:r>
      <w:r w:rsidR="64050AF4" w:rsidRPr="002B07E7">
        <w:t>dziļjūras izgāztuvēs, sanešu atgriešanās atpakaļ krasta sistēmā</w:t>
      </w:r>
      <w:r w:rsidR="56A64005" w:rsidRPr="002B07E7">
        <w:t xml:space="preserve"> </w:t>
      </w:r>
      <w:r w:rsidR="0F8DD89E" w:rsidRPr="002B07E7">
        <w:t xml:space="preserve">nenotiek </w:t>
      </w:r>
      <w:r w:rsidR="56A64005" w:rsidRPr="002B07E7">
        <w:t>un rodas to deficīts</w:t>
      </w:r>
      <w:r w:rsidR="47969CC2" w:rsidRPr="002B07E7">
        <w:t xml:space="preserve"> krasta zemūdens nogāzē</w:t>
      </w:r>
      <w:r w:rsidR="18529FF6" w:rsidRPr="002B07E7">
        <w:t xml:space="preserve">, kas savukārt izraisa </w:t>
      </w:r>
      <w:proofErr w:type="spellStart"/>
      <w:r w:rsidR="2AF8DD3D" w:rsidRPr="002B07E7">
        <w:t>pamatkrasta</w:t>
      </w:r>
      <w:proofErr w:type="spellEnd"/>
      <w:r w:rsidR="2AF8DD3D" w:rsidRPr="002B07E7">
        <w:t xml:space="preserve"> atkāpšanos</w:t>
      </w:r>
      <w:r w:rsidR="18529FF6" w:rsidRPr="002B07E7">
        <w:t xml:space="preserve"> </w:t>
      </w:r>
      <w:r w:rsidR="2AF8DD3D" w:rsidRPr="002B07E7">
        <w:t>(</w:t>
      </w:r>
      <w:r w:rsidR="18529FF6" w:rsidRPr="002B07E7">
        <w:t>noskalošanos</w:t>
      </w:r>
      <w:r w:rsidR="572F49E7" w:rsidRPr="002B07E7">
        <w:t>).</w:t>
      </w:r>
    </w:p>
    <w:p w14:paraId="2295663A" w14:textId="2F93A430" w:rsidR="36C67C98" w:rsidRPr="002B07E7" w:rsidRDefault="36C67C98" w:rsidP="00226C6A">
      <w:pPr>
        <w:pStyle w:val="PPTeksti"/>
        <w:spacing w:after="0"/>
        <w:rPr>
          <w:i/>
          <w:iCs/>
          <w:color w:val="2F5496" w:themeColor="accent1" w:themeShade="BF"/>
        </w:rPr>
      </w:pPr>
      <w:proofErr w:type="spellStart"/>
      <w:r w:rsidRPr="002B07E7">
        <w:rPr>
          <w:i/>
          <w:iCs/>
          <w:color w:val="2F5496" w:themeColor="accent1" w:themeShade="BF"/>
        </w:rPr>
        <w:t>Preterozijas</w:t>
      </w:r>
      <w:proofErr w:type="spellEnd"/>
      <w:r w:rsidRPr="002B07E7">
        <w:rPr>
          <w:i/>
          <w:iCs/>
          <w:color w:val="2F5496" w:themeColor="accent1" w:themeShade="BF"/>
        </w:rPr>
        <w:t xml:space="preserve"> būves jūrā</w:t>
      </w:r>
      <w:r w:rsidR="69581422" w:rsidRPr="002B07E7">
        <w:rPr>
          <w:i/>
          <w:iCs/>
          <w:color w:val="2F5496" w:themeColor="accent1" w:themeShade="BF"/>
        </w:rPr>
        <w:t xml:space="preserve"> </w:t>
      </w:r>
      <w:r w:rsidR="52B3F930" w:rsidRPr="002B07E7">
        <w:rPr>
          <w:i/>
          <w:iCs/>
          <w:color w:val="2F5496" w:themeColor="accent1" w:themeShade="BF"/>
        </w:rPr>
        <w:t>un sauszemē</w:t>
      </w:r>
    </w:p>
    <w:p w14:paraId="4625EB1B" w14:textId="65A939ED" w:rsidR="435BAB18" w:rsidRPr="002B07E7" w:rsidRDefault="73C9868B" w:rsidP="00226C6A">
      <w:pPr>
        <w:pStyle w:val="PPTeksti"/>
      </w:pPr>
      <w:r w:rsidRPr="002B07E7">
        <w:t xml:space="preserve">Par otru nozīmīgāko </w:t>
      </w:r>
      <w:r w:rsidR="775FB688" w:rsidRPr="002B07E7">
        <w:t>cilvēku</w:t>
      </w:r>
      <w:r w:rsidRPr="002B07E7">
        <w:t xml:space="preserve"> radīto traucējumu krasta sistēmām ir uzskatāmas </w:t>
      </w:r>
      <w:proofErr w:type="spellStart"/>
      <w:r w:rsidRPr="002B07E7">
        <w:t>preterozijas</w:t>
      </w:r>
      <w:proofErr w:type="spellEnd"/>
      <w:r w:rsidRPr="002B07E7">
        <w:t xml:space="preserve"> būves </w:t>
      </w:r>
      <w:r w:rsidR="7F323889" w:rsidRPr="002B07E7">
        <w:t xml:space="preserve">(atbangošanas </w:t>
      </w:r>
      <w:proofErr w:type="spellStart"/>
      <w:r w:rsidR="7F323889" w:rsidRPr="002B07E7">
        <w:t>slīpsienas</w:t>
      </w:r>
      <w:proofErr w:type="spellEnd"/>
      <w:r w:rsidR="7F323889" w:rsidRPr="002B07E7">
        <w:t xml:space="preserve">, </w:t>
      </w:r>
      <w:proofErr w:type="spellStart"/>
      <w:r w:rsidR="7F323889" w:rsidRPr="002B07E7">
        <w:t>banketes</w:t>
      </w:r>
      <w:proofErr w:type="spellEnd"/>
      <w:r w:rsidR="7F323889" w:rsidRPr="002B07E7">
        <w:t xml:space="preserve">, </w:t>
      </w:r>
      <w:proofErr w:type="spellStart"/>
      <w:r w:rsidR="7F323889" w:rsidRPr="002B07E7">
        <w:t>gabioni</w:t>
      </w:r>
      <w:proofErr w:type="spellEnd"/>
      <w:r w:rsidR="7F323889" w:rsidRPr="002B07E7">
        <w:t xml:space="preserve">) </w:t>
      </w:r>
      <w:r w:rsidRPr="002B07E7">
        <w:t xml:space="preserve">un citi </w:t>
      </w:r>
      <w:proofErr w:type="spellStart"/>
      <w:r w:rsidRPr="002B07E7">
        <w:t>preterozijas</w:t>
      </w:r>
      <w:proofErr w:type="spellEnd"/>
      <w:r w:rsidRPr="002B07E7">
        <w:t xml:space="preserve"> pasākumi jūrā</w:t>
      </w:r>
      <w:r w:rsidR="0F798243" w:rsidRPr="002B07E7">
        <w:t xml:space="preserve"> un sauszemē</w:t>
      </w:r>
      <w:r w:rsidRPr="002B07E7">
        <w:t>.</w:t>
      </w:r>
      <w:r w:rsidR="390C8416" w:rsidRPr="002B07E7">
        <w:t xml:space="preserve"> Līdzīgi kā </w:t>
      </w:r>
      <w:r w:rsidR="2181ACCF" w:rsidRPr="002B07E7">
        <w:t>gultnes padziļināšana, dabisko procesu izjaukšana</w:t>
      </w:r>
      <w:r w:rsidR="29507226" w:rsidRPr="002B07E7">
        <w:t xml:space="preserve"> st</w:t>
      </w:r>
      <w:r w:rsidR="4A845846" w:rsidRPr="002B07E7">
        <w:t>r</w:t>
      </w:r>
      <w:r w:rsidR="29507226" w:rsidRPr="002B07E7">
        <w:t>a</w:t>
      </w:r>
      <w:r w:rsidR="109DF558" w:rsidRPr="002B07E7">
        <w:t>u</w:t>
      </w:r>
      <w:r w:rsidR="29507226" w:rsidRPr="002B07E7">
        <w:t>ji paā</w:t>
      </w:r>
      <w:r w:rsidR="06A74C59" w:rsidRPr="002B07E7">
        <w:t>tr</w:t>
      </w:r>
      <w:r w:rsidR="29507226" w:rsidRPr="002B07E7">
        <w:t>ina</w:t>
      </w:r>
      <w:r w:rsidR="6939BE82" w:rsidRPr="002B07E7">
        <w:t xml:space="preserve"> krastu eroziju.</w:t>
      </w:r>
      <w:r w:rsidR="0260AE23" w:rsidRPr="002B07E7">
        <w:t xml:space="preserve"> </w:t>
      </w:r>
    </w:p>
    <w:p w14:paraId="6E1A4366" w14:textId="0C6DD447" w:rsidR="4578202A" w:rsidRPr="002B07E7" w:rsidRDefault="4578202A" w:rsidP="7C758651">
      <w:pPr>
        <w:spacing w:after="0" w:line="278" w:lineRule="auto"/>
        <w:jc w:val="both"/>
        <w:rPr>
          <w:rFonts w:ascii="Times New Roman" w:eastAsia="Times New Roman" w:hAnsi="Times New Roman" w:cs="Times New Roman"/>
          <w:i/>
          <w:color w:val="2F5496" w:themeColor="accent1" w:themeShade="BF"/>
        </w:rPr>
      </w:pPr>
      <w:r w:rsidRPr="002B07E7">
        <w:rPr>
          <w:rFonts w:ascii="Times New Roman" w:eastAsia="Times New Roman" w:hAnsi="Times New Roman" w:cs="Times New Roman"/>
          <w:i/>
          <w:iCs/>
          <w:color w:val="2F5496" w:themeColor="accent1" w:themeShade="BF"/>
        </w:rPr>
        <w:t>Kāpu iznīcinā</w:t>
      </w:r>
      <w:r w:rsidR="6628D63A" w:rsidRPr="002B07E7">
        <w:rPr>
          <w:rFonts w:ascii="Times New Roman" w:eastAsia="Times New Roman" w:hAnsi="Times New Roman" w:cs="Times New Roman"/>
          <w:i/>
          <w:iCs/>
          <w:color w:val="2F5496" w:themeColor="accent1" w:themeShade="BF"/>
        </w:rPr>
        <w:t>š</w:t>
      </w:r>
      <w:r w:rsidRPr="002B07E7">
        <w:rPr>
          <w:rFonts w:ascii="Times New Roman" w:eastAsia="Times New Roman" w:hAnsi="Times New Roman" w:cs="Times New Roman"/>
          <w:i/>
          <w:iCs/>
          <w:color w:val="2F5496" w:themeColor="accent1" w:themeShade="BF"/>
        </w:rPr>
        <w:t>ana un degradēšana</w:t>
      </w:r>
    </w:p>
    <w:p w14:paraId="5BC47C1A" w14:textId="631845C8" w:rsidR="381745B1" w:rsidRPr="002B07E7" w:rsidRDefault="445D00CD" w:rsidP="005C5125">
      <w:pPr>
        <w:pStyle w:val="PPTeksti"/>
        <w:rPr>
          <w:i/>
        </w:rPr>
      </w:pPr>
      <w:r w:rsidRPr="002B07E7">
        <w:t xml:space="preserve">Krasta apmeklētāju radītā slodze, </w:t>
      </w:r>
      <w:r w:rsidR="265CCE77" w:rsidRPr="002B07E7">
        <w:t xml:space="preserve">veģetācijas nobradāšana, </w:t>
      </w:r>
      <w:r w:rsidRPr="002B07E7">
        <w:t xml:space="preserve">kāpu </w:t>
      </w:r>
      <w:r w:rsidR="3065D9BB" w:rsidRPr="002B07E7">
        <w:t xml:space="preserve">bojāšana, </w:t>
      </w:r>
      <w:r w:rsidRPr="002B07E7">
        <w:t>a</w:t>
      </w:r>
      <w:r w:rsidR="6669052C" w:rsidRPr="002B07E7">
        <w:t>pbūvēšana</w:t>
      </w:r>
      <w:r w:rsidRPr="002B07E7">
        <w:t xml:space="preserve">,  </w:t>
      </w:r>
      <w:r w:rsidR="64F64812" w:rsidRPr="002B07E7">
        <w:t>izraisa n</w:t>
      </w:r>
      <w:r w:rsidR="0515FEAD" w:rsidRPr="002B07E7">
        <w:t>e tikai</w:t>
      </w:r>
      <w:r w:rsidRPr="002B07E7">
        <w:t xml:space="preserve"> </w:t>
      </w:r>
      <w:r w:rsidR="56ED0BF5" w:rsidRPr="002B07E7">
        <w:t>kopējo</w:t>
      </w:r>
      <w:r w:rsidRPr="002B07E7">
        <w:t xml:space="preserve"> piekrastes biotopu stāvokļa pasliktināšan</w:t>
      </w:r>
      <w:r w:rsidR="601FC05A" w:rsidRPr="002B07E7">
        <w:t>os</w:t>
      </w:r>
      <w:r w:rsidR="4F78E823" w:rsidRPr="002B07E7">
        <w:t xml:space="preserve">, bet </w:t>
      </w:r>
      <w:r w:rsidR="485C014F" w:rsidRPr="002B07E7">
        <w:t>ar</w:t>
      </w:r>
      <w:r w:rsidR="69BE94CF" w:rsidRPr="002B07E7">
        <w:t xml:space="preserve">ī </w:t>
      </w:r>
      <w:r w:rsidR="4F78E823" w:rsidRPr="002B07E7">
        <w:t>veicina</w:t>
      </w:r>
      <w:r w:rsidR="3C411545" w:rsidRPr="002B07E7">
        <w:t xml:space="preserve"> </w:t>
      </w:r>
      <w:r w:rsidR="4F78E823" w:rsidRPr="002B07E7">
        <w:t>erozijas procesu</w:t>
      </w:r>
      <w:r w:rsidR="59677485" w:rsidRPr="002B07E7">
        <w:t>s krasta</w:t>
      </w:r>
      <w:r w:rsidR="4F78E823" w:rsidRPr="002B07E7">
        <w:t xml:space="preserve"> </w:t>
      </w:r>
      <w:r w:rsidR="13E0DD3D" w:rsidRPr="002B07E7">
        <w:t>sauszem</w:t>
      </w:r>
      <w:r w:rsidR="703DCDCE" w:rsidRPr="002B07E7">
        <w:t>es daļā</w:t>
      </w:r>
      <w:r w:rsidR="4F78E823" w:rsidRPr="002B07E7">
        <w:t>.</w:t>
      </w:r>
      <w:r w:rsidR="601FC05A" w:rsidRPr="002B07E7">
        <w:t xml:space="preserve"> </w:t>
      </w:r>
    </w:p>
    <w:p w14:paraId="4B77FA0B" w14:textId="2777F73F" w:rsidR="4578202A" w:rsidRPr="002B07E7" w:rsidRDefault="4578202A" w:rsidP="381745B1">
      <w:pPr>
        <w:spacing w:after="0" w:line="278" w:lineRule="auto"/>
        <w:jc w:val="both"/>
        <w:rPr>
          <w:rFonts w:ascii="Times New Roman" w:eastAsia="Times New Roman" w:hAnsi="Times New Roman" w:cs="Times New Roman"/>
          <w:i/>
          <w:iCs/>
          <w:color w:val="2F5496" w:themeColor="accent1" w:themeShade="BF"/>
        </w:rPr>
      </w:pPr>
      <w:r w:rsidRPr="002B07E7">
        <w:rPr>
          <w:rFonts w:ascii="Times New Roman" w:eastAsia="Times New Roman" w:hAnsi="Times New Roman" w:cs="Times New Roman"/>
          <w:i/>
          <w:iCs/>
          <w:color w:val="2F5496" w:themeColor="accent1" w:themeShade="BF"/>
        </w:rPr>
        <w:t>Piesārņojums jūrā un sauszemē</w:t>
      </w:r>
    </w:p>
    <w:p w14:paraId="6B92552E" w14:textId="48DB907D" w:rsidR="00C16551" w:rsidRPr="002B07E7" w:rsidRDefault="3E8F2AE2" w:rsidP="00DC2E18">
      <w:pPr>
        <w:pStyle w:val="PPTeksti"/>
      </w:pPr>
      <w:r w:rsidRPr="002B07E7">
        <w:t>Aizvien aktuāla problēma ir plastmasas atkritumi, kas rodas sauszemē un nokļūst jūrā</w:t>
      </w:r>
      <w:r w:rsidR="05875991" w:rsidRPr="002B07E7">
        <w:t xml:space="preserve">. </w:t>
      </w:r>
      <w:proofErr w:type="spellStart"/>
      <w:r w:rsidR="5684D4C8" w:rsidRPr="002B07E7">
        <w:t>M</w:t>
      </w:r>
      <w:r w:rsidR="67027319" w:rsidRPr="002B07E7">
        <w:t>ikroplastmasa</w:t>
      </w:r>
      <w:proofErr w:type="spellEnd"/>
      <w:r w:rsidR="67027319" w:rsidRPr="002B07E7">
        <w:t>, kas radusies, sairstot lielākām plastmasas vienībām – plastmasas iepakojumam, vienreizlietojamiem plastmasas izstrādājumiem, traukiem</w:t>
      </w:r>
      <w:r w:rsidR="00735B46" w:rsidRPr="002B07E7">
        <w:t xml:space="preserve"> un </w:t>
      </w:r>
      <w:r w:rsidR="67027319" w:rsidRPr="002B07E7">
        <w:t>zvejas rīkiem</w:t>
      </w:r>
      <w:r w:rsidR="2968BA80" w:rsidRPr="002B07E7">
        <w:t xml:space="preserve"> nonāk ūdeņos un uzkrājas cilvēku un dzīvnieku organismos.</w:t>
      </w:r>
      <w:r w:rsidR="67027319" w:rsidRPr="002B07E7">
        <w:t xml:space="preserve"> </w:t>
      </w:r>
      <w:r w:rsidR="57603487" w:rsidRPr="002B07E7">
        <w:t xml:space="preserve">Tā sauktie "spoku tīkli" rada ne vien piesārņojumu, bet </w:t>
      </w:r>
      <w:r w:rsidR="2669D820" w:rsidRPr="002B07E7">
        <w:t xml:space="preserve">apdraud jūrā dzīvojušās </w:t>
      </w:r>
      <w:r w:rsidR="440AC55F" w:rsidRPr="002B07E7">
        <w:t xml:space="preserve">dzīvnieku sugas, rada traucējumus zvejniecībai un tūrismam. </w:t>
      </w:r>
      <w:r w:rsidR="05875991" w:rsidRPr="002B07E7">
        <w:t xml:space="preserve">Arī </w:t>
      </w:r>
      <w:r w:rsidR="370562CE" w:rsidRPr="002B07E7">
        <w:t>lauksaimniec</w:t>
      </w:r>
      <w:r w:rsidR="2FFE0488" w:rsidRPr="002B07E7">
        <w:t xml:space="preserve">ība uz sauszemes </w:t>
      </w:r>
      <w:r w:rsidR="00BE3AF6" w:rsidRPr="002B07E7">
        <w:t>būtiski</w:t>
      </w:r>
      <w:r w:rsidR="370562CE" w:rsidRPr="002B07E7">
        <w:t xml:space="preserve"> ietekmē jūras</w:t>
      </w:r>
      <w:r w:rsidR="00BE2368" w:rsidRPr="002B07E7">
        <w:t xml:space="preserve"> piekrastes ūdeņu</w:t>
      </w:r>
      <w:r w:rsidR="370562CE" w:rsidRPr="002B07E7">
        <w:t xml:space="preserve"> ekosistēmas, jo īpaši saistībā ar slāpekļa mēslojuma izmantošanu un jūras</w:t>
      </w:r>
      <w:r w:rsidR="1C85DA81" w:rsidRPr="002B07E7">
        <w:t xml:space="preserve"> </w:t>
      </w:r>
      <w:r w:rsidR="370562CE" w:rsidRPr="002B07E7">
        <w:t>vides eitrofikāciju</w:t>
      </w:r>
      <w:r w:rsidR="6A08381B" w:rsidRPr="002B07E7">
        <w:t xml:space="preserve">. </w:t>
      </w:r>
      <w:r w:rsidR="5B1BF066" w:rsidRPr="002B07E7">
        <w:t>Tas savukārt ietekmē</w:t>
      </w:r>
      <w:r w:rsidR="00CC12F1" w:rsidRPr="002B07E7">
        <w:t xml:space="preserve"> ūdens kvalitāti, </w:t>
      </w:r>
      <w:r w:rsidR="5B1BF066" w:rsidRPr="002B07E7">
        <w:t xml:space="preserve"> zivju sugas un līdz ar</w:t>
      </w:r>
      <w:r w:rsidR="61413096" w:rsidRPr="002B07E7">
        <w:t xml:space="preserve"> to zvejniecību.</w:t>
      </w:r>
    </w:p>
    <w:p w14:paraId="7E0D4F9E" w14:textId="0BA8F381" w:rsidR="4BBD827B" w:rsidRPr="002B07E7" w:rsidRDefault="4BBD827B" w:rsidP="4E0FC2A9">
      <w:pPr>
        <w:pStyle w:val="PPTeksti"/>
        <w:spacing w:after="0"/>
        <w:rPr>
          <w:color w:val="2F5496" w:themeColor="accent1" w:themeShade="BF"/>
        </w:rPr>
      </w:pPr>
      <w:r w:rsidRPr="002B07E7">
        <w:rPr>
          <w:i/>
          <w:iCs/>
          <w:color w:val="2F5496" w:themeColor="accent1" w:themeShade="BF"/>
        </w:rPr>
        <w:t>Risku pārvaldība</w:t>
      </w:r>
    </w:p>
    <w:p w14:paraId="608E3456" w14:textId="6796AA83" w:rsidR="005C5125" w:rsidRPr="002B07E7" w:rsidRDefault="752DAE86" w:rsidP="00C16551">
      <w:pPr>
        <w:pStyle w:val="PPTeksti"/>
      </w:pPr>
      <w:r w:rsidRPr="002B07E7">
        <w:t xml:space="preserve">Klimata modeļu aprēķini liecina, ka klimata pārmaiņu ietekmē pieaugošais ekstremālu parādību biežums radīs papildu apdraudējumu kritiskajai infrastruktūrai, jo īpaši piekrastes teritorijās un </w:t>
      </w:r>
      <w:r w:rsidR="7ECFA0AC" w:rsidRPr="002B07E7">
        <w:t>v</w:t>
      </w:r>
      <w:r w:rsidRPr="002B07E7">
        <w:t>islielākie ekonomiskie zaudējumi ir paredzami transporta</w:t>
      </w:r>
      <w:r w:rsidR="73A69C44" w:rsidRPr="002B07E7">
        <w:t>,</w:t>
      </w:r>
      <w:r w:rsidRPr="002B07E7">
        <w:t xml:space="preserve"> enerģētikas </w:t>
      </w:r>
      <w:r w:rsidR="206F6113" w:rsidRPr="002B07E7">
        <w:t>un rūpniecības</w:t>
      </w:r>
      <w:r w:rsidRPr="002B07E7">
        <w:t xml:space="preserve"> nozarē.</w:t>
      </w:r>
      <w:r w:rsidR="5C6E103F" w:rsidRPr="002B07E7">
        <w:t xml:space="preserve"> </w:t>
      </w:r>
      <w:r w:rsidRPr="002B07E7">
        <w:t>Tādēļ</w:t>
      </w:r>
      <w:r w:rsidR="6E0F87B4" w:rsidRPr="002B07E7">
        <w:t xml:space="preserve"> svarīgi savlaicīgi ievērtēt </w:t>
      </w:r>
      <w:r w:rsidR="563BDD31" w:rsidRPr="002B07E7">
        <w:t>riskus un izstrādāt pasākumu programmas risku ietekmes un seku maz</w:t>
      </w:r>
      <w:r w:rsidR="034E49BD" w:rsidRPr="002B07E7">
        <w:t>ināšanai, piemēram</w:t>
      </w:r>
      <w:r w:rsidR="007D5A8A" w:rsidRPr="002B07E7">
        <w:t xml:space="preserve">, </w:t>
      </w:r>
      <w:r w:rsidR="034E49BD" w:rsidRPr="002B07E7">
        <w:t>e</w:t>
      </w:r>
      <w:r w:rsidR="28310E3C" w:rsidRPr="002B07E7">
        <w:t>kstrēmo laika apstākļu risk</w:t>
      </w:r>
      <w:r w:rsidR="0470A6FA" w:rsidRPr="002B07E7">
        <w:t>iem</w:t>
      </w:r>
      <w:r w:rsidR="28310E3C" w:rsidRPr="002B07E7">
        <w:t xml:space="preserve"> ostās, </w:t>
      </w:r>
      <w:r w:rsidR="0768507F" w:rsidRPr="002B07E7">
        <w:t>erozijas ietekm</w:t>
      </w:r>
      <w:r w:rsidR="71F50A08" w:rsidRPr="002B07E7">
        <w:t>e</w:t>
      </w:r>
      <w:r w:rsidR="0768507F" w:rsidRPr="002B07E7">
        <w:t xml:space="preserve">i uz </w:t>
      </w:r>
      <w:r w:rsidR="5EACA47D" w:rsidRPr="002B07E7">
        <w:t>būvēm un infrastruktūru</w:t>
      </w:r>
      <w:r w:rsidR="7C5E4EEA" w:rsidRPr="002B07E7">
        <w:t>.</w:t>
      </w:r>
      <w:r w:rsidR="1359E27F" w:rsidRPr="002B07E7">
        <w:t xml:space="preserve"> </w:t>
      </w:r>
      <w:r w:rsidR="5F31EDB5" w:rsidRPr="002B07E7">
        <w:t>R</w:t>
      </w:r>
      <w:r w:rsidR="1359E27F" w:rsidRPr="002B07E7">
        <w:t>isk</w:t>
      </w:r>
      <w:r w:rsidR="0D5FFE86" w:rsidRPr="002B07E7">
        <w:t>u</w:t>
      </w:r>
      <w:r w:rsidR="1359E27F" w:rsidRPr="002B07E7">
        <w:t xml:space="preserve"> novērtēšana ir būtiski svarīga piekrastes teritoriju telpisk</w:t>
      </w:r>
      <w:r w:rsidR="7D4DFFD9" w:rsidRPr="002B07E7">
        <w:t>ās attīstības</w:t>
      </w:r>
      <w:r w:rsidR="1359E27F" w:rsidRPr="002B07E7">
        <w:t xml:space="preserve"> plānošanā</w:t>
      </w:r>
      <w:r w:rsidR="0036106D" w:rsidRPr="002B07E7">
        <w:t xml:space="preserve">, </w:t>
      </w:r>
      <w:r w:rsidR="0036106D" w:rsidRPr="002B07E7">
        <w:rPr>
          <w:rStyle w:val="normaltextrun"/>
          <w:shd w:val="clear" w:color="auto" w:fill="FFFFFF"/>
        </w:rPr>
        <w:t>kas ir lēmumu pieņēmēju un kompetento institūciju atbildība.</w:t>
      </w:r>
    </w:p>
    <w:p w14:paraId="751CEDED" w14:textId="7D3A6E28" w:rsidR="003330BB" w:rsidRPr="002B07E7" w:rsidRDefault="42D0944B" w:rsidP="00BD6E7B">
      <w:pPr>
        <w:pStyle w:val="PPTeksti"/>
        <w:rPr>
          <w:rFonts w:eastAsia="Times New Roman" w:cs="Times New Roman"/>
          <w:color w:val="000000" w:themeColor="text1"/>
        </w:rPr>
      </w:pPr>
      <w:r w:rsidRPr="002B07E7">
        <w:t>Vienlaikus, veicot dažādus risku mazināšanas pasākumus</w:t>
      </w:r>
      <w:r w:rsidR="733F294C" w:rsidRPr="002B07E7">
        <w:t>,</w:t>
      </w:r>
      <w:r w:rsidRPr="002B07E7">
        <w:t xml:space="preserve"> ir nepieciešams izvērtēt</w:t>
      </w:r>
      <w:r w:rsidR="61B0D7F9" w:rsidRPr="002B07E7">
        <w:t xml:space="preserve"> to efektivitāti</w:t>
      </w:r>
      <w:r w:rsidR="7911A330" w:rsidRPr="002B07E7">
        <w:t>,</w:t>
      </w:r>
      <w:r w:rsidR="61B0D7F9" w:rsidRPr="002B07E7">
        <w:t xml:space="preserve"> </w:t>
      </w:r>
      <w:r w:rsidR="7911A330" w:rsidRPr="002B07E7">
        <w:t xml:space="preserve">izmaksas </w:t>
      </w:r>
      <w:r w:rsidR="61B0D7F9" w:rsidRPr="002B07E7">
        <w:t xml:space="preserve">un ietekmi ilgtermiņā. </w:t>
      </w:r>
      <w:r w:rsidR="007F1C38" w:rsidRPr="002B07E7">
        <w:rPr>
          <w:rStyle w:val="normaltextrun"/>
          <w:shd w:val="clear" w:color="auto" w:fill="FFFFFF"/>
        </w:rPr>
        <w:t xml:space="preserve">Daudzos </w:t>
      </w:r>
      <w:proofErr w:type="spellStart"/>
      <w:r w:rsidR="007F1C38" w:rsidRPr="002B07E7">
        <w:rPr>
          <w:rStyle w:val="normaltextrun"/>
          <w:shd w:val="clear" w:color="auto" w:fill="FFFFFF"/>
        </w:rPr>
        <w:t>problēmsituāciju</w:t>
      </w:r>
      <w:proofErr w:type="spellEnd"/>
      <w:r w:rsidR="007F1C38" w:rsidRPr="002B07E7">
        <w:rPr>
          <w:rStyle w:val="normaltextrun"/>
          <w:shd w:val="clear" w:color="auto" w:fill="FFFFFF"/>
        </w:rPr>
        <w:t xml:space="preserve"> gadījumos ir iespējams </w:t>
      </w:r>
      <w:r w:rsidR="22FE22E4" w:rsidRPr="002B07E7">
        <w:t xml:space="preserve">izmantot </w:t>
      </w:r>
      <w:r w:rsidR="00B03492" w:rsidRPr="002B07E7">
        <w:t xml:space="preserve">ekoloģiski pamatotus </w:t>
      </w:r>
      <w:r w:rsidR="22FE22E4" w:rsidRPr="002B07E7">
        <w:t>dabā balstītus risinājumus</w:t>
      </w:r>
      <w:r w:rsidR="006900A4" w:rsidRPr="002B07E7">
        <w:t xml:space="preserve">, </w:t>
      </w:r>
      <w:r w:rsidR="17D2D67A" w:rsidRPr="002B07E7">
        <w:t>piemēram</w:t>
      </w:r>
      <w:r w:rsidR="2C34644D" w:rsidRPr="002B07E7">
        <w:t>, lai mazinātu erozijas procesus,</w:t>
      </w:r>
      <w:r w:rsidR="17D2D67A" w:rsidRPr="002B07E7">
        <w:t xml:space="preserve"> </w:t>
      </w:r>
      <w:r w:rsidR="763D1817" w:rsidRPr="002B07E7">
        <w:t>saglabāt liedagā izmestās jūraszāles</w:t>
      </w:r>
      <w:r w:rsidR="7E650716" w:rsidRPr="002B07E7">
        <w:t xml:space="preserve"> </w:t>
      </w:r>
      <w:proofErr w:type="spellStart"/>
      <w:r w:rsidR="17D2D67A" w:rsidRPr="002B07E7">
        <w:t>priekškāpu</w:t>
      </w:r>
      <w:proofErr w:type="spellEnd"/>
      <w:r w:rsidR="17D2D67A" w:rsidRPr="002B07E7">
        <w:t xml:space="preserve"> dabisk</w:t>
      </w:r>
      <w:r w:rsidR="373C9F90" w:rsidRPr="002B07E7">
        <w:t>ai</w:t>
      </w:r>
      <w:r w:rsidR="17D2D67A" w:rsidRPr="002B07E7">
        <w:t xml:space="preserve"> veidošan</w:t>
      </w:r>
      <w:r w:rsidR="23F214B0" w:rsidRPr="002B07E7">
        <w:t>ai,</w:t>
      </w:r>
      <w:r w:rsidR="763D1817" w:rsidRPr="002B07E7">
        <w:t xml:space="preserve"> </w:t>
      </w:r>
      <w:r w:rsidR="205F116E" w:rsidRPr="002B07E7">
        <w:t>ierīkot stādījumus</w:t>
      </w:r>
      <w:r w:rsidR="763D1817" w:rsidRPr="002B07E7">
        <w:t xml:space="preserve"> kāpu stiprināšanai</w:t>
      </w:r>
      <w:r w:rsidR="7246589D" w:rsidRPr="002B07E7">
        <w:t>.</w:t>
      </w:r>
      <w:r w:rsidR="47F2B3E6" w:rsidRPr="002B07E7">
        <w:t xml:space="preserve"> </w:t>
      </w:r>
      <w:r w:rsidR="003330BB" w:rsidRPr="002B07E7">
        <w:rPr>
          <w:rFonts w:eastAsia="Times New Roman" w:cs="Times New Roman"/>
          <w:color w:val="000000" w:themeColor="text1"/>
        </w:rPr>
        <w:br w:type="page"/>
      </w:r>
    </w:p>
    <w:p w14:paraId="1244EDA4" w14:textId="708C5564" w:rsidR="00A67FB1" w:rsidRPr="002B07E7" w:rsidRDefault="00A67FB1" w:rsidP="00066F05">
      <w:pPr>
        <w:pStyle w:val="PPVirsraksti"/>
        <w:numPr>
          <w:ilvl w:val="0"/>
          <w:numId w:val="6"/>
        </w:numPr>
      </w:pPr>
      <w:bookmarkStart w:id="5" w:name="_Toc184174987"/>
      <w:bookmarkStart w:id="6" w:name="_Toc184230677"/>
      <w:bookmarkEnd w:id="5"/>
      <w:r w:rsidRPr="002B07E7">
        <w:lastRenderedPageBreak/>
        <w:t>Piekrastes plānojuma īstenošanas izvērtējums</w:t>
      </w:r>
      <w:bookmarkEnd w:id="6"/>
    </w:p>
    <w:p w14:paraId="26573F07" w14:textId="6DD37A36" w:rsidR="00A55EA2" w:rsidRPr="002B07E7" w:rsidRDefault="00862F56" w:rsidP="004B78D3">
      <w:pPr>
        <w:pStyle w:val="PPTeksti"/>
      </w:pPr>
      <w:r w:rsidRPr="002B07E7">
        <w:t>Piekrastes plānojuma mērķi</w:t>
      </w:r>
      <w:r w:rsidR="00F3666A" w:rsidRPr="002B07E7">
        <w:t>s</w:t>
      </w:r>
      <w:r w:rsidR="00222B98" w:rsidRPr="002B07E7">
        <w:t xml:space="preserve"> </w:t>
      </w:r>
      <w:r w:rsidR="00F3666A" w:rsidRPr="002B07E7">
        <w:t>ir</w:t>
      </w:r>
      <w:r w:rsidR="00222B98" w:rsidRPr="002B07E7">
        <w:t xml:space="preserve"> izveidot vienotu </w:t>
      </w:r>
      <w:r w:rsidR="00A853DE" w:rsidRPr="002B07E7">
        <w:t xml:space="preserve">piekrastes </w:t>
      </w:r>
      <w:r w:rsidR="00222B98" w:rsidRPr="002B07E7">
        <w:t>publiskās infrastru</w:t>
      </w:r>
      <w:r w:rsidR="00A853DE" w:rsidRPr="002B07E7">
        <w:t>ktūras tīklu,</w:t>
      </w:r>
      <w:r w:rsidR="005269F5" w:rsidRPr="002B07E7">
        <w:t xml:space="preserve"> </w:t>
      </w:r>
      <w:r w:rsidR="00F3666A" w:rsidRPr="002B07E7">
        <w:t>k</w:t>
      </w:r>
      <w:r w:rsidR="005269F5" w:rsidRPr="002B07E7">
        <w:t xml:space="preserve">ura īstenošanai izvirzīti divi </w:t>
      </w:r>
      <w:r w:rsidR="00EF3567" w:rsidRPr="002B07E7">
        <w:t>stratēģiskie mērķi</w:t>
      </w:r>
      <w:r w:rsidR="00217F89" w:rsidRPr="002B07E7">
        <w:t>:</w:t>
      </w:r>
    </w:p>
    <w:p w14:paraId="3F67B2B9" w14:textId="14F9EDB5" w:rsidR="00AD5C59" w:rsidRPr="002B07E7" w:rsidRDefault="0039173C" w:rsidP="00573A76">
      <w:pPr>
        <w:pStyle w:val="PPTeksti"/>
        <w:numPr>
          <w:ilvl w:val="0"/>
          <w:numId w:val="2"/>
        </w:numPr>
        <w:rPr>
          <w:color w:val="2F5496" w:themeColor="accent1" w:themeShade="BF"/>
        </w:rPr>
      </w:pPr>
      <w:r w:rsidRPr="002B07E7">
        <w:rPr>
          <w:color w:val="2F5496" w:themeColor="accent1" w:themeShade="BF"/>
        </w:rPr>
        <w:t>s</w:t>
      </w:r>
      <w:r w:rsidR="00AD5C59" w:rsidRPr="002B07E7">
        <w:rPr>
          <w:color w:val="2F5496" w:themeColor="accent1" w:themeShade="BF"/>
        </w:rPr>
        <w:t xml:space="preserve">tratēģiskais mērķis: Vienots </w:t>
      </w:r>
      <w:r w:rsidR="006530AC" w:rsidRPr="002B07E7">
        <w:rPr>
          <w:color w:val="2F5496" w:themeColor="accent1" w:themeShade="BF"/>
        </w:rPr>
        <w:t>p</w:t>
      </w:r>
      <w:r w:rsidR="00AD5C59" w:rsidRPr="002B07E7">
        <w:rPr>
          <w:color w:val="2F5496" w:themeColor="accent1" w:themeShade="BF"/>
        </w:rPr>
        <w:t>iekrastes publiskās infrastruktūras tīkls, kas līdzsvaro dabas aizsardzības un ekonomikas intereses; </w:t>
      </w:r>
    </w:p>
    <w:p w14:paraId="41D9C3E5" w14:textId="6BBDAD9D" w:rsidR="00AD5C59" w:rsidRPr="002B07E7" w:rsidRDefault="0039173C" w:rsidP="00573A76">
      <w:pPr>
        <w:pStyle w:val="PPTeksti"/>
        <w:numPr>
          <w:ilvl w:val="0"/>
          <w:numId w:val="3"/>
        </w:numPr>
        <w:rPr>
          <w:color w:val="2F5496" w:themeColor="accent1" w:themeShade="BF"/>
        </w:rPr>
      </w:pPr>
      <w:r w:rsidRPr="002B07E7">
        <w:rPr>
          <w:color w:val="2F5496" w:themeColor="accent1" w:themeShade="BF"/>
        </w:rPr>
        <w:t>s</w:t>
      </w:r>
      <w:r w:rsidR="00AD5C59" w:rsidRPr="002B07E7">
        <w:rPr>
          <w:color w:val="2F5496" w:themeColor="accent1" w:themeShade="BF"/>
        </w:rPr>
        <w:t xml:space="preserve">tratēģiskais mērķis: Laba pārvaldība </w:t>
      </w:r>
      <w:r w:rsidR="006530AC" w:rsidRPr="002B07E7">
        <w:rPr>
          <w:color w:val="2F5496" w:themeColor="accent1" w:themeShade="BF"/>
        </w:rPr>
        <w:t>p</w:t>
      </w:r>
      <w:r w:rsidR="00AD5C59" w:rsidRPr="002B07E7">
        <w:rPr>
          <w:color w:val="2F5496" w:themeColor="accent1" w:themeShade="BF"/>
        </w:rPr>
        <w:t>iekrastē. </w:t>
      </w:r>
    </w:p>
    <w:p w14:paraId="60014766" w14:textId="7C886BF1" w:rsidR="00E01D27" w:rsidRPr="002B07E7" w:rsidRDefault="009228DF" w:rsidP="004B78D3">
      <w:pPr>
        <w:pStyle w:val="PPTeksti"/>
      </w:pPr>
      <w:r w:rsidRPr="002B07E7">
        <w:t>Šo mērķu izpildi raksturo</w:t>
      </w:r>
      <w:r w:rsidR="001454D4" w:rsidRPr="002B07E7">
        <w:t xml:space="preserve"> </w:t>
      </w:r>
      <w:r w:rsidR="00AF295F" w:rsidRPr="002B07E7">
        <w:t>Piekrastes plānojumā</w:t>
      </w:r>
      <w:r w:rsidR="001454D4" w:rsidRPr="002B07E7">
        <w:t xml:space="preserve"> noteikt</w:t>
      </w:r>
      <w:r w:rsidR="007943F5" w:rsidRPr="002B07E7">
        <w:t>o</w:t>
      </w:r>
      <w:r w:rsidR="001454D4" w:rsidRPr="002B07E7">
        <w:t xml:space="preserve"> </w:t>
      </w:r>
      <w:r w:rsidR="003C1803" w:rsidRPr="002B07E7">
        <w:rPr>
          <w:b/>
          <w:bCs/>
        </w:rPr>
        <w:t xml:space="preserve">12 </w:t>
      </w:r>
      <w:r w:rsidR="001454D4" w:rsidRPr="002B07E7">
        <w:rPr>
          <w:b/>
          <w:bCs/>
        </w:rPr>
        <w:t>uzdevum</w:t>
      </w:r>
      <w:r w:rsidR="007943F5" w:rsidRPr="002B07E7">
        <w:rPr>
          <w:b/>
          <w:bCs/>
        </w:rPr>
        <w:t>u</w:t>
      </w:r>
      <w:r w:rsidR="001454D4" w:rsidRPr="002B07E7">
        <w:rPr>
          <w:b/>
          <w:bCs/>
        </w:rPr>
        <w:t xml:space="preserve"> un </w:t>
      </w:r>
      <w:r w:rsidR="003C1803" w:rsidRPr="002B07E7">
        <w:rPr>
          <w:b/>
          <w:bCs/>
        </w:rPr>
        <w:t xml:space="preserve">35 </w:t>
      </w:r>
      <w:r w:rsidR="001454D4" w:rsidRPr="002B07E7">
        <w:rPr>
          <w:b/>
          <w:bCs/>
        </w:rPr>
        <w:t>brīvprātīg</w:t>
      </w:r>
      <w:r w:rsidR="007943F5" w:rsidRPr="002B07E7">
        <w:rPr>
          <w:b/>
          <w:bCs/>
        </w:rPr>
        <w:t>o</w:t>
      </w:r>
      <w:r w:rsidR="001454D4" w:rsidRPr="002B07E7">
        <w:rPr>
          <w:b/>
          <w:bCs/>
        </w:rPr>
        <w:t xml:space="preserve"> iniciatīv</w:t>
      </w:r>
      <w:r w:rsidR="007943F5" w:rsidRPr="002B07E7">
        <w:rPr>
          <w:b/>
          <w:bCs/>
        </w:rPr>
        <w:t>u</w:t>
      </w:r>
      <w:r w:rsidR="0050457B" w:rsidRPr="002B07E7">
        <w:rPr>
          <w:b/>
          <w:bCs/>
        </w:rPr>
        <w:t xml:space="preserve">, </w:t>
      </w:r>
      <w:r w:rsidR="00610E59" w:rsidRPr="002B07E7">
        <w:rPr>
          <w:b/>
          <w:bCs/>
        </w:rPr>
        <w:t>priekšlikum</w:t>
      </w:r>
      <w:r w:rsidR="007943F5" w:rsidRPr="002B07E7">
        <w:rPr>
          <w:b/>
          <w:bCs/>
        </w:rPr>
        <w:t>u 60</w:t>
      </w:r>
      <w:r w:rsidR="00610E59" w:rsidRPr="002B07E7">
        <w:rPr>
          <w:b/>
          <w:bCs/>
        </w:rPr>
        <w:t xml:space="preserve"> kompleksi attīstāmo vietu attīstībai </w:t>
      </w:r>
      <w:r w:rsidR="007943F5" w:rsidRPr="002B07E7">
        <w:rPr>
          <w:b/>
          <w:bCs/>
        </w:rPr>
        <w:t xml:space="preserve">izpilde </w:t>
      </w:r>
      <w:r w:rsidR="00610E59" w:rsidRPr="002B07E7">
        <w:rPr>
          <w:b/>
          <w:bCs/>
        </w:rPr>
        <w:t xml:space="preserve">un </w:t>
      </w:r>
      <w:r w:rsidR="00D860D4" w:rsidRPr="002B07E7">
        <w:rPr>
          <w:b/>
          <w:bCs/>
        </w:rPr>
        <w:t>tiem piesaistītais finansējuma apjoms.</w:t>
      </w:r>
      <w:r w:rsidR="00610E59" w:rsidRPr="002B07E7">
        <w:t xml:space="preserve"> </w:t>
      </w:r>
      <w:r w:rsidR="00D860D4" w:rsidRPr="002B07E7">
        <w:t>Šīs aktivitātes</w:t>
      </w:r>
      <w:r w:rsidR="003256D3" w:rsidRPr="002B07E7">
        <w:t xml:space="preserve"> īsteno</w:t>
      </w:r>
      <w:r w:rsidR="00107836" w:rsidRPr="002B07E7">
        <w:t xml:space="preserve"> </w:t>
      </w:r>
      <w:r w:rsidR="4FA9488D" w:rsidRPr="002B07E7">
        <w:t>atbilstošo nozaru</w:t>
      </w:r>
      <w:r w:rsidR="00107836" w:rsidRPr="002B07E7">
        <w:t xml:space="preserve"> ministrijas, to padotības iestādes, piekrastes pašvaldības un </w:t>
      </w:r>
      <w:r w:rsidR="70273835" w:rsidRPr="002B07E7">
        <w:t xml:space="preserve">nevaldības </w:t>
      </w:r>
      <w:r w:rsidR="00107836" w:rsidRPr="002B07E7">
        <w:t xml:space="preserve">organizācijas, kas aktīvi piedalās </w:t>
      </w:r>
      <w:r w:rsidR="002359B0" w:rsidRPr="002B07E7">
        <w:t xml:space="preserve">Piekrastes plānojuma </w:t>
      </w:r>
      <w:r w:rsidR="00375DE1" w:rsidRPr="002B07E7">
        <w:t>īstenošanā</w:t>
      </w:r>
      <w:r w:rsidR="00E01D27" w:rsidRPr="002B07E7">
        <w:t>.</w:t>
      </w:r>
      <w:r w:rsidR="00CB6F48" w:rsidRPr="002B07E7">
        <w:rPr>
          <w:rStyle w:val="FootnoteReference"/>
        </w:rPr>
        <w:footnoteReference w:id="35"/>
      </w:r>
      <w:r w:rsidR="00F8059E" w:rsidRPr="002B07E7">
        <w:t> </w:t>
      </w:r>
    </w:p>
    <w:p w14:paraId="31160263" w14:textId="43FA9C63" w:rsidR="009418DF" w:rsidRPr="002B07E7" w:rsidRDefault="4A5A9F4B" w:rsidP="004B78D3">
      <w:pPr>
        <w:pStyle w:val="PPTeksti"/>
      </w:pPr>
      <w:r w:rsidRPr="002B07E7">
        <w:t>Pirmā stratēģiskā mērķa sasniegšanai i</w:t>
      </w:r>
      <w:r w:rsidR="5DA382B7" w:rsidRPr="002B07E7">
        <w:t>epriekšējā</w:t>
      </w:r>
      <w:r w:rsidR="007E2B04" w:rsidRPr="002B07E7">
        <w:t xml:space="preserve"> starpposma novērtējuma period</w:t>
      </w:r>
      <w:r w:rsidR="00230D98" w:rsidRPr="002B07E7">
        <w:t xml:space="preserve">ā </w:t>
      </w:r>
      <w:r w:rsidR="00145B5A" w:rsidRPr="002B07E7">
        <w:t>n</w:t>
      </w:r>
      <w:r w:rsidR="00864102" w:rsidRPr="002B07E7">
        <w:t>o 2016. gada līdz 2019. gada nogalei</w:t>
      </w:r>
      <w:r w:rsidR="006334BD" w:rsidRPr="002B07E7">
        <w:t xml:space="preserve"> dažāda apjoma</w:t>
      </w:r>
      <w:r w:rsidR="00864102" w:rsidRPr="002B07E7">
        <w:t xml:space="preserve"> </w:t>
      </w:r>
      <w:r w:rsidR="006621D7" w:rsidRPr="002B07E7">
        <w:t xml:space="preserve">ieguldījumi </w:t>
      </w:r>
      <w:r w:rsidR="00864102" w:rsidRPr="002B07E7">
        <w:t>veikti 38 attīstāmajās vietās</w:t>
      </w:r>
      <w:r w:rsidR="009418DF" w:rsidRPr="002B07E7">
        <w:t xml:space="preserve">. </w:t>
      </w:r>
      <w:r w:rsidR="00412EBE" w:rsidRPr="002B07E7">
        <w:t>Kopējais ieguldīju apjoms</w:t>
      </w:r>
      <w:r w:rsidR="009D3F58" w:rsidRPr="002B07E7">
        <w:t xml:space="preserve"> bija</w:t>
      </w:r>
      <w:r w:rsidR="00015A9B" w:rsidRPr="002B07E7">
        <w:t xml:space="preserve"> 3</w:t>
      </w:r>
      <w:r w:rsidR="00A471C3" w:rsidRPr="002B07E7">
        <w:t>2</w:t>
      </w:r>
      <w:r w:rsidR="00015A9B" w:rsidRPr="002B07E7">
        <w:t>,</w:t>
      </w:r>
      <w:r w:rsidR="00A471C3" w:rsidRPr="002B07E7">
        <w:t>45</w:t>
      </w:r>
      <w:r w:rsidR="00015A9B" w:rsidRPr="002B07E7">
        <w:t xml:space="preserve"> milj. </w:t>
      </w:r>
      <w:proofErr w:type="spellStart"/>
      <w:r w:rsidR="00CF08AC" w:rsidRPr="002B07E7">
        <w:rPr>
          <w:i/>
          <w:iCs/>
        </w:rPr>
        <w:t>e</w:t>
      </w:r>
      <w:r w:rsidR="007D5A8A" w:rsidRPr="002B07E7">
        <w:rPr>
          <w:i/>
          <w:iCs/>
        </w:rPr>
        <w:t>u</w:t>
      </w:r>
      <w:r w:rsidR="00CF08AC" w:rsidRPr="002B07E7">
        <w:rPr>
          <w:i/>
          <w:iCs/>
        </w:rPr>
        <w:t>ro</w:t>
      </w:r>
      <w:proofErr w:type="spellEnd"/>
      <w:r w:rsidR="00015A9B" w:rsidRPr="002B07E7">
        <w:t>.</w:t>
      </w:r>
      <w:r w:rsidR="009D3F58" w:rsidRPr="002B07E7">
        <w:t xml:space="preserve"> </w:t>
      </w:r>
      <w:r w:rsidR="009418DF" w:rsidRPr="002B07E7">
        <w:t xml:space="preserve">Nozīmīgs </w:t>
      </w:r>
      <w:r w:rsidR="00B8230A" w:rsidRPr="002B07E7">
        <w:t xml:space="preserve">atbalsts </w:t>
      </w:r>
      <w:r w:rsidR="47DA40FF" w:rsidRPr="002B07E7">
        <w:t>bij</w:t>
      </w:r>
      <w:r w:rsidR="7C1E0C8D" w:rsidRPr="002B07E7">
        <w:t>is</w:t>
      </w:r>
      <w:r w:rsidR="00B8230A" w:rsidRPr="002B07E7">
        <w:t xml:space="preserve"> </w:t>
      </w:r>
      <w:r w:rsidR="00E0101A" w:rsidRPr="002B07E7">
        <w:t>ERAF</w:t>
      </w:r>
      <w:r w:rsidR="00787708" w:rsidRPr="002B07E7">
        <w:t xml:space="preserve"> </w:t>
      </w:r>
      <w:r w:rsidR="008B0408" w:rsidRPr="002B07E7">
        <w:t xml:space="preserve">finansējums </w:t>
      </w:r>
      <w:r w:rsidR="009418DF" w:rsidRPr="002B07E7">
        <w:t>dažād</w:t>
      </w:r>
      <w:r w:rsidR="00787708" w:rsidRPr="002B07E7">
        <w:t>u</w:t>
      </w:r>
      <w:r w:rsidR="009418DF" w:rsidRPr="002B07E7">
        <w:t xml:space="preserve"> </w:t>
      </w:r>
      <w:r w:rsidR="00E50A41" w:rsidRPr="002B07E7">
        <w:t>SAM</w:t>
      </w:r>
      <w:r w:rsidR="009418DF" w:rsidRPr="002B07E7">
        <w:t xml:space="preserve"> un Eiropas teritoriālās sadarbības programmu projekt</w:t>
      </w:r>
      <w:r w:rsidR="00787708" w:rsidRPr="002B07E7">
        <w:t xml:space="preserve">u </w:t>
      </w:r>
      <w:r w:rsidR="00A837E7" w:rsidRPr="002B07E7">
        <w:t>ietvaros</w:t>
      </w:r>
      <w:r w:rsidR="60A7BF90" w:rsidRPr="002B07E7">
        <w:t>.</w:t>
      </w:r>
      <w:r w:rsidR="006334BD" w:rsidRPr="002B07E7">
        <w:t xml:space="preserve"> Piekrastes </w:t>
      </w:r>
      <w:r w:rsidR="006334BD" w:rsidRPr="002B07E7">
        <w:rPr>
          <w:rFonts w:eastAsia="Times New Roman"/>
          <w:bCs/>
          <w:lang w:eastAsia="lv-LV"/>
        </w:rPr>
        <w:t>p</w:t>
      </w:r>
      <w:r w:rsidR="00C9368B" w:rsidRPr="002B07E7">
        <w:rPr>
          <w:rFonts w:eastAsia="Times New Roman"/>
          <w:bCs/>
          <w:lang w:eastAsia="lv-LV"/>
        </w:rPr>
        <w:t xml:space="preserve">lānojumam atbilstošās investīcijas </w:t>
      </w:r>
      <w:r w:rsidR="00DC504F" w:rsidRPr="002B07E7">
        <w:rPr>
          <w:rFonts w:eastAsia="Times New Roman"/>
          <w:bCs/>
          <w:lang w:eastAsia="lv-LV"/>
        </w:rPr>
        <w:t>tika piesaistītas</w:t>
      </w:r>
      <w:r w:rsidR="00C9368B" w:rsidRPr="002B07E7">
        <w:rPr>
          <w:rFonts w:eastAsia="Times New Roman"/>
          <w:bCs/>
          <w:lang w:eastAsia="lv-LV"/>
        </w:rPr>
        <w:t xml:space="preserve"> 5.5.1. SAM</w:t>
      </w:r>
      <w:r w:rsidR="003A4E5B" w:rsidRPr="002B07E7">
        <w:rPr>
          <w:rFonts w:eastAsia="Times New Roman"/>
          <w:bCs/>
          <w:lang w:eastAsia="lv-LV"/>
        </w:rPr>
        <w:t xml:space="preserve"> "Saglabāt, aizsargāt un attīstīt nozīmīgu kultūras un dabas mantojumu, kā arī attīstīt ar to saistītos pakalpojumus"</w:t>
      </w:r>
      <w:r w:rsidR="00C9368B" w:rsidRPr="002B07E7">
        <w:rPr>
          <w:rStyle w:val="FootnoteReference"/>
          <w:rFonts w:eastAsia="Times New Roman"/>
          <w:bCs/>
          <w:lang w:eastAsia="lv-LV"/>
        </w:rPr>
        <w:footnoteReference w:id="36"/>
      </w:r>
      <w:r w:rsidR="00C9368B" w:rsidRPr="002B07E7">
        <w:rPr>
          <w:rFonts w:eastAsia="Times New Roman"/>
          <w:bCs/>
          <w:lang w:eastAsia="lv-LV"/>
        </w:rPr>
        <w:t xml:space="preserve"> </w:t>
      </w:r>
      <w:r w:rsidR="00A837E7" w:rsidRPr="002B07E7">
        <w:rPr>
          <w:rFonts w:eastAsia="Times New Roman"/>
          <w:bCs/>
          <w:lang w:eastAsia="lv-LV"/>
        </w:rPr>
        <w:t xml:space="preserve">otrās kārtas </w:t>
      </w:r>
      <w:r w:rsidR="00C9368B" w:rsidRPr="002B07E7">
        <w:rPr>
          <w:rFonts w:eastAsia="Times New Roman"/>
          <w:bCs/>
          <w:lang w:eastAsia="lv-LV"/>
        </w:rPr>
        <w:t xml:space="preserve">ietvaros, </w:t>
      </w:r>
      <w:r w:rsidR="44AF5530" w:rsidRPr="002B07E7">
        <w:rPr>
          <w:rFonts w:eastAsia="Times New Roman"/>
          <w:lang w:eastAsia="lv-LV"/>
        </w:rPr>
        <w:t>k</w:t>
      </w:r>
      <w:r w:rsidR="5004A65F" w:rsidRPr="002B07E7">
        <w:rPr>
          <w:rFonts w:eastAsia="Times New Roman"/>
          <w:lang w:eastAsia="lv-LV"/>
        </w:rPr>
        <w:t>o</w:t>
      </w:r>
      <w:r w:rsidR="00C9368B" w:rsidRPr="002B07E7">
        <w:rPr>
          <w:rFonts w:eastAsia="Times New Roman"/>
          <w:bCs/>
          <w:lang w:eastAsia="lv-LV"/>
        </w:rPr>
        <w:t xml:space="preserve"> īsteno</w:t>
      </w:r>
      <w:r w:rsidR="0016221D" w:rsidRPr="002B07E7">
        <w:rPr>
          <w:rFonts w:eastAsia="Times New Roman"/>
          <w:bCs/>
          <w:lang w:eastAsia="lv-LV"/>
        </w:rPr>
        <w:t>ja</w:t>
      </w:r>
      <w:r w:rsidR="00C9368B" w:rsidRPr="002B07E7">
        <w:rPr>
          <w:rFonts w:eastAsia="Times New Roman"/>
          <w:bCs/>
          <w:lang w:eastAsia="lv-LV"/>
        </w:rPr>
        <w:t xml:space="preserve"> </w:t>
      </w:r>
      <w:r w:rsidR="00DC504F" w:rsidRPr="002B07E7">
        <w:rPr>
          <w:rFonts w:eastAsia="Times New Roman"/>
          <w:bCs/>
          <w:lang w:eastAsia="lv-LV"/>
        </w:rPr>
        <w:t>KM</w:t>
      </w:r>
      <w:r w:rsidR="00C9368B" w:rsidRPr="002B07E7">
        <w:rPr>
          <w:rFonts w:eastAsia="Times New Roman"/>
          <w:bCs/>
          <w:lang w:eastAsia="lv-LV"/>
        </w:rPr>
        <w:t xml:space="preserve"> sadarbībā ar VARAM</w:t>
      </w:r>
      <w:r w:rsidR="000C7D62" w:rsidRPr="002B07E7">
        <w:rPr>
          <w:rFonts w:eastAsia="Times New Roman"/>
          <w:bCs/>
          <w:lang w:eastAsia="lv-LV"/>
        </w:rPr>
        <w:t xml:space="preserve">, ieguldot infrastruktūrā, kas saistīta </w:t>
      </w:r>
      <w:r w:rsidR="00C9368B" w:rsidRPr="002B07E7">
        <w:rPr>
          <w:rFonts w:eastAsia="Times New Roman"/>
          <w:bCs/>
          <w:lang w:eastAsia="lv-LV"/>
        </w:rPr>
        <w:t>piekrastes dabas un kultūras mantojuma attīstīb</w:t>
      </w:r>
      <w:r w:rsidR="000C7D62" w:rsidRPr="002B07E7">
        <w:rPr>
          <w:rFonts w:eastAsia="Times New Roman"/>
          <w:bCs/>
          <w:lang w:eastAsia="lv-LV"/>
        </w:rPr>
        <w:t>u</w:t>
      </w:r>
      <w:r w:rsidR="00C9368B" w:rsidRPr="002B07E7">
        <w:rPr>
          <w:rFonts w:eastAsia="Times New Roman"/>
          <w:bCs/>
          <w:lang w:eastAsia="lv-LV"/>
        </w:rPr>
        <w:t>.</w:t>
      </w:r>
    </w:p>
    <w:p w14:paraId="73858F5F" w14:textId="3F9A78BB" w:rsidR="00CA4C82" w:rsidRPr="002B07E7" w:rsidRDefault="70812409" w:rsidP="00CA4C82">
      <w:pPr>
        <w:pStyle w:val="PPTeksti"/>
      </w:pPr>
      <w:r w:rsidRPr="002B07E7">
        <w:t>Piekrastes plānojuma īstenošanas ietvaros p</w:t>
      </w:r>
      <w:r w:rsidR="68FC94C9" w:rsidRPr="002B07E7">
        <w:t xml:space="preserve">iesaistīto investīciju apjoms </w:t>
      </w:r>
      <w:r w:rsidR="000A2029" w:rsidRPr="002B07E7">
        <w:t>P</w:t>
      </w:r>
      <w:r w:rsidR="68FC94C9" w:rsidRPr="002B07E7">
        <w:t>iekrastē 2020.-2023. gadu griezumā atbilstoši institūciju, galvenokārt, pašvaldību</w:t>
      </w:r>
      <w:r w:rsidR="008E6F4A" w:rsidRPr="002B07E7">
        <w:t>,</w:t>
      </w:r>
      <w:r w:rsidR="68FC94C9" w:rsidRPr="002B07E7">
        <w:t xml:space="preserve"> sniegtajai informācijai</w:t>
      </w:r>
      <w:r w:rsidR="00557719" w:rsidRPr="002B07E7">
        <w:rPr>
          <w:rStyle w:val="FootnoteReference"/>
        </w:rPr>
        <w:footnoteReference w:id="37"/>
      </w:r>
      <w:r w:rsidR="68FC94C9" w:rsidRPr="002B07E7">
        <w:t xml:space="preserve"> ir</w:t>
      </w:r>
      <w:r w:rsidR="759171DA" w:rsidRPr="002B07E7">
        <w:t xml:space="preserve"> </w:t>
      </w:r>
      <w:r w:rsidR="00386B5E" w:rsidRPr="002B07E7">
        <w:t>45</w:t>
      </w:r>
      <w:r w:rsidR="759171DA" w:rsidRPr="002B07E7">
        <w:t>,</w:t>
      </w:r>
      <w:r w:rsidR="00386B5E" w:rsidRPr="002B07E7">
        <w:t>09</w:t>
      </w:r>
      <w:r w:rsidR="68FC94C9" w:rsidRPr="002B07E7">
        <w:t xml:space="preserve"> milj. </w:t>
      </w:r>
      <w:proofErr w:type="spellStart"/>
      <w:r w:rsidR="68FC94C9" w:rsidRPr="002B07E7">
        <w:rPr>
          <w:i/>
          <w:iCs/>
        </w:rPr>
        <w:t>e</w:t>
      </w:r>
      <w:r w:rsidR="00B7319D" w:rsidRPr="002B07E7">
        <w:rPr>
          <w:i/>
          <w:iCs/>
        </w:rPr>
        <w:t>u</w:t>
      </w:r>
      <w:r w:rsidR="68FC94C9" w:rsidRPr="002B07E7">
        <w:rPr>
          <w:i/>
          <w:iCs/>
        </w:rPr>
        <w:t>ro</w:t>
      </w:r>
      <w:proofErr w:type="spellEnd"/>
      <w:r w:rsidR="003B2EAA" w:rsidRPr="002B07E7">
        <w:t xml:space="preserve">, </w:t>
      </w:r>
      <w:r w:rsidR="68FC94C9" w:rsidRPr="002B07E7">
        <w:t xml:space="preserve">kopā tas veido </w:t>
      </w:r>
      <w:r w:rsidR="76FE65AF" w:rsidRPr="002B07E7">
        <w:t>7</w:t>
      </w:r>
      <w:r w:rsidR="00893422" w:rsidRPr="002B07E7">
        <w:t>7</w:t>
      </w:r>
      <w:r w:rsidR="76FE65AF" w:rsidRPr="002B07E7">
        <w:t>,</w:t>
      </w:r>
      <w:r w:rsidR="006F7D21" w:rsidRPr="002B07E7">
        <w:t>5</w:t>
      </w:r>
      <w:r w:rsidR="00F840C0" w:rsidRPr="002B07E7">
        <w:t>4</w:t>
      </w:r>
      <w:r w:rsidR="68FC94C9" w:rsidRPr="002B07E7">
        <w:t xml:space="preserve"> milj. </w:t>
      </w:r>
      <w:proofErr w:type="spellStart"/>
      <w:r w:rsidR="68FC94C9" w:rsidRPr="002B07E7">
        <w:rPr>
          <w:i/>
          <w:iCs/>
        </w:rPr>
        <w:t>e</w:t>
      </w:r>
      <w:r w:rsidR="008E6F4A" w:rsidRPr="002B07E7">
        <w:rPr>
          <w:i/>
          <w:iCs/>
        </w:rPr>
        <w:t>u</w:t>
      </w:r>
      <w:r w:rsidR="68FC94C9" w:rsidRPr="002B07E7">
        <w:rPr>
          <w:i/>
          <w:iCs/>
        </w:rPr>
        <w:t>ro</w:t>
      </w:r>
      <w:proofErr w:type="spellEnd"/>
      <w:r w:rsidR="003B2EAA" w:rsidRPr="002B07E7">
        <w:t xml:space="preserve"> kopš Piekrastes plānojuma apstiprināšanas</w:t>
      </w:r>
      <w:r w:rsidR="68FC94C9" w:rsidRPr="002B07E7">
        <w:t xml:space="preserve">. </w:t>
      </w:r>
      <w:r w:rsidR="6C2872D2" w:rsidRPr="002B07E7">
        <w:t xml:space="preserve">Kopumā ir īstenota vai īstenošanā ir lielākā daļa </w:t>
      </w:r>
      <w:r w:rsidR="2447E8C6" w:rsidRPr="002B07E7">
        <w:t xml:space="preserve">no </w:t>
      </w:r>
      <w:r w:rsidR="6C2872D2" w:rsidRPr="002B07E7">
        <w:t>Piekrastes plānojumā noteikt</w:t>
      </w:r>
      <w:r w:rsidR="6BB1F4DF" w:rsidRPr="002B07E7">
        <w:t>iem pasākumiem</w:t>
      </w:r>
      <w:r w:rsidR="6C2872D2" w:rsidRPr="002B07E7">
        <w:t xml:space="preserve">, tomēr </w:t>
      </w:r>
      <w:r w:rsidR="4247EDB9" w:rsidRPr="002B07E7">
        <w:t xml:space="preserve">publiskās infrastruktūras tīkla uzlabošana </w:t>
      </w:r>
      <w:r w:rsidR="008E6F4A" w:rsidRPr="002B07E7">
        <w:t>P</w:t>
      </w:r>
      <w:r w:rsidR="4247EDB9" w:rsidRPr="002B07E7">
        <w:t xml:space="preserve">iekrastē nav bijusi vienmērīga. Kā nozīmīgākais </w:t>
      </w:r>
      <w:r w:rsidR="319DD8DE" w:rsidRPr="002B07E7">
        <w:t>šķērs</w:t>
      </w:r>
      <w:r w:rsidR="00E50A41" w:rsidRPr="002B07E7">
        <w:t>l</w:t>
      </w:r>
      <w:r w:rsidR="319DD8DE" w:rsidRPr="002B07E7">
        <w:t xml:space="preserve">is </w:t>
      </w:r>
      <w:r w:rsidR="4A1D03AA" w:rsidRPr="002B07E7">
        <w:t>minam</w:t>
      </w:r>
      <w:r w:rsidR="0005413C" w:rsidRPr="002B07E7">
        <w:t>a</w:t>
      </w:r>
      <w:r w:rsidR="4A1D03AA" w:rsidRPr="002B07E7">
        <w:t xml:space="preserve"> </w:t>
      </w:r>
      <w:r w:rsidR="4247EDB9" w:rsidRPr="002B07E7">
        <w:t>pašvaldību ierobežotā kapacitāte, kas ietekmē gan finanšu resursu piesaisti, gan līdzdalības iespējas projektu ieviešanā, īpaši lauku</w:t>
      </w:r>
      <w:r w:rsidR="2EB6CDF0" w:rsidRPr="002B07E7">
        <w:t xml:space="preserve"> </w:t>
      </w:r>
      <w:r w:rsidR="37050985" w:rsidRPr="002B07E7">
        <w:t>teritorijās</w:t>
      </w:r>
      <w:r w:rsidR="4247EDB9" w:rsidRPr="002B07E7">
        <w:t>. Infrastruktūras attīstību ietekmēju</w:t>
      </w:r>
      <w:r w:rsidR="00EC6267" w:rsidRPr="002B07E7">
        <w:t>s</w:t>
      </w:r>
      <w:r w:rsidR="4247EDB9" w:rsidRPr="002B07E7">
        <w:t xml:space="preserve">i arī </w:t>
      </w:r>
      <w:r w:rsidR="00EC6267" w:rsidRPr="002B07E7">
        <w:t xml:space="preserve">nepietiekoša sadarbība ar </w:t>
      </w:r>
      <w:r w:rsidR="4247EDB9" w:rsidRPr="002B07E7">
        <w:t>dabas un vides aizsardzības</w:t>
      </w:r>
      <w:r w:rsidR="000A544F" w:rsidRPr="002B07E7">
        <w:t xml:space="preserve"> </w:t>
      </w:r>
      <w:r w:rsidR="4247EDB9" w:rsidRPr="002B07E7">
        <w:t>institūcijām</w:t>
      </w:r>
      <w:r w:rsidR="0083442A" w:rsidRPr="002B07E7">
        <w:t xml:space="preserve">, </w:t>
      </w:r>
      <w:r w:rsidR="00A95BAC" w:rsidRPr="002B07E7">
        <w:t xml:space="preserve">salāgojot </w:t>
      </w:r>
      <w:r w:rsidR="00AC57E8" w:rsidRPr="002B07E7">
        <w:t xml:space="preserve">dabas un vides aizsardzības </w:t>
      </w:r>
      <w:r w:rsidR="004638B5" w:rsidRPr="002B07E7">
        <w:t>pasākumus</w:t>
      </w:r>
      <w:r w:rsidR="00AC57E8" w:rsidRPr="002B07E7">
        <w:t xml:space="preserve"> ar infrastruktūras iecerēm</w:t>
      </w:r>
      <w:r w:rsidR="6C2872D2" w:rsidRPr="002B07E7">
        <w:t>.</w:t>
      </w:r>
      <w:r w:rsidR="33F9F1F5" w:rsidRPr="002B07E7">
        <w:t xml:space="preserve"> </w:t>
      </w:r>
    </w:p>
    <w:p w14:paraId="6A2E6DBF" w14:textId="1AB7D598" w:rsidR="00FE15DE" w:rsidRPr="002B07E7" w:rsidRDefault="2E1FF22B" w:rsidP="0075276A">
      <w:pPr>
        <w:pStyle w:val="PPTeksti"/>
        <w:spacing w:after="0"/>
      </w:pPr>
      <w:r w:rsidRPr="002B07E7">
        <w:t xml:space="preserve">Otrā stratēģiskā mērķa </w:t>
      </w:r>
      <w:r w:rsidR="008727C2" w:rsidRPr="002B07E7">
        <w:t>–</w:t>
      </w:r>
      <w:r w:rsidRPr="002B07E7">
        <w:t xml:space="preserve"> </w:t>
      </w:r>
      <w:r w:rsidR="008727C2" w:rsidRPr="002B07E7">
        <w:t>“</w:t>
      </w:r>
      <w:r w:rsidRPr="002B07E7">
        <w:t xml:space="preserve">Laba pārvaldība </w:t>
      </w:r>
      <w:r w:rsidR="006530AC" w:rsidRPr="002B07E7">
        <w:t>p</w:t>
      </w:r>
      <w:r w:rsidRPr="002B07E7">
        <w:t>iekrastē</w:t>
      </w:r>
      <w:r w:rsidR="008727C2" w:rsidRPr="002B07E7">
        <w:t>”</w:t>
      </w:r>
      <w:r w:rsidRPr="002B07E7">
        <w:t xml:space="preserve"> sasniegšanai</w:t>
      </w:r>
      <w:r w:rsidR="00FE2210" w:rsidRPr="002B07E7">
        <w:t xml:space="preserve"> galvenie </w:t>
      </w:r>
      <w:r w:rsidR="003272B3" w:rsidRPr="002B07E7">
        <w:t xml:space="preserve">pasākumi </w:t>
      </w:r>
      <w:r w:rsidR="00FE2210" w:rsidRPr="002B07E7">
        <w:t xml:space="preserve">saistīti ar dažādu pētījumu izstrādi un datu ieguvi. </w:t>
      </w:r>
      <w:r w:rsidR="00FA3558" w:rsidRPr="002B07E7">
        <w:t xml:space="preserve">VARAM dalība dažādos starptautiskos sadarbības projektos ir </w:t>
      </w:r>
      <w:r w:rsidR="009F40F2" w:rsidRPr="002B07E7">
        <w:t>atbalstījusi pārvaldības iniciatīvu nodrošināšanu un uzla</w:t>
      </w:r>
      <w:r w:rsidR="00581999" w:rsidRPr="002B07E7">
        <w:t>bošanu</w:t>
      </w:r>
      <w:r w:rsidR="00433F8A" w:rsidRPr="002B07E7">
        <w:t xml:space="preserve">, vienlaikus </w:t>
      </w:r>
      <w:r w:rsidR="0DC46CC0" w:rsidRPr="002B07E7">
        <w:t xml:space="preserve">gūstot </w:t>
      </w:r>
      <w:r w:rsidR="0096630A" w:rsidRPr="002B07E7">
        <w:t xml:space="preserve"> </w:t>
      </w:r>
      <w:r w:rsidR="6ED6EA68" w:rsidRPr="002B07E7">
        <w:lastRenderedPageBreak/>
        <w:t xml:space="preserve">atziņu un </w:t>
      </w:r>
      <w:r w:rsidR="0DC46CC0" w:rsidRPr="002B07E7">
        <w:t>apstiprinājumu</w:t>
      </w:r>
      <w:r w:rsidR="00433F8A" w:rsidRPr="002B07E7">
        <w:t>, ka piekrastes plānošanas attīstība ir skatāma plašāk, iekļaujot arī jūras plānošanas dimensiju un ņemot vērā jūras un sauszemes mijiedarbību.</w:t>
      </w:r>
    </w:p>
    <w:p w14:paraId="0D1219EA" w14:textId="77777777" w:rsidR="0075276A" w:rsidRPr="002B07E7" w:rsidRDefault="0075276A" w:rsidP="0075276A">
      <w:pPr>
        <w:pStyle w:val="PPTeksti"/>
        <w:spacing w:after="0"/>
      </w:pPr>
    </w:p>
    <w:p w14:paraId="648D2D67" w14:textId="14D05BEC" w:rsidR="00EA042D" w:rsidRPr="002B07E7" w:rsidRDefault="007D485A" w:rsidP="0075276A">
      <w:pPr>
        <w:pStyle w:val="PPApalvirsraksti"/>
        <w:spacing w:before="0"/>
        <w:ind w:left="360"/>
      </w:pPr>
      <w:bookmarkStart w:id="8" w:name="_Toc184230678"/>
      <w:r w:rsidRPr="002B07E7">
        <w:t>2.1.</w:t>
      </w:r>
      <w:r w:rsidR="00CC360E" w:rsidRPr="002B07E7">
        <w:t xml:space="preserve"> </w:t>
      </w:r>
      <w:r w:rsidR="0033716D" w:rsidRPr="002B07E7">
        <w:t>P</w:t>
      </w:r>
      <w:r w:rsidR="00D23EB9" w:rsidRPr="002B07E7">
        <w:t>ubliskās infrastruktūras attīstība</w:t>
      </w:r>
      <w:bookmarkEnd w:id="8"/>
    </w:p>
    <w:p w14:paraId="67E8FD96" w14:textId="4E83BB2B" w:rsidR="00E658AC" w:rsidRPr="002B07E7" w:rsidRDefault="00F96EE6" w:rsidP="2A7A08D9">
      <w:pPr>
        <w:pStyle w:val="PPTeksti"/>
      </w:pPr>
      <w:r w:rsidRPr="002B07E7">
        <w:t xml:space="preserve">Piekrastes </w:t>
      </w:r>
      <w:r w:rsidR="214DE41E" w:rsidRPr="002B07E7">
        <w:t>plānojum</w:t>
      </w:r>
      <w:r w:rsidR="19487AC5" w:rsidRPr="002B07E7">
        <w:t>a pirmā</w:t>
      </w:r>
      <w:r w:rsidRPr="002B07E7">
        <w:t xml:space="preserve"> </w:t>
      </w:r>
      <w:r w:rsidR="00755BC9" w:rsidRPr="002B07E7">
        <w:t>stratēģiskā mērķa “</w:t>
      </w:r>
      <w:r w:rsidR="00755BC9" w:rsidRPr="002B07E7">
        <w:rPr>
          <w:i/>
          <w:iCs/>
        </w:rPr>
        <w:t>Vienots piekrastes publiskās infrastruktūras tīkls, kas līdzsvaro dabas aizsardzības un ekonomikas intereses</w:t>
      </w:r>
      <w:r w:rsidR="00755BC9" w:rsidRPr="002B07E7">
        <w:t xml:space="preserve">” izpildei </w:t>
      </w:r>
      <w:r w:rsidR="3F43496A" w:rsidRPr="002B07E7">
        <w:t>ir noteikti</w:t>
      </w:r>
      <w:r w:rsidRPr="002B07E7">
        <w:t xml:space="preserve"> seši </w:t>
      </w:r>
      <w:r w:rsidR="470EA84B" w:rsidRPr="002B07E7">
        <w:t>(6)</w:t>
      </w:r>
      <w:r w:rsidRPr="002B07E7">
        <w:t xml:space="preserve"> u</w:t>
      </w:r>
      <w:r w:rsidR="00EB371B" w:rsidRPr="002B07E7">
        <w:t>zdevum</w:t>
      </w:r>
      <w:r w:rsidRPr="002B07E7">
        <w:t xml:space="preserve">i, </w:t>
      </w:r>
      <w:r w:rsidR="2190A8F2" w:rsidRPr="002B07E7">
        <w:t>un 29 brīvprātīgās iniciatīvas</w:t>
      </w:r>
      <w:r w:rsidR="000257FF" w:rsidRPr="002B07E7">
        <w:t xml:space="preserve"> (detalizēta izpildes analīze </w:t>
      </w:r>
      <w:r w:rsidR="008E6F4A" w:rsidRPr="002B07E7">
        <w:t>2</w:t>
      </w:r>
      <w:r w:rsidR="000257FF" w:rsidRPr="002B07E7">
        <w:t>.</w:t>
      </w:r>
      <w:r w:rsidR="00EA308F" w:rsidRPr="002B07E7">
        <w:t xml:space="preserve"> </w:t>
      </w:r>
      <w:r w:rsidR="000257FF" w:rsidRPr="002B07E7">
        <w:t>pielikumā)</w:t>
      </w:r>
      <w:r w:rsidR="2190A8F2" w:rsidRPr="002B07E7">
        <w:t xml:space="preserve">. </w:t>
      </w:r>
    </w:p>
    <w:p w14:paraId="2E1687A5" w14:textId="77777777" w:rsidR="00E658AC" w:rsidRPr="002B07E7" w:rsidRDefault="00E658AC" w:rsidP="00E658AC">
      <w:pPr>
        <w:pStyle w:val="PPTeksti"/>
        <w:rPr>
          <w:b/>
          <w:bCs/>
          <w:i/>
          <w:iCs/>
          <w:color w:val="2F5496" w:themeColor="accent1" w:themeShade="BF"/>
        </w:rPr>
      </w:pPr>
      <w:r w:rsidRPr="002B07E7">
        <w:rPr>
          <w:b/>
          <w:bCs/>
          <w:i/>
          <w:iCs/>
          <w:color w:val="2F5496" w:themeColor="accent1" w:themeShade="BF"/>
        </w:rPr>
        <w:t>Uzdevumu izpilde</w:t>
      </w:r>
    </w:p>
    <w:p w14:paraId="6F278BF8" w14:textId="7DE2266C" w:rsidR="2190A8F2" w:rsidRPr="002B07E7" w:rsidRDefault="2190A8F2" w:rsidP="2A7A08D9">
      <w:pPr>
        <w:pStyle w:val="PPTeksti"/>
      </w:pPr>
      <w:r w:rsidRPr="002B07E7">
        <w:t xml:space="preserve">Uzdevumus īsteno galvenokārt nozaru ministrijas un to padotības iestādes kopā ar plānošanas reģioniem un piekrastes pašvaldībām, ar tūrisma attīstību </w:t>
      </w:r>
      <w:r w:rsidR="13854D18" w:rsidRPr="002B07E7">
        <w:t>saistīto</w:t>
      </w:r>
      <w:r w:rsidRPr="002B07E7">
        <w:t xml:space="preserve"> uzdevumu izpildē piedaloties </w:t>
      </w:r>
      <w:r w:rsidR="4950A292" w:rsidRPr="002B07E7">
        <w:t>dažādām</w:t>
      </w:r>
      <w:r w:rsidR="3388043B" w:rsidRPr="002B07E7">
        <w:t xml:space="preserve"> </w:t>
      </w:r>
      <w:r w:rsidR="1D9BD506" w:rsidRPr="002B07E7">
        <w:t>profesionālām</w:t>
      </w:r>
      <w:r w:rsidRPr="002B07E7">
        <w:t xml:space="preserve"> organizācijām</w:t>
      </w:r>
      <w:r w:rsidR="6B063A64" w:rsidRPr="002B07E7">
        <w:t xml:space="preserve"> un nodibinājumiem</w:t>
      </w:r>
      <w:r w:rsidRPr="002B07E7">
        <w:t>.</w:t>
      </w:r>
      <w:r w:rsidR="3C093987" w:rsidRPr="002B07E7">
        <w:t xml:space="preserve"> </w:t>
      </w:r>
    </w:p>
    <w:p w14:paraId="4D04583B" w14:textId="5C8E0727" w:rsidR="2190A8F2" w:rsidRPr="002B07E7" w:rsidRDefault="76EF088B"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jc w:val="center"/>
        <w:rPr>
          <w:rFonts w:cs="Times New Roman"/>
          <w:b/>
          <w:i/>
          <w:iCs/>
          <w:color w:val="2F5496" w:themeColor="accent1" w:themeShade="BF"/>
        </w:rPr>
      </w:pPr>
      <w:r w:rsidRPr="002B07E7">
        <w:rPr>
          <w:rFonts w:cs="Times New Roman"/>
          <w:b/>
          <w:i/>
          <w:iCs/>
          <w:color w:val="2F5496" w:themeColor="accent1" w:themeShade="BF"/>
        </w:rPr>
        <w:t>Uzdevumi savienojumu attīstībai</w:t>
      </w:r>
    </w:p>
    <w:p w14:paraId="754ABB21" w14:textId="39BC1137" w:rsidR="2190A8F2" w:rsidRPr="002B07E7" w:rsidRDefault="3B0E254B"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40" w:lineRule="auto"/>
        <w:rPr>
          <w:i/>
          <w:iCs/>
          <w:color w:val="2F5496" w:themeColor="accent1" w:themeShade="BF"/>
        </w:rPr>
      </w:pPr>
      <w:r w:rsidRPr="002B07E7">
        <w:rPr>
          <w:i/>
          <w:iCs/>
          <w:color w:val="2F5496" w:themeColor="accent1" w:themeShade="BF"/>
        </w:rPr>
        <w:t>Autoceļu tīklā ir noteikts viens uzdevums un tas ir izpildes procesā.</w:t>
      </w:r>
    </w:p>
    <w:p w14:paraId="77415E2C" w14:textId="77777777" w:rsidR="006F79A6" w:rsidRPr="002B07E7" w:rsidRDefault="65A03B25"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40" w:lineRule="auto"/>
        <w:rPr>
          <w:i/>
          <w:iCs/>
          <w:color w:val="2F5496" w:themeColor="accent1" w:themeShade="BF"/>
        </w:rPr>
      </w:pPr>
      <w:r w:rsidRPr="002B07E7">
        <w:rPr>
          <w:rFonts w:cs="Times New Roman"/>
          <w:i/>
          <w:iCs/>
          <w:color w:val="2F5496" w:themeColor="accent1" w:themeShade="BF"/>
        </w:rPr>
        <w:t>D</w:t>
      </w:r>
      <w:r w:rsidR="1D4B36BE" w:rsidRPr="002B07E7">
        <w:rPr>
          <w:rFonts w:cs="Times New Roman"/>
          <w:i/>
          <w:iCs/>
          <w:color w:val="2F5496" w:themeColor="accent1" w:themeShade="BF"/>
        </w:rPr>
        <w:t>zelzceļa tīkla attīstībai</w:t>
      </w:r>
      <w:r w:rsidR="42669430" w:rsidRPr="002B07E7">
        <w:rPr>
          <w:rFonts w:cs="Times New Roman"/>
          <w:i/>
          <w:iCs/>
          <w:color w:val="2F5496" w:themeColor="accent1" w:themeShade="BF"/>
        </w:rPr>
        <w:t xml:space="preserve"> </w:t>
      </w:r>
      <w:r w:rsidR="3ED56CA1" w:rsidRPr="002B07E7">
        <w:rPr>
          <w:rFonts w:cs="Times New Roman"/>
          <w:i/>
          <w:iCs/>
          <w:color w:val="2F5496" w:themeColor="accent1" w:themeShade="BF"/>
        </w:rPr>
        <w:t>noteikti 2 uzdevumi, no kuriem viens ir izpildīts un viens ir izpildes procesā.</w:t>
      </w:r>
    </w:p>
    <w:p w14:paraId="350946AE" w14:textId="4A05F812" w:rsidR="00B5592D" w:rsidRPr="002B07E7" w:rsidRDefault="414BCC4F"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40" w:lineRule="auto"/>
        <w:rPr>
          <w:i/>
          <w:iCs/>
          <w:color w:val="2F5496" w:themeColor="accent1" w:themeShade="BF"/>
        </w:rPr>
      </w:pPr>
      <w:r w:rsidRPr="002B07E7">
        <w:rPr>
          <w:rFonts w:cs="Times New Roman"/>
          <w:i/>
          <w:iCs/>
          <w:color w:val="2F5496" w:themeColor="accent1" w:themeShade="BF"/>
        </w:rPr>
        <w:t xml:space="preserve">Piekrastes velotransporta un gājēju infrastruktūras tīkla attīstībai </w:t>
      </w:r>
      <w:r w:rsidRPr="002B07E7">
        <w:rPr>
          <w:i/>
          <w:iCs/>
          <w:color w:val="2F5496" w:themeColor="accent1" w:themeShade="BF"/>
        </w:rPr>
        <w:t xml:space="preserve">ir noteikts viens uzdevums un tas ir </w:t>
      </w:r>
      <w:r w:rsidR="12B23794" w:rsidRPr="002B07E7">
        <w:rPr>
          <w:i/>
          <w:iCs/>
          <w:color w:val="2F5496" w:themeColor="accent1" w:themeShade="BF"/>
        </w:rPr>
        <w:t>daļēji izpildīts.</w:t>
      </w:r>
    </w:p>
    <w:p w14:paraId="501D5505" w14:textId="36E3AD2E" w:rsidR="000C7953" w:rsidRPr="002B07E7" w:rsidRDefault="00F40D5D" w:rsidP="00070DAC">
      <w:pPr>
        <w:spacing w:before="240" w:line="257" w:lineRule="auto"/>
        <w:jc w:val="both"/>
        <w:rPr>
          <w:rFonts w:ascii="Times New Roman" w:hAnsi="Times New Roman" w:cs="Times New Roman"/>
          <w:color w:val="000000" w:themeColor="text1"/>
        </w:rPr>
      </w:pPr>
      <w:r w:rsidRPr="002B07E7">
        <w:rPr>
          <w:rFonts w:ascii="Times New Roman" w:hAnsi="Times New Roman" w:cs="Times New Roman"/>
          <w:color w:val="000000" w:themeColor="text1"/>
        </w:rPr>
        <w:t>P</w:t>
      </w:r>
      <w:r w:rsidR="000C7953" w:rsidRPr="002B07E7">
        <w:rPr>
          <w:rFonts w:ascii="Times New Roman" w:hAnsi="Times New Roman" w:cs="Times New Roman"/>
          <w:color w:val="000000" w:themeColor="text1"/>
        </w:rPr>
        <w:t>iekrastes</w:t>
      </w:r>
      <w:r w:rsidR="00393C9B" w:rsidRPr="002B07E7">
        <w:rPr>
          <w:rFonts w:ascii="Times New Roman" w:hAnsi="Times New Roman" w:cs="Times New Roman"/>
          <w:color w:val="000000" w:themeColor="text1"/>
        </w:rPr>
        <w:t xml:space="preserve"> savienoj</w:t>
      </w:r>
      <w:r w:rsidR="006C42B6" w:rsidRPr="002B07E7">
        <w:rPr>
          <w:rFonts w:ascii="Times New Roman" w:hAnsi="Times New Roman" w:cs="Times New Roman"/>
          <w:color w:val="000000" w:themeColor="text1"/>
        </w:rPr>
        <w:t>umu</w:t>
      </w:r>
      <w:r w:rsidR="000C7953" w:rsidRPr="002B07E7">
        <w:rPr>
          <w:rFonts w:ascii="Times New Roman" w:hAnsi="Times New Roman" w:cs="Times New Roman"/>
          <w:color w:val="000000" w:themeColor="text1"/>
        </w:rPr>
        <w:t xml:space="preserve"> attīstīb</w:t>
      </w:r>
      <w:r w:rsidRPr="002B07E7">
        <w:rPr>
          <w:rFonts w:ascii="Times New Roman" w:hAnsi="Times New Roman" w:cs="Times New Roman"/>
          <w:color w:val="000000" w:themeColor="text1"/>
        </w:rPr>
        <w:t>ā</w:t>
      </w:r>
      <w:r w:rsidR="000C7953" w:rsidRPr="002B07E7">
        <w:rPr>
          <w:rFonts w:ascii="Times New Roman" w:hAnsi="Times New Roman" w:cs="Times New Roman"/>
          <w:color w:val="000000" w:themeColor="text1"/>
        </w:rPr>
        <w:t xml:space="preserve"> konstatē</w:t>
      </w:r>
      <w:r w:rsidR="11BC7FF0" w:rsidRPr="002B07E7">
        <w:rPr>
          <w:rFonts w:ascii="Times New Roman" w:hAnsi="Times New Roman" w:cs="Times New Roman"/>
          <w:color w:val="000000" w:themeColor="text1"/>
        </w:rPr>
        <w:t>jams</w:t>
      </w:r>
      <w:r w:rsidR="000C7953" w:rsidRPr="002B07E7">
        <w:rPr>
          <w:rFonts w:ascii="Times New Roman" w:hAnsi="Times New Roman" w:cs="Times New Roman"/>
          <w:color w:val="000000" w:themeColor="text1"/>
        </w:rPr>
        <w:t xml:space="preserve"> </w:t>
      </w:r>
      <w:r w:rsidRPr="002B07E7">
        <w:rPr>
          <w:rFonts w:ascii="Times New Roman" w:hAnsi="Times New Roman" w:cs="Times New Roman"/>
          <w:color w:val="000000" w:themeColor="text1"/>
        </w:rPr>
        <w:t>progress</w:t>
      </w:r>
      <w:r w:rsidR="000C7953" w:rsidRPr="002B07E7">
        <w:rPr>
          <w:rFonts w:ascii="Times New Roman" w:hAnsi="Times New Roman" w:cs="Times New Roman"/>
          <w:color w:val="000000" w:themeColor="text1"/>
        </w:rPr>
        <w:t xml:space="preserve"> pasažieru pārvadājumos ar vilcieniem. No 2023. gada 31. jūlija atjaunota ikdienas vilcienu satiksme starp Liepāju un Rīgu, vairākās stacijās uzlabota vides pieejamība, tostarp </w:t>
      </w:r>
      <w:r w:rsidR="006B4112" w:rsidRPr="002B07E7">
        <w:rPr>
          <w:rFonts w:ascii="Times New Roman" w:hAnsi="Times New Roman" w:cs="Times New Roman"/>
          <w:color w:val="000000" w:themeColor="text1"/>
        </w:rPr>
        <w:t>Pierīgas</w:t>
      </w:r>
      <w:r w:rsidR="000C7953" w:rsidRPr="002B07E7">
        <w:rPr>
          <w:rFonts w:ascii="Times New Roman" w:hAnsi="Times New Roman" w:cs="Times New Roman"/>
          <w:color w:val="000000" w:themeColor="text1"/>
        </w:rPr>
        <w:t xml:space="preserve"> elektrificētajos piekrastes maršrutos uz Skulti un Jūrmalu. Vienlaikus dzelzceļa savienojumu potenciāls netiek pilnvērtīgi izmantots.</w:t>
      </w:r>
    </w:p>
    <w:p w14:paraId="10537A5C" w14:textId="467C7D8C" w:rsidR="000C7953" w:rsidRPr="002B07E7" w:rsidRDefault="000C7953" w:rsidP="000C7953">
      <w:pPr>
        <w:spacing w:line="257" w:lineRule="auto"/>
        <w:jc w:val="both"/>
        <w:rPr>
          <w:rFonts w:ascii="Times New Roman" w:hAnsi="Times New Roman" w:cs="Times New Roman"/>
          <w:color w:val="000000" w:themeColor="text1"/>
        </w:rPr>
      </w:pPr>
      <w:r w:rsidRPr="002B07E7">
        <w:rPr>
          <w:rFonts w:ascii="Times New Roman" w:hAnsi="Times New Roman" w:cs="Times New Roman"/>
          <w:color w:val="000000" w:themeColor="text1"/>
        </w:rPr>
        <w:t xml:space="preserve">Viens no Piekrastes plānojumā izceltajiem savienojumiem ir </w:t>
      </w:r>
      <w:r w:rsidRPr="002B07E7">
        <w:rPr>
          <w:rFonts w:ascii="Times New Roman" w:hAnsi="Times New Roman" w:cs="Times New Roman"/>
          <w:i/>
          <w:iCs/>
          <w:color w:val="000000" w:themeColor="text1"/>
        </w:rPr>
        <w:t xml:space="preserve">Eirovelo 13 </w:t>
      </w:r>
      <w:r w:rsidRPr="002B07E7">
        <w:rPr>
          <w:rFonts w:ascii="Times New Roman" w:hAnsi="Times New Roman" w:cs="Times New Roman"/>
          <w:color w:val="000000" w:themeColor="text1"/>
        </w:rPr>
        <w:t xml:space="preserve">maršruts, kura īstenošana </w:t>
      </w:r>
      <w:r w:rsidR="003D3AFC" w:rsidRPr="002B07E7">
        <w:rPr>
          <w:rFonts w:ascii="Times New Roman" w:hAnsi="Times New Roman" w:cs="Times New Roman"/>
          <w:color w:val="000000" w:themeColor="text1"/>
        </w:rPr>
        <w:t xml:space="preserve">pašvaldībām individuāli </w:t>
      </w:r>
      <w:r w:rsidRPr="002B07E7">
        <w:rPr>
          <w:rFonts w:ascii="Times New Roman" w:hAnsi="Times New Roman" w:cs="Times New Roman"/>
          <w:color w:val="000000" w:themeColor="text1"/>
        </w:rPr>
        <w:t xml:space="preserve">ir finansiāli ietilpīga un iesaistīto pušu ieskatā ieguldījumi neatsver ieguvumus. Pašreiz </w:t>
      </w:r>
      <w:r w:rsidRPr="002B07E7">
        <w:rPr>
          <w:rFonts w:ascii="Times New Roman" w:hAnsi="Times New Roman" w:cs="Times New Roman"/>
          <w:i/>
          <w:iCs/>
          <w:color w:val="000000" w:themeColor="text1"/>
        </w:rPr>
        <w:t>Eirovelo 13</w:t>
      </w:r>
      <w:r w:rsidRPr="002B07E7">
        <w:rPr>
          <w:rFonts w:ascii="Times New Roman" w:hAnsi="Times New Roman" w:cs="Times New Roman"/>
          <w:color w:val="000000" w:themeColor="text1"/>
        </w:rPr>
        <w:t xml:space="preserve"> attīstība nav izvirzīta kā prioritāte, taču tiek īstenoti vairāki atbalsta pasākumi, tostarp, </w:t>
      </w:r>
      <w:r w:rsidR="458BCD79" w:rsidRPr="002B07E7">
        <w:rPr>
          <w:rFonts w:ascii="Times New Roman" w:hAnsi="Times New Roman" w:cs="Times New Roman"/>
          <w:color w:val="000000" w:themeColor="text1"/>
        </w:rPr>
        <w:t>to</w:t>
      </w:r>
      <w:r w:rsidRPr="002B07E7">
        <w:rPr>
          <w:rFonts w:ascii="Times New Roman" w:hAnsi="Times New Roman" w:cs="Times New Roman"/>
          <w:color w:val="000000" w:themeColor="text1"/>
        </w:rPr>
        <w:t xml:space="preserve"> posmu izbūve, kur </w:t>
      </w:r>
      <w:r w:rsidR="00500387" w:rsidRPr="002B07E7">
        <w:rPr>
          <w:rFonts w:ascii="Times New Roman" w:hAnsi="Times New Roman" w:cs="Times New Roman"/>
          <w:i/>
          <w:iCs/>
          <w:color w:val="000000" w:themeColor="text1"/>
        </w:rPr>
        <w:t>Eirovelo 13</w:t>
      </w:r>
      <w:r w:rsidRPr="002B07E7">
        <w:rPr>
          <w:rFonts w:ascii="Times New Roman" w:hAnsi="Times New Roman" w:cs="Times New Roman"/>
          <w:color w:val="000000" w:themeColor="text1"/>
        </w:rPr>
        <w:t xml:space="preserve"> iespējams sasaist</w:t>
      </w:r>
      <w:r w:rsidR="07618147" w:rsidRPr="002B07E7">
        <w:rPr>
          <w:rFonts w:ascii="Times New Roman" w:hAnsi="Times New Roman" w:cs="Times New Roman"/>
          <w:color w:val="000000" w:themeColor="text1"/>
        </w:rPr>
        <w:t>īt</w:t>
      </w:r>
      <w:r w:rsidRPr="002B07E7">
        <w:rPr>
          <w:rFonts w:ascii="Times New Roman" w:hAnsi="Times New Roman" w:cs="Times New Roman"/>
          <w:color w:val="000000" w:themeColor="text1"/>
        </w:rPr>
        <w:t xml:space="preserve"> ar ikdienas mobilitātes risinājum</w:t>
      </w:r>
      <w:r w:rsidR="68C4D817" w:rsidRPr="002B07E7">
        <w:rPr>
          <w:rFonts w:ascii="Times New Roman" w:hAnsi="Times New Roman" w:cs="Times New Roman"/>
          <w:color w:val="000000" w:themeColor="text1"/>
        </w:rPr>
        <w:t>iem.</w:t>
      </w:r>
      <w:r w:rsidRPr="002B07E7">
        <w:rPr>
          <w:rFonts w:ascii="Times New Roman" w:hAnsi="Times New Roman" w:cs="Times New Roman"/>
          <w:color w:val="000000" w:themeColor="text1"/>
        </w:rPr>
        <w:t xml:space="preserve"> Piemēram, Pierīgas veloceliņu izbūve, 2023. gadā uzsāktā Liepāja-Bernāti </w:t>
      </w:r>
      <w:proofErr w:type="spellStart"/>
      <w:r w:rsidRPr="002B07E7">
        <w:rPr>
          <w:rFonts w:ascii="Times New Roman" w:hAnsi="Times New Roman" w:cs="Times New Roman"/>
          <w:color w:val="000000" w:themeColor="text1"/>
        </w:rPr>
        <w:t>veloceļa</w:t>
      </w:r>
      <w:proofErr w:type="spellEnd"/>
      <w:r w:rsidRPr="002B07E7">
        <w:rPr>
          <w:rFonts w:ascii="Times New Roman" w:hAnsi="Times New Roman" w:cs="Times New Roman"/>
          <w:color w:val="000000" w:themeColor="text1"/>
        </w:rPr>
        <w:t xml:space="preserve"> būvniecība, vairāku posmu izbūve Ventspil</w:t>
      </w:r>
      <w:r w:rsidR="1D842B92" w:rsidRPr="002B07E7">
        <w:rPr>
          <w:rFonts w:ascii="Times New Roman" w:hAnsi="Times New Roman" w:cs="Times New Roman"/>
          <w:color w:val="000000" w:themeColor="text1"/>
        </w:rPr>
        <w:t>ī</w:t>
      </w:r>
      <w:r w:rsidRPr="002B07E7">
        <w:rPr>
          <w:rFonts w:ascii="Times New Roman" w:hAnsi="Times New Roman" w:cs="Times New Roman"/>
          <w:color w:val="000000" w:themeColor="text1"/>
        </w:rPr>
        <w:t>, kā arī pievedceļu izbūve</w:t>
      </w:r>
      <w:r w:rsidR="00015BB5" w:rsidRPr="002B07E7">
        <w:rPr>
          <w:rFonts w:ascii="Times New Roman" w:hAnsi="Times New Roman" w:cs="Times New Roman"/>
          <w:color w:val="000000" w:themeColor="text1"/>
        </w:rPr>
        <w:t xml:space="preserve"> plānotajam </w:t>
      </w:r>
      <w:r w:rsidR="00015BB5" w:rsidRPr="002B07E7">
        <w:rPr>
          <w:rFonts w:ascii="Times New Roman" w:hAnsi="Times New Roman" w:cs="Times New Roman"/>
          <w:i/>
          <w:color w:val="000000" w:themeColor="text1"/>
        </w:rPr>
        <w:t>Eirovelo 13</w:t>
      </w:r>
      <w:r w:rsidR="00015BB5" w:rsidRPr="002B07E7">
        <w:rPr>
          <w:rFonts w:ascii="Times New Roman" w:hAnsi="Times New Roman" w:cs="Times New Roman"/>
          <w:color w:val="000000" w:themeColor="text1"/>
        </w:rPr>
        <w:t xml:space="preserve"> maršrutam</w:t>
      </w:r>
      <w:r w:rsidRPr="002B07E7">
        <w:rPr>
          <w:rFonts w:ascii="Times New Roman" w:hAnsi="Times New Roman" w:cs="Times New Roman"/>
          <w:color w:val="000000" w:themeColor="text1"/>
        </w:rPr>
        <w:t>.</w:t>
      </w:r>
    </w:p>
    <w:p w14:paraId="6F8F4EA1" w14:textId="72658417" w:rsidR="00D01790" w:rsidRPr="002B07E7" w:rsidRDefault="001D7252" w:rsidP="000C7953">
      <w:pPr>
        <w:pStyle w:val="PPTeksti"/>
        <w:rPr>
          <w:rFonts w:cs="Times New Roman"/>
        </w:rPr>
      </w:pPr>
      <w:r w:rsidRPr="002B07E7">
        <w:rPr>
          <w:rFonts w:cs="Times New Roman"/>
          <w:color w:val="000000" w:themeColor="text1"/>
        </w:rPr>
        <w:t>Ņemot vērā iepriekš izveidotā garās distances pārrobežu pārgājiena maršruta “</w:t>
      </w:r>
      <w:proofErr w:type="spellStart"/>
      <w:r w:rsidRPr="002B07E7">
        <w:rPr>
          <w:rFonts w:cs="Times New Roman"/>
          <w:i/>
          <w:iCs/>
          <w:color w:val="000000" w:themeColor="text1"/>
        </w:rPr>
        <w:t>Jūrtaka</w:t>
      </w:r>
      <w:proofErr w:type="spellEnd"/>
      <w:r w:rsidR="00605CE7" w:rsidRPr="002B07E7">
        <w:rPr>
          <w:rFonts w:cs="Times New Roman"/>
          <w:color w:val="000000" w:themeColor="text1"/>
        </w:rPr>
        <w:t>”</w:t>
      </w:r>
      <w:r w:rsidRPr="002B07E7">
        <w:rPr>
          <w:rFonts w:cs="Times New Roman"/>
          <w:i/>
          <w:iCs/>
          <w:color w:val="000000" w:themeColor="text1"/>
        </w:rPr>
        <w:t xml:space="preserve">, kas iekļaujas Eiropas garo distanču </w:t>
      </w:r>
      <w:proofErr w:type="spellStart"/>
      <w:r w:rsidRPr="002B07E7">
        <w:rPr>
          <w:rFonts w:cs="Times New Roman"/>
          <w:i/>
          <w:iCs/>
          <w:color w:val="000000" w:themeColor="text1"/>
        </w:rPr>
        <w:t>kājamgājēju</w:t>
      </w:r>
      <w:proofErr w:type="spellEnd"/>
      <w:r w:rsidRPr="002B07E7">
        <w:rPr>
          <w:rFonts w:cs="Times New Roman"/>
          <w:i/>
          <w:iCs/>
          <w:color w:val="000000" w:themeColor="text1"/>
        </w:rPr>
        <w:t xml:space="preserve"> maršrutā </w:t>
      </w:r>
      <w:r w:rsidRPr="002B07E7">
        <w:rPr>
          <w:rFonts w:cs="Times New Roman"/>
          <w:color w:val="000000" w:themeColor="text1"/>
        </w:rPr>
        <w:t xml:space="preserve">E9, panākumus </w:t>
      </w:r>
      <w:r w:rsidR="000C7953" w:rsidRPr="002B07E7">
        <w:rPr>
          <w:rFonts w:cs="Times New Roman"/>
          <w:color w:val="000000" w:themeColor="text1"/>
        </w:rPr>
        <w:t xml:space="preserve">un aktīvo sabiedrības interesi, 2023. gadā uzsākti vairāki projekti, kas vērsti uz vides pieejamības uzlabošanu dažādām </w:t>
      </w:r>
      <w:r w:rsidR="00D42385" w:rsidRPr="002B07E7">
        <w:rPr>
          <w:rFonts w:cs="Times New Roman"/>
          <w:color w:val="000000" w:themeColor="text1"/>
        </w:rPr>
        <w:t>sociālām</w:t>
      </w:r>
      <w:r w:rsidR="000C7953" w:rsidRPr="002B07E7">
        <w:rPr>
          <w:rFonts w:cs="Times New Roman"/>
          <w:color w:val="000000" w:themeColor="text1"/>
        </w:rPr>
        <w:t xml:space="preserve"> </w:t>
      </w:r>
      <w:r w:rsidR="7DC0E83A" w:rsidRPr="002B07E7">
        <w:rPr>
          <w:rFonts w:cs="Times New Roman"/>
          <w:color w:val="000000" w:themeColor="text1"/>
        </w:rPr>
        <w:t>grupā</w:t>
      </w:r>
      <w:r w:rsidR="404E6DB0" w:rsidRPr="002B07E7">
        <w:rPr>
          <w:rFonts w:cs="Times New Roman"/>
          <w:color w:val="000000" w:themeColor="text1"/>
        </w:rPr>
        <w:t>m</w:t>
      </w:r>
      <w:r w:rsidR="000C7953" w:rsidRPr="002B07E7">
        <w:rPr>
          <w:rFonts w:cs="Times New Roman"/>
          <w:color w:val="000000" w:themeColor="text1"/>
        </w:rPr>
        <w:t xml:space="preserve">, it īpaši cilvēkiem ar funkcionāliem traucējumiem, piemēram, </w:t>
      </w:r>
      <w:proofErr w:type="spellStart"/>
      <w:r w:rsidR="000C7953" w:rsidRPr="002B07E7">
        <w:rPr>
          <w:rFonts w:cs="Times New Roman"/>
          <w:color w:val="000000" w:themeColor="text1"/>
        </w:rPr>
        <w:t>Interreg</w:t>
      </w:r>
      <w:proofErr w:type="spellEnd"/>
      <w:r w:rsidR="000C7953" w:rsidRPr="002B07E7">
        <w:rPr>
          <w:rFonts w:cs="Times New Roman"/>
          <w:color w:val="000000" w:themeColor="text1"/>
        </w:rPr>
        <w:t xml:space="preserve"> projekti </w:t>
      </w:r>
      <w:r w:rsidR="000C7953" w:rsidRPr="002B07E7">
        <w:rPr>
          <w:rFonts w:cs="Times New Roman"/>
        </w:rPr>
        <w:t>"Pārgājienu taku pieejamība" (</w:t>
      </w:r>
      <w:proofErr w:type="spellStart"/>
      <w:r w:rsidR="000C7953" w:rsidRPr="002B07E7">
        <w:rPr>
          <w:rFonts w:cs="Times New Roman"/>
          <w:i/>
          <w:iCs/>
        </w:rPr>
        <w:t>Accessible</w:t>
      </w:r>
      <w:proofErr w:type="spellEnd"/>
      <w:r w:rsidR="000C7953" w:rsidRPr="002B07E7">
        <w:rPr>
          <w:rFonts w:cs="Times New Roman"/>
          <w:i/>
          <w:iCs/>
        </w:rPr>
        <w:t xml:space="preserve"> </w:t>
      </w:r>
      <w:proofErr w:type="spellStart"/>
      <w:r w:rsidR="000C7953" w:rsidRPr="002B07E7">
        <w:rPr>
          <w:rFonts w:cs="Times New Roman"/>
          <w:i/>
          <w:iCs/>
        </w:rPr>
        <w:t>Hiking</w:t>
      </w:r>
      <w:proofErr w:type="spellEnd"/>
      <w:r w:rsidR="000C7953" w:rsidRPr="002B07E7">
        <w:rPr>
          <w:rFonts w:cs="Times New Roman"/>
          <w:i/>
          <w:iCs/>
        </w:rPr>
        <w:t xml:space="preserve"> </w:t>
      </w:r>
      <w:proofErr w:type="spellStart"/>
      <w:r w:rsidR="000C7953" w:rsidRPr="002B07E7">
        <w:rPr>
          <w:rFonts w:cs="Times New Roman"/>
          <w:i/>
          <w:iCs/>
        </w:rPr>
        <w:t>Trails</w:t>
      </w:r>
      <w:proofErr w:type="spellEnd"/>
      <w:r w:rsidR="000C7953" w:rsidRPr="002B07E7">
        <w:rPr>
          <w:rFonts w:cs="Times New Roman"/>
          <w:i/>
          <w:iCs/>
        </w:rPr>
        <w:t>),</w:t>
      </w:r>
      <w:r w:rsidR="000C7953" w:rsidRPr="002B07E7">
        <w:rPr>
          <w:rFonts w:cs="Times New Roman"/>
        </w:rPr>
        <w:t xml:space="preserve"> "Pieejamu tūrisma maršrutu attīstība" (</w:t>
      </w:r>
      <w:r w:rsidR="000C7953" w:rsidRPr="002B07E7">
        <w:rPr>
          <w:rFonts w:cs="Times New Roman"/>
          <w:i/>
          <w:iCs/>
        </w:rPr>
        <w:t xml:space="preserve">Access </w:t>
      </w:r>
      <w:proofErr w:type="spellStart"/>
      <w:r w:rsidR="000C7953" w:rsidRPr="002B07E7">
        <w:rPr>
          <w:rFonts w:cs="Times New Roman"/>
          <w:i/>
          <w:iCs/>
        </w:rPr>
        <w:t>Routes</w:t>
      </w:r>
      <w:proofErr w:type="spellEnd"/>
      <w:r w:rsidR="000C7953" w:rsidRPr="002B07E7">
        <w:rPr>
          <w:rFonts w:cs="Times New Roman"/>
        </w:rPr>
        <w:t xml:space="preserve">). Šie projekti atbilst Piekrastes plānojuma 1. </w:t>
      </w:r>
      <w:r w:rsidR="00C015CF" w:rsidRPr="002B07E7">
        <w:rPr>
          <w:rFonts w:cs="Times New Roman"/>
        </w:rPr>
        <w:t>stratēģiskā</w:t>
      </w:r>
      <w:r w:rsidR="000C7953" w:rsidRPr="002B07E7">
        <w:rPr>
          <w:rFonts w:cs="Times New Roman"/>
        </w:rPr>
        <w:t xml:space="preserve"> mērķa rīcībai R.1.3. “Veicināt piekrastes dabas un kultūras mantojuma pieejamību visām sabiedrības grupām, ievērojot universālā dizaina principus”.</w:t>
      </w:r>
    </w:p>
    <w:p w14:paraId="600E291D" w14:textId="77777777" w:rsidR="00805057" w:rsidRPr="002B07E7" w:rsidRDefault="00805057"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jc w:val="center"/>
        <w:rPr>
          <w:b/>
          <w:i/>
          <w:iCs/>
          <w:color w:val="2F5496" w:themeColor="accent1" w:themeShade="BF"/>
        </w:rPr>
      </w:pPr>
      <w:r w:rsidRPr="002B07E7">
        <w:rPr>
          <w:b/>
          <w:i/>
          <w:iCs/>
          <w:color w:val="2F5496" w:themeColor="accent1" w:themeShade="BF"/>
        </w:rPr>
        <w:t>Uzdevumi vietu (teritoriju) attīstībai</w:t>
      </w:r>
    </w:p>
    <w:p w14:paraId="0D4555A1" w14:textId="25FDBA73" w:rsidR="0088215F" w:rsidRPr="002B07E7" w:rsidRDefault="00805057"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rPr>
          <w:rFonts w:cs="Times New Roman"/>
          <w:b/>
          <w:i/>
          <w:iCs/>
          <w:color w:val="2F5496" w:themeColor="accent1" w:themeShade="BF"/>
          <w:sz w:val="20"/>
          <w:szCs w:val="20"/>
        </w:rPr>
      </w:pPr>
      <w:r w:rsidRPr="002B07E7">
        <w:rPr>
          <w:rFonts w:cs="Times New Roman"/>
          <w:i/>
          <w:iCs/>
          <w:color w:val="2F5496" w:themeColor="accent1" w:themeShade="BF"/>
        </w:rPr>
        <w:t>Infrastruktūras attīstībai ĪADT ir noteikti 2 uzdevumi, no kuriem viens ir izpildīts un viens ir izpildes procesā.</w:t>
      </w:r>
    </w:p>
    <w:p w14:paraId="16A3E428" w14:textId="7BAA8EE3" w:rsidR="007B33D3" w:rsidRPr="002B07E7" w:rsidRDefault="007B33D3" w:rsidP="007B33D3">
      <w:pPr>
        <w:pStyle w:val="PPTeksti"/>
        <w:rPr>
          <w:rStyle w:val="eop"/>
          <w:color w:val="7030A0"/>
          <w:shd w:val="clear" w:color="auto" w:fill="FFFFFF"/>
        </w:rPr>
      </w:pPr>
      <w:r w:rsidRPr="002B07E7">
        <w:rPr>
          <w:rStyle w:val="normaltextrun"/>
          <w:color w:val="000000"/>
          <w:shd w:val="clear" w:color="auto" w:fill="FFFFFF"/>
        </w:rPr>
        <w:lastRenderedPageBreak/>
        <w:t xml:space="preserve">Kontekstā ar vietu attīstību,  uzdevumi vērsti uz infrastruktūras pilnveidi ĪADT. Apjomīgākie ieguldījumi </w:t>
      </w:r>
      <w:r w:rsidRPr="002B07E7">
        <w:rPr>
          <w:rStyle w:val="normaltextrun"/>
          <w:shd w:val="clear" w:color="auto" w:fill="FFFFFF"/>
        </w:rPr>
        <w:t xml:space="preserve">veikti Slīteres nacionālajā parkā (2013. gads), Ķemeru nacionālajā parkā (2013. gads), dabas liegumā "Užava" (2015. gads). </w:t>
      </w:r>
      <w:r w:rsidR="00A44498" w:rsidRPr="002B07E7">
        <w:rPr>
          <w:rStyle w:val="normaltextrun"/>
          <w:shd w:val="clear" w:color="auto" w:fill="FFFFFF"/>
        </w:rPr>
        <w:t xml:space="preserve">Pēc tam </w:t>
      </w:r>
      <w:r w:rsidRPr="002B07E7">
        <w:rPr>
          <w:rStyle w:val="normaltextrun"/>
          <w:shd w:val="clear" w:color="auto" w:fill="FFFFFF"/>
        </w:rPr>
        <w:t xml:space="preserve">DAP vairs nav veidojis un arī neplāno veidot piekrastē jaunus </w:t>
      </w:r>
      <w:r w:rsidR="00A44498" w:rsidRPr="002B07E7">
        <w:rPr>
          <w:rStyle w:val="normaltextrun"/>
          <w:shd w:val="clear" w:color="auto" w:fill="FFFFFF"/>
        </w:rPr>
        <w:t>Ī</w:t>
      </w:r>
      <w:r w:rsidRPr="002B07E7">
        <w:rPr>
          <w:rStyle w:val="normaltextrun"/>
          <w:shd w:val="clear" w:color="auto" w:fill="FFFFFF"/>
        </w:rPr>
        <w:t>ADT infrastruktūras objektus, tikai uzturēt esošo infrastruktūru.</w:t>
      </w:r>
      <w:r w:rsidRPr="002B07E7">
        <w:rPr>
          <w:rStyle w:val="eop"/>
          <w:shd w:val="clear" w:color="auto" w:fill="FFFFFF"/>
        </w:rPr>
        <w:t> </w:t>
      </w:r>
    </w:p>
    <w:p w14:paraId="51200909" w14:textId="7A39CE15" w:rsidR="00C015CF" w:rsidRPr="002B07E7" w:rsidRDefault="00DD70E0" w:rsidP="00E658AC">
      <w:pPr>
        <w:pStyle w:val="PPTeksti"/>
        <w:jc w:val="left"/>
        <w:rPr>
          <w:b/>
          <w:bCs/>
          <w:i/>
          <w:iCs/>
          <w:color w:val="2F5496" w:themeColor="accent1" w:themeShade="BF"/>
        </w:rPr>
      </w:pPr>
      <w:r w:rsidRPr="002B07E7">
        <w:rPr>
          <w:b/>
          <w:bCs/>
          <w:i/>
          <w:iCs/>
          <w:color w:val="2F5496" w:themeColor="accent1" w:themeShade="BF"/>
        </w:rPr>
        <w:t>Brīvprātīg</w:t>
      </w:r>
      <w:r w:rsidR="00E658AC" w:rsidRPr="002B07E7">
        <w:rPr>
          <w:b/>
          <w:bCs/>
          <w:i/>
          <w:iCs/>
          <w:color w:val="2F5496" w:themeColor="accent1" w:themeShade="BF"/>
        </w:rPr>
        <w:t>o</w:t>
      </w:r>
      <w:r w:rsidRPr="002B07E7">
        <w:rPr>
          <w:b/>
          <w:bCs/>
          <w:i/>
          <w:iCs/>
          <w:color w:val="2F5496" w:themeColor="accent1" w:themeShade="BF"/>
        </w:rPr>
        <w:t xml:space="preserve"> iniciatīv</w:t>
      </w:r>
      <w:r w:rsidR="00E658AC" w:rsidRPr="002B07E7">
        <w:rPr>
          <w:b/>
          <w:bCs/>
          <w:i/>
          <w:iCs/>
          <w:color w:val="2F5496" w:themeColor="accent1" w:themeShade="BF"/>
        </w:rPr>
        <w:t>u izpilde</w:t>
      </w:r>
    </w:p>
    <w:p w14:paraId="1666CC9E" w14:textId="26F14106" w:rsidR="001F4A4B" w:rsidRPr="002B07E7" w:rsidRDefault="066984B7" w:rsidP="001F4A4B">
      <w:pPr>
        <w:pStyle w:val="PPTeksti"/>
        <w:spacing w:before="240"/>
      </w:pPr>
      <w:r w:rsidRPr="002B07E7">
        <w:t>29</w:t>
      </w:r>
      <w:r w:rsidR="1D00FEA2" w:rsidRPr="002B07E7">
        <w:t xml:space="preserve"> brīvprātīgās iniciatīvas galvenokārt īsteno piekrastes pašvaldības kopā ar plānošanas reģioniem, vietējām rīcības grupām un dažādām organizācijām, esošā budžeta ietvaros vai piesaistot ES fondu finansējum</w:t>
      </w:r>
      <w:r w:rsidR="0E6AA096" w:rsidRPr="002B07E7">
        <w:t>u</w:t>
      </w:r>
      <w:r w:rsidR="0032720B" w:rsidRPr="002B07E7">
        <w:rPr>
          <w:rStyle w:val="FootnoteReference"/>
        </w:rPr>
        <w:footnoteReference w:id="38"/>
      </w:r>
      <w:r w:rsidR="1D00FEA2" w:rsidRPr="002B07E7">
        <w:t xml:space="preserve">. </w:t>
      </w:r>
      <w:r w:rsidR="001F4A4B" w:rsidRPr="002B07E7">
        <w:t xml:space="preserve">Vērtējot kopumā, brīvprātīgo iniciatīvu izpildes rādītāji ir zemāki kā uzdevumu izpildei, jo to īstenošanai pašvaldības nav izdalījušas papildus finansējumu, vai nav bijis pieejams ārējais finansējums. </w:t>
      </w:r>
    </w:p>
    <w:p w14:paraId="7FBBA196" w14:textId="77777777" w:rsidR="001011C8" w:rsidRPr="002B07E7" w:rsidRDefault="001011C8"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before="240"/>
        <w:jc w:val="center"/>
        <w:rPr>
          <w:rFonts w:eastAsia="Times New Roman" w:cs="Times New Roman"/>
          <w:b/>
          <w:i/>
          <w:iCs/>
          <w:color w:val="2F5496" w:themeColor="accent1" w:themeShade="BF"/>
        </w:rPr>
      </w:pPr>
      <w:r w:rsidRPr="002B07E7">
        <w:rPr>
          <w:rFonts w:eastAsia="Times New Roman" w:cs="Times New Roman"/>
          <w:b/>
          <w:i/>
          <w:iCs/>
          <w:color w:val="2F5496" w:themeColor="accent1" w:themeShade="BF"/>
        </w:rPr>
        <w:t>Brīvprātīgās iniciatīvas savienojumu attīstībai</w:t>
      </w:r>
    </w:p>
    <w:p w14:paraId="5C32E75C" w14:textId="4DA55C58" w:rsidR="001011C8" w:rsidRPr="002B07E7" w:rsidRDefault="001011C8"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jc w:val="left"/>
        <w:rPr>
          <w:rFonts w:eastAsia="Times New Roman" w:cs="Times New Roman"/>
          <w:b/>
          <w:bCs/>
          <w:i/>
          <w:iCs/>
          <w:color w:val="2F5496" w:themeColor="accent1" w:themeShade="BF"/>
        </w:rPr>
      </w:pPr>
      <w:r w:rsidRPr="002B07E7">
        <w:rPr>
          <w:rFonts w:eastAsia="Times New Roman" w:cs="Times New Roman"/>
          <w:b/>
          <w:i/>
          <w:iCs/>
          <w:color w:val="2F5496" w:themeColor="accent1" w:themeShade="BF"/>
        </w:rPr>
        <w:t xml:space="preserve">Brīvprātīgās iniciatīvas autoceļu tīklā </w:t>
      </w:r>
      <w:r w:rsidRPr="002B07E7">
        <w:rPr>
          <w:rFonts w:eastAsia="Times New Roman" w:cs="Times New Roman"/>
          <w:i/>
          <w:iCs/>
          <w:color w:val="2F5496" w:themeColor="accent1" w:themeShade="BF"/>
        </w:rPr>
        <w:t>izpilde turpinās</w:t>
      </w:r>
      <w:r w:rsidRPr="002B07E7">
        <w:rPr>
          <w:rFonts w:eastAsia="Times New Roman" w:cs="Times New Roman"/>
          <w:b/>
          <w:i/>
          <w:iCs/>
          <w:color w:val="2F5496" w:themeColor="accent1" w:themeShade="BF"/>
        </w:rPr>
        <w:t>.</w:t>
      </w:r>
    </w:p>
    <w:p w14:paraId="27E2959B" w14:textId="5BD46E50" w:rsidR="001011C8" w:rsidRPr="002B07E7" w:rsidRDefault="001011C8"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jc w:val="left"/>
        <w:rPr>
          <w:rFonts w:eastAsia="Times New Roman" w:cs="Times New Roman"/>
          <w:i/>
          <w:iCs/>
          <w:color w:val="2F5496" w:themeColor="accent1" w:themeShade="BF"/>
        </w:rPr>
      </w:pPr>
      <w:r w:rsidRPr="002B07E7">
        <w:rPr>
          <w:rFonts w:eastAsia="Times New Roman" w:cs="Times New Roman"/>
          <w:b/>
          <w:i/>
          <w:iCs/>
          <w:color w:val="2F5496" w:themeColor="accent1" w:themeShade="BF"/>
        </w:rPr>
        <w:t xml:space="preserve">Brīvprātīgās iniciatīvas dzelzceļa tīkla attīstībai: </w:t>
      </w:r>
      <w:r w:rsidRPr="002B07E7">
        <w:rPr>
          <w:rFonts w:eastAsia="Times New Roman" w:cs="Times New Roman"/>
          <w:i/>
          <w:iCs/>
          <w:color w:val="2F5496" w:themeColor="accent1" w:themeShade="BF"/>
        </w:rPr>
        <w:t>no 2 b</w:t>
      </w:r>
      <w:r w:rsidRPr="002B07E7">
        <w:rPr>
          <w:i/>
          <w:iCs/>
          <w:color w:val="2F5496" w:themeColor="accent1" w:themeShade="BF"/>
        </w:rPr>
        <w:t>rīvprātīgajām iniciatīvām v</w:t>
      </w:r>
      <w:r w:rsidRPr="002B07E7">
        <w:rPr>
          <w:rFonts w:eastAsia="Times New Roman" w:cs="Times New Roman"/>
          <w:i/>
          <w:iCs/>
          <w:color w:val="2F5496" w:themeColor="accent1" w:themeShade="BF"/>
        </w:rPr>
        <w:t>ienas brīvprātīgās iniciatīvas izpilde turpinās, bet viena nav izpildīta.</w:t>
      </w:r>
    </w:p>
    <w:p w14:paraId="3A922557" w14:textId="278E8256" w:rsidR="001011C8" w:rsidRPr="002B07E7" w:rsidRDefault="001011C8" w:rsidP="00070DAC">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rPr>
          <w:rFonts w:eastAsia="Times New Roman" w:cs="Times New Roman"/>
          <w:i/>
          <w:iCs/>
          <w:color w:val="2F5496" w:themeColor="accent1" w:themeShade="BF"/>
        </w:rPr>
      </w:pPr>
      <w:r w:rsidRPr="002B07E7">
        <w:rPr>
          <w:rFonts w:eastAsia="Times New Roman" w:cs="Times New Roman"/>
          <w:b/>
          <w:i/>
          <w:iCs/>
          <w:color w:val="2F5496" w:themeColor="accent1" w:themeShade="BF"/>
        </w:rPr>
        <w:t xml:space="preserve">Brīvprātīgās iniciatīvas piekrastes velotransporta un gājēju infrastruktūras tīkla attīstībai: </w:t>
      </w:r>
      <w:r w:rsidRPr="002B07E7">
        <w:rPr>
          <w:i/>
          <w:iCs/>
          <w:color w:val="2F5496" w:themeColor="accent1" w:themeShade="BF"/>
        </w:rPr>
        <w:t xml:space="preserve">no 9 brīvprātīgajām iniciatīvām viena ir izpildīta, 4 daļēji izpildītas un 4 iniciatīvu </w:t>
      </w:r>
      <w:r w:rsidRPr="002B07E7">
        <w:rPr>
          <w:rFonts w:eastAsia="Times New Roman" w:cs="Times New Roman"/>
          <w:i/>
          <w:iCs/>
          <w:color w:val="2F5496" w:themeColor="accent1" w:themeShade="BF"/>
        </w:rPr>
        <w:t>izpilde turpinās.</w:t>
      </w:r>
    </w:p>
    <w:p w14:paraId="65AB7EBF" w14:textId="6CC27251" w:rsidR="00015BB5" w:rsidRPr="002B07E7" w:rsidRDefault="00A74DE5" w:rsidP="00070DAC">
      <w:pPr>
        <w:pStyle w:val="PPTeksti"/>
        <w:spacing w:before="240"/>
      </w:pPr>
      <w:r w:rsidRPr="002B07E7">
        <w:t>Iniciatīvu īstenošana</w:t>
      </w:r>
      <w:r w:rsidR="3D1D6B6B" w:rsidRPr="002B07E7">
        <w:t>i</w:t>
      </w:r>
      <w:r w:rsidRPr="002B07E7">
        <w:t xml:space="preserve"> autoceļu, dzelzceļu un lidost</w:t>
      </w:r>
      <w:r w:rsidR="0064111F" w:rsidRPr="002B07E7">
        <w:t>u</w:t>
      </w:r>
      <w:r w:rsidRPr="002B07E7">
        <w:t xml:space="preserve"> attīstībai, nepieciešams mērķtiecīgi</w:t>
      </w:r>
      <w:r w:rsidR="0064111F" w:rsidRPr="002B07E7">
        <w:t xml:space="preserve"> atbalstīt dzelzceļa attīstību. </w:t>
      </w:r>
      <w:r w:rsidR="00FA4710" w:rsidRPr="002B07E7">
        <w:t xml:space="preserve">Ar </w:t>
      </w:r>
      <w:r w:rsidR="00FA4710" w:rsidRPr="002B07E7">
        <w:rPr>
          <w:i/>
          <w:iCs/>
        </w:rPr>
        <w:t>Eirovelo 13</w:t>
      </w:r>
      <w:r w:rsidR="00FA4710" w:rsidRPr="002B07E7">
        <w:t xml:space="preserve"> </w:t>
      </w:r>
      <w:r w:rsidR="001309A1" w:rsidRPr="002B07E7">
        <w:t xml:space="preserve">attīstību saistītās iniciatīvas </w:t>
      </w:r>
      <w:r w:rsidR="005C1B3C" w:rsidRPr="002B07E7">
        <w:t>tiek</w:t>
      </w:r>
      <w:r w:rsidR="001309A1" w:rsidRPr="002B07E7">
        <w:t xml:space="preserve"> īstenotas</w:t>
      </w:r>
      <w:r w:rsidR="005C1B3C" w:rsidRPr="002B07E7">
        <w:t xml:space="preserve"> lē</w:t>
      </w:r>
      <w:r w:rsidR="00D42B63" w:rsidRPr="002B07E7">
        <w:t xml:space="preserve">nāk kā </w:t>
      </w:r>
      <w:r w:rsidR="00FF5A55" w:rsidRPr="002B07E7">
        <w:t>sākotnēji paredzēts</w:t>
      </w:r>
      <w:r w:rsidR="001309A1" w:rsidRPr="002B07E7">
        <w:t xml:space="preserve">, jo plānotās aktivitātes paredz </w:t>
      </w:r>
      <w:r w:rsidR="007935E8" w:rsidRPr="002B07E7">
        <w:t>apjomīgus</w:t>
      </w:r>
      <w:r w:rsidR="001309A1" w:rsidRPr="002B07E7">
        <w:t xml:space="preserve"> finanšu ieguldījumus, kas </w:t>
      </w:r>
      <w:r w:rsidR="00D52D49" w:rsidRPr="002B07E7">
        <w:t xml:space="preserve">pašvaldību ieskatā ne vienmēr ir </w:t>
      </w:r>
      <w:r w:rsidR="00E11A45" w:rsidRPr="002B07E7">
        <w:t>izvirzīt</w:t>
      </w:r>
      <w:r w:rsidR="00424479" w:rsidRPr="002B07E7">
        <w:t>i</w:t>
      </w:r>
      <w:r w:rsidR="00E11A45" w:rsidRPr="002B07E7">
        <w:t xml:space="preserve"> kā</w:t>
      </w:r>
      <w:r w:rsidR="00D52D49" w:rsidRPr="002B07E7">
        <w:t xml:space="preserve"> prioritāri </w:t>
      </w:r>
      <w:r w:rsidR="007935E8" w:rsidRPr="002B07E7">
        <w:t>veicamie uzdevu</w:t>
      </w:r>
      <w:r w:rsidR="00424479" w:rsidRPr="002B07E7">
        <w:t>mi</w:t>
      </w:r>
      <w:r w:rsidR="00D52D49" w:rsidRPr="002B07E7">
        <w:t xml:space="preserve">. Vienlaikus šie jautājumi jāskata kopā ar </w:t>
      </w:r>
      <w:r w:rsidR="0064111F" w:rsidRPr="002B07E7">
        <w:t>nacionālo m</w:t>
      </w:r>
      <w:r w:rsidR="00D52D49" w:rsidRPr="002B07E7">
        <w:t>obilitātes politikas attīstību un ieviešanu</w:t>
      </w:r>
      <w:r w:rsidR="002F78FD" w:rsidRPr="002B07E7">
        <w:t>.</w:t>
      </w:r>
    </w:p>
    <w:p w14:paraId="4116D5E9" w14:textId="298CBB87" w:rsidR="00175940" w:rsidRPr="002B07E7" w:rsidRDefault="54FB49FA" w:rsidP="00015BB5">
      <w:pPr>
        <w:pStyle w:val="PPTeksti"/>
      </w:pPr>
      <w:r w:rsidRPr="002B07E7">
        <w:t>V</w:t>
      </w:r>
      <w:r w:rsidR="00C31363" w:rsidRPr="002B07E7">
        <w:t>ien</w:t>
      </w:r>
      <w:r w:rsidR="00F171EE" w:rsidRPr="002B07E7">
        <w:t>a</w:t>
      </w:r>
      <w:r w:rsidR="00C31363" w:rsidRPr="002B07E7">
        <w:t xml:space="preserve"> no </w:t>
      </w:r>
      <w:r w:rsidR="54EDCB8C" w:rsidRPr="002B07E7">
        <w:t>nozī</w:t>
      </w:r>
      <w:r w:rsidR="1DFE9F6C" w:rsidRPr="002B07E7">
        <w:t>mīgākajām</w:t>
      </w:r>
      <w:r w:rsidR="00C31363" w:rsidRPr="002B07E7">
        <w:t xml:space="preserve"> liela mēroga iniciatīvām, kas īstenota līdz 2023. beigām, ir </w:t>
      </w:r>
      <w:r w:rsidR="00C31363" w:rsidRPr="002B07E7">
        <w:rPr>
          <w:i/>
          <w:iCs/>
        </w:rPr>
        <w:t>Eiropas</w:t>
      </w:r>
      <w:r w:rsidR="00C31363" w:rsidRPr="002B07E7">
        <w:t xml:space="preserve"> </w:t>
      </w:r>
      <w:r w:rsidR="00C31363" w:rsidRPr="002B07E7">
        <w:rPr>
          <w:i/>
          <w:iCs/>
        </w:rPr>
        <w:t>garās distances pārgājienu maršruta</w:t>
      </w:r>
      <w:r w:rsidR="00C31363" w:rsidRPr="002B07E7">
        <w:t xml:space="preserve"> E9 daļa Baltijas valstīs jeb “</w:t>
      </w:r>
      <w:proofErr w:type="spellStart"/>
      <w:r w:rsidR="00C31363" w:rsidRPr="002B07E7">
        <w:rPr>
          <w:i/>
          <w:iCs/>
        </w:rPr>
        <w:t>Jūrtaka</w:t>
      </w:r>
      <w:proofErr w:type="spellEnd"/>
      <w:r w:rsidR="00C31363" w:rsidRPr="002B07E7">
        <w:t xml:space="preserve">”. 2023. gadā </w:t>
      </w:r>
      <w:r w:rsidR="61BE2C2E" w:rsidRPr="002B07E7">
        <w:t>tas</w:t>
      </w:r>
      <w:r w:rsidR="00C31363" w:rsidRPr="002B07E7">
        <w:t xml:space="preserve"> iekļauts pasaulē populārā tūrisma ceļveža “</w:t>
      </w:r>
      <w:proofErr w:type="spellStart"/>
      <w:r w:rsidR="00C31363" w:rsidRPr="002B07E7">
        <w:rPr>
          <w:i/>
          <w:iCs/>
        </w:rPr>
        <w:t>Lonely</w:t>
      </w:r>
      <w:proofErr w:type="spellEnd"/>
      <w:r w:rsidR="00C31363" w:rsidRPr="002B07E7">
        <w:rPr>
          <w:i/>
          <w:iCs/>
        </w:rPr>
        <w:t xml:space="preserve"> </w:t>
      </w:r>
      <w:proofErr w:type="spellStart"/>
      <w:r w:rsidR="00C31363" w:rsidRPr="002B07E7">
        <w:rPr>
          <w:i/>
          <w:iCs/>
        </w:rPr>
        <w:t>Planet</w:t>
      </w:r>
      <w:proofErr w:type="spellEnd"/>
      <w:r w:rsidR="00C31363" w:rsidRPr="002B07E7">
        <w:t>” kā viens no 10 labākiem kategorijā “Ilgtspēja”.</w:t>
      </w:r>
      <w:r w:rsidR="00C31363" w:rsidRPr="002B07E7">
        <w:rPr>
          <w:rStyle w:val="FootnoteReference"/>
        </w:rPr>
        <w:footnoteReference w:id="39"/>
      </w:r>
    </w:p>
    <w:p w14:paraId="54017C92" w14:textId="77777777" w:rsidR="001F4A4B" w:rsidRPr="002B07E7" w:rsidRDefault="001F4A4B" w:rsidP="00EE3183">
      <w:pPr>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before="120" w:after="120"/>
        <w:jc w:val="center"/>
        <w:rPr>
          <w:rFonts w:ascii="Times New Roman" w:eastAsia="Times New Roman" w:hAnsi="Times New Roman" w:cs="Times New Roman"/>
          <w:b/>
          <w:bCs/>
          <w:i/>
          <w:iCs/>
          <w:color w:val="2F5496" w:themeColor="accent1" w:themeShade="BF"/>
        </w:rPr>
      </w:pPr>
      <w:r w:rsidRPr="002B07E7">
        <w:rPr>
          <w:rFonts w:ascii="Times New Roman" w:eastAsia="Times New Roman" w:hAnsi="Times New Roman" w:cs="Times New Roman"/>
          <w:b/>
          <w:i/>
          <w:iCs/>
          <w:color w:val="2F5496" w:themeColor="accent1" w:themeShade="BF"/>
        </w:rPr>
        <w:t>Brīvprātīgās iniciatīvas vietu attīstībai</w:t>
      </w:r>
    </w:p>
    <w:p w14:paraId="5814D663" w14:textId="77777777" w:rsidR="001F4A4B" w:rsidRPr="002B07E7" w:rsidRDefault="001F4A4B"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40" w:lineRule="auto"/>
        <w:rPr>
          <w:i/>
          <w:iCs/>
          <w:color w:val="2F5496" w:themeColor="accent1" w:themeShade="BF"/>
        </w:rPr>
      </w:pPr>
      <w:r w:rsidRPr="002B07E7">
        <w:rPr>
          <w:rFonts w:eastAsia="Times New Roman" w:cs="Times New Roman"/>
          <w:b/>
          <w:i/>
          <w:iCs/>
          <w:color w:val="2F5496" w:themeColor="accent1" w:themeShade="BF"/>
        </w:rPr>
        <w:t>Brīvprātīgās iniciatīvas attīstāmo vietu, apdzīvoto vietu un peldvietu attīstībai</w:t>
      </w:r>
      <w:r w:rsidRPr="002B07E7">
        <w:rPr>
          <w:i/>
          <w:iCs/>
          <w:color w:val="2F5496" w:themeColor="accent1" w:themeShade="BF"/>
        </w:rPr>
        <w:t>: no 8 brīvprātīgajām iniciatīvām ir izpildītas 5, daļēji izpildītas 2, nav izpildīta viena.</w:t>
      </w:r>
    </w:p>
    <w:p w14:paraId="32717CA4" w14:textId="77777777" w:rsidR="001F4A4B" w:rsidRPr="002B07E7" w:rsidRDefault="001F4A4B"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rPr>
          <w:rFonts w:eastAsia="Times New Roman" w:cs="Times New Roman"/>
          <w:i/>
          <w:iCs/>
          <w:color w:val="2F5496" w:themeColor="accent1" w:themeShade="BF"/>
        </w:rPr>
      </w:pPr>
      <w:r w:rsidRPr="002B07E7">
        <w:rPr>
          <w:rFonts w:eastAsia="Times New Roman" w:cs="Times New Roman"/>
          <w:b/>
          <w:i/>
          <w:iCs/>
          <w:color w:val="2F5496" w:themeColor="accent1" w:themeShade="BF"/>
        </w:rPr>
        <w:t xml:space="preserve">Brīvprātīgās iniciatīvas ostu un lidostu tīkla attīstībai: </w:t>
      </w:r>
      <w:r w:rsidRPr="002B07E7">
        <w:rPr>
          <w:rFonts w:eastAsia="Times New Roman" w:cs="Times New Roman"/>
          <w:i/>
          <w:iCs/>
          <w:color w:val="2F5496" w:themeColor="accent1" w:themeShade="BF"/>
        </w:rPr>
        <w:t>no 6 brīvprātīgajām iniciatīvām ir izpildītas 4, viena ir daļēji izpildīta un vienas iniciatīvas izpilde turpinās.</w:t>
      </w:r>
    </w:p>
    <w:p w14:paraId="46C76FE7" w14:textId="7F8C03FC" w:rsidR="001F4A4B" w:rsidRPr="002B07E7" w:rsidRDefault="001F4A4B"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rPr>
          <w:rFonts w:eastAsia="Times New Roman" w:cs="Times New Roman"/>
          <w:b/>
          <w:i/>
          <w:iCs/>
          <w:color w:val="2F5496" w:themeColor="accent1" w:themeShade="BF"/>
        </w:rPr>
      </w:pPr>
      <w:r w:rsidRPr="002B07E7">
        <w:rPr>
          <w:rFonts w:eastAsia="Times New Roman" w:cs="Times New Roman"/>
          <w:b/>
          <w:i/>
          <w:iCs/>
          <w:color w:val="2F5496" w:themeColor="accent1" w:themeShade="BF"/>
        </w:rPr>
        <w:t xml:space="preserve">Brīvprātīgās iniciatīvas infrastruktūras attīstībai ĪADT: </w:t>
      </w:r>
      <w:r w:rsidRPr="002B07E7">
        <w:rPr>
          <w:rFonts w:eastAsia="Times New Roman" w:cs="Times New Roman"/>
          <w:i/>
          <w:iCs/>
          <w:color w:val="2F5496" w:themeColor="accent1" w:themeShade="BF"/>
        </w:rPr>
        <w:t>no 3 brīvprātīgajām iniciatīvām 2 ir izpildītas un vienas iniciatīvas izpilde turpinās.</w:t>
      </w:r>
      <w:r w:rsidRPr="002B07E7">
        <w:rPr>
          <w:i/>
          <w:iCs/>
          <w:color w:val="2F5496" w:themeColor="accent1" w:themeShade="BF"/>
        </w:rPr>
        <w:t xml:space="preserve"> </w:t>
      </w:r>
    </w:p>
    <w:p w14:paraId="1A712400" w14:textId="28A4D241" w:rsidR="001F4A4B" w:rsidRPr="002B07E7" w:rsidRDefault="001F4A4B" w:rsidP="001F4A4B">
      <w:pPr>
        <w:pStyle w:val="PPTeksti"/>
        <w:spacing w:before="240"/>
      </w:pPr>
      <w:r w:rsidRPr="002B07E7">
        <w:t xml:space="preserve">Ņemot vērā finansējuma pieejamību pašvaldībās, </w:t>
      </w:r>
      <w:r w:rsidR="009D44CA" w:rsidRPr="002B07E7">
        <w:t>P</w:t>
      </w:r>
      <w:r w:rsidRPr="002B07E7">
        <w:t xml:space="preserve">iekrastes plānojuma īstenošanai nozīmīgām iniciatīvām, piemēram, piekļuvju jūrai un autonovietņu izveide un labiekārtošana, </w:t>
      </w:r>
      <w:r w:rsidR="00F07E32" w:rsidRPr="002B07E7">
        <w:t>P</w:t>
      </w:r>
      <w:r w:rsidRPr="002B07E7">
        <w:t xml:space="preserve">iekrastē </w:t>
      </w:r>
      <w:r w:rsidRPr="002B07E7">
        <w:lastRenderedPageBreak/>
        <w:t>pieejamo pakalpojumu attīstība un ostu infrastruktūras pilnveide, sasniedzamie izpildes rādītāji ir samērā zemi.</w:t>
      </w:r>
    </w:p>
    <w:p w14:paraId="7C13D927" w14:textId="77777777" w:rsidR="00F57176" w:rsidRPr="002B07E7" w:rsidRDefault="00F57176" w:rsidP="00F57176">
      <w:pPr>
        <w:pStyle w:val="PPTeksti"/>
      </w:pPr>
      <w:r w:rsidRPr="002B07E7">
        <w:t xml:space="preserve">Informācijas zīmju izvietošanai, it īpaši, lai ietvertu informāciju par operatīvo dienestu ierašanās laiku un attālumiem līdz tuvākajām apdzīvotajām vietām, pašvaldībām nepieciešams rast finansējumu vai savstarpējas sadarbības mehānismus starp institūcijām, jo tas būtiski ietekmē sabiedrības drošību. </w:t>
      </w:r>
    </w:p>
    <w:p w14:paraId="6E059CE8" w14:textId="550ABF8B" w:rsidR="001F4A4B" w:rsidRPr="002B07E7" w:rsidRDefault="001F4A4B" w:rsidP="001F4A4B">
      <w:pPr>
        <w:pStyle w:val="PPTeksti"/>
      </w:pPr>
      <w:r w:rsidRPr="002B07E7">
        <w:t>Iniciatīvu, kuru īstenošana skar ĪADT, izpilde notiek, sasniedzot minimālos rādītājus pieejamo ES fondu projektu ietvaros, jo DAP tam nav bijis plānots un paredzēts finansējums.</w:t>
      </w:r>
      <w:r w:rsidR="00E75FDC" w:rsidRPr="002B07E7">
        <w:t xml:space="preserve"> </w:t>
      </w:r>
      <w:r w:rsidR="00E75FDC" w:rsidRPr="002B07E7">
        <w:rPr>
          <w:rStyle w:val="normaltextrun"/>
          <w:shd w:val="clear" w:color="auto" w:fill="FFFFFF"/>
        </w:rPr>
        <w:t xml:space="preserve">DAP ieskatā ir nepieciešams novirzīt apmeklētāju slodzi uz citām vietām, tādēļ piekrastes ĪADT </w:t>
      </w:r>
      <w:r w:rsidR="00B03492" w:rsidRPr="002B07E7">
        <w:rPr>
          <w:rStyle w:val="normaltextrun"/>
          <w:shd w:val="clear" w:color="auto" w:fill="FFFFFF"/>
        </w:rPr>
        <w:t>jāizvērtē</w:t>
      </w:r>
      <w:r w:rsidR="00E75FDC" w:rsidRPr="002B07E7">
        <w:rPr>
          <w:rStyle w:val="normaltextrun"/>
          <w:shd w:val="clear" w:color="auto" w:fill="FFFFFF"/>
        </w:rPr>
        <w:t xml:space="preserve"> nepieciešam</w:t>
      </w:r>
      <w:r w:rsidR="00B03492" w:rsidRPr="002B07E7">
        <w:rPr>
          <w:rStyle w:val="normaltextrun"/>
          <w:shd w:val="clear" w:color="auto" w:fill="FFFFFF"/>
        </w:rPr>
        <w:t>ību</w:t>
      </w:r>
      <w:r w:rsidR="00E75FDC" w:rsidRPr="002B07E7">
        <w:rPr>
          <w:rStyle w:val="normaltextrun"/>
          <w:shd w:val="clear" w:color="auto" w:fill="FFFFFF"/>
        </w:rPr>
        <w:t xml:space="preserve"> veidot jaunu infrastruktūru.</w:t>
      </w:r>
    </w:p>
    <w:p w14:paraId="390CF073" w14:textId="4B98C34F" w:rsidR="00CA40BE" w:rsidRPr="002B07E7" w:rsidRDefault="00757EB0" w:rsidP="00066F05">
      <w:pPr>
        <w:pStyle w:val="PPApalvirsraksti"/>
        <w:numPr>
          <w:ilvl w:val="2"/>
          <w:numId w:val="7"/>
        </w:numPr>
        <w:ind w:left="426" w:firstLine="0"/>
        <w:jc w:val="both"/>
      </w:pPr>
      <w:bookmarkStart w:id="9" w:name="_Toc184230679"/>
      <w:r w:rsidRPr="002B07E7">
        <w:t xml:space="preserve">Kompleksi attīstāmo vietu </w:t>
      </w:r>
      <w:r w:rsidR="002D4CD2" w:rsidRPr="002B07E7">
        <w:t>no</w:t>
      </w:r>
      <w:r w:rsidRPr="002B07E7">
        <w:t>vērtējums</w:t>
      </w:r>
      <w:bookmarkEnd w:id="9"/>
    </w:p>
    <w:p w14:paraId="55B46A9D" w14:textId="0E8146BF" w:rsidR="0060587E" w:rsidRPr="002B07E7" w:rsidRDefault="00990D91" w:rsidP="0E602E06">
      <w:pPr>
        <w:pStyle w:val="PPTeksti"/>
      </w:pPr>
      <w:r w:rsidRPr="002B07E7">
        <w:t xml:space="preserve">Kompleksi attīstāmo vietu izdalīšanas </w:t>
      </w:r>
      <w:proofErr w:type="spellStart"/>
      <w:r w:rsidRPr="002B07E7">
        <w:t>virsmērķis</w:t>
      </w:r>
      <w:proofErr w:type="spellEnd"/>
      <w:r w:rsidRPr="002B07E7">
        <w:t xml:space="preserve"> Piekrastes plānojumā ir apmeklējuma plūsmas koncentrēšana konkrētās vietās ar atbilstošu infrastruktūru. </w:t>
      </w:r>
      <w:r w:rsidR="0040619B" w:rsidRPr="002B07E7">
        <w:t xml:space="preserve">Ciešā sadarbībā ar piekrastes pašvaldībām un DAP </w:t>
      </w:r>
      <w:r w:rsidR="497A1C41" w:rsidRPr="002B07E7">
        <w:t xml:space="preserve">Piekrastes plānojumā ir noteiktas </w:t>
      </w:r>
      <w:r w:rsidR="497A1C41" w:rsidRPr="002B07E7">
        <w:rPr>
          <w:b/>
          <w:bCs/>
        </w:rPr>
        <w:t xml:space="preserve">60 </w:t>
      </w:r>
      <w:r w:rsidR="497A1C41" w:rsidRPr="002B07E7">
        <w:rPr>
          <w:b/>
        </w:rPr>
        <w:t>kompleksi</w:t>
      </w:r>
      <w:r w:rsidR="497A1C41" w:rsidRPr="002B07E7">
        <w:rPr>
          <w:b/>
          <w:bCs/>
        </w:rPr>
        <w:t xml:space="preserve"> attīstāmās vietas, no tām 25 ir izdalītas kā prioritāri attīstāmas</w:t>
      </w:r>
      <w:r w:rsidR="497A1C41" w:rsidRPr="002B07E7">
        <w:t xml:space="preserve">. </w:t>
      </w:r>
      <w:r w:rsidR="00971F79" w:rsidRPr="002B07E7">
        <w:t>Tās</w:t>
      </w:r>
      <w:r w:rsidRPr="002B07E7">
        <w:t xml:space="preserve"> noteiktas, ņemot vērā to attīstības potenciālu, lai veicinātu sniegto pakalpojumu daudzveidību</w:t>
      </w:r>
      <w:r w:rsidR="007D225E" w:rsidRPr="002B07E7">
        <w:t xml:space="preserve"> un</w:t>
      </w:r>
      <w:r w:rsidRPr="002B07E7">
        <w:t xml:space="preserve"> ievērojot </w:t>
      </w:r>
      <w:r w:rsidR="00971F79" w:rsidRPr="002B07E7">
        <w:t xml:space="preserve">katras </w:t>
      </w:r>
      <w:r w:rsidRPr="002B07E7">
        <w:t xml:space="preserve">vietas pienesumu kopējā </w:t>
      </w:r>
      <w:r w:rsidR="00F07E32" w:rsidRPr="002B07E7">
        <w:t>P</w:t>
      </w:r>
      <w:r w:rsidRPr="002B07E7">
        <w:t>iekrastes tīklā un specifisk</w:t>
      </w:r>
      <w:r w:rsidR="007D225E" w:rsidRPr="002B07E7">
        <w:t>ajā tūrisma un rekreācijas</w:t>
      </w:r>
      <w:r w:rsidRPr="002B07E7">
        <w:t xml:space="preserve"> piedāvājum</w:t>
      </w:r>
      <w:r w:rsidR="007D225E" w:rsidRPr="002B07E7">
        <w:t>ā</w:t>
      </w:r>
      <w:r w:rsidRPr="002B07E7">
        <w:t>.</w:t>
      </w:r>
      <w:r w:rsidR="0040619B" w:rsidRPr="002B07E7">
        <w:t xml:space="preserve"> </w:t>
      </w:r>
      <w:r w:rsidR="497A1C41" w:rsidRPr="002B07E7">
        <w:t>Izstrādājot Piekrastes plānojumu, katrai att</w:t>
      </w:r>
      <w:r w:rsidR="51D0F01C" w:rsidRPr="002B07E7">
        <w:t xml:space="preserve">īstāmajai vietai </w:t>
      </w:r>
      <w:r w:rsidR="45CCCA99" w:rsidRPr="002B07E7">
        <w:t>tika izvirzīti priekšlikumi atbilstoši vietas attīstības pamatmērķim.</w:t>
      </w:r>
      <w:r w:rsidR="00AB5BB7" w:rsidRPr="002B07E7">
        <w:rPr>
          <w:rStyle w:val="FootnoteReference"/>
        </w:rPr>
        <w:footnoteReference w:id="40"/>
      </w:r>
      <w:r w:rsidR="45CCCA99" w:rsidRPr="002B07E7">
        <w:t xml:space="preserve"> </w:t>
      </w:r>
    </w:p>
    <w:p w14:paraId="7A918321" w14:textId="69BAE0B0" w:rsidR="00FB5116" w:rsidRPr="002B07E7" w:rsidRDefault="00024232" w:rsidP="00EE3183">
      <w:pPr>
        <w:pStyle w:val="PPTeksti"/>
        <w:pBdr>
          <w:top w:val="single" w:sz="18" w:space="1" w:color="2F5496" w:themeColor="accent1" w:themeShade="BF"/>
          <w:left w:val="single" w:sz="18" w:space="0" w:color="2F5496" w:themeColor="accent1" w:themeShade="BF"/>
          <w:bottom w:val="single" w:sz="18" w:space="1" w:color="2F5496" w:themeColor="accent1" w:themeShade="BF"/>
          <w:right w:val="single" w:sz="18" w:space="0" w:color="2F5496" w:themeColor="accent1" w:themeShade="BF"/>
        </w:pBdr>
        <w:tabs>
          <w:tab w:val="center" w:pos="4535"/>
          <w:tab w:val="right" w:pos="9071"/>
        </w:tabs>
        <w:jc w:val="left"/>
        <w:rPr>
          <w:b/>
          <w:i/>
          <w:iCs/>
          <w:color w:val="2F5496" w:themeColor="accent1" w:themeShade="BF"/>
        </w:rPr>
      </w:pPr>
      <w:r w:rsidRPr="002B07E7">
        <w:rPr>
          <w:color w:val="2F5496" w:themeColor="accent1" w:themeShade="BF"/>
        </w:rPr>
        <w:tab/>
      </w:r>
      <w:r w:rsidR="00B961A3" w:rsidRPr="002B07E7">
        <w:rPr>
          <w:b/>
          <w:i/>
          <w:iCs/>
          <w:color w:val="2F5496" w:themeColor="accent1" w:themeShade="BF"/>
        </w:rPr>
        <w:t>Piekrastes p</w:t>
      </w:r>
      <w:r w:rsidR="00142FE5" w:rsidRPr="002B07E7">
        <w:rPr>
          <w:b/>
          <w:i/>
          <w:iCs/>
          <w:color w:val="2F5496" w:themeColor="accent1" w:themeShade="BF"/>
        </w:rPr>
        <w:t>lānojuma īstenošanas ietvaros:</w:t>
      </w:r>
      <w:r w:rsidRPr="002B07E7">
        <w:rPr>
          <w:b/>
          <w:i/>
          <w:iCs/>
          <w:color w:val="2F5496" w:themeColor="accent1" w:themeShade="BF"/>
        </w:rPr>
        <w:tab/>
      </w:r>
    </w:p>
    <w:p w14:paraId="7EC44DD7" w14:textId="41AC7704" w:rsidR="00FB5116" w:rsidRPr="002B07E7" w:rsidRDefault="00FB5116" w:rsidP="006960C6">
      <w:pPr>
        <w:pStyle w:val="PPTeksti"/>
        <w:pBdr>
          <w:top w:val="single" w:sz="18" w:space="1" w:color="2F5496" w:themeColor="accent1" w:themeShade="BF"/>
          <w:left w:val="single" w:sz="18" w:space="0" w:color="2F5496" w:themeColor="accent1" w:themeShade="BF"/>
          <w:bottom w:val="single" w:sz="18" w:space="1" w:color="2F5496" w:themeColor="accent1" w:themeShade="BF"/>
          <w:right w:val="single" w:sz="18" w:space="0" w:color="2F5496" w:themeColor="accent1" w:themeShade="BF"/>
        </w:pBdr>
        <w:spacing w:after="0"/>
        <w:jc w:val="center"/>
        <w:rPr>
          <w:i/>
          <w:iCs/>
          <w:color w:val="2F5496" w:themeColor="accent1" w:themeShade="BF"/>
        </w:rPr>
      </w:pPr>
      <w:r w:rsidRPr="002B07E7">
        <w:rPr>
          <w:i/>
          <w:iCs/>
          <w:color w:val="2F5496" w:themeColor="accent1" w:themeShade="BF"/>
        </w:rPr>
        <w:t>4</w:t>
      </w:r>
      <w:r w:rsidR="00B275CD" w:rsidRPr="002B07E7">
        <w:rPr>
          <w:i/>
          <w:iCs/>
          <w:color w:val="2F5496" w:themeColor="accent1" w:themeShade="BF"/>
        </w:rPr>
        <w:t xml:space="preserve"> attīstāmajās vietās īstenoti visi plānotie priekšlikumi</w:t>
      </w:r>
    </w:p>
    <w:p w14:paraId="0737BF9D" w14:textId="105E9CC3" w:rsidR="00FB5116" w:rsidRPr="002B07E7" w:rsidRDefault="00FB5116" w:rsidP="006960C6">
      <w:pPr>
        <w:pStyle w:val="PPTeksti"/>
        <w:pBdr>
          <w:top w:val="single" w:sz="18" w:space="1" w:color="2F5496" w:themeColor="accent1" w:themeShade="BF"/>
          <w:left w:val="single" w:sz="18" w:space="0" w:color="2F5496" w:themeColor="accent1" w:themeShade="BF"/>
          <w:bottom w:val="single" w:sz="18" w:space="1" w:color="2F5496" w:themeColor="accent1" w:themeShade="BF"/>
          <w:right w:val="single" w:sz="18" w:space="0" w:color="2F5496" w:themeColor="accent1" w:themeShade="BF"/>
        </w:pBdr>
        <w:spacing w:after="0"/>
        <w:jc w:val="center"/>
        <w:rPr>
          <w:i/>
          <w:iCs/>
          <w:color w:val="2F5496" w:themeColor="accent1" w:themeShade="BF"/>
        </w:rPr>
      </w:pPr>
      <w:r w:rsidRPr="002B07E7">
        <w:rPr>
          <w:i/>
          <w:iCs/>
          <w:color w:val="2F5496" w:themeColor="accent1" w:themeShade="BF"/>
        </w:rPr>
        <w:t xml:space="preserve">26 attīstāmajās vietās īstenoti </w:t>
      </w:r>
      <w:r w:rsidR="00142FE5" w:rsidRPr="002B07E7">
        <w:rPr>
          <w:i/>
          <w:iCs/>
          <w:color w:val="2F5496" w:themeColor="accent1" w:themeShade="BF"/>
        </w:rPr>
        <w:t>v</w:t>
      </w:r>
      <w:r w:rsidR="00986193" w:rsidRPr="002B07E7">
        <w:rPr>
          <w:i/>
          <w:iCs/>
          <w:color w:val="2F5496" w:themeColor="accent1" w:themeShade="BF"/>
        </w:rPr>
        <w:t xml:space="preserve">airāk kā </w:t>
      </w:r>
      <w:r w:rsidR="00142FE5" w:rsidRPr="002B07E7">
        <w:rPr>
          <w:i/>
          <w:iCs/>
          <w:color w:val="2F5496" w:themeColor="accent1" w:themeShade="BF"/>
        </w:rPr>
        <w:t>50%</w:t>
      </w:r>
      <w:r w:rsidR="00986193" w:rsidRPr="002B07E7">
        <w:rPr>
          <w:i/>
          <w:iCs/>
          <w:color w:val="2F5496" w:themeColor="accent1" w:themeShade="BF"/>
        </w:rPr>
        <w:t xml:space="preserve"> priekšlikumu</w:t>
      </w:r>
    </w:p>
    <w:p w14:paraId="28F5DB8F" w14:textId="6BFBE2FE" w:rsidR="00FB5116" w:rsidRPr="002B07E7" w:rsidRDefault="00142FE5" w:rsidP="006960C6">
      <w:pPr>
        <w:pStyle w:val="PPTeksti"/>
        <w:pBdr>
          <w:top w:val="single" w:sz="18" w:space="1" w:color="2F5496" w:themeColor="accent1" w:themeShade="BF"/>
          <w:left w:val="single" w:sz="18" w:space="0" w:color="2F5496" w:themeColor="accent1" w:themeShade="BF"/>
          <w:bottom w:val="single" w:sz="18" w:space="1" w:color="2F5496" w:themeColor="accent1" w:themeShade="BF"/>
          <w:right w:val="single" w:sz="18" w:space="0" w:color="2F5496" w:themeColor="accent1" w:themeShade="BF"/>
        </w:pBdr>
        <w:spacing w:after="0"/>
        <w:jc w:val="center"/>
        <w:rPr>
          <w:i/>
          <w:iCs/>
          <w:color w:val="2F5496" w:themeColor="accent1" w:themeShade="BF"/>
        </w:rPr>
      </w:pPr>
      <w:r w:rsidRPr="002B07E7">
        <w:rPr>
          <w:i/>
          <w:iCs/>
          <w:color w:val="2F5496" w:themeColor="accent1" w:themeShade="BF"/>
        </w:rPr>
        <w:t xml:space="preserve">13 attīstāmajās vietās īstenoti </w:t>
      </w:r>
      <w:r w:rsidR="00986193" w:rsidRPr="002B07E7">
        <w:rPr>
          <w:i/>
          <w:iCs/>
          <w:color w:val="2F5496" w:themeColor="accent1" w:themeShade="BF"/>
        </w:rPr>
        <w:t xml:space="preserve">mazāk </w:t>
      </w:r>
      <w:r w:rsidRPr="002B07E7">
        <w:rPr>
          <w:i/>
          <w:iCs/>
          <w:color w:val="2F5496" w:themeColor="accent1" w:themeShade="BF"/>
        </w:rPr>
        <w:t>50% priekšlikumu</w:t>
      </w:r>
    </w:p>
    <w:p w14:paraId="47A8ABF9" w14:textId="6E89B2C4" w:rsidR="00142FE5" w:rsidRPr="002B07E7" w:rsidRDefault="00142FE5" w:rsidP="006960C6">
      <w:pPr>
        <w:pStyle w:val="PPTeksti"/>
        <w:pBdr>
          <w:top w:val="single" w:sz="18" w:space="1" w:color="2F5496" w:themeColor="accent1" w:themeShade="BF"/>
          <w:left w:val="single" w:sz="18" w:space="0" w:color="2F5496" w:themeColor="accent1" w:themeShade="BF"/>
          <w:bottom w:val="single" w:sz="18" w:space="1" w:color="2F5496" w:themeColor="accent1" w:themeShade="BF"/>
          <w:right w:val="single" w:sz="18" w:space="0" w:color="2F5496" w:themeColor="accent1" w:themeShade="BF"/>
        </w:pBdr>
        <w:spacing w:after="0"/>
        <w:jc w:val="center"/>
        <w:rPr>
          <w:i/>
          <w:iCs/>
          <w:color w:val="2F5496" w:themeColor="accent1" w:themeShade="BF"/>
        </w:rPr>
      </w:pPr>
      <w:r w:rsidRPr="002B07E7">
        <w:rPr>
          <w:i/>
          <w:iCs/>
          <w:color w:val="2F5496" w:themeColor="accent1" w:themeShade="BF"/>
        </w:rPr>
        <w:t>17 attīstāmajās vietās nav īstenots neviens priekšlikums</w:t>
      </w:r>
    </w:p>
    <w:p w14:paraId="14285AAF" w14:textId="7F977510" w:rsidR="007D0EB5" w:rsidRPr="002B07E7" w:rsidRDefault="00761B08" w:rsidP="006960C6">
      <w:pPr>
        <w:pStyle w:val="PPTeksti"/>
        <w:spacing w:before="240"/>
      </w:pPr>
      <w:r w:rsidRPr="002B07E7">
        <w:t>Kopsavilkum</w:t>
      </w:r>
      <w:r w:rsidR="0087728A" w:rsidRPr="002B07E7">
        <w:t>ā</w:t>
      </w:r>
      <w:r w:rsidRPr="002B07E7">
        <w:t xml:space="preserve"> par </w:t>
      </w:r>
      <w:r w:rsidR="005E6A40" w:rsidRPr="002B07E7">
        <w:t xml:space="preserve">attīstāmo vietu </w:t>
      </w:r>
      <w:r w:rsidRPr="002B07E7">
        <w:t xml:space="preserve">priekšlikumu izpildi </w:t>
      </w:r>
      <w:r w:rsidR="57A2AD54" w:rsidRPr="002B07E7">
        <w:t xml:space="preserve">no </w:t>
      </w:r>
      <w:r w:rsidRPr="002B07E7">
        <w:t>2016.</w:t>
      </w:r>
      <w:r w:rsidR="1718218B" w:rsidRPr="002B07E7">
        <w:t xml:space="preserve"> līdz </w:t>
      </w:r>
      <w:r w:rsidRPr="002B07E7">
        <w:t>2023. gad</w:t>
      </w:r>
      <w:r w:rsidR="415ABDB7" w:rsidRPr="002B07E7">
        <w:t>am</w:t>
      </w:r>
      <w:r w:rsidR="0087728A" w:rsidRPr="002B07E7">
        <w:t xml:space="preserve"> (</w:t>
      </w:r>
      <w:r w:rsidR="008D2703" w:rsidRPr="002B07E7">
        <w:t xml:space="preserve">skatīt </w:t>
      </w:r>
      <w:r w:rsidR="006252E4" w:rsidRPr="002B07E7">
        <w:t>1</w:t>
      </w:r>
      <w:r w:rsidRPr="002B07E7">
        <w:t>. tabul</w:t>
      </w:r>
      <w:r w:rsidR="008D2703" w:rsidRPr="002B07E7">
        <w:t>u</w:t>
      </w:r>
      <w:r w:rsidR="0087728A" w:rsidRPr="002B07E7">
        <w:t>) r</w:t>
      </w:r>
      <w:r w:rsidR="00D6780B" w:rsidRPr="002B07E7">
        <w:t>edzams, ka</w:t>
      </w:r>
      <w:r w:rsidR="00D6780B" w:rsidRPr="002B07E7">
        <w:rPr>
          <w:b/>
          <w:bCs/>
        </w:rPr>
        <w:t xml:space="preserve"> </w:t>
      </w:r>
      <w:r w:rsidR="007D0EB5" w:rsidRPr="002B07E7">
        <w:t>Kurzemes piekrastē</w:t>
      </w:r>
      <w:r w:rsidR="00D6780B" w:rsidRPr="002B07E7">
        <w:t xml:space="preserve"> </w:t>
      </w:r>
      <w:r w:rsidR="007D0EB5" w:rsidRPr="002B07E7">
        <w:t xml:space="preserve">izpildes rādītāji virs vidējā </w:t>
      </w:r>
      <w:r w:rsidR="00C01FF6" w:rsidRPr="002B07E7">
        <w:t xml:space="preserve">ir </w:t>
      </w:r>
      <w:r w:rsidR="007D0EB5" w:rsidRPr="002B07E7">
        <w:t>pilsētās, kā arī iecienītās, labi apmeklētas viet</w:t>
      </w:r>
      <w:r w:rsidR="00B26224" w:rsidRPr="002B07E7">
        <w:t xml:space="preserve">ās. </w:t>
      </w:r>
      <w:r w:rsidR="007D0EB5" w:rsidRPr="002B07E7">
        <w:t>Mazāka izpilde ir teritorijās, kur ir sarežģītāki dabas apstākļi un</w:t>
      </w:r>
      <w:r w:rsidR="005D776C" w:rsidRPr="002B07E7">
        <w:t xml:space="preserve"> kuras</w:t>
      </w:r>
      <w:r w:rsidR="007D0EB5" w:rsidRPr="002B07E7">
        <w:t xml:space="preserve"> ietilpst ĪADT, </w:t>
      </w:r>
      <w:r w:rsidR="00D27C81" w:rsidRPr="002B07E7">
        <w:t xml:space="preserve">jo </w:t>
      </w:r>
      <w:r w:rsidR="00287806" w:rsidRPr="002B07E7">
        <w:t xml:space="preserve">aktivitāšu </w:t>
      </w:r>
      <w:r w:rsidR="007D0EB5" w:rsidRPr="002B07E7">
        <w:t>īstenošanu ietekmē dabas aizsardzības plānu nosacījumi</w:t>
      </w:r>
      <w:r w:rsidR="00287806" w:rsidRPr="002B07E7">
        <w:t xml:space="preserve">. </w:t>
      </w:r>
      <w:r w:rsidR="007D0EB5" w:rsidRPr="002B07E7">
        <w:t xml:space="preserve">Vidzemes jūrmalā situācija ir līdzīga. Jāuzsver, </w:t>
      </w:r>
      <w:r w:rsidR="0049114B" w:rsidRPr="002B07E7">
        <w:t>ka</w:t>
      </w:r>
      <w:r w:rsidR="00175BE1" w:rsidRPr="002B07E7">
        <w:t xml:space="preserve"> tuvāk lielajām pilsētām</w:t>
      </w:r>
      <w:r w:rsidR="0049114B" w:rsidRPr="002B07E7">
        <w:t xml:space="preserve"> tiek aktīvāk īstenoti ar </w:t>
      </w:r>
      <w:r w:rsidR="0049114B" w:rsidRPr="002B07E7">
        <w:rPr>
          <w:i/>
          <w:iCs/>
        </w:rPr>
        <w:t>Eirovelo 13</w:t>
      </w:r>
      <w:r w:rsidR="0049114B" w:rsidRPr="002B07E7">
        <w:t xml:space="preserve"> saistītie pasākumi</w:t>
      </w:r>
      <w:r w:rsidR="007D0EB5" w:rsidRPr="002B07E7">
        <w:t>. Pierīgā priekšlikum</w:t>
      </w:r>
      <w:r w:rsidR="00B26224" w:rsidRPr="002B07E7">
        <w:t xml:space="preserve">i tiek īstenoti </w:t>
      </w:r>
      <w:r w:rsidR="007D0EB5" w:rsidRPr="002B07E7">
        <w:t xml:space="preserve">visās attīstāmajās vietās, ņemot vērā, ka publiskās infrastruktūras </w:t>
      </w:r>
      <w:r w:rsidR="008D5675" w:rsidRPr="002B07E7">
        <w:t xml:space="preserve">tīkla </w:t>
      </w:r>
      <w:r w:rsidR="007D0EB5" w:rsidRPr="002B07E7">
        <w:t xml:space="preserve">nodrošināšana ir aktuāla lielās apmeklētības dēļ. Vienlaikus ir vietas, kur ir </w:t>
      </w:r>
      <w:r w:rsidR="007D0EB5" w:rsidRPr="002B07E7">
        <w:rPr>
          <w:rFonts w:cs="Times New Roman"/>
        </w:rPr>
        <w:t>sasniegta to kapacitāte un būtu nepieciešam</w:t>
      </w:r>
      <w:r w:rsidR="006C5D60" w:rsidRPr="002B07E7">
        <w:rPr>
          <w:rFonts w:cs="Times New Roman"/>
        </w:rPr>
        <w:t>s apsvērt</w:t>
      </w:r>
      <w:r w:rsidR="007D0EB5" w:rsidRPr="002B07E7">
        <w:rPr>
          <w:rFonts w:cs="Times New Roman"/>
        </w:rPr>
        <w:t xml:space="preserve"> risinājum</w:t>
      </w:r>
      <w:r w:rsidR="006C5D60" w:rsidRPr="002B07E7">
        <w:rPr>
          <w:rFonts w:cs="Times New Roman"/>
        </w:rPr>
        <w:t xml:space="preserve">us </w:t>
      </w:r>
      <w:r w:rsidR="002114D7" w:rsidRPr="002B07E7">
        <w:rPr>
          <w:rFonts w:cs="Times New Roman"/>
        </w:rPr>
        <w:t>apmeklētāju plūsmas novadīšanai</w:t>
      </w:r>
      <w:r w:rsidR="007D0EB5" w:rsidRPr="002B07E7">
        <w:rPr>
          <w:rFonts w:cs="Times New Roman"/>
        </w:rPr>
        <w:t>.</w:t>
      </w:r>
      <w:r w:rsidR="00AB40CD" w:rsidRPr="002B07E7">
        <w:rPr>
          <w:rFonts w:cs="Times New Roman"/>
        </w:rPr>
        <w:t xml:space="preserve"> </w:t>
      </w:r>
      <w:r w:rsidR="00AB40CD" w:rsidRPr="002B07E7">
        <w:rPr>
          <w:rStyle w:val="normaltextrun"/>
          <w:rFonts w:cs="Times New Roman"/>
          <w:shd w:val="clear" w:color="auto" w:fill="FFFFFF"/>
        </w:rPr>
        <w:t xml:space="preserve">Attiecībā uz piekrastes ĪADT daudzviet nav nepieciešama jaunas infrastruktūras izveide, un lai nodrošinātu </w:t>
      </w:r>
      <w:proofErr w:type="spellStart"/>
      <w:r w:rsidR="00AB40CD" w:rsidRPr="002B07E7">
        <w:rPr>
          <w:rStyle w:val="normaltextrun"/>
          <w:rFonts w:cs="Times New Roman"/>
          <w:shd w:val="clear" w:color="auto" w:fill="FFFFFF"/>
        </w:rPr>
        <w:t>mazietekmēto</w:t>
      </w:r>
      <w:proofErr w:type="spellEnd"/>
      <w:r w:rsidR="00AB40CD" w:rsidRPr="002B07E7">
        <w:rPr>
          <w:rStyle w:val="normaltextrun"/>
          <w:rFonts w:cs="Times New Roman"/>
          <w:shd w:val="clear" w:color="auto" w:fill="FFFFFF"/>
        </w:rPr>
        <w:t xml:space="preserve"> piekrastes posmu saglabāšanu, apmeklētāju slodze novirzāma no ĪADT.</w:t>
      </w:r>
      <w:r w:rsidR="007D0EB5" w:rsidRPr="002B07E7">
        <w:t> </w:t>
      </w:r>
    </w:p>
    <w:p w14:paraId="5C31995F" w14:textId="3F58404D" w:rsidR="00086FAA" w:rsidRPr="002B07E7" w:rsidRDefault="00086FAA" w:rsidP="00B824F7">
      <w:pPr>
        <w:pStyle w:val="PPTeksti"/>
        <w:rPr>
          <w:strike/>
        </w:rPr>
        <w:sectPr w:rsidR="00086FAA" w:rsidRPr="002B07E7" w:rsidSect="00EE05FF">
          <w:headerReference w:type="default" r:id="rId26"/>
          <w:footerReference w:type="default" r:id="rId27"/>
          <w:headerReference w:type="first" r:id="rId28"/>
          <w:footerReference w:type="first" r:id="rId29"/>
          <w:pgSz w:w="11906" w:h="16838"/>
          <w:pgMar w:top="1134" w:right="1134" w:bottom="1134" w:left="1701" w:header="708" w:footer="708" w:gutter="0"/>
          <w:cols w:space="708"/>
          <w:titlePg/>
          <w:docGrid w:linePitch="360"/>
        </w:sectPr>
      </w:pPr>
    </w:p>
    <w:p w14:paraId="1C2F1211" w14:textId="13FEDCDA" w:rsidR="00B81AA3" w:rsidRPr="002B07E7" w:rsidRDefault="006252E4" w:rsidP="00B81AA3">
      <w:pPr>
        <w:pStyle w:val="PPTeksti"/>
        <w:spacing w:after="0"/>
        <w:jc w:val="right"/>
        <w:rPr>
          <w:b/>
          <w:bCs/>
          <w:sz w:val="22"/>
          <w:szCs w:val="22"/>
        </w:rPr>
      </w:pPr>
      <w:r w:rsidRPr="002B07E7">
        <w:rPr>
          <w:i/>
          <w:iCs/>
          <w:sz w:val="22"/>
          <w:szCs w:val="22"/>
        </w:rPr>
        <w:lastRenderedPageBreak/>
        <w:t>1</w:t>
      </w:r>
      <w:r w:rsidR="00B81AA3" w:rsidRPr="002B07E7">
        <w:rPr>
          <w:i/>
          <w:iCs/>
          <w:sz w:val="22"/>
          <w:szCs w:val="22"/>
        </w:rPr>
        <w:t>. tabula.</w:t>
      </w:r>
      <w:r w:rsidR="00B81AA3" w:rsidRPr="002B07E7">
        <w:rPr>
          <w:b/>
          <w:bCs/>
          <w:sz w:val="22"/>
          <w:szCs w:val="22"/>
        </w:rPr>
        <w:t xml:space="preserve"> Kopsavilkums par priekšlikumu izpildi attīstāmajās vietās</w:t>
      </w:r>
    </w:p>
    <w:p w14:paraId="103AABD1" w14:textId="05ECB708" w:rsidR="00D76AA1" w:rsidRPr="002B07E7" w:rsidRDefault="00B81AA3" w:rsidP="00B81AA3">
      <w:pPr>
        <w:pStyle w:val="PPTeksti"/>
        <w:jc w:val="right"/>
        <w:rPr>
          <w:i/>
          <w:iCs/>
          <w:sz w:val="22"/>
          <w:szCs w:val="22"/>
        </w:rPr>
      </w:pPr>
      <w:r w:rsidRPr="002B07E7">
        <w:rPr>
          <w:i/>
          <w:iCs/>
          <w:sz w:val="22"/>
          <w:szCs w:val="22"/>
        </w:rPr>
        <w:t>Prioritāri attīstāmās vieta</w:t>
      </w:r>
      <w:r w:rsidR="00AF06FB" w:rsidRPr="002B07E7">
        <w:rPr>
          <w:i/>
          <w:iCs/>
          <w:sz w:val="22"/>
          <w:szCs w:val="22"/>
        </w:rPr>
        <w:t>s</w:t>
      </w:r>
      <w:r w:rsidRPr="002B07E7">
        <w:rPr>
          <w:i/>
          <w:iCs/>
          <w:sz w:val="22"/>
          <w:szCs w:val="22"/>
        </w:rPr>
        <w:t xml:space="preserve"> attēlotas ar </w:t>
      </w:r>
      <w:r w:rsidRPr="002B07E7">
        <w:rPr>
          <w:b/>
          <w:bCs/>
          <w:i/>
          <w:iCs/>
          <w:sz w:val="22"/>
          <w:szCs w:val="22"/>
        </w:rPr>
        <w:t>izcēlumu</w:t>
      </w:r>
      <w:r w:rsidR="002F1425" w:rsidRPr="002B07E7">
        <w:rPr>
          <w:i/>
          <w:iCs/>
          <w:sz w:val="22"/>
          <w:szCs w:val="22"/>
        </w:rPr>
        <w:t xml:space="preserve">; izpilde </w:t>
      </w:r>
      <w:r w:rsidR="002F1425" w:rsidRPr="002B07E7">
        <w:rPr>
          <w:i/>
          <w:iCs/>
          <w:sz w:val="22"/>
          <w:szCs w:val="22"/>
          <w:shd w:val="clear" w:color="auto" w:fill="92D050"/>
        </w:rPr>
        <w:t>100%</w:t>
      </w:r>
      <w:r w:rsidR="002F1425" w:rsidRPr="002B07E7">
        <w:rPr>
          <w:i/>
          <w:iCs/>
          <w:sz w:val="22"/>
          <w:szCs w:val="22"/>
        </w:rPr>
        <w:t xml:space="preserve">, izpilde </w:t>
      </w:r>
      <w:r w:rsidR="002F1425" w:rsidRPr="002B07E7">
        <w:rPr>
          <w:i/>
          <w:iCs/>
          <w:sz w:val="22"/>
          <w:szCs w:val="22"/>
          <w:shd w:val="clear" w:color="auto" w:fill="E2EFD9" w:themeFill="accent6" w:themeFillTint="33"/>
        </w:rPr>
        <w:t>virs 50%</w:t>
      </w:r>
      <w:r w:rsidR="002F1425" w:rsidRPr="002B07E7">
        <w:rPr>
          <w:i/>
          <w:iCs/>
          <w:sz w:val="22"/>
          <w:szCs w:val="22"/>
        </w:rPr>
        <w:t xml:space="preserve">, izpilde </w:t>
      </w:r>
      <w:r w:rsidR="002F1425" w:rsidRPr="002B07E7">
        <w:rPr>
          <w:i/>
          <w:iCs/>
          <w:sz w:val="22"/>
          <w:szCs w:val="22"/>
          <w:shd w:val="clear" w:color="auto" w:fill="DEEAF6" w:themeFill="accent5" w:themeFillTint="33"/>
        </w:rPr>
        <w:t>zem 50%</w:t>
      </w:r>
      <w:r w:rsidR="00E87B99" w:rsidRPr="002B07E7">
        <w:rPr>
          <w:i/>
          <w:iCs/>
          <w:sz w:val="22"/>
          <w:szCs w:val="22"/>
        </w:rPr>
        <w:t>, iz</w:t>
      </w:r>
      <w:r w:rsidR="00416D90" w:rsidRPr="002B07E7">
        <w:rPr>
          <w:i/>
          <w:iCs/>
          <w:sz w:val="22"/>
          <w:szCs w:val="22"/>
        </w:rPr>
        <w:t>pildes nav – neiekrāsots</w:t>
      </w:r>
    </w:p>
    <w:tbl>
      <w:tblPr>
        <w:tblW w:w="140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28" w:type="dxa"/>
        </w:tblCellMar>
        <w:tblLook w:val="04A0" w:firstRow="1" w:lastRow="0" w:firstColumn="1" w:lastColumn="0" w:noHBand="0" w:noVBand="1"/>
      </w:tblPr>
      <w:tblGrid>
        <w:gridCol w:w="471"/>
        <w:gridCol w:w="3635"/>
        <w:gridCol w:w="851"/>
        <w:gridCol w:w="850"/>
        <w:gridCol w:w="992"/>
        <w:gridCol w:w="142"/>
        <w:gridCol w:w="425"/>
        <w:gridCol w:w="3828"/>
        <w:gridCol w:w="992"/>
        <w:gridCol w:w="992"/>
        <w:gridCol w:w="851"/>
      </w:tblGrid>
      <w:tr w:rsidR="0084734A" w:rsidRPr="002B07E7" w14:paraId="55416E18" w14:textId="77777777" w:rsidTr="0065431A">
        <w:trPr>
          <w:trHeight w:val="300"/>
        </w:trPr>
        <w:tc>
          <w:tcPr>
            <w:tcW w:w="471" w:type="dxa"/>
            <w:vMerge w:val="restart"/>
            <w:noWrap/>
            <w:vAlign w:val="center"/>
            <w:hideMark/>
          </w:tcPr>
          <w:p w14:paraId="227C545D"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Nr.</w:t>
            </w:r>
          </w:p>
        </w:tc>
        <w:tc>
          <w:tcPr>
            <w:tcW w:w="3635" w:type="dxa"/>
            <w:vMerge w:val="restart"/>
            <w:noWrap/>
            <w:vAlign w:val="center"/>
            <w:hideMark/>
          </w:tcPr>
          <w:p w14:paraId="16BD3B1F"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Attīstāmā vieta</w:t>
            </w:r>
          </w:p>
        </w:tc>
        <w:tc>
          <w:tcPr>
            <w:tcW w:w="1701" w:type="dxa"/>
            <w:gridSpan w:val="2"/>
            <w:noWrap/>
            <w:vAlign w:val="center"/>
            <w:hideMark/>
          </w:tcPr>
          <w:p w14:paraId="7491C4BD"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Priekšlikumi</w:t>
            </w:r>
          </w:p>
        </w:tc>
        <w:tc>
          <w:tcPr>
            <w:tcW w:w="992" w:type="dxa"/>
            <w:vMerge w:val="restart"/>
            <w:vAlign w:val="center"/>
            <w:hideMark/>
          </w:tcPr>
          <w:p w14:paraId="17357482"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Izpilde, %</w:t>
            </w:r>
          </w:p>
        </w:tc>
        <w:tc>
          <w:tcPr>
            <w:tcW w:w="142" w:type="dxa"/>
            <w:vMerge w:val="restart"/>
            <w:vAlign w:val="center"/>
            <w:hideMark/>
          </w:tcPr>
          <w:p w14:paraId="78C35DCA"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p>
        </w:tc>
        <w:tc>
          <w:tcPr>
            <w:tcW w:w="425" w:type="dxa"/>
            <w:vMerge w:val="restart"/>
            <w:noWrap/>
            <w:vAlign w:val="center"/>
            <w:hideMark/>
          </w:tcPr>
          <w:p w14:paraId="79F201EB"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Nr.</w:t>
            </w:r>
          </w:p>
        </w:tc>
        <w:tc>
          <w:tcPr>
            <w:tcW w:w="3828" w:type="dxa"/>
            <w:vMerge w:val="restart"/>
            <w:noWrap/>
            <w:vAlign w:val="center"/>
            <w:hideMark/>
          </w:tcPr>
          <w:p w14:paraId="5440982B"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Attīstāmā vieta</w:t>
            </w:r>
          </w:p>
        </w:tc>
        <w:tc>
          <w:tcPr>
            <w:tcW w:w="1984" w:type="dxa"/>
            <w:gridSpan w:val="2"/>
            <w:noWrap/>
            <w:vAlign w:val="center"/>
            <w:hideMark/>
          </w:tcPr>
          <w:p w14:paraId="4D1A96F1"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Priekšlikumi</w:t>
            </w:r>
          </w:p>
        </w:tc>
        <w:tc>
          <w:tcPr>
            <w:tcW w:w="851" w:type="dxa"/>
            <w:vMerge w:val="restart"/>
            <w:vAlign w:val="center"/>
            <w:hideMark/>
          </w:tcPr>
          <w:p w14:paraId="101D75EB"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Izpilde, %</w:t>
            </w:r>
          </w:p>
        </w:tc>
      </w:tr>
      <w:tr w:rsidR="00A40D24" w:rsidRPr="002B07E7" w14:paraId="044948D8" w14:textId="77777777" w:rsidTr="0065431A">
        <w:trPr>
          <w:trHeight w:val="300"/>
        </w:trPr>
        <w:tc>
          <w:tcPr>
            <w:tcW w:w="471" w:type="dxa"/>
            <w:vMerge/>
            <w:vAlign w:val="center"/>
            <w:hideMark/>
          </w:tcPr>
          <w:p w14:paraId="4A2971A0"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3635" w:type="dxa"/>
            <w:vMerge/>
            <w:vAlign w:val="center"/>
            <w:hideMark/>
          </w:tcPr>
          <w:p w14:paraId="32F8D7F9"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851" w:type="dxa"/>
            <w:noWrap/>
            <w:vAlign w:val="center"/>
            <w:hideMark/>
          </w:tcPr>
          <w:p w14:paraId="0F8244ED"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plānotie</w:t>
            </w:r>
          </w:p>
        </w:tc>
        <w:tc>
          <w:tcPr>
            <w:tcW w:w="850" w:type="dxa"/>
            <w:noWrap/>
            <w:vAlign w:val="center"/>
            <w:hideMark/>
          </w:tcPr>
          <w:p w14:paraId="139AE6EE"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īstenotie</w:t>
            </w:r>
          </w:p>
        </w:tc>
        <w:tc>
          <w:tcPr>
            <w:tcW w:w="992" w:type="dxa"/>
            <w:vMerge/>
            <w:vAlign w:val="center"/>
            <w:hideMark/>
          </w:tcPr>
          <w:p w14:paraId="389A0018"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142" w:type="dxa"/>
            <w:vMerge/>
            <w:vAlign w:val="center"/>
            <w:hideMark/>
          </w:tcPr>
          <w:p w14:paraId="07026513"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425" w:type="dxa"/>
            <w:vMerge/>
            <w:vAlign w:val="center"/>
            <w:hideMark/>
          </w:tcPr>
          <w:p w14:paraId="01EC40E7"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3828" w:type="dxa"/>
            <w:vMerge/>
            <w:vAlign w:val="center"/>
            <w:hideMark/>
          </w:tcPr>
          <w:p w14:paraId="5F829DD5"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c>
          <w:tcPr>
            <w:tcW w:w="992" w:type="dxa"/>
            <w:noWrap/>
            <w:vAlign w:val="center"/>
            <w:hideMark/>
          </w:tcPr>
          <w:p w14:paraId="30EDCBE6"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plānotie</w:t>
            </w:r>
          </w:p>
        </w:tc>
        <w:tc>
          <w:tcPr>
            <w:tcW w:w="992" w:type="dxa"/>
            <w:noWrap/>
            <w:vAlign w:val="center"/>
            <w:hideMark/>
          </w:tcPr>
          <w:p w14:paraId="2DB40707" w14:textId="77777777" w:rsidR="00B81AA3" w:rsidRPr="002B07E7" w:rsidRDefault="00B81AA3" w:rsidP="002114D7">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īstenotie</w:t>
            </w:r>
          </w:p>
        </w:tc>
        <w:tc>
          <w:tcPr>
            <w:tcW w:w="851" w:type="dxa"/>
            <w:vMerge/>
            <w:vAlign w:val="center"/>
            <w:hideMark/>
          </w:tcPr>
          <w:p w14:paraId="6E7E7487" w14:textId="77777777" w:rsidR="00B81AA3" w:rsidRPr="002B07E7" w:rsidRDefault="00B81AA3" w:rsidP="002114D7">
            <w:pPr>
              <w:spacing w:after="0" w:line="240" w:lineRule="auto"/>
              <w:rPr>
                <w:rFonts w:ascii="Times New Roman" w:eastAsia="Times New Roman" w:hAnsi="Times New Roman" w:cs="Times New Roman"/>
                <w:b/>
                <w:bCs/>
                <w:color w:val="000000"/>
                <w:sz w:val="16"/>
                <w:szCs w:val="16"/>
                <w:lang w:eastAsia="lv-LV"/>
              </w:rPr>
            </w:pPr>
          </w:p>
        </w:tc>
      </w:tr>
      <w:tr w:rsidR="00A40D24" w:rsidRPr="002B07E7" w14:paraId="318FA1BF" w14:textId="77777777" w:rsidTr="002C0F63">
        <w:trPr>
          <w:trHeight w:val="227"/>
        </w:trPr>
        <w:tc>
          <w:tcPr>
            <w:tcW w:w="471" w:type="dxa"/>
            <w:shd w:val="clear" w:color="auto" w:fill="DEEAF6" w:themeFill="accent5" w:themeFillTint="33"/>
            <w:vAlign w:val="center"/>
            <w:hideMark/>
          </w:tcPr>
          <w:p w14:paraId="0A7C4C3B" w14:textId="4EB69281"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1</w:t>
            </w:r>
          </w:p>
        </w:tc>
        <w:tc>
          <w:tcPr>
            <w:tcW w:w="3635" w:type="dxa"/>
            <w:shd w:val="clear" w:color="auto" w:fill="DEEAF6" w:themeFill="accent5" w:themeFillTint="33"/>
            <w:vAlign w:val="center"/>
            <w:hideMark/>
          </w:tcPr>
          <w:p w14:paraId="5D852B07" w14:textId="4D1F515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Nidas</w:t>
            </w:r>
            <w:proofErr w:type="spellEnd"/>
            <w:r w:rsidRPr="002B07E7">
              <w:rPr>
                <w:rFonts w:ascii="Times New Roman" w:eastAsia="Times New Roman" w:hAnsi="Times New Roman" w:cs="Times New Roman"/>
                <w:sz w:val="16"/>
                <w:szCs w:val="16"/>
                <w:lang w:eastAsia="lv-LV"/>
              </w:rPr>
              <w:t xml:space="preserve"> centrs</w:t>
            </w:r>
          </w:p>
        </w:tc>
        <w:tc>
          <w:tcPr>
            <w:tcW w:w="851" w:type="dxa"/>
            <w:shd w:val="clear" w:color="auto" w:fill="DEEAF6" w:themeFill="accent5" w:themeFillTint="33"/>
            <w:noWrap/>
            <w:vAlign w:val="center"/>
            <w:hideMark/>
          </w:tcPr>
          <w:p w14:paraId="58D0A33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0" w:type="dxa"/>
            <w:shd w:val="clear" w:color="auto" w:fill="DEEAF6" w:themeFill="accent5" w:themeFillTint="33"/>
            <w:noWrap/>
            <w:vAlign w:val="center"/>
            <w:hideMark/>
          </w:tcPr>
          <w:p w14:paraId="5711DEC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992" w:type="dxa"/>
            <w:shd w:val="clear" w:color="auto" w:fill="DEEAF6" w:themeFill="accent5" w:themeFillTint="33"/>
            <w:noWrap/>
            <w:vAlign w:val="center"/>
            <w:hideMark/>
          </w:tcPr>
          <w:p w14:paraId="639D414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20,0</w:t>
            </w:r>
          </w:p>
        </w:tc>
        <w:tc>
          <w:tcPr>
            <w:tcW w:w="142" w:type="dxa"/>
            <w:vMerge w:val="restart"/>
            <w:shd w:val="clear" w:color="auto" w:fill="FFFFFF" w:themeFill="background1"/>
            <w:noWrap/>
            <w:vAlign w:val="center"/>
            <w:hideMark/>
          </w:tcPr>
          <w:p w14:paraId="22DF1738"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FFFFFF" w:themeFill="background1"/>
            <w:vAlign w:val="center"/>
            <w:hideMark/>
          </w:tcPr>
          <w:p w14:paraId="638A7690" w14:textId="4580D884"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31</w:t>
            </w:r>
          </w:p>
        </w:tc>
        <w:tc>
          <w:tcPr>
            <w:tcW w:w="3828" w:type="dxa"/>
            <w:shd w:val="clear" w:color="auto" w:fill="FFFFFF" w:themeFill="background1"/>
            <w:vAlign w:val="center"/>
            <w:hideMark/>
          </w:tcPr>
          <w:p w14:paraId="51F36D7E" w14:textId="7AFF0C3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Ģipka</w:t>
            </w:r>
          </w:p>
        </w:tc>
        <w:tc>
          <w:tcPr>
            <w:tcW w:w="992" w:type="dxa"/>
            <w:shd w:val="clear" w:color="auto" w:fill="FFFFFF" w:themeFill="background1"/>
            <w:noWrap/>
            <w:vAlign w:val="center"/>
            <w:hideMark/>
          </w:tcPr>
          <w:p w14:paraId="02BC6C4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992" w:type="dxa"/>
            <w:shd w:val="clear" w:color="auto" w:fill="FFFFFF" w:themeFill="background1"/>
            <w:noWrap/>
            <w:vAlign w:val="center"/>
            <w:hideMark/>
          </w:tcPr>
          <w:p w14:paraId="119333D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851" w:type="dxa"/>
            <w:shd w:val="clear" w:color="auto" w:fill="FFFFFF" w:themeFill="background1"/>
            <w:noWrap/>
            <w:vAlign w:val="center"/>
            <w:hideMark/>
          </w:tcPr>
          <w:p w14:paraId="57389A9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r>
      <w:tr w:rsidR="00A40D24" w:rsidRPr="002B07E7" w14:paraId="0E7637E8" w14:textId="77777777" w:rsidTr="002C0F63">
        <w:trPr>
          <w:trHeight w:val="227"/>
        </w:trPr>
        <w:tc>
          <w:tcPr>
            <w:tcW w:w="471" w:type="dxa"/>
            <w:shd w:val="clear" w:color="auto" w:fill="DEEAF6" w:themeFill="accent5" w:themeFillTint="33"/>
            <w:vAlign w:val="center"/>
            <w:hideMark/>
          </w:tcPr>
          <w:p w14:paraId="6E3CDEC5" w14:textId="258509D4"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2</w:t>
            </w:r>
          </w:p>
        </w:tc>
        <w:tc>
          <w:tcPr>
            <w:tcW w:w="3635" w:type="dxa"/>
            <w:shd w:val="clear" w:color="auto" w:fill="DEEAF6" w:themeFill="accent5" w:themeFillTint="33"/>
            <w:vAlign w:val="center"/>
            <w:hideMark/>
          </w:tcPr>
          <w:p w14:paraId="303B2939" w14:textId="7BD6CE1F"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Papes centrs</w:t>
            </w:r>
          </w:p>
        </w:tc>
        <w:tc>
          <w:tcPr>
            <w:tcW w:w="851" w:type="dxa"/>
            <w:shd w:val="clear" w:color="auto" w:fill="DEEAF6" w:themeFill="accent5" w:themeFillTint="33"/>
            <w:noWrap/>
            <w:vAlign w:val="center"/>
            <w:hideMark/>
          </w:tcPr>
          <w:p w14:paraId="68A93AB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14</w:t>
            </w:r>
          </w:p>
        </w:tc>
        <w:tc>
          <w:tcPr>
            <w:tcW w:w="850" w:type="dxa"/>
            <w:shd w:val="clear" w:color="auto" w:fill="DEEAF6" w:themeFill="accent5" w:themeFillTint="33"/>
            <w:noWrap/>
            <w:vAlign w:val="center"/>
            <w:hideMark/>
          </w:tcPr>
          <w:p w14:paraId="3F3E2B2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992" w:type="dxa"/>
            <w:shd w:val="clear" w:color="auto" w:fill="DEEAF6" w:themeFill="accent5" w:themeFillTint="33"/>
            <w:noWrap/>
            <w:vAlign w:val="center"/>
            <w:hideMark/>
          </w:tcPr>
          <w:p w14:paraId="4F09C17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28,6</w:t>
            </w:r>
          </w:p>
        </w:tc>
        <w:tc>
          <w:tcPr>
            <w:tcW w:w="142" w:type="dxa"/>
            <w:vMerge/>
            <w:vAlign w:val="center"/>
            <w:hideMark/>
          </w:tcPr>
          <w:p w14:paraId="444F0330"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AF2D0"/>
            <w:vAlign w:val="center"/>
            <w:hideMark/>
          </w:tcPr>
          <w:p w14:paraId="263A1AEF" w14:textId="7AAE7FBB"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32</w:t>
            </w:r>
          </w:p>
        </w:tc>
        <w:tc>
          <w:tcPr>
            <w:tcW w:w="3828" w:type="dxa"/>
            <w:shd w:val="clear" w:color="auto" w:fill="DAF2D0"/>
            <w:vAlign w:val="center"/>
            <w:hideMark/>
          </w:tcPr>
          <w:p w14:paraId="1E281C24" w14:textId="13672E8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Roja</w:t>
            </w:r>
          </w:p>
        </w:tc>
        <w:tc>
          <w:tcPr>
            <w:tcW w:w="992" w:type="dxa"/>
            <w:shd w:val="clear" w:color="auto" w:fill="DAF2D0"/>
            <w:noWrap/>
            <w:vAlign w:val="center"/>
            <w:hideMark/>
          </w:tcPr>
          <w:p w14:paraId="03CC585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14</w:t>
            </w:r>
          </w:p>
        </w:tc>
        <w:tc>
          <w:tcPr>
            <w:tcW w:w="992" w:type="dxa"/>
            <w:shd w:val="clear" w:color="auto" w:fill="DAF2D0"/>
            <w:noWrap/>
            <w:vAlign w:val="center"/>
            <w:hideMark/>
          </w:tcPr>
          <w:p w14:paraId="5165AB1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851" w:type="dxa"/>
            <w:shd w:val="clear" w:color="auto" w:fill="DAF2D0"/>
            <w:noWrap/>
            <w:vAlign w:val="center"/>
            <w:hideMark/>
          </w:tcPr>
          <w:p w14:paraId="4462698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50,0</w:t>
            </w:r>
          </w:p>
        </w:tc>
      </w:tr>
      <w:tr w:rsidR="00A40D24" w:rsidRPr="002B07E7" w14:paraId="7A77C5DF" w14:textId="77777777" w:rsidTr="002C0F63">
        <w:trPr>
          <w:trHeight w:val="227"/>
        </w:trPr>
        <w:tc>
          <w:tcPr>
            <w:tcW w:w="471" w:type="dxa"/>
            <w:shd w:val="clear" w:color="auto" w:fill="DEEAF6" w:themeFill="accent5" w:themeFillTint="33"/>
            <w:vAlign w:val="center"/>
            <w:hideMark/>
          </w:tcPr>
          <w:p w14:paraId="684B820A" w14:textId="7870EC2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w:t>
            </w:r>
          </w:p>
        </w:tc>
        <w:tc>
          <w:tcPr>
            <w:tcW w:w="3635" w:type="dxa"/>
            <w:shd w:val="clear" w:color="auto" w:fill="DEEAF6" w:themeFill="accent5" w:themeFillTint="33"/>
            <w:vAlign w:val="center"/>
            <w:hideMark/>
          </w:tcPr>
          <w:p w14:paraId="33C8B3C4" w14:textId="1F20585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Jūrmalciems</w:t>
            </w:r>
          </w:p>
        </w:tc>
        <w:tc>
          <w:tcPr>
            <w:tcW w:w="851" w:type="dxa"/>
            <w:shd w:val="clear" w:color="auto" w:fill="DEEAF6" w:themeFill="accent5" w:themeFillTint="33"/>
            <w:noWrap/>
            <w:vAlign w:val="center"/>
            <w:hideMark/>
          </w:tcPr>
          <w:p w14:paraId="35A542E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850" w:type="dxa"/>
            <w:shd w:val="clear" w:color="auto" w:fill="DEEAF6" w:themeFill="accent5" w:themeFillTint="33"/>
            <w:noWrap/>
            <w:vAlign w:val="center"/>
            <w:hideMark/>
          </w:tcPr>
          <w:p w14:paraId="2003F2C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992" w:type="dxa"/>
            <w:shd w:val="clear" w:color="auto" w:fill="DEEAF6" w:themeFill="accent5" w:themeFillTint="33"/>
            <w:noWrap/>
            <w:vAlign w:val="center"/>
            <w:hideMark/>
          </w:tcPr>
          <w:p w14:paraId="5284AC5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16,7</w:t>
            </w:r>
          </w:p>
        </w:tc>
        <w:tc>
          <w:tcPr>
            <w:tcW w:w="142" w:type="dxa"/>
            <w:vMerge/>
            <w:vAlign w:val="center"/>
            <w:hideMark/>
          </w:tcPr>
          <w:p w14:paraId="46D4FB8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73C1FCB3" w14:textId="36EA59ED"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33</w:t>
            </w:r>
          </w:p>
        </w:tc>
        <w:tc>
          <w:tcPr>
            <w:tcW w:w="3828" w:type="dxa"/>
            <w:shd w:val="clear" w:color="auto" w:fill="DEEAF6" w:themeFill="accent5" w:themeFillTint="33"/>
            <w:vAlign w:val="center"/>
            <w:hideMark/>
          </w:tcPr>
          <w:p w14:paraId="740841A1" w14:textId="57889BC8"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Kaltene</w:t>
            </w:r>
          </w:p>
        </w:tc>
        <w:tc>
          <w:tcPr>
            <w:tcW w:w="992" w:type="dxa"/>
            <w:shd w:val="clear" w:color="auto" w:fill="DEEAF6" w:themeFill="accent5" w:themeFillTint="33"/>
            <w:noWrap/>
            <w:vAlign w:val="center"/>
            <w:hideMark/>
          </w:tcPr>
          <w:p w14:paraId="7BCABF3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EEAF6" w:themeFill="accent5" w:themeFillTint="33"/>
            <w:noWrap/>
            <w:vAlign w:val="center"/>
            <w:hideMark/>
          </w:tcPr>
          <w:p w14:paraId="2C157E7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851" w:type="dxa"/>
            <w:shd w:val="clear" w:color="auto" w:fill="DEEAF6" w:themeFill="accent5" w:themeFillTint="33"/>
            <w:noWrap/>
            <w:vAlign w:val="center"/>
            <w:hideMark/>
          </w:tcPr>
          <w:p w14:paraId="4FA14F9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33,3</w:t>
            </w:r>
          </w:p>
        </w:tc>
      </w:tr>
      <w:tr w:rsidR="00A40D24" w:rsidRPr="002B07E7" w14:paraId="444AB3C1" w14:textId="77777777" w:rsidTr="002C0F63">
        <w:trPr>
          <w:trHeight w:val="227"/>
        </w:trPr>
        <w:tc>
          <w:tcPr>
            <w:tcW w:w="471" w:type="dxa"/>
            <w:shd w:val="clear" w:color="auto" w:fill="8ED973"/>
            <w:vAlign w:val="center"/>
            <w:hideMark/>
          </w:tcPr>
          <w:p w14:paraId="5FEEF0AC" w14:textId="2ECD3AD3"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4</w:t>
            </w:r>
          </w:p>
        </w:tc>
        <w:tc>
          <w:tcPr>
            <w:tcW w:w="3635" w:type="dxa"/>
            <w:shd w:val="clear" w:color="auto" w:fill="8ED973"/>
            <w:vAlign w:val="center"/>
            <w:hideMark/>
          </w:tcPr>
          <w:p w14:paraId="6C93EFA4" w14:textId="12566B1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Bernāti</w:t>
            </w:r>
          </w:p>
        </w:tc>
        <w:tc>
          <w:tcPr>
            <w:tcW w:w="851" w:type="dxa"/>
            <w:shd w:val="clear" w:color="auto" w:fill="8ED973"/>
            <w:noWrap/>
            <w:vAlign w:val="center"/>
            <w:hideMark/>
          </w:tcPr>
          <w:p w14:paraId="025D5BC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850" w:type="dxa"/>
            <w:shd w:val="clear" w:color="auto" w:fill="8ED973"/>
            <w:noWrap/>
            <w:vAlign w:val="center"/>
            <w:hideMark/>
          </w:tcPr>
          <w:p w14:paraId="52964B5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8ED973"/>
            <w:noWrap/>
            <w:vAlign w:val="center"/>
            <w:hideMark/>
          </w:tcPr>
          <w:p w14:paraId="6AD519F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100,0</w:t>
            </w:r>
          </w:p>
        </w:tc>
        <w:tc>
          <w:tcPr>
            <w:tcW w:w="142" w:type="dxa"/>
            <w:vMerge/>
            <w:vAlign w:val="center"/>
            <w:hideMark/>
          </w:tcPr>
          <w:p w14:paraId="0C5286B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55067D08" w14:textId="18576BA3"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34</w:t>
            </w:r>
          </w:p>
        </w:tc>
        <w:tc>
          <w:tcPr>
            <w:tcW w:w="3828" w:type="dxa"/>
            <w:shd w:val="clear" w:color="auto" w:fill="DEEAF6" w:themeFill="accent5" w:themeFillTint="33"/>
            <w:vAlign w:val="center"/>
            <w:hideMark/>
          </w:tcPr>
          <w:p w14:paraId="74F78D58" w14:textId="6CC8FF9D"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Valgalciems</w:t>
            </w:r>
            <w:proofErr w:type="spellEnd"/>
          </w:p>
        </w:tc>
        <w:tc>
          <w:tcPr>
            <w:tcW w:w="992" w:type="dxa"/>
            <w:shd w:val="clear" w:color="auto" w:fill="DEEAF6" w:themeFill="accent5" w:themeFillTint="33"/>
            <w:noWrap/>
            <w:vAlign w:val="center"/>
            <w:hideMark/>
          </w:tcPr>
          <w:p w14:paraId="57F6695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EEAF6" w:themeFill="accent5" w:themeFillTint="33"/>
            <w:noWrap/>
            <w:vAlign w:val="center"/>
            <w:hideMark/>
          </w:tcPr>
          <w:p w14:paraId="23334E7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851" w:type="dxa"/>
            <w:shd w:val="clear" w:color="auto" w:fill="DEEAF6" w:themeFill="accent5" w:themeFillTint="33"/>
            <w:noWrap/>
            <w:vAlign w:val="center"/>
            <w:hideMark/>
          </w:tcPr>
          <w:p w14:paraId="0256501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33,3</w:t>
            </w:r>
          </w:p>
        </w:tc>
      </w:tr>
      <w:tr w:rsidR="00A40D24" w:rsidRPr="002B07E7" w14:paraId="1100FBD6" w14:textId="77777777" w:rsidTr="002C0F63">
        <w:trPr>
          <w:trHeight w:val="227"/>
        </w:trPr>
        <w:tc>
          <w:tcPr>
            <w:tcW w:w="471" w:type="dxa"/>
            <w:shd w:val="clear" w:color="auto" w:fill="DAF2D0"/>
            <w:vAlign w:val="center"/>
            <w:hideMark/>
          </w:tcPr>
          <w:p w14:paraId="00DEDE91" w14:textId="76031B1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w:t>
            </w:r>
          </w:p>
        </w:tc>
        <w:tc>
          <w:tcPr>
            <w:tcW w:w="3635" w:type="dxa"/>
            <w:shd w:val="clear" w:color="auto" w:fill="DAF2D0"/>
            <w:vAlign w:val="center"/>
            <w:hideMark/>
          </w:tcPr>
          <w:p w14:paraId="010D16EE" w14:textId="70339207"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Liepājas centrs, tam pieguļošā un pilsētas dienviddaļa piekrastē</w:t>
            </w:r>
          </w:p>
        </w:tc>
        <w:tc>
          <w:tcPr>
            <w:tcW w:w="851" w:type="dxa"/>
            <w:shd w:val="clear" w:color="auto" w:fill="DAF2D0"/>
            <w:noWrap/>
            <w:vAlign w:val="center"/>
            <w:hideMark/>
          </w:tcPr>
          <w:p w14:paraId="6E35490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11</w:t>
            </w:r>
          </w:p>
        </w:tc>
        <w:tc>
          <w:tcPr>
            <w:tcW w:w="850" w:type="dxa"/>
            <w:shd w:val="clear" w:color="auto" w:fill="DAF2D0"/>
            <w:noWrap/>
            <w:vAlign w:val="center"/>
            <w:hideMark/>
          </w:tcPr>
          <w:p w14:paraId="0D4083F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8</w:t>
            </w:r>
          </w:p>
        </w:tc>
        <w:tc>
          <w:tcPr>
            <w:tcW w:w="992" w:type="dxa"/>
            <w:shd w:val="clear" w:color="auto" w:fill="DAF2D0"/>
            <w:noWrap/>
            <w:vAlign w:val="center"/>
            <w:hideMark/>
          </w:tcPr>
          <w:p w14:paraId="7F12D51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72,7</w:t>
            </w:r>
          </w:p>
        </w:tc>
        <w:tc>
          <w:tcPr>
            <w:tcW w:w="142" w:type="dxa"/>
            <w:vMerge/>
            <w:vAlign w:val="center"/>
            <w:hideMark/>
          </w:tcPr>
          <w:p w14:paraId="1086E9EB"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FFFFFF" w:themeFill="background1"/>
            <w:vAlign w:val="center"/>
            <w:hideMark/>
          </w:tcPr>
          <w:p w14:paraId="22C8A654" w14:textId="057611CE"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35</w:t>
            </w:r>
          </w:p>
        </w:tc>
        <w:tc>
          <w:tcPr>
            <w:tcW w:w="3828" w:type="dxa"/>
            <w:shd w:val="clear" w:color="auto" w:fill="FFFFFF" w:themeFill="background1"/>
            <w:vAlign w:val="center"/>
            <w:hideMark/>
          </w:tcPr>
          <w:p w14:paraId="06A1A2B6" w14:textId="1D95B7AC"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Upesgrīva</w:t>
            </w:r>
          </w:p>
        </w:tc>
        <w:tc>
          <w:tcPr>
            <w:tcW w:w="992" w:type="dxa"/>
            <w:shd w:val="clear" w:color="auto" w:fill="FFFFFF" w:themeFill="background1"/>
            <w:noWrap/>
            <w:vAlign w:val="center"/>
            <w:hideMark/>
          </w:tcPr>
          <w:p w14:paraId="01EBCA7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FFFFFF" w:themeFill="background1"/>
            <w:noWrap/>
            <w:vAlign w:val="center"/>
            <w:hideMark/>
          </w:tcPr>
          <w:p w14:paraId="4DC28FA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851" w:type="dxa"/>
            <w:shd w:val="clear" w:color="auto" w:fill="FFFFFF" w:themeFill="background1"/>
            <w:noWrap/>
            <w:vAlign w:val="center"/>
            <w:hideMark/>
          </w:tcPr>
          <w:p w14:paraId="3C0E708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r>
      <w:tr w:rsidR="00A40D24" w:rsidRPr="002B07E7" w14:paraId="17376F45" w14:textId="77777777" w:rsidTr="002C0F63">
        <w:trPr>
          <w:trHeight w:val="227"/>
        </w:trPr>
        <w:tc>
          <w:tcPr>
            <w:tcW w:w="471" w:type="dxa"/>
            <w:shd w:val="clear" w:color="auto" w:fill="DAF2D0"/>
            <w:vAlign w:val="center"/>
            <w:hideMark/>
          </w:tcPr>
          <w:p w14:paraId="6DCA0B12" w14:textId="13B3FEEE"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6</w:t>
            </w:r>
          </w:p>
        </w:tc>
        <w:tc>
          <w:tcPr>
            <w:tcW w:w="3635" w:type="dxa"/>
            <w:shd w:val="clear" w:color="auto" w:fill="DAF2D0"/>
            <w:vAlign w:val="center"/>
            <w:hideMark/>
          </w:tcPr>
          <w:p w14:paraId="7B179291" w14:textId="7B47A1D6"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Šķēdes piekraste</w:t>
            </w:r>
          </w:p>
        </w:tc>
        <w:tc>
          <w:tcPr>
            <w:tcW w:w="851" w:type="dxa"/>
            <w:shd w:val="clear" w:color="auto" w:fill="DAF2D0"/>
            <w:noWrap/>
            <w:vAlign w:val="center"/>
            <w:hideMark/>
          </w:tcPr>
          <w:p w14:paraId="525ECD9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850" w:type="dxa"/>
            <w:shd w:val="clear" w:color="auto" w:fill="DAF2D0"/>
            <w:noWrap/>
            <w:vAlign w:val="center"/>
            <w:hideMark/>
          </w:tcPr>
          <w:p w14:paraId="1A012E7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992" w:type="dxa"/>
            <w:shd w:val="clear" w:color="auto" w:fill="DAF2D0"/>
            <w:noWrap/>
            <w:vAlign w:val="center"/>
            <w:hideMark/>
          </w:tcPr>
          <w:p w14:paraId="3A6119B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57,1</w:t>
            </w:r>
          </w:p>
        </w:tc>
        <w:tc>
          <w:tcPr>
            <w:tcW w:w="142" w:type="dxa"/>
            <w:vMerge/>
            <w:vAlign w:val="center"/>
            <w:hideMark/>
          </w:tcPr>
          <w:p w14:paraId="3A249D68"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29B77866" w14:textId="0618837C"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36</w:t>
            </w:r>
          </w:p>
        </w:tc>
        <w:tc>
          <w:tcPr>
            <w:tcW w:w="3828" w:type="dxa"/>
            <w:shd w:val="clear" w:color="auto" w:fill="DEEAF6" w:themeFill="accent5" w:themeFillTint="33"/>
            <w:vAlign w:val="center"/>
            <w:hideMark/>
          </w:tcPr>
          <w:p w14:paraId="7E929DD1" w14:textId="7578DF8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Mērsrags</w:t>
            </w:r>
          </w:p>
        </w:tc>
        <w:tc>
          <w:tcPr>
            <w:tcW w:w="992" w:type="dxa"/>
            <w:shd w:val="clear" w:color="auto" w:fill="DEEAF6" w:themeFill="accent5" w:themeFillTint="33"/>
            <w:noWrap/>
            <w:vAlign w:val="center"/>
            <w:hideMark/>
          </w:tcPr>
          <w:p w14:paraId="59BD670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11</w:t>
            </w:r>
          </w:p>
        </w:tc>
        <w:tc>
          <w:tcPr>
            <w:tcW w:w="992" w:type="dxa"/>
            <w:shd w:val="clear" w:color="auto" w:fill="DEEAF6" w:themeFill="accent5" w:themeFillTint="33"/>
            <w:noWrap/>
            <w:vAlign w:val="center"/>
            <w:hideMark/>
          </w:tcPr>
          <w:p w14:paraId="5226DE3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DEEAF6" w:themeFill="accent5" w:themeFillTint="33"/>
            <w:noWrap/>
            <w:vAlign w:val="center"/>
            <w:hideMark/>
          </w:tcPr>
          <w:p w14:paraId="3828FB2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27,3</w:t>
            </w:r>
          </w:p>
        </w:tc>
      </w:tr>
      <w:tr w:rsidR="00A40D24" w:rsidRPr="002B07E7" w14:paraId="40B0437F" w14:textId="77777777" w:rsidTr="002C0F63">
        <w:trPr>
          <w:trHeight w:val="227"/>
        </w:trPr>
        <w:tc>
          <w:tcPr>
            <w:tcW w:w="471" w:type="dxa"/>
            <w:shd w:val="clear" w:color="auto" w:fill="DAF2D0"/>
            <w:vAlign w:val="center"/>
            <w:hideMark/>
          </w:tcPr>
          <w:p w14:paraId="44B45FB7" w14:textId="3923E95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7</w:t>
            </w:r>
          </w:p>
        </w:tc>
        <w:tc>
          <w:tcPr>
            <w:tcW w:w="3635" w:type="dxa"/>
            <w:shd w:val="clear" w:color="auto" w:fill="DAF2D0"/>
            <w:vAlign w:val="center"/>
            <w:hideMark/>
          </w:tcPr>
          <w:p w14:paraId="56C8CB6B" w14:textId="31BBFB3C"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Ziemupes centrs</w:t>
            </w:r>
          </w:p>
        </w:tc>
        <w:tc>
          <w:tcPr>
            <w:tcW w:w="851" w:type="dxa"/>
            <w:shd w:val="clear" w:color="auto" w:fill="DAF2D0"/>
            <w:noWrap/>
            <w:vAlign w:val="center"/>
            <w:hideMark/>
          </w:tcPr>
          <w:p w14:paraId="70309CD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0" w:type="dxa"/>
            <w:shd w:val="clear" w:color="auto" w:fill="DAF2D0"/>
            <w:noWrap/>
            <w:vAlign w:val="center"/>
            <w:hideMark/>
          </w:tcPr>
          <w:p w14:paraId="13FDBD3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AF2D0"/>
            <w:noWrap/>
            <w:vAlign w:val="center"/>
            <w:hideMark/>
          </w:tcPr>
          <w:p w14:paraId="084FFFF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60,0</w:t>
            </w:r>
          </w:p>
        </w:tc>
        <w:tc>
          <w:tcPr>
            <w:tcW w:w="142" w:type="dxa"/>
            <w:vMerge/>
            <w:vAlign w:val="center"/>
            <w:hideMark/>
          </w:tcPr>
          <w:p w14:paraId="001B16DA"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AF2D0"/>
            <w:vAlign w:val="center"/>
            <w:hideMark/>
          </w:tcPr>
          <w:p w14:paraId="2A484931" w14:textId="13A208F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37</w:t>
            </w:r>
          </w:p>
        </w:tc>
        <w:tc>
          <w:tcPr>
            <w:tcW w:w="3828" w:type="dxa"/>
            <w:shd w:val="clear" w:color="auto" w:fill="DAF2D0"/>
            <w:vAlign w:val="center"/>
            <w:hideMark/>
          </w:tcPr>
          <w:p w14:paraId="322CA5C9" w14:textId="5C15EC77"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Bērzciems</w:t>
            </w:r>
          </w:p>
        </w:tc>
        <w:tc>
          <w:tcPr>
            <w:tcW w:w="992" w:type="dxa"/>
            <w:shd w:val="clear" w:color="auto" w:fill="DAF2D0"/>
            <w:noWrap/>
            <w:vAlign w:val="center"/>
            <w:hideMark/>
          </w:tcPr>
          <w:p w14:paraId="75E0CEB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992" w:type="dxa"/>
            <w:shd w:val="clear" w:color="auto" w:fill="DAF2D0"/>
            <w:noWrap/>
            <w:vAlign w:val="center"/>
            <w:hideMark/>
          </w:tcPr>
          <w:p w14:paraId="4C67DD6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DAF2D0"/>
            <w:noWrap/>
            <w:vAlign w:val="center"/>
            <w:hideMark/>
          </w:tcPr>
          <w:p w14:paraId="47A5DA3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75,0</w:t>
            </w:r>
          </w:p>
        </w:tc>
      </w:tr>
      <w:tr w:rsidR="00A40D24" w:rsidRPr="002B07E7" w14:paraId="13E4B032" w14:textId="77777777" w:rsidTr="002C0F63">
        <w:trPr>
          <w:trHeight w:val="227"/>
        </w:trPr>
        <w:tc>
          <w:tcPr>
            <w:tcW w:w="471" w:type="dxa"/>
            <w:shd w:val="clear" w:color="auto" w:fill="FFFFFF" w:themeFill="background1"/>
            <w:vAlign w:val="center"/>
            <w:hideMark/>
          </w:tcPr>
          <w:p w14:paraId="451A33BB" w14:textId="501D6B12"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8</w:t>
            </w:r>
          </w:p>
        </w:tc>
        <w:tc>
          <w:tcPr>
            <w:tcW w:w="3635" w:type="dxa"/>
            <w:shd w:val="clear" w:color="auto" w:fill="FFFFFF" w:themeFill="background1"/>
            <w:vAlign w:val="center"/>
            <w:hideMark/>
          </w:tcPr>
          <w:p w14:paraId="193F698C" w14:textId="13A16337"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Akmeņraga</w:t>
            </w:r>
            <w:proofErr w:type="spellEnd"/>
            <w:r w:rsidRPr="002B07E7">
              <w:rPr>
                <w:rFonts w:ascii="Times New Roman" w:eastAsia="Times New Roman" w:hAnsi="Times New Roman" w:cs="Times New Roman"/>
                <w:sz w:val="16"/>
                <w:szCs w:val="16"/>
                <w:lang w:eastAsia="lv-LV"/>
              </w:rPr>
              <w:t xml:space="preserve"> bākas apkārtne</w:t>
            </w:r>
          </w:p>
        </w:tc>
        <w:tc>
          <w:tcPr>
            <w:tcW w:w="851" w:type="dxa"/>
            <w:shd w:val="clear" w:color="auto" w:fill="FFFFFF" w:themeFill="background1"/>
            <w:noWrap/>
            <w:vAlign w:val="center"/>
            <w:hideMark/>
          </w:tcPr>
          <w:p w14:paraId="30C0E6D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850" w:type="dxa"/>
            <w:shd w:val="clear" w:color="auto" w:fill="FFFFFF" w:themeFill="background1"/>
            <w:noWrap/>
            <w:vAlign w:val="center"/>
            <w:hideMark/>
          </w:tcPr>
          <w:p w14:paraId="7363BA4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53EE84F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00700114"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AF2D0"/>
            <w:vAlign w:val="center"/>
            <w:hideMark/>
          </w:tcPr>
          <w:p w14:paraId="63E60DB7" w14:textId="3167E802"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38</w:t>
            </w:r>
          </w:p>
        </w:tc>
        <w:tc>
          <w:tcPr>
            <w:tcW w:w="3828" w:type="dxa"/>
            <w:shd w:val="clear" w:color="auto" w:fill="DAF2D0"/>
            <w:vAlign w:val="center"/>
            <w:hideMark/>
          </w:tcPr>
          <w:p w14:paraId="0BA92131" w14:textId="7A3C62F3"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Engures ciems</w:t>
            </w:r>
          </w:p>
        </w:tc>
        <w:tc>
          <w:tcPr>
            <w:tcW w:w="992" w:type="dxa"/>
            <w:shd w:val="clear" w:color="auto" w:fill="DAF2D0"/>
            <w:noWrap/>
            <w:vAlign w:val="center"/>
            <w:hideMark/>
          </w:tcPr>
          <w:p w14:paraId="726B0F7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DAF2D0"/>
            <w:noWrap/>
            <w:vAlign w:val="center"/>
            <w:hideMark/>
          </w:tcPr>
          <w:p w14:paraId="103D510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851" w:type="dxa"/>
            <w:shd w:val="clear" w:color="auto" w:fill="DAF2D0"/>
            <w:noWrap/>
            <w:vAlign w:val="center"/>
            <w:hideMark/>
          </w:tcPr>
          <w:p w14:paraId="1B5B2D4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r>
      <w:tr w:rsidR="00A40D24" w:rsidRPr="002B07E7" w14:paraId="4FEBE411" w14:textId="77777777" w:rsidTr="002C0F63">
        <w:trPr>
          <w:trHeight w:val="227"/>
        </w:trPr>
        <w:tc>
          <w:tcPr>
            <w:tcW w:w="471" w:type="dxa"/>
            <w:shd w:val="clear" w:color="auto" w:fill="DAF2D0"/>
            <w:vAlign w:val="center"/>
            <w:hideMark/>
          </w:tcPr>
          <w:p w14:paraId="474838DE" w14:textId="79ACF664"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9</w:t>
            </w:r>
          </w:p>
        </w:tc>
        <w:tc>
          <w:tcPr>
            <w:tcW w:w="3635" w:type="dxa"/>
            <w:shd w:val="clear" w:color="auto" w:fill="DAF2D0"/>
            <w:vAlign w:val="center"/>
            <w:hideMark/>
          </w:tcPr>
          <w:p w14:paraId="38BA7A29" w14:textId="3A166054"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Pāvilostas centrālā  daļa</w:t>
            </w:r>
          </w:p>
        </w:tc>
        <w:tc>
          <w:tcPr>
            <w:tcW w:w="851" w:type="dxa"/>
            <w:shd w:val="clear" w:color="auto" w:fill="DAF2D0"/>
            <w:noWrap/>
            <w:vAlign w:val="center"/>
            <w:hideMark/>
          </w:tcPr>
          <w:p w14:paraId="64ED44B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8</w:t>
            </w:r>
          </w:p>
        </w:tc>
        <w:tc>
          <w:tcPr>
            <w:tcW w:w="850" w:type="dxa"/>
            <w:shd w:val="clear" w:color="auto" w:fill="DAF2D0"/>
            <w:noWrap/>
            <w:vAlign w:val="center"/>
            <w:hideMark/>
          </w:tcPr>
          <w:p w14:paraId="7D7322A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DAF2D0"/>
            <w:noWrap/>
            <w:vAlign w:val="center"/>
            <w:hideMark/>
          </w:tcPr>
          <w:p w14:paraId="45058DF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75,0</w:t>
            </w:r>
          </w:p>
        </w:tc>
        <w:tc>
          <w:tcPr>
            <w:tcW w:w="142" w:type="dxa"/>
            <w:vMerge/>
            <w:vAlign w:val="center"/>
            <w:hideMark/>
          </w:tcPr>
          <w:p w14:paraId="01248EE9"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AF2D0"/>
            <w:vAlign w:val="center"/>
            <w:hideMark/>
          </w:tcPr>
          <w:p w14:paraId="728B2103" w14:textId="7B754CBE"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39</w:t>
            </w:r>
          </w:p>
        </w:tc>
        <w:tc>
          <w:tcPr>
            <w:tcW w:w="3828" w:type="dxa"/>
            <w:shd w:val="clear" w:color="auto" w:fill="DAF2D0"/>
            <w:vAlign w:val="center"/>
            <w:hideMark/>
          </w:tcPr>
          <w:p w14:paraId="5E7E5BE9" w14:textId="5E0DFCF3"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Ķesterciems</w:t>
            </w:r>
          </w:p>
        </w:tc>
        <w:tc>
          <w:tcPr>
            <w:tcW w:w="992" w:type="dxa"/>
            <w:shd w:val="clear" w:color="auto" w:fill="DAF2D0"/>
            <w:noWrap/>
            <w:vAlign w:val="center"/>
            <w:hideMark/>
          </w:tcPr>
          <w:p w14:paraId="3098EDB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DAF2D0"/>
            <w:noWrap/>
            <w:vAlign w:val="center"/>
            <w:hideMark/>
          </w:tcPr>
          <w:p w14:paraId="75E4207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DAF2D0"/>
            <w:noWrap/>
            <w:vAlign w:val="center"/>
            <w:hideMark/>
          </w:tcPr>
          <w:p w14:paraId="4BBDEAF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60,0</w:t>
            </w:r>
          </w:p>
        </w:tc>
      </w:tr>
      <w:tr w:rsidR="00A40D24" w:rsidRPr="002B07E7" w14:paraId="0F0FEDCC" w14:textId="77777777" w:rsidTr="002C0F63">
        <w:trPr>
          <w:trHeight w:val="227"/>
        </w:trPr>
        <w:tc>
          <w:tcPr>
            <w:tcW w:w="471" w:type="dxa"/>
            <w:shd w:val="clear" w:color="auto" w:fill="DAF2D0"/>
            <w:vAlign w:val="center"/>
            <w:hideMark/>
          </w:tcPr>
          <w:p w14:paraId="27992DF4" w14:textId="59ADCDB8"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w:t>
            </w:r>
          </w:p>
        </w:tc>
        <w:tc>
          <w:tcPr>
            <w:tcW w:w="3635" w:type="dxa"/>
            <w:shd w:val="clear" w:color="auto" w:fill="DAF2D0"/>
            <w:vAlign w:val="center"/>
            <w:hideMark/>
          </w:tcPr>
          <w:p w14:paraId="3A84B1F2" w14:textId="7BB9E4B5"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roofErr w:type="spellStart"/>
            <w:r w:rsidRPr="002B07E7">
              <w:rPr>
                <w:rFonts w:ascii="Times New Roman" w:eastAsia="Times New Roman" w:hAnsi="Times New Roman" w:cs="Times New Roman"/>
                <w:color w:val="000000"/>
                <w:sz w:val="16"/>
                <w:szCs w:val="16"/>
                <w:lang w:eastAsia="lv-LV"/>
              </w:rPr>
              <w:t>Labraga</w:t>
            </w:r>
            <w:proofErr w:type="spellEnd"/>
            <w:r w:rsidRPr="002B07E7">
              <w:rPr>
                <w:rFonts w:ascii="Times New Roman" w:eastAsia="Times New Roman" w:hAnsi="Times New Roman" w:cs="Times New Roman"/>
                <w:color w:val="000000"/>
                <w:sz w:val="16"/>
                <w:szCs w:val="16"/>
                <w:lang w:eastAsia="lv-LV"/>
              </w:rPr>
              <w:t xml:space="preserve"> piekraste  (Rīvas upes grīvas apkārtne)</w:t>
            </w:r>
          </w:p>
        </w:tc>
        <w:tc>
          <w:tcPr>
            <w:tcW w:w="851" w:type="dxa"/>
            <w:shd w:val="clear" w:color="auto" w:fill="DAF2D0"/>
            <w:noWrap/>
            <w:vAlign w:val="center"/>
            <w:hideMark/>
          </w:tcPr>
          <w:p w14:paraId="0FAB759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DAF2D0"/>
            <w:noWrap/>
            <w:vAlign w:val="center"/>
            <w:hideMark/>
          </w:tcPr>
          <w:p w14:paraId="3FCC0D0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992" w:type="dxa"/>
            <w:shd w:val="clear" w:color="auto" w:fill="DAF2D0"/>
            <w:noWrap/>
            <w:vAlign w:val="center"/>
            <w:hideMark/>
          </w:tcPr>
          <w:p w14:paraId="121CD58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50,0</w:t>
            </w:r>
          </w:p>
        </w:tc>
        <w:tc>
          <w:tcPr>
            <w:tcW w:w="142" w:type="dxa"/>
            <w:vMerge/>
            <w:vAlign w:val="center"/>
            <w:hideMark/>
          </w:tcPr>
          <w:p w14:paraId="773986C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74F419C4" w14:textId="2587DDEE"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40</w:t>
            </w:r>
          </w:p>
        </w:tc>
        <w:tc>
          <w:tcPr>
            <w:tcW w:w="3828" w:type="dxa"/>
            <w:shd w:val="clear" w:color="auto" w:fill="DEEAF6" w:themeFill="accent5" w:themeFillTint="33"/>
            <w:vAlign w:val="center"/>
            <w:hideMark/>
          </w:tcPr>
          <w:p w14:paraId="538D6B1D" w14:textId="6859B5C5"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Plieņciems</w:t>
            </w:r>
            <w:proofErr w:type="spellEnd"/>
          </w:p>
        </w:tc>
        <w:tc>
          <w:tcPr>
            <w:tcW w:w="992" w:type="dxa"/>
            <w:shd w:val="clear" w:color="auto" w:fill="DEEAF6" w:themeFill="accent5" w:themeFillTint="33"/>
            <w:noWrap/>
            <w:vAlign w:val="center"/>
            <w:hideMark/>
          </w:tcPr>
          <w:p w14:paraId="73531B9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DEEAF6" w:themeFill="accent5" w:themeFillTint="33"/>
            <w:noWrap/>
            <w:vAlign w:val="center"/>
            <w:hideMark/>
          </w:tcPr>
          <w:p w14:paraId="56554FF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1" w:type="dxa"/>
            <w:shd w:val="clear" w:color="auto" w:fill="DEEAF6" w:themeFill="accent5" w:themeFillTint="33"/>
            <w:noWrap/>
            <w:vAlign w:val="center"/>
            <w:hideMark/>
          </w:tcPr>
          <w:p w14:paraId="21E9528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40,0</w:t>
            </w:r>
          </w:p>
        </w:tc>
      </w:tr>
      <w:tr w:rsidR="00A40D24" w:rsidRPr="002B07E7" w14:paraId="71CE04AC" w14:textId="77777777" w:rsidTr="002C0F63">
        <w:trPr>
          <w:trHeight w:val="227"/>
        </w:trPr>
        <w:tc>
          <w:tcPr>
            <w:tcW w:w="471" w:type="dxa"/>
            <w:shd w:val="clear" w:color="auto" w:fill="DAF2D0"/>
            <w:vAlign w:val="center"/>
            <w:hideMark/>
          </w:tcPr>
          <w:p w14:paraId="71225C09" w14:textId="549F3D40"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11</w:t>
            </w:r>
          </w:p>
        </w:tc>
        <w:tc>
          <w:tcPr>
            <w:tcW w:w="3635" w:type="dxa"/>
            <w:shd w:val="clear" w:color="auto" w:fill="DAF2D0"/>
            <w:vAlign w:val="center"/>
            <w:hideMark/>
          </w:tcPr>
          <w:p w14:paraId="4E31B690" w14:textId="7BFDB5A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 xml:space="preserve">Jūrkalnes centrs un </w:t>
            </w:r>
            <w:proofErr w:type="spellStart"/>
            <w:r w:rsidRPr="002B07E7">
              <w:rPr>
                <w:rFonts w:ascii="Times New Roman" w:eastAsia="Times New Roman" w:hAnsi="Times New Roman" w:cs="Times New Roman"/>
                <w:b/>
                <w:bCs/>
                <w:color w:val="000000"/>
                <w:sz w:val="16"/>
                <w:szCs w:val="16"/>
                <w:lang w:eastAsia="lv-LV"/>
              </w:rPr>
              <w:t>Muižupītes</w:t>
            </w:r>
            <w:proofErr w:type="spellEnd"/>
            <w:r w:rsidRPr="002B07E7">
              <w:rPr>
                <w:rFonts w:ascii="Times New Roman" w:eastAsia="Times New Roman" w:hAnsi="Times New Roman" w:cs="Times New Roman"/>
                <w:b/>
                <w:bCs/>
                <w:color w:val="000000"/>
                <w:sz w:val="16"/>
                <w:szCs w:val="16"/>
                <w:lang w:eastAsia="lv-LV"/>
              </w:rPr>
              <w:t xml:space="preserve"> pludmale</w:t>
            </w:r>
          </w:p>
        </w:tc>
        <w:tc>
          <w:tcPr>
            <w:tcW w:w="851" w:type="dxa"/>
            <w:shd w:val="clear" w:color="auto" w:fill="DAF2D0"/>
            <w:noWrap/>
            <w:vAlign w:val="center"/>
            <w:hideMark/>
          </w:tcPr>
          <w:p w14:paraId="64357E5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850" w:type="dxa"/>
            <w:shd w:val="clear" w:color="auto" w:fill="DAF2D0"/>
            <w:noWrap/>
            <w:vAlign w:val="center"/>
            <w:hideMark/>
          </w:tcPr>
          <w:p w14:paraId="733D9DA2" w14:textId="30746E6E" w:rsidR="00B81AA3" w:rsidRPr="002B07E7" w:rsidRDefault="00995788"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AF2D0"/>
            <w:noWrap/>
            <w:vAlign w:val="center"/>
            <w:hideMark/>
          </w:tcPr>
          <w:p w14:paraId="1DD5469E" w14:textId="44528A93" w:rsidR="00B81AA3" w:rsidRPr="002B07E7" w:rsidRDefault="00995788"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50,0</w:t>
            </w:r>
          </w:p>
        </w:tc>
        <w:tc>
          <w:tcPr>
            <w:tcW w:w="142" w:type="dxa"/>
            <w:vMerge/>
            <w:vAlign w:val="center"/>
            <w:hideMark/>
          </w:tcPr>
          <w:p w14:paraId="1A02CB21"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78377F83" w14:textId="4F2F066F"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41</w:t>
            </w:r>
          </w:p>
        </w:tc>
        <w:tc>
          <w:tcPr>
            <w:tcW w:w="3828" w:type="dxa"/>
            <w:shd w:val="clear" w:color="auto" w:fill="DEEAF6" w:themeFill="accent5" w:themeFillTint="33"/>
            <w:vAlign w:val="center"/>
            <w:hideMark/>
          </w:tcPr>
          <w:p w14:paraId="0423AC38" w14:textId="5A16BBD8"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Piekraste, iekļaujot Apšuciemu,  Klapkalnciemu - Ragaciemu</w:t>
            </w:r>
          </w:p>
        </w:tc>
        <w:tc>
          <w:tcPr>
            <w:tcW w:w="992" w:type="dxa"/>
            <w:shd w:val="clear" w:color="auto" w:fill="DEEAF6" w:themeFill="accent5" w:themeFillTint="33"/>
            <w:noWrap/>
            <w:vAlign w:val="center"/>
            <w:hideMark/>
          </w:tcPr>
          <w:p w14:paraId="67929BE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15</w:t>
            </w:r>
          </w:p>
        </w:tc>
        <w:tc>
          <w:tcPr>
            <w:tcW w:w="992" w:type="dxa"/>
            <w:shd w:val="clear" w:color="auto" w:fill="DEEAF6" w:themeFill="accent5" w:themeFillTint="33"/>
            <w:noWrap/>
            <w:vAlign w:val="center"/>
            <w:hideMark/>
          </w:tcPr>
          <w:p w14:paraId="7E7422F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851" w:type="dxa"/>
            <w:shd w:val="clear" w:color="auto" w:fill="DEEAF6" w:themeFill="accent5" w:themeFillTint="33"/>
            <w:noWrap/>
            <w:vAlign w:val="center"/>
            <w:hideMark/>
          </w:tcPr>
          <w:p w14:paraId="486F52F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40,0</w:t>
            </w:r>
          </w:p>
        </w:tc>
      </w:tr>
      <w:tr w:rsidR="00A40D24" w:rsidRPr="002B07E7" w14:paraId="0273826D" w14:textId="77777777" w:rsidTr="002C0F63">
        <w:trPr>
          <w:trHeight w:val="227"/>
        </w:trPr>
        <w:tc>
          <w:tcPr>
            <w:tcW w:w="471" w:type="dxa"/>
            <w:shd w:val="clear" w:color="auto" w:fill="FFFFFF" w:themeFill="background1"/>
            <w:vAlign w:val="center"/>
            <w:hideMark/>
          </w:tcPr>
          <w:p w14:paraId="079636DE" w14:textId="35314069"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12</w:t>
            </w:r>
          </w:p>
        </w:tc>
        <w:tc>
          <w:tcPr>
            <w:tcW w:w="3635" w:type="dxa"/>
            <w:shd w:val="clear" w:color="auto" w:fill="FFFFFF" w:themeFill="background1"/>
            <w:vAlign w:val="center"/>
            <w:hideMark/>
          </w:tcPr>
          <w:p w14:paraId="28C3AA35" w14:textId="3D80C80C"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roofErr w:type="spellStart"/>
            <w:r w:rsidRPr="002B07E7">
              <w:rPr>
                <w:rFonts w:ascii="Times New Roman" w:eastAsia="Times New Roman" w:hAnsi="Times New Roman" w:cs="Times New Roman"/>
                <w:color w:val="000000"/>
                <w:sz w:val="16"/>
                <w:szCs w:val="16"/>
                <w:lang w:eastAsia="lv-LV"/>
              </w:rPr>
              <w:t>Ošvalku</w:t>
            </w:r>
            <w:proofErr w:type="spellEnd"/>
            <w:r w:rsidRPr="002B07E7">
              <w:rPr>
                <w:rFonts w:ascii="Times New Roman" w:eastAsia="Times New Roman" w:hAnsi="Times New Roman" w:cs="Times New Roman"/>
                <w:color w:val="000000"/>
                <w:sz w:val="16"/>
                <w:szCs w:val="16"/>
                <w:lang w:eastAsia="lv-LV"/>
              </w:rPr>
              <w:t xml:space="preserve"> piekraste (Pāžu pludmale)</w:t>
            </w:r>
          </w:p>
        </w:tc>
        <w:tc>
          <w:tcPr>
            <w:tcW w:w="851" w:type="dxa"/>
            <w:shd w:val="clear" w:color="auto" w:fill="FFFFFF" w:themeFill="background1"/>
            <w:noWrap/>
            <w:vAlign w:val="center"/>
            <w:hideMark/>
          </w:tcPr>
          <w:p w14:paraId="756578A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FFFFFF" w:themeFill="background1"/>
            <w:noWrap/>
            <w:vAlign w:val="center"/>
            <w:hideMark/>
          </w:tcPr>
          <w:p w14:paraId="50D1E6B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1F8C20A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5DCD159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E2EFD9" w:themeFill="accent6" w:themeFillTint="33"/>
            <w:vAlign w:val="center"/>
            <w:hideMark/>
          </w:tcPr>
          <w:p w14:paraId="1FC1E573" w14:textId="10874E47"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42</w:t>
            </w:r>
          </w:p>
        </w:tc>
        <w:tc>
          <w:tcPr>
            <w:tcW w:w="3828" w:type="dxa"/>
            <w:shd w:val="clear" w:color="auto" w:fill="E2EFD9" w:themeFill="accent6" w:themeFillTint="33"/>
            <w:vAlign w:val="center"/>
            <w:hideMark/>
          </w:tcPr>
          <w:p w14:paraId="6C8C2AF7" w14:textId="31D2AC12"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Bigauņciems</w:t>
            </w:r>
            <w:proofErr w:type="spellEnd"/>
          </w:p>
        </w:tc>
        <w:tc>
          <w:tcPr>
            <w:tcW w:w="992" w:type="dxa"/>
            <w:shd w:val="clear" w:color="auto" w:fill="E2EFD9" w:themeFill="accent6" w:themeFillTint="33"/>
            <w:noWrap/>
            <w:vAlign w:val="center"/>
            <w:hideMark/>
          </w:tcPr>
          <w:p w14:paraId="58593CC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E2EFD9" w:themeFill="accent6" w:themeFillTint="33"/>
            <w:noWrap/>
            <w:vAlign w:val="center"/>
            <w:hideMark/>
          </w:tcPr>
          <w:p w14:paraId="727E035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1" w:type="dxa"/>
            <w:shd w:val="clear" w:color="auto" w:fill="E2EFD9" w:themeFill="accent6" w:themeFillTint="33"/>
            <w:noWrap/>
            <w:vAlign w:val="center"/>
            <w:hideMark/>
          </w:tcPr>
          <w:p w14:paraId="675351B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r>
      <w:tr w:rsidR="00A40D24" w:rsidRPr="002B07E7" w14:paraId="137D220E" w14:textId="77777777" w:rsidTr="002C0F63">
        <w:trPr>
          <w:trHeight w:val="227"/>
        </w:trPr>
        <w:tc>
          <w:tcPr>
            <w:tcW w:w="471" w:type="dxa"/>
            <w:shd w:val="clear" w:color="auto" w:fill="DEEAF6" w:themeFill="accent5" w:themeFillTint="33"/>
            <w:vAlign w:val="center"/>
            <w:hideMark/>
          </w:tcPr>
          <w:p w14:paraId="245F3D02" w14:textId="7A2003CE"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13</w:t>
            </w:r>
          </w:p>
        </w:tc>
        <w:tc>
          <w:tcPr>
            <w:tcW w:w="3635" w:type="dxa"/>
            <w:shd w:val="clear" w:color="auto" w:fill="DEEAF6" w:themeFill="accent5" w:themeFillTint="33"/>
            <w:vAlign w:val="center"/>
            <w:hideMark/>
          </w:tcPr>
          <w:p w14:paraId="74B42C0D" w14:textId="393EEACD"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Užavas piekraste</w:t>
            </w:r>
            <w:r w:rsidRPr="002B07E7">
              <w:rPr>
                <w:rFonts w:ascii="Times New Roman" w:eastAsia="Times New Roman" w:hAnsi="Times New Roman" w:cs="Times New Roman"/>
                <w:color w:val="000000"/>
                <w:sz w:val="16"/>
                <w:szCs w:val="16"/>
                <w:lang w:eastAsia="lv-LV"/>
              </w:rPr>
              <w:t xml:space="preserve"> (bāka un Užavas upes grīvas apkārtne)</w:t>
            </w:r>
          </w:p>
        </w:tc>
        <w:tc>
          <w:tcPr>
            <w:tcW w:w="851" w:type="dxa"/>
            <w:shd w:val="clear" w:color="auto" w:fill="DEEAF6" w:themeFill="accent5" w:themeFillTint="33"/>
            <w:noWrap/>
            <w:vAlign w:val="center"/>
            <w:hideMark/>
          </w:tcPr>
          <w:p w14:paraId="3F0AD3A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850" w:type="dxa"/>
            <w:shd w:val="clear" w:color="auto" w:fill="DEEAF6" w:themeFill="accent5" w:themeFillTint="33"/>
            <w:noWrap/>
            <w:vAlign w:val="center"/>
            <w:hideMark/>
          </w:tcPr>
          <w:p w14:paraId="1D667AE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992" w:type="dxa"/>
            <w:shd w:val="clear" w:color="auto" w:fill="DEEAF6" w:themeFill="accent5" w:themeFillTint="33"/>
            <w:noWrap/>
            <w:vAlign w:val="center"/>
            <w:hideMark/>
          </w:tcPr>
          <w:p w14:paraId="7F866D9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14,3</w:t>
            </w:r>
          </w:p>
        </w:tc>
        <w:tc>
          <w:tcPr>
            <w:tcW w:w="142" w:type="dxa"/>
            <w:vMerge/>
            <w:vAlign w:val="center"/>
            <w:hideMark/>
          </w:tcPr>
          <w:p w14:paraId="63286E50"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E2EFD9" w:themeFill="accent6" w:themeFillTint="33"/>
            <w:vAlign w:val="center"/>
            <w:hideMark/>
          </w:tcPr>
          <w:p w14:paraId="211CCF27" w14:textId="3DC282C7"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43</w:t>
            </w:r>
          </w:p>
        </w:tc>
        <w:tc>
          <w:tcPr>
            <w:tcW w:w="3828" w:type="dxa"/>
            <w:shd w:val="clear" w:color="auto" w:fill="E2EFD9" w:themeFill="accent6" w:themeFillTint="33"/>
            <w:vAlign w:val="center"/>
            <w:hideMark/>
          </w:tcPr>
          <w:p w14:paraId="6943C7B5" w14:textId="0B62DB4E"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Ķemeri un Jaunķemeri</w:t>
            </w:r>
          </w:p>
        </w:tc>
        <w:tc>
          <w:tcPr>
            <w:tcW w:w="992" w:type="dxa"/>
            <w:shd w:val="clear" w:color="auto" w:fill="E2EFD9" w:themeFill="accent6" w:themeFillTint="33"/>
            <w:noWrap/>
            <w:vAlign w:val="center"/>
            <w:hideMark/>
          </w:tcPr>
          <w:p w14:paraId="685161F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11</w:t>
            </w:r>
          </w:p>
        </w:tc>
        <w:tc>
          <w:tcPr>
            <w:tcW w:w="992" w:type="dxa"/>
            <w:shd w:val="clear" w:color="auto" w:fill="E2EFD9" w:themeFill="accent6" w:themeFillTint="33"/>
            <w:noWrap/>
            <w:vAlign w:val="center"/>
            <w:hideMark/>
          </w:tcPr>
          <w:p w14:paraId="15281A3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9</w:t>
            </w:r>
          </w:p>
        </w:tc>
        <w:tc>
          <w:tcPr>
            <w:tcW w:w="851" w:type="dxa"/>
            <w:shd w:val="clear" w:color="auto" w:fill="E2EFD9" w:themeFill="accent6" w:themeFillTint="33"/>
            <w:noWrap/>
            <w:vAlign w:val="center"/>
            <w:hideMark/>
          </w:tcPr>
          <w:p w14:paraId="3E81C55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81,8</w:t>
            </w:r>
          </w:p>
        </w:tc>
      </w:tr>
      <w:tr w:rsidR="00A40D24" w:rsidRPr="002B07E7" w14:paraId="5C82F563" w14:textId="77777777" w:rsidTr="002C0F63">
        <w:trPr>
          <w:trHeight w:val="227"/>
        </w:trPr>
        <w:tc>
          <w:tcPr>
            <w:tcW w:w="471" w:type="dxa"/>
            <w:shd w:val="clear" w:color="auto" w:fill="DEEAF6" w:themeFill="accent5" w:themeFillTint="33"/>
            <w:vAlign w:val="center"/>
            <w:hideMark/>
          </w:tcPr>
          <w:p w14:paraId="42903F70" w14:textId="6A1FF0FF"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14</w:t>
            </w:r>
          </w:p>
        </w:tc>
        <w:tc>
          <w:tcPr>
            <w:tcW w:w="3635" w:type="dxa"/>
            <w:shd w:val="clear" w:color="auto" w:fill="DEEAF6" w:themeFill="accent5" w:themeFillTint="33"/>
            <w:vAlign w:val="center"/>
            <w:hideMark/>
          </w:tcPr>
          <w:p w14:paraId="32DE890D" w14:textId="666D454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proofErr w:type="spellStart"/>
            <w:r w:rsidRPr="002B07E7">
              <w:rPr>
                <w:rFonts w:ascii="Times New Roman" w:eastAsia="Times New Roman" w:hAnsi="Times New Roman" w:cs="Times New Roman"/>
                <w:b/>
                <w:bCs/>
                <w:color w:val="000000"/>
                <w:sz w:val="16"/>
                <w:szCs w:val="16"/>
                <w:lang w:eastAsia="lv-LV"/>
              </w:rPr>
              <w:t>Cirpstenes</w:t>
            </w:r>
            <w:proofErr w:type="spellEnd"/>
            <w:r w:rsidRPr="002B07E7">
              <w:rPr>
                <w:rFonts w:ascii="Times New Roman" w:eastAsia="Times New Roman" w:hAnsi="Times New Roman" w:cs="Times New Roman"/>
                <w:b/>
                <w:bCs/>
                <w:color w:val="000000"/>
                <w:sz w:val="16"/>
                <w:szCs w:val="16"/>
                <w:lang w:eastAsia="lv-LV"/>
              </w:rPr>
              <w:t xml:space="preserve"> piekraste</w:t>
            </w:r>
          </w:p>
        </w:tc>
        <w:tc>
          <w:tcPr>
            <w:tcW w:w="851" w:type="dxa"/>
            <w:shd w:val="clear" w:color="auto" w:fill="DEEAF6" w:themeFill="accent5" w:themeFillTint="33"/>
            <w:noWrap/>
            <w:vAlign w:val="center"/>
            <w:hideMark/>
          </w:tcPr>
          <w:p w14:paraId="1E3C77A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850" w:type="dxa"/>
            <w:shd w:val="clear" w:color="auto" w:fill="DEEAF6" w:themeFill="accent5" w:themeFillTint="33"/>
            <w:noWrap/>
            <w:vAlign w:val="center"/>
            <w:hideMark/>
          </w:tcPr>
          <w:p w14:paraId="10C67FB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992" w:type="dxa"/>
            <w:shd w:val="clear" w:color="auto" w:fill="DEEAF6" w:themeFill="accent5" w:themeFillTint="33"/>
            <w:noWrap/>
            <w:vAlign w:val="center"/>
            <w:hideMark/>
          </w:tcPr>
          <w:p w14:paraId="2A1F08C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25,0</w:t>
            </w:r>
          </w:p>
        </w:tc>
        <w:tc>
          <w:tcPr>
            <w:tcW w:w="142" w:type="dxa"/>
            <w:vMerge/>
            <w:vAlign w:val="center"/>
            <w:hideMark/>
          </w:tcPr>
          <w:p w14:paraId="03A02D42"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E2EFD9" w:themeFill="accent6" w:themeFillTint="33"/>
            <w:vAlign w:val="center"/>
            <w:hideMark/>
          </w:tcPr>
          <w:p w14:paraId="32F4FF97" w14:textId="090751B8"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44</w:t>
            </w:r>
          </w:p>
        </w:tc>
        <w:tc>
          <w:tcPr>
            <w:tcW w:w="3828" w:type="dxa"/>
            <w:shd w:val="clear" w:color="auto" w:fill="E2EFD9" w:themeFill="accent6" w:themeFillTint="33"/>
            <w:vAlign w:val="center"/>
            <w:hideMark/>
          </w:tcPr>
          <w:p w14:paraId="7BFE09AF" w14:textId="78D6B7AA"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Jūrmalas (Lielupes) osta</w:t>
            </w:r>
          </w:p>
        </w:tc>
        <w:tc>
          <w:tcPr>
            <w:tcW w:w="992" w:type="dxa"/>
            <w:shd w:val="clear" w:color="auto" w:fill="E2EFD9" w:themeFill="accent6" w:themeFillTint="33"/>
            <w:noWrap/>
            <w:vAlign w:val="center"/>
            <w:hideMark/>
          </w:tcPr>
          <w:p w14:paraId="5BC689D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w:t>
            </w:r>
          </w:p>
        </w:tc>
        <w:tc>
          <w:tcPr>
            <w:tcW w:w="992" w:type="dxa"/>
            <w:shd w:val="clear" w:color="auto" w:fill="E2EFD9" w:themeFill="accent6" w:themeFillTint="33"/>
            <w:noWrap/>
            <w:vAlign w:val="center"/>
            <w:hideMark/>
          </w:tcPr>
          <w:p w14:paraId="6AA3D6E6" w14:textId="64C67F7C" w:rsidR="00B81AA3" w:rsidRPr="002B07E7" w:rsidRDefault="006F632E"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E2EFD9" w:themeFill="accent6" w:themeFillTint="33"/>
            <w:noWrap/>
            <w:vAlign w:val="center"/>
            <w:hideMark/>
          </w:tcPr>
          <w:p w14:paraId="2A7819CF" w14:textId="1053378F" w:rsidR="00B81AA3" w:rsidRPr="002B07E7" w:rsidRDefault="006F632E"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r w:rsidR="00B81AA3" w:rsidRPr="002B07E7">
              <w:rPr>
                <w:rFonts w:ascii="Times New Roman" w:eastAsia="Times New Roman" w:hAnsi="Times New Roman" w:cs="Times New Roman"/>
                <w:color w:val="000000"/>
                <w:sz w:val="16"/>
                <w:szCs w:val="16"/>
                <w:lang w:eastAsia="lv-LV"/>
              </w:rPr>
              <w:t>0,0</w:t>
            </w:r>
          </w:p>
        </w:tc>
      </w:tr>
      <w:tr w:rsidR="00A40D24" w:rsidRPr="002B07E7" w14:paraId="52B84153" w14:textId="77777777" w:rsidTr="002C0F63">
        <w:trPr>
          <w:trHeight w:val="227"/>
        </w:trPr>
        <w:tc>
          <w:tcPr>
            <w:tcW w:w="471" w:type="dxa"/>
            <w:shd w:val="clear" w:color="auto" w:fill="DAF2D0"/>
            <w:vAlign w:val="center"/>
            <w:hideMark/>
          </w:tcPr>
          <w:p w14:paraId="270CB2FB" w14:textId="6050DAF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15</w:t>
            </w:r>
          </w:p>
        </w:tc>
        <w:tc>
          <w:tcPr>
            <w:tcW w:w="3635" w:type="dxa"/>
            <w:shd w:val="clear" w:color="auto" w:fill="DAF2D0"/>
            <w:vAlign w:val="center"/>
            <w:hideMark/>
          </w:tcPr>
          <w:p w14:paraId="2D3AFCC2" w14:textId="04598316"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Ventspils Piejūras parks un tam pieguloša piekrastes teritorija</w:t>
            </w:r>
          </w:p>
        </w:tc>
        <w:tc>
          <w:tcPr>
            <w:tcW w:w="851" w:type="dxa"/>
            <w:shd w:val="clear" w:color="auto" w:fill="DAF2D0"/>
            <w:noWrap/>
            <w:vAlign w:val="center"/>
            <w:hideMark/>
          </w:tcPr>
          <w:p w14:paraId="4AFF737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0" w:type="dxa"/>
            <w:shd w:val="clear" w:color="auto" w:fill="DAF2D0"/>
            <w:noWrap/>
            <w:vAlign w:val="center"/>
            <w:hideMark/>
          </w:tcPr>
          <w:p w14:paraId="44FCB58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AF2D0"/>
            <w:noWrap/>
            <w:vAlign w:val="center"/>
            <w:hideMark/>
          </w:tcPr>
          <w:p w14:paraId="2DCBEE9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60,0</w:t>
            </w:r>
          </w:p>
        </w:tc>
        <w:tc>
          <w:tcPr>
            <w:tcW w:w="142" w:type="dxa"/>
            <w:vMerge/>
            <w:vAlign w:val="center"/>
            <w:hideMark/>
          </w:tcPr>
          <w:p w14:paraId="038C8002"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E2EFD9" w:themeFill="accent6" w:themeFillTint="33"/>
            <w:vAlign w:val="center"/>
            <w:hideMark/>
          </w:tcPr>
          <w:p w14:paraId="401770D8" w14:textId="18ECDFE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45</w:t>
            </w:r>
          </w:p>
        </w:tc>
        <w:tc>
          <w:tcPr>
            <w:tcW w:w="3828" w:type="dxa"/>
            <w:shd w:val="clear" w:color="auto" w:fill="E2EFD9" w:themeFill="accent6" w:themeFillTint="33"/>
            <w:vAlign w:val="center"/>
            <w:hideMark/>
          </w:tcPr>
          <w:p w14:paraId="5E50D713" w14:textId="71959A1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Daugavgrīva</w:t>
            </w:r>
          </w:p>
        </w:tc>
        <w:tc>
          <w:tcPr>
            <w:tcW w:w="992" w:type="dxa"/>
            <w:shd w:val="clear" w:color="auto" w:fill="E2EFD9" w:themeFill="accent6" w:themeFillTint="33"/>
            <w:noWrap/>
            <w:vAlign w:val="center"/>
            <w:hideMark/>
          </w:tcPr>
          <w:p w14:paraId="5E57CE1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E2EFD9" w:themeFill="accent6" w:themeFillTint="33"/>
            <w:noWrap/>
            <w:vAlign w:val="center"/>
            <w:hideMark/>
          </w:tcPr>
          <w:p w14:paraId="698B230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E2EFD9" w:themeFill="accent6" w:themeFillTint="33"/>
            <w:noWrap/>
            <w:vAlign w:val="center"/>
            <w:hideMark/>
          </w:tcPr>
          <w:p w14:paraId="19CC6E8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60,0</w:t>
            </w:r>
          </w:p>
        </w:tc>
      </w:tr>
      <w:tr w:rsidR="00A40D24" w:rsidRPr="002B07E7" w14:paraId="1699E943" w14:textId="77777777" w:rsidTr="002C0F63">
        <w:trPr>
          <w:trHeight w:val="227"/>
        </w:trPr>
        <w:tc>
          <w:tcPr>
            <w:tcW w:w="471" w:type="dxa"/>
            <w:shd w:val="clear" w:color="auto" w:fill="FFFFFF" w:themeFill="background1"/>
            <w:vAlign w:val="center"/>
            <w:hideMark/>
          </w:tcPr>
          <w:p w14:paraId="01AEEDAA" w14:textId="5256F7F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16</w:t>
            </w:r>
          </w:p>
        </w:tc>
        <w:tc>
          <w:tcPr>
            <w:tcW w:w="3635" w:type="dxa"/>
            <w:shd w:val="clear" w:color="auto" w:fill="FFFFFF" w:themeFill="background1"/>
            <w:vAlign w:val="center"/>
            <w:hideMark/>
          </w:tcPr>
          <w:p w14:paraId="2EE04470" w14:textId="6D737E0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Liepene</w:t>
            </w:r>
            <w:proofErr w:type="spellEnd"/>
          </w:p>
        </w:tc>
        <w:tc>
          <w:tcPr>
            <w:tcW w:w="851" w:type="dxa"/>
            <w:shd w:val="clear" w:color="auto" w:fill="FFFFFF" w:themeFill="background1"/>
            <w:noWrap/>
            <w:vAlign w:val="center"/>
            <w:hideMark/>
          </w:tcPr>
          <w:p w14:paraId="6CAE409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FFFFFF" w:themeFill="background1"/>
            <w:noWrap/>
            <w:vAlign w:val="center"/>
            <w:hideMark/>
          </w:tcPr>
          <w:p w14:paraId="73F0279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5F2C6E3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468C9556"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E2EFD9" w:themeFill="accent6" w:themeFillTint="33"/>
            <w:vAlign w:val="center"/>
            <w:hideMark/>
          </w:tcPr>
          <w:p w14:paraId="1A49D2EB" w14:textId="02B7587F"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46</w:t>
            </w:r>
          </w:p>
        </w:tc>
        <w:tc>
          <w:tcPr>
            <w:tcW w:w="3828" w:type="dxa"/>
            <w:shd w:val="clear" w:color="auto" w:fill="E2EFD9" w:themeFill="accent6" w:themeFillTint="33"/>
            <w:vAlign w:val="center"/>
            <w:hideMark/>
          </w:tcPr>
          <w:p w14:paraId="1D2D5093" w14:textId="1345D58D"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Mangaļsala</w:t>
            </w:r>
          </w:p>
        </w:tc>
        <w:tc>
          <w:tcPr>
            <w:tcW w:w="992" w:type="dxa"/>
            <w:shd w:val="clear" w:color="auto" w:fill="E2EFD9" w:themeFill="accent6" w:themeFillTint="33"/>
            <w:noWrap/>
            <w:vAlign w:val="center"/>
            <w:hideMark/>
          </w:tcPr>
          <w:p w14:paraId="6E78CAA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E2EFD9" w:themeFill="accent6" w:themeFillTint="33"/>
            <w:noWrap/>
            <w:vAlign w:val="center"/>
            <w:hideMark/>
          </w:tcPr>
          <w:p w14:paraId="2B034BC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851" w:type="dxa"/>
            <w:shd w:val="clear" w:color="auto" w:fill="E2EFD9" w:themeFill="accent6" w:themeFillTint="33"/>
            <w:noWrap/>
            <w:vAlign w:val="center"/>
            <w:hideMark/>
          </w:tcPr>
          <w:p w14:paraId="387FB6F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57,1</w:t>
            </w:r>
          </w:p>
        </w:tc>
      </w:tr>
      <w:tr w:rsidR="00A40D24" w:rsidRPr="002B07E7" w14:paraId="4069A832" w14:textId="77777777" w:rsidTr="002C0F63">
        <w:trPr>
          <w:trHeight w:val="227"/>
        </w:trPr>
        <w:tc>
          <w:tcPr>
            <w:tcW w:w="471" w:type="dxa"/>
            <w:shd w:val="clear" w:color="auto" w:fill="FFFFFF" w:themeFill="background1"/>
            <w:vAlign w:val="center"/>
            <w:hideMark/>
          </w:tcPr>
          <w:p w14:paraId="29965B2D" w14:textId="4ECAB43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17</w:t>
            </w:r>
          </w:p>
        </w:tc>
        <w:tc>
          <w:tcPr>
            <w:tcW w:w="3635" w:type="dxa"/>
            <w:shd w:val="clear" w:color="auto" w:fill="FFFFFF" w:themeFill="background1"/>
            <w:vAlign w:val="center"/>
            <w:hideMark/>
          </w:tcPr>
          <w:p w14:paraId="08348ACB" w14:textId="51705EAD"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Ovīšu</w:t>
            </w:r>
            <w:proofErr w:type="spellEnd"/>
            <w:r w:rsidRPr="002B07E7">
              <w:rPr>
                <w:rFonts w:ascii="Times New Roman" w:eastAsia="Times New Roman" w:hAnsi="Times New Roman" w:cs="Times New Roman"/>
                <w:sz w:val="16"/>
                <w:szCs w:val="16"/>
                <w:lang w:eastAsia="lv-LV"/>
              </w:rPr>
              <w:t xml:space="preserve"> bāka</w:t>
            </w:r>
          </w:p>
        </w:tc>
        <w:tc>
          <w:tcPr>
            <w:tcW w:w="851" w:type="dxa"/>
            <w:shd w:val="clear" w:color="auto" w:fill="FFFFFF" w:themeFill="background1"/>
            <w:noWrap/>
            <w:vAlign w:val="center"/>
            <w:hideMark/>
          </w:tcPr>
          <w:p w14:paraId="62BD3F1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FFFFFF" w:themeFill="background1"/>
            <w:noWrap/>
            <w:vAlign w:val="center"/>
            <w:hideMark/>
          </w:tcPr>
          <w:p w14:paraId="112B7D0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4C6742B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3076440A"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EEAF6" w:themeFill="accent5" w:themeFillTint="33"/>
            <w:vAlign w:val="center"/>
            <w:hideMark/>
          </w:tcPr>
          <w:p w14:paraId="441CEEE7" w14:textId="5EECE245"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47</w:t>
            </w:r>
          </w:p>
        </w:tc>
        <w:tc>
          <w:tcPr>
            <w:tcW w:w="3828" w:type="dxa"/>
            <w:shd w:val="clear" w:color="auto" w:fill="DEEAF6" w:themeFill="accent5" w:themeFillTint="33"/>
            <w:vAlign w:val="center"/>
            <w:hideMark/>
          </w:tcPr>
          <w:p w14:paraId="2505E165" w14:textId="40B15F9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Kalngale</w:t>
            </w:r>
            <w:proofErr w:type="spellEnd"/>
          </w:p>
        </w:tc>
        <w:tc>
          <w:tcPr>
            <w:tcW w:w="992" w:type="dxa"/>
            <w:shd w:val="clear" w:color="auto" w:fill="DEEAF6" w:themeFill="accent5" w:themeFillTint="33"/>
            <w:noWrap/>
            <w:vAlign w:val="center"/>
            <w:hideMark/>
          </w:tcPr>
          <w:p w14:paraId="6DA4B27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EEAF6" w:themeFill="accent5" w:themeFillTint="33"/>
            <w:noWrap/>
            <w:vAlign w:val="center"/>
            <w:hideMark/>
          </w:tcPr>
          <w:p w14:paraId="6260343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p>
        </w:tc>
        <w:tc>
          <w:tcPr>
            <w:tcW w:w="851" w:type="dxa"/>
            <w:shd w:val="clear" w:color="auto" w:fill="DEEAF6" w:themeFill="accent5" w:themeFillTint="33"/>
            <w:noWrap/>
            <w:vAlign w:val="center"/>
            <w:hideMark/>
          </w:tcPr>
          <w:p w14:paraId="1FC0BEE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33,3</w:t>
            </w:r>
          </w:p>
        </w:tc>
      </w:tr>
      <w:tr w:rsidR="00A40D24" w:rsidRPr="002B07E7" w14:paraId="7412C702" w14:textId="77777777" w:rsidTr="002C0F63">
        <w:trPr>
          <w:trHeight w:val="227"/>
        </w:trPr>
        <w:tc>
          <w:tcPr>
            <w:tcW w:w="471" w:type="dxa"/>
            <w:shd w:val="clear" w:color="auto" w:fill="FFFFFF" w:themeFill="background1"/>
            <w:vAlign w:val="center"/>
            <w:hideMark/>
          </w:tcPr>
          <w:p w14:paraId="30666A0B" w14:textId="6FACD442"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18</w:t>
            </w:r>
          </w:p>
        </w:tc>
        <w:tc>
          <w:tcPr>
            <w:tcW w:w="3635" w:type="dxa"/>
            <w:shd w:val="clear" w:color="auto" w:fill="FFFFFF" w:themeFill="background1"/>
            <w:vAlign w:val="center"/>
            <w:hideMark/>
          </w:tcPr>
          <w:p w14:paraId="63FF06B4" w14:textId="5457CED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Lūžņa</w:t>
            </w:r>
          </w:p>
        </w:tc>
        <w:tc>
          <w:tcPr>
            <w:tcW w:w="851" w:type="dxa"/>
            <w:shd w:val="clear" w:color="auto" w:fill="FFFFFF" w:themeFill="background1"/>
            <w:noWrap/>
            <w:vAlign w:val="center"/>
            <w:hideMark/>
          </w:tcPr>
          <w:p w14:paraId="49B1180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0" w:type="dxa"/>
            <w:shd w:val="clear" w:color="auto" w:fill="FFFFFF" w:themeFill="background1"/>
            <w:noWrap/>
            <w:vAlign w:val="center"/>
            <w:hideMark/>
          </w:tcPr>
          <w:p w14:paraId="29F2DEC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6559D1F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41D8976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8ED973"/>
            <w:vAlign w:val="center"/>
            <w:hideMark/>
          </w:tcPr>
          <w:p w14:paraId="2D34CD0B" w14:textId="47A76A2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48</w:t>
            </w:r>
          </w:p>
        </w:tc>
        <w:tc>
          <w:tcPr>
            <w:tcW w:w="3828" w:type="dxa"/>
            <w:shd w:val="clear" w:color="auto" w:fill="8ED973"/>
            <w:vAlign w:val="center"/>
            <w:hideMark/>
          </w:tcPr>
          <w:p w14:paraId="5DAAE02F" w14:textId="7CA0DFD0"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Garciems</w:t>
            </w:r>
            <w:proofErr w:type="spellEnd"/>
          </w:p>
        </w:tc>
        <w:tc>
          <w:tcPr>
            <w:tcW w:w="992" w:type="dxa"/>
            <w:shd w:val="clear" w:color="auto" w:fill="8ED973"/>
            <w:noWrap/>
            <w:vAlign w:val="center"/>
            <w:hideMark/>
          </w:tcPr>
          <w:p w14:paraId="7F6745F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8ED973"/>
            <w:noWrap/>
            <w:vAlign w:val="center"/>
            <w:hideMark/>
          </w:tcPr>
          <w:p w14:paraId="37F3D4D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8ED973"/>
            <w:noWrap/>
            <w:vAlign w:val="center"/>
            <w:hideMark/>
          </w:tcPr>
          <w:p w14:paraId="203A351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100,0</w:t>
            </w:r>
          </w:p>
        </w:tc>
      </w:tr>
      <w:tr w:rsidR="00A40D24" w:rsidRPr="002B07E7" w14:paraId="6C2153C9" w14:textId="77777777" w:rsidTr="002C0F63">
        <w:trPr>
          <w:trHeight w:val="227"/>
        </w:trPr>
        <w:tc>
          <w:tcPr>
            <w:tcW w:w="471" w:type="dxa"/>
            <w:shd w:val="clear" w:color="auto" w:fill="FFFFFF" w:themeFill="background1"/>
            <w:vAlign w:val="center"/>
            <w:hideMark/>
          </w:tcPr>
          <w:p w14:paraId="0F697EE8" w14:textId="42B739DB"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19</w:t>
            </w:r>
          </w:p>
        </w:tc>
        <w:tc>
          <w:tcPr>
            <w:tcW w:w="3635" w:type="dxa"/>
            <w:shd w:val="clear" w:color="auto" w:fill="FFFFFF" w:themeFill="background1"/>
            <w:vAlign w:val="center"/>
            <w:hideMark/>
          </w:tcPr>
          <w:p w14:paraId="5D364267" w14:textId="0A3353D0"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Miķeļtornis</w:t>
            </w:r>
          </w:p>
        </w:tc>
        <w:tc>
          <w:tcPr>
            <w:tcW w:w="851" w:type="dxa"/>
            <w:shd w:val="clear" w:color="auto" w:fill="FFFFFF" w:themeFill="background1"/>
            <w:noWrap/>
            <w:vAlign w:val="center"/>
            <w:hideMark/>
          </w:tcPr>
          <w:p w14:paraId="059E452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0" w:type="dxa"/>
            <w:shd w:val="clear" w:color="auto" w:fill="FFFFFF" w:themeFill="background1"/>
            <w:noWrap/>
            <w:vAlign w:val="center"/>
            <w:hideMark/>
          </w:tcPr>
          <w:p w14:paraId="23CEE96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53DD6CF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70A9F0F5" w14:textId="77777777" w:rsidR="00B81AA3" w:rsidRPr="002B07E7" w:rsidRDefault="00B81AA3" w:rsidP="00844026">
            <w:pPr>
              <w:spacing w:after="0" w:line="240" w:lineRule="auto"/>
              <w:jc w:val="center"/>
              <w:rPr>
                <w:rFonts w:ascii="Times New Roman" w:eastAsia="Times New Roman" w:hAnsi="Times New Roman" w:cs="Times New Roman"/>
                <w:i/>
                <w:iCs/>
                <w:color w:val="000000"/>
                <w:sz w:val="16"/>
                <w:szCs w:val="16"/>
                <w:lang w:eastAsia="lv-LV"/>
              </w:rPr>
            </w:pPr>
          </w:p>
        </w:tc>
        <w:tc>
          <w:tcPr>
            <w:tcW w:w="425" w:type="dxa"/>
            <w:shd w:val="clear" w:color="auto" w:fill="DAF2D0"/>
            <w:vAlign w:val="center"/>
            <w:hideMark/>
          </w:tcPr>
          <w:p w14:paraId="428DCDCE" w14:textId="6E231073"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49</w:t>
            </w:r>
          </w:p>
        </w:tc>
        <w:tc>
          <w:tcPr>
            <w:tcW w:w="3828" w:type="dxa"/>
            <w:shd w:val="clear" w:color="auto" w:fill="DAF2D0"/>
            <w:vAlign w:val="center"/>
            <w:hideMark/>
          </w:tcPr>
          <w:p w14:paraId="551D39C4" w14:textId="523B0D54"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Garupe</w:t>
            </w:r>
            <w:proofErr w:type="spellEnd"/>
          </w:p>
        </w:tc>
        <w:tc>
          <w:tcPr>
            <w:tcW w:w="992" w:type="dxa"/>
            <w:shd w:val="clear" w:color="auto" w:fill="DAF2D0"/>
            <w:noWrap/>
            <w:vAlign w:val="center"/>
            <w:hideMark/>
          </w:tcPr>
          <w:p w14:paraId="5D3DFD8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AF2D0"/>
            <w:noWrap/>
            <w:vAlign w:val="center"/>
            <w:hideMark/>
          </w:tcPr>
          <w:p w14:paraId="2E34F2E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1" w:type="dxa"/>
            <w:shd w:val="clear" w:color="auto" w:fill="DAF2D0"/>
            <w:noWrap/>
            <w:vAlign w:val="center"/>
            <w:hideMark/>
          </w:tcPr>
          <w:p w14:paraId="405731E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r>
      <w:tr w:rsidR="00A40D24" w:rsidRPr="002B07E7" w14:paraId="6FC40DC9" w14:textId="77777777" w:rsidTr="002C0F63">
        <w:trPr>
          <w:trHeight w:val="227"/>
        </w:trPr>
        <w:tc>
          <w:tcPr>
            <w:tcW w:w="471" w:type="dxa"/>
            <w:shd w:val="clear" w:color="auto" w:fill="DAF2D0"/>
            <w:vAlign w:val="center"/>
            <w:hideMark/>
          </w:tcPr>
          <w:p w14:paraId="5598380F" w14:textId="3E7B2B9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20</w:t>
            </w:r>
          </w:p>
        </w:tc>
        <w:tc>
          <w:tcPr>
            <w:tcW w:w="3635" w:type="dxa"/>
            <w:shd w:val="clear" w:color="auto" w:fill="DAF2D0"/>
            <w:vAlign w:val="center"/>
            <w:hideMark/>
          </w:tcPr>
          <w:p w14:paraId="4BAB82F9" w14:textId="164495D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Lielirbe</w:t>
            </w:r>
          </w:p>
        </w:tc>
        <w:tc>
          <w:tcPr>
            <w:tcW w:w="851" w:type="dxa"/>
            <w:shd w:val="clear" w:color="auto" w:fill="DAF2D0"/>
            <w:noWrap/>
            <w:vAlign w:val="center"/>
            <w:hideMark/>
          </w:tcPr>
          <w:p w14:paraId="0DCC570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DAF2D0"/>
            <w:noWrap/>
            <w:vAlign w:val="center"/>
            <w:hideMark/>
          </w:tcPr>
          <w:p w14:paraId="7333C02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992" w:type="dxa"/>
            <w:shd w:val="clear" w:color="auto" w:fill="DAF2D0"/>
            <w:noWrap/>
            <w:vAlign w:val="center"/>
            <w:hideMark/>
          </w:tcPr>
          <w:p w14:paraId="236031E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c>
          <w:tcPr>
            <w:tcW w:w="142" w:type="dxa"/>
            <w:vMerge/>
            <w:vAlign w:val="center"/>
            <w:hideMark/>
          </w:tcPr>
          <w:p w14:paraId="3C671D3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8ED973"/>
            <w:vAlign w:val="center"/>
            <w:hideMark/>
          </w:tcPr>
          <w:p w14:paraId="5AD7DC6E" w14:textId="60359D0B"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50</w:t>
            </w:r>
          </w:p>
        </w:tc>
        <w:tc>
          <w:tcPr>
            <w:tcW w:w="3828" w:type="dxa"/>
            <w:shd w:val="clear" w:color="auto" w:fill="8ED973"/>
            <w:vAlign w:val="center"/>
            <w:hideMark/>
          </w:tcPr>
          <w:p w14:paraId="26305CED" w14:textId="03D68877"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Carnikava</w:t>
            </w:r>
          </w:p>
        </w:tc>
        <w:tc>
          <w:tcPr>
            <w:tcW w:w="992" w:type="dxa"/>
            <w:shd w:val="clear" w:color="auto" w:fill="8ED973"/>
            <w:noWrap/>
            <w:vAlign w:val="center"/>
            <w:hideMark/>
          </w:tcPr>
          <w:p w14:paraId="2869B85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8ED973"/>
            <w:noWrap/>
            <w:vAlign w:val="center"/>
            <w:hideMark/>
          </w:tcPr>
          <w:p w14:paraId="7AD14C3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8ED973"/>
            <w:noWrap/>
            <w:vAlign w:val="center"/>
            <w:hideMark/>
          </w:tcPr>
          <w:p w14:paraId="4A67160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100,0</w:t>
            </w:r>
          </w:p>
        </w:tc>
      </w:tr>
      <w:tr w:rsidR="00A40D24" w:rsidRPr="002B07E7" w14:paraId="1FE64DB1" w14:textId="77777777" w:rsidTr="002C0F63">
        <w:trPr>
          <w:trHeight w:val="227"/>
        </w:trPr>
        <w:tc>
          <w:tcPr>
            <w:tcW w:w="471" w:type="dxa"/>
            <w:shd w:val="clear" w:color="auto" w:fill="FFFFFF" w:themeFill="background1"/>
            <w:vAlign w:val="center"/>
            <w:hideMark/>
          </w:tcPr>
          <w:p w14:paraId="4F51C7A9" w14:textId="583DEC0F"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21</w:t>
            </w:r>
          </w:p>
        </w:tc>
        <w:tc>
          <w:tcPr>
            <w:tcW w:w="3635" w:type="dxa"/>
            <w:shd w:val="clear" w:color="auto" w:fill="FFFFFF" w:themeFill="background1"/>
            <w:vAlign w:val="center"/>
            <w:hideMark/>
          </w:tcPr>
          <w:p w14:paraId="0F65911D" w14:textId="5A95E971"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Sīkrags</w:t>
            </w:r>
            <w:proofErr w:type="spellEnd"/>
          </w:p>
        </w:tc>
        <w:tc>
          <w:tcPr>
            <w:tcW w:w="851" w:type="dxa"/>
            <w:shd w:val="clear" w:color="auto" w:fill="FFFFFF" w:themeFill="background1"/>
            <w:noWrap/>
            <w:vAlign w:val="center"/>
            <w:hideMark/>
          </w:tcPr>
          <w:p w14:paraId="467CBC8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FFFFFF" w:themeFill="background1"/>
            <w:noWrap/>
            <w:vAlign w:val="center"/>
            <w:hideMark/>
          </w:tcPr>
          <w:p w14:paraId="3A5993A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1983781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63A2EA3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7BFF197D" w14:textId="442986C4"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51</w:t>
            </w:r>
          </w:p>
        </w:tc>
        <w:tc>
          <w:tcPr>
            <w:tcW w:w="3828" w:type="dxa"/>
            <w:shd w:val="clear" w:color="auto" w:fill="DAF2D0"/>
            <w:vAlign w:val="center"/>
            <w:hideMark/>
          </w:tcPr>
          <w:p w14:paraId="0481B963" w14:textId="0823EA91"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Gauja</w:t>
            </w:r>
          </w:p>
        </w:tc>
        <w:tc>
          <w:tcPr>
            <w:tcW w:w="992" w:type="dxa"/>
            <w:shd w:val="clear" w:color="auto" w:fill="DAF2D0"/>
            <w:noWrap/>
            <w:vAlign w:val="center"/>
            <w:hideMark/>
          </w:tcPr>
          <w:p w14:paraId="7FB1D0D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DAF2D0"/>
            <w:noWrap/>
            <w:vAlign w:val="center"/>
            <w:hideMark/>
          </w:tcPr>
          <w:p w14:paraId="63A6E6E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1" w:type="dxa"/>
            <w:shd w:val="clear" w:color="auto" w:fill="DAF2D0"/>
            <w:noWrap/>
            <w:vAlign w:val="center"/>
            <w:hideMark/>
          </w:tcPr>
          <w:p w14:paraId="14F541B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r>
      <w:tr w:rsidR="00A40D24" w:rsidRPr="002B07E7" w14:paraId="4842D7D8" w14:textId="77777777" w:rsidTr="002C0F63">
        <w:trPr>
          <w:trHeight w:val="227"/>
        </w:trPr>
        <w:tc>
          <w:tcPr>
            <w:tcW w:w="471" w:type="dxa"/>
            <w:shd w:val="clear" w:color="auto" w:fill="DAF2D0"/>
            <w:vAlign w:val="center"/>
            <w:hideMark/>
          </w:tcPr>
          <w:p w14:paraId="613F34B9" w14:textId="64EA7C96"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22</w:t>
            </w:r>
          </w:p>
        </w:tc>
        <w:tc>
          <w:tcPr>
            <w:tcW w:w="3635" w:type="dxa"/>
            <w:shd w:val="clear" w:color="auto" w:fill="DAF2D0"/>
            <w:vAlign w:val="center"/>
            <w:hideMark/>
          </w:tcPr>
          <w:p w14:paraId="50D68A9A" w14:textId="12BA8460"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Mazirbe</w:t>
            </w:r>
          </w:p>
        </w:tc>
        <w:tc>
          <w:tcPr>
            <w:tcW w:w="851" w:type="dxa"/>
            <w:shd w:val="clear" w:color="auto" w:fill="DAF2D0"/>
            <w:noWrap/>
            <w:vAlign w:val="center"/>
            <w:hideMark/>
          </w:tcPr>
          <w:p w14:paraId="5190174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9</w:t>
            </w:r>
          </w:p>
        </w:tc>
        <w:tc>
          <w:tcPr>
            <w:tcW w:w="850" w:type="dxa"/>
            <w:shd w:val="clear" w:color="auto" w:fill="DAF2D0"/>
            <w:noWrap/>
            <w:vAlign w:val="center"/>
            <w:hideMark/>
          </w:tcPr>
          <w:p w14:paraId="1FD9D6C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DAF2D0"/>
            <w:noWrap/>
            <w:vAlign w:val="center"/>
            <w:hideMark/>
          </w:tcPr>
          <w:p w14:paraId="0310B3C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66,7</w:t>
            </w:r>
          </w:p>
        </w:tc>
        <w:tc>
          <w:tcPr>
            <w:tcW w:w="142" w:type="dxa"/>
            <w:vMerge/>
            <w:vAlign w:val="center"/>
            <w:hideMark/>
          </w:tcPr>
          <w:p w14:paraId="32CCE6C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EEAF6" w:themeFill="accent5" w:themeFillTint="33"/>
            <w:vAlign w:val="center"/>
            <w:hideMark/>
          </w:tcPr>
          <w:p w14:paraId="79BF31B2" w14:textId="1875105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52</w:t>
            </w:r>
          </w:p>
        </w:tc>
        <w:tc>
          <w:tcPr>
            <w:tcW w:w="3828" w:type="dxa"/>
            <w:shd w:val="clear" w:color="auto" w:fill="DEEAF6" w:themeFill="accent5" w:themeFillTint="33"/>
            <w:vAlign w:val="center"/>
            <w:hideMark/>
          </w:tcPr>
          <w:p w14:paraId="36E267BC" w14:textId="5E00E60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Lilaste</w:t>
            </w:r>
          </w:p>
        </w:tc>
        <w:tc>
          <w:tcPr>
            <w:tcW w:w="992" w:type="dxa"/>
            <w:shd w:val="clear" w:color="auto" w:fill="DEEAF6" w:themeFill="accent5" w:themeFillTint="33"/>
            <w:noWrap/>
            <w:vAlign w:val="center"/>
            <w:hideMark/>
          </w:tcPr>
          <w:p w14:paraId="26B26AB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DEEAF6" w:themeFill="accent5" w:themeFillTint="33"/>
            <w:noWrap/>
            <w:vAlign w:val="center"/>
            <w:hideMark/>
          </w:tcPr>
          <w:p w14:paraId="25B3E88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1" w:type="dxa"/>
            <w:shd w:val="clear" w:color="auto" w:fill="DEEAF6" w:themeFill="accent5" w:themeFillTint="33"/>
            <w:noWrap/>
            <w:vAlign w:val="center"/>
            <w:hideMark/>
          </w:tcPr>
          <w:p w14:paraId="01EBA5C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33,3</w:t>
            </w:r>
          </w:p>
        </w:tc>
      </w:tr>
      <w:tr w:rsidR="00A40D24" w:rsidRPr="002B07E7" w14:paraId="5A0089FF" w14:textId="77777777" w:rsidTr="002C0F63">
        <w:trPr>
          <w:trHeight w:val="227"/>
        </w:trPr>
        <w:tc>
          <w:tcPr>
            <w:tcW w:w="471" w:type="dxa"/>
            <w:shd w:val="clear" w:color="auto" w:fill="FFFFFF" w:themeFill="background1"/>
            <w:vAlign w:val="center"/>
            <w:hideMark/>
          </w:tcPr>
          <w:p w14:paraId="475F678A" w14:textId="638536CA"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23</w:t>
            </w:r>
          </w:p>
        </w:tc>
        <w:tc>
          <w:tcPr>
            <w:tcW w:w="3635" w:type="dxa"/>
            <w:shd w:val="clear" w:color="auto" w:fill="FFFFFF" w:themeFill="background1"/>
            <w:vAlign w:val="center"/>
            <w:hideMark/>
          </w:tcPr>
          <w:p w14:paraId="32140375" w14:textId="0893CF95"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Košrags</w:t>
            </w:r>
            <w:proofErr w:type="spellEnd"/>
          </w:p>
        </w:tc>
        <w:tc>
          <w:tcPr>
            <w:tcW w:w="851" w:type="dxa"/>
            <w:shd w:val="clear" w:color="auto" w:fill="FFFFFF" w:themeFill="background1"/>
            <w:noWrap/>
            <w:vAlign w:val="center"/>
            <w:hideMark/>
          </w:tcPr>
          <w:p w14:paraId="44D56FA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FFFFFF" w:themeFill="background1"/>
            <w:noWrap/>
            <w:vAlign w:val="center"/>
            <w:hideMark/>
          </w:tcPr>
          <w:p w14:paraId="4B2A275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2B336F1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6F38F02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8ED973"/>
            <w:vAlign w:val="center"/>
            <w:hideMark/>
          </w:tcPr>
          <w:p w14:paraId="766240F0" w14:textId="298F45B2"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53</w:t>
            </w:r>
          </w:p>
        </w:tc>
        <w:tc>
          <w:tcPr>
            <w:tcW w:w="3828" w:type="dxa"/>
            <w:shd w:val="clear" w:color="auto" w:fill="8ED973"/>
            <w:vAlign w:val="center"/>
            <w:hideMark/>
          </w:tcPr>
          <w:p w14:paraId="326234B2" w14:textId="1B09B72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Saulkrastu centrs</w:t>
            </w:r>
          </w:p>
        </w:tc>
        <w:tc>
          <w:tcPr>
            <w:tcW w:w="992" w:type="dxa"/>
            <w:shd w:val="clear" w:color="auto" w:fill="8ED973"/>
            <w:noWrap/>
            <w:vAlign w:val="center"/>
            <w:hideMark/>
          </w:tcPr>
          <w:p w14:paraId="7C8C4DB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8ED973"/>
            <w:noWrap/>
            <w:vAlign w:val="center"/>
            <w:hideMark/>
          </w:tcPr>
          <w:p w14:paraId="2D8EDA3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8ED973"/>
            <w:noWrap/>
            <w:vAlign w:val="center"/>
            <w:hideMark/>
          </w:tcPr>
          <w:p w14:paraId="5C55934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100,0</w:t>
            </w:r>
          </w:p>
        </w:tc>
      </w:tr>
      <w:tr w:rsidR="00A40D24" w:rsidRPr="002B07E7" w14:paraId="00EF9857" w14:textId="77777777" w:rsidTr="002C0F63">
        <w:trPr>
          <w:trHeight w:val="227"/>
        </w:trPr>
        <w:tc>
          <w:tcPr>
            <w:tcW w:w="471" w:type="dxa"/>
            <w:shd w:val="clear" w:color="auto" w:fill="FFFFFF" w:themeFill="background1"/>
            <w:vAlign w:val="center"/>
            <w:hideMark/>
          </w:tcPr>
          <w:p w14:paraId="61BAEF19" w14:textId="78718AD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24</w:t>
            </w:r>
          </w:p>
        </w:tc>
        <w:tc>
          <w:tcPr>
            <w:tcW w:w="3635" w:type="dxa"/>
            <w:shd w:val="clear" w:color="auto" w:fill="FFFFFF" w:themeFill="background1"/>
            <w:vAlign w:val="center"/>
            <w:hideMark/>
          </w:tcPr>
          <w:p w14:paraId="5B738EC3" w14:textId="36E83764"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Pitrags</w:t>
            </w:r>
            <w:proofErr w:type="spellEnd"/>
          </w:p>
        </w:tc>
        <w:tc>
          <w:tcPr>
            <w:tcW w:w="851" w:type="dxa"/>
            <w:shd w:val="clear" w:color="auto" w:fill="FFFFFF" w:themeFill="background1"/>
            <w:noWrap/>
            <w:vAlign w:val="center"/>
            <w:hideMark/>
          </w:tcPr>
          <w:p w14:paraId="7B38B24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FFFFFF" w:themeFill="background1"/>
            <w:noWrap/>
            <w:vAlign w:val="center"/>
            <w:hideMark/>
          </w:tcPr>
          <w:p w14:paraId="491BDC5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4CE065A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57A850B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FFFFFF" w:themeFill="background1"/>
            <w:vAlign w:val="center"/>
            <w:hideMark/>
          </w:tcPr>
          <w:p w14:paraId="6F2C89C3" w14:textId="05A1D6B7"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54</w:t>
            </w:r>
          </w:p>
        </w:tc>
        <w:tc>
          <w:tcPr>
            <w:tcW w:w="3828" w:type="dxa"/>
            <w:shd w:val="clear" w:color="auto" w:fill="FFFFFF" w:themeFill="background1"/>
            <w:vAlign w:val="center"/>
            <w:hideMark/>
          </w:tcPr>
          <w:p w14:paraId="1AADFA86" w14:textId="2CB6E6B9"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Zvejniekciema centrs, Skultes osta</w:t>
            </w:r>
          </w:p>
        </w:tc>
        <w:tc>
          <w:tcPr>
            <w:tcW w:w="992" w:type="dxa"/>
            <w:shd w:val="clear" w:color="auto" w:fill="FFFFFF" w:themeFill="background1"/>
            <w:noWrap/>
            <w:vAlign w:val="center"/>
            <w:hideMark/>
          </w:tcPr>
          <w:p w14:paraId="1F70A3C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992" w:type="dxa"/>
            <w:shd w:val="clear" w:color="auto" w:fill="FFFFFF" w:themeFill="background1"/>
            <w:noWrap/>
            <w:vAlign w:val="center"/>
            <w:hideMark/>
          </w:tcPr>
          <w:p w14:paraId="3F46B1A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851" w:type="dxa"/>
            <w:shd w:val="clear" w:color="auto" w:fill="FFFFFF" w:themeFill="background1"/>
            <w:noWrap/>
            <w:vAlign w:val="center"/>
            <w:hideMark/>
          </w:tcPr>
          <w:p w14:paraId="161A104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r>
      <w:tr w:rsidR="00A40D24" w:rsidRPr="002B07E7" w14:paraId="5F80AC32" w14:textId="77777777" w:rsidTr="002C0F63">
        <w:trPr>
          <w:trHeight w:val="227"/>
        </w:trPr>
        <w:tc>
          <w:tcPr>
            <w:tcW w:w="471" w:type="dxa"/>
            <w:shd w:val="clear" w:color="auto" w:fill="FFFFFF" w:themeFill="background1"/>
            <w:vAlign w:val="center"/>
            <w:hideMark/>
          </w:tcPr>
          <w:p w14:paraId="02B3F097" w14:textId="7FBE228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25</w:t>
            </w:r>
          </w:p>
        </w:tc>
        <w:tc>
          <w:tcPr>
            <w:tcW w:w="3635" w:type="dxa"/>
            <w:shd w:val="clear" w:color="auto" w:fill="FFFFFF" w:themeFill="background1"/>
            <w:vAlign w:val="center"/>
            <w:hideMark/>
          </w:tcPr>
          <w:p w14:paraId="4C218010" w14:textId="3C401872"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Saunags</w:t>
            </w:r>
            <w:proofErr w:type="spellEnd"/>
          </w:p>
        </w:tc>
        <w:tc>
          <w:tcPr>
            <w:tcW w:w="851" w:type="dxa"/>
            <w:shd w:val="clear" w:color="auto" w:fill="FFFFFF" w:themeFill="background1"/>
            <w:noWrap/>
            <w:vAlign w:val="center"/>
            <w:hideMark/>
          </w:tcPr>
          <w:p w14:paraId="3C3AB56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FFFFFF" w:themeFill="background1"/>
            <w:noWrap/>
            <w:vAlign w:val="center"/>
            <w:hideMark/>
          </w:tcPr>
          <w:p w14:paraId="334EC607"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700FD38E"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2A33E6B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24261B19" w14:textId="01F6A143"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55</w:t>
            </w:r>
          </w:p>
        </w:tc>
        <w:tc>
          <w:tcPr>
            <w:tcW w:w="3828" w:type="dxa"/>
            <w:shd w:val="clear" w:color="auto" w:fill="DAF2D0"/>
            <w:vAlign w:val="center"/>
            <w:hideMark/>
          </w:tcPr>
          <w:p w14:paraId="64EA5F27" w14:textId="6D9544A1"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proofErr w:type="spellStart"/>
            <w:r w:rsidRPr="002B07E7">
              <w:rPr>
                <w:rFonts w:ascii="Times New Roman" w:eastAsia="Times New Roman" w:hAnsi="Times New Roman" w:cs="Times New Roman"/>
                <w:b/>
                <w:bCs/>
                <w:color w:val="000000"/>
                <w:sz w:val="16"/>
                <w:szCs w:val="16"/>
                <w:lang w:eastAsia="lv-LV"/>
              </w:rPr>
              <w:t>Vārzas</w:t>
            </w:r>
            <w:proofErr w:type="spellEnd"/>
          </w:p>
        </w:tc>
        <w:tc>
          <w:tcPr>
            <w:tcW w:w="992" w:type="dxa"/>
            <w:shd w:val="clear" w:color="auto" w:fill="DAF2D0"/>
            <w:noWrap/>
            <w:vAlign w:val="center"/>
            <w:hideMark/>
          </w:tcPr>
          <w:p w14:paraId="0E51498A"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DAF2D0"/>
            <w:noWrap/>
            <w:vAlign w:val="center"/>
            <w:hideMark/>
          </w:tcPr>
          <w:p w14:paraId="5F7EFBF6"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DAF2D0"/>
            <w:noWrap/>
            <w:vAlign w:val="center"/>
            <w:hideMark/>
          </w:tcPr>
          <w:p w14:paraId="2594FB7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71,4</w:t>
            </w:r>
          </w:p>
        </w:tc>
      </w:tr>
      <w:tr w:rsidR="00A40D24" w:rsidRPr="002B07E7" w14:paraId="7CD27876" w14:textId="77777777" w:rsidTr="002C0F63">
        <w:trPr>
          <w:trHeight w:val="227"/>
        </w:trPr>
        <w:tc>
          <w:tcPr>
            <w:tcW w:w="471" w:type="dxa"/>
            <w:shd w:val="clear" w:color="auto" w:fill="FFFFFF" w:themeFill="background1"/>
            <w:vAlign w:val="center"/>
            <w:hideMark/>
          </w:tcPr>
          <w:p w14:paraId="665AE66F" w14:textId="1276C4A9"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26</w:t>
            </w:r>
          </w:p>
        </w:tc>
        <w:tc>
          <w:tcPr>
            <w:tcW w:w="3635" w:type="dxa"/>
            <w:shd w:val="clear" w:color="auto" w:fill="FFFFFF" w:themeFill="background1"/>
            <w:vAlign w:val="center"/>
            <w:hideMark/>
          </w:tcPr>
          <w:p w14:paraId="48471C39" w14:textId="71634EA6"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Vaide</w:t>
            </w:r>
          </w:p>
        </w:tc>
        <w:tc>
          <w:tcPr>
            <w:tcW w:w="851" w:type="dxa"/>
            <w:shd w:val="clear" w:color="auto" w:fill="FFFFFF" w:themeFill="background1"/>
            <w:noWrap/>
            <w:vAlign w:val="center"/>
            <w:hideMark/>
          </w:tcPr>
          <w:p w14:paraId="6B127FC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850" w:type="dxa"/>
            <w:shd w:val="clear" w:color="auto" w:fill="FFFFFF" w:themeFill="background1"/>
            <w:noWrap/>
            <w:vAlign w:val="center"/>
            <w:hideMark/>
          </w:tcPr>
          <w:p w14:paraId="3FBC398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32F6BF7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3F1B00A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09F50620" w14:textId="09CD2C8C"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56</w:t>
            </w:r>
          </w:p>
        </w:tc>
        <w:tc>
          <w:tcPr>
            <w:tcW w:w="3828" w:type="dxa"/>
            <w:shd w:val="clear" w:color="auto" w:fill="DAF2D0"/>
            <w:vAlign w:val="center"/>
            <w:hideMark/>
          </w:tcPr>
          <w:p w14:paraId="17F8ABFB" w14:textId="4C4BE252" w:rsidR="00B81AA3" w:rsidRPr="002B07E7" w:rsidRDefault="0059128A"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Salacgrīvas pagasta</w:t>
            </w:r>
            <w:r w:rsidR="00B81AA3" w:rsidRPr="002B07E7">
              <w:rPr>
                <w:rFonts w:ascii="Times New Roman" w:eastAsia="Times New Roman" w:hAnsi="Times New Roman" w:cs="Times New Roman"/>
                <w:sz w:val="16"/>
                <w:szCs w:val="16"/>
                <w:lang w:eastAsia="lv-LV"/>
              </w:rPr>
              <w:t xml:space="preserve"> D daļas piekraste</w:t>
            </w:r>
          </w:p>
        </w:tc>
        <w:tc>
          <w:tcPr>
            <w:tcW w:w="992" w:type="dxa"/>
            <w:shd w:val="clear" w:color="auto" w:fill="DAF2D0"/>
            <w:noWrap/>
            <w:vAlign w:val="center"/>
            <w:hideMark/>
          </w:tcPr>
          <w:p w14:paraId="39EA720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992" w:type="dxa"/>
            <w:shd w:val="clear" w:color="auto" w:fill="DAF2D0"/>
            <w:noWrap/>
            <w:vAlign w:val="center"/>
            <w:hideMark/>
          </w:tcPr>
          <w:p w14:paraId="722673E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1" w:type="dxa"/>
            <w:shd w:val="clear" w:color="auto" w:fill="DAF2D0"/>
            <w:noWrap/>
            <w:vAlign w:val="center"/>
            <w:hideMark/>
          </w:tcPr>
          <w:p w14:paraId="483A3A1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60,0</w:t>
            </w:r>
          </w:p>
        </w:tc>
      </w:tr>
      <w:tr w:rsidR="00A40D24" w:rsidRPr="002B07E7" w14:paraId="3FD1A7C3" w14:textId="77777777" w:rsidTr="002C0F63">
        <w:trPr>
          <w:trHeight w:val="227"/>
        </w:trPr>
        <w:tc>
          <w:tcPr>
            <w:tcW w:w="471" w:type="dxa"/>
            <w:shd w:val="clear" w:color="auto" w:fill="DEEAF6" w:themeFill="accent5" w:themeFillTint="33"/>
            <w:vAlign w:val="center"/>
            <w:hideMark/>
          </w:tcPr>
          <w:p w14:paraId="3164425A" w14:textId="73A10F39"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27</w:t>
            </w:r>
          </w:p>
        </w:tc>
        <w:tc>
          <w:tcPr>
            <w:tcW w:w="3635" w:type="dxa"/>
            <w:shd w:val="clear" w:color="auto" w:fill="DEEAF6" w:themeFill="accent5" w:themeFillTint="33"/>
            <w:vAlign w:val="center"/>
            <w:hideMark/>
          </w:tcPr>
          <w:p w14:paraId="6E52375B" w14:textId="04D204F5"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Kolkas ciems un Kolkasrags</w:t>
            </w:r>
          </w:p>
        </w:tc>
        <w:tc>
          <w:tcPr>
            <w:tcW w:w="851" w:type="dxa"/>
            <w:shd w:val="clear" w:color="auto" w:fill="DEEAF6" w:themeFill="accent5" w:themeFillTint="33"/>
            <w:noWrap/>
            <w:vAlign w:val="center"/>
            <w:hideMark/>
          </w:tcPr>
          <w:p w14:paraId="632294E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17</w:t>
            </w:r>
          </w:p>
        </w:tc>
        <w:tc>
          <w:tcPr>
            <w:tcW w:w="850" w:type="dxa"/>
            <w:shd w:val="clear" w:color="auto" w:fill="DEEAF6" w:themeFill="accent5" w:themeFillTint="33"/>
            <w:noWrap/>
            <w:vAlign w:val="center"/>
            <w:hideMark/>
          </w:tcPr>
          <w:p w14:paraId="40B6F25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6</w:t>
            </w:r>
          </w:p>
        </w:tc>
        <w:tc>
          <w:tcPr>
            <w:tcW w:w="992" w:type="dxa"/>
            <w:shd w:val="clear" w:color="auto" w:fill="DEEAF6" w:themeFill="accent5" w:themeFillTint="33"/>
            <w:noWrap/>
            <w:vAlign w:val="center"/>
            <w:hideMark/>
          </w:tcPr>
          <w:p w14:paraId="457B51E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35,3</w:t>
            </w:r>
          </w:p>
        </w:tc>
        <w:tc>
          <w:tcPr>
            <w:tcW w:w="142" w:type="dxa"/>
            <w:vMerge/>
            <w:vAlign w:val="center"/>
            <w:hideMark/>
          </w:tcPr>
          <w:p w14:paraId="27015559"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7933EFAD" w14:textId="0814D93D"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57</w:t>
            </w:r>
          </w:p>
        </w:tc>
        <w:tc>
          <w:tcPr>
            <w:tcW w:w="3828" w:type="dxa"/>
            <w:shd w:val="clear" w:color="auto" w:fill="DAF2D0"/>
            <w:vAlign w:val="center"/>
            <w:hideMark/>
          </w:tcPr>
          <w:p w14:paraId="587EB077" w14:textId="53FC161A"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b/>
                <w:bCs/>
                <w:color w:val="000000"/>
                <w:sz w:val="16"/>
                <w:szCs w:val="16"/>
                <w:lang w:eastAsia="lv-LV"/>
              </w:rPr>
              <w:t>Tūja</w:t>
            </w:r>
          </w:p>
        </w:tc>
        <w:tc>
          <w:tcPr>
            <w:tcW w:w="992" w:type="dxa"/>
            <w:shd w:val="clear" w:color="auto" w:fill="DAF2D0"/>
            <w:noWrap/>
            <w:vAlign w:val="center"/>
            <w:hideMark/>
          </w:tcPr>
          <w:p w14:paraId="0F449F5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DAF2D0"/>
            <w:noWrap/>
            <w:vAlign w:val="center"/>
            <w:hideMark/>
          </w:tcPr>
          <w:p w14:paraId="56A2C6B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4</w:t>
            </w:r>
          </w:p>
        </w:tc>
        <w:tc>
          <w:tcPr>
            <w:tcW w:w="851" w:type="dxa"/>
            <w:shd w:val="clear" w:color="auto" w:fill="DAF2D0"/>
            <w:noWrap/>
            <w:vAlign w:val="center"/>
            <w:hideMark/>
          </w:tcPr>
          <w:p w14:paraId="3DAD6392"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57,1</w:t>
            </w:r>
          </w:p>
        </w:tc>
      </w:tr>
      <w:tr w:rsidR="00A40D24" w:rsidRPr="002B07E7" w14:paraId="16B17AA7" w14:textId="77777777" w:rsidTr="002C0F63">
        <w:trPr>
          <w:trHeight w:val="227"/>
        </w:trPr>
        <w:tc>
          <w:tcPr>
            <w:tcW w:w="471" w:type="dxa"/>
            <w:shd w:val="clear" w:color="auto" w:fill="FFFFFF" w:themeFill="background1"/>
            <w:vAlign w:val="center"/>
            <w:hideMark/>
          </w:tcPr>
          <w:p w14:paraId="691DC7DE" w14:textId="08E8BDD0"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28</w:t>
            </w:r>
          </w:p>
        </w:tc>
        <w:tc>
          <w:tcPr>
            <w:tcW w:w="3635" w:type="dxa"/>
            <w:shd w:val="clear" w:color="auto" w:fill="FFFFFF" w:themeFill="background1"/>
            <w:vAlign w:val="center"/>
            <w:hideMark/>
          </w:tcPr>
          <w:p w14:paraId="36897C4C" w14:textId="63C68A49"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Uši</w:t>
            </w:r>
            <w:proofErr w:type="spellEnd"/>
          </w:p>
        </w:tc>
        <w:tc>
          <w:tcPr>
            <w:tcW w:w="851" w:type="dxa"/>
            <w:shd w:val="clear" w:color="auto" w:fill="FFFFFF" w:themeFill="background1"/>
            <w:noWrap/>
            <w:vAlign w:val="center"/>
            <w:hideMark/>
          </w:tcPr>
          <w:p w14:paraId="5372319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FFFFFF" w:themeFill="background1"/>
            <w:noWrap/>
            <w:vAlign w:val="center"/>
            <w:hideMark/>
          </w:tcPr>
          <w:p w14:paraId="5EE67B93"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4B1F95F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15C7E25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3044033F" w14:textId="52B3F56D"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58</w:t>
            </w:r>
          </w:p>
        </w:tc>
        <w:tc>
          <w:tcPr>
            <w:tcW w:w="3828" w:type="dxa"/>
            <w:shd w:val="clear" w:color="auto" w:fill="DAF2D0"/>
            <w:noWrap/>
            <w:vAlign w:val="center"/>
            <w:hideMark/>
          </w:tcPr>
          <w:p w14:paraId="3C3D4C39" w14:textId="5CDB2772"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 xml:space="preserve">Piekraste no Svētupes līdz </w:t>
            </w:r>
            <w:proofErr w:type="spellStart"/>
            <w:r w:rsidRPr="002B07E7">
              <w:rPr>
                <w:rFonts w:ascii="Times New Roman" w:eastAsia="Times New Roman" w:hAnsi="Times New Roman" w:cs="Times New Roman"/>
                <w:sz w:val="16"/>
                <w:szCs w:val="16"/>
                <w:lang w:eastAsia="lv-LV"/>
              </w:rPr>
              <w:t>Lielurgai</w:t>
            </w:r>
            <w:proofErr w:type="spellEnd"/>
          </w:p>
        </w:tc>
        <w:tc>
          <w:tcPr>
            <w:tcW w:w="992" w:type="dxa"/>
            <w:shd w:val="clear" w:color="auto" w:fill="DAF2D0"/>
            <w:noWrap/>
            <w:vAlign w:val="center"/>
            <w:hideMark/>
          </w:tcPr>
          <w:p w14:paraId="16A1F35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DAF2D0"/>
            <w:noWrap/>
            <w:vAlign w:val="center"/>
            <w:hideMark/>
          </w:tcPr>
          <w:p w14:paraId="5E01E34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DAF2D0"/>
            <w:noWrap/>
            <w:vAlign w:val="center"/>
            <w:hideMark/>
          </w:tcPr>
          <w:p w14:paraId="09798A0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71,4</w:t>
            </w:r>
          </w:p>
        </w:tc>
      </w:tr>
      <w:tr w:rsidR="00A40D24" w:rsidRPr="002B07E7" w14:paraId="7EB81386" w14:textId="77777777" w:rsidTr="002C0F63">
        <w:trPr>
          <w:trHeight w:val="227"/>
        </w:trPr>
        <w:tc>
          <w:tcPr>
            <w:tcW w:w="471" w:type="dxa"/>
            <w:shd w:val="clear" w:color="auto" w:fill="FFFFFF" w:themeFill="background1"/>
            <w:vAlign w:val="center"/>
            <w:hideMark/>
          </w:tcPr>
          <w:p w14:paraId="31BB040D" w14:textId="5E8519E0"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29</w:t>
            </w:r>
          </w:p>
        </w:tc>
        <w:tc>
          <w:tcPr>
            <w:tcW w:w="3635" w:type="dxa"/>
            <w:shd w:val="clear" w:color="auto" w:fill="FFFFFF" w:themeFill="background1"/>
            <w:vAlign w:val="center"/>
            <w:hideMark/>
          </w:tcPr>
          <w:p w14:paraId="6E974714" w14:textId="333EA1EF"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proofErr w:type="spellStart"/>
            <w:r w:rsidRPr="002B07E7">
              <w:rPr>
                <w:rFonts w:ascii="Times New Roman" w:eastAsia="Times New Roman" w:hAnsi="Times New Roman" w:cs="Times New Roman"/>
                <w:sz w:val="16"/>
                <w:szCs w:val="16"/>
                <w:lang w:eastAsia="lv-LV"/>
              </w:rPr>
              <w:t>Aizklāņi</w:t>
            </w:r>
            <w:proofErr w:type="spellEnd"/>
          </w:p>
        </w:tc>
        <w:tc>
          <w:tcPr>
            <w:tcW w:w="851" w:type="dxa"/>
            <w:shd w:val="clear" w:color="auto" w:fill="FFFFFF" w:themeFill="background1"/>
            <w:noWrap/>
            <w:vAlign w:val="center"/>
            <w:hideMark/>
          </w:tcPr>
          <w:p w14:paraId="3C8EBABC"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3</w:t>
            </w:r>
          </w:p>
        </w:tc>
        <w:tc>
          <w:tcPr>
            <w:tcW w:w="850" w:type="dxa"/>
            <w:shd w:val="clear" w:color="auto" w:fill="FFFFFF" w:themeFill="background1"/>
            <w:noWrap/>
            <w:vAlign w:val="center"/>
            <w:hideMark/>
          </w:tcPr>
          <w:p w14:paraId="4A9E8A80"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3F341FE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4DB98F4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62B98761" w14:textId="04D71576"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59</w:t>
            </w:r>
          </w:p>
        </w:tc>
        <w:tc>
          <w:tcPr>
            <w:tcW w:w="3828" w:type="dxa"/>
            <w:shd w:val="clear" w:color="auto" w:fill="DAF2D0"/>
            <w:vAlign w:val="center"/>
            <w:hideMark/>
          </w:tcPr>
          <w:p w14:paraId="028B7B1E" w14:textId="1797A8D6"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Salacgrīvas centrs</w:t>
            </w:r>
          </w:p>
        </w:tc>
        <w:tc>
          <w:tcPr>
            <w:tcW w:w="992" w:type="dxa"/>
            <w:shd w:val="clear" w:color="auto" w:fill="DAF2D0"/>
            <w:noWrap/>
            <w:vAlign w:val="center"/>
            <w:hideMark/>
          </w:tcPr>
          <w:p w14:paraId="3BFEF06F"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13</w:t>
            </w:r>
          </w:p>
        </w:tc>
        <w:tc>
          <w:tcPr>
            <w:tcW w:w="992" w:type="dxa"/>
            <w:shd w:val="clear" w:color="auto" w:fill="DAF2D0"/>
            <w:noWrap/>
            <w:vAlign w:val="center"/>
            <w:hideMark/>
          </w:tcPr>
          <w:p w14:paraId="3E5AB78E" w14:textId="1D2C9549"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1</w:t>
            </w:r>
            <w:r w:rsidR="009D44DC" w:rsidRPr="002B07E7">
              <w:rPr>
                <w:rFonts w:ascii="Times New Roman" w:eastAsia="Times New Roman" w:hAnsi="Times New Roman" w:cs="Times New Roman"/>
                <w:color w:val="000000"/>
                <w:sz w:val="16"/>
                <w:szCs w:val="16"/>
                <w:lang w:eastAsia="lv-LV"/>
              </w:rPr>
              <w:t>1</w:t>
            </w:r>
          </w:p>
        </w:tc>
        <w:tc>
          <w:tcPr>
            <w:tcW w:w="851" w:type="dxa"/>
            <w:shd w:val="clear" w:color="auto" w:fill="DAF2D0"/>
            <w:noWrap/>
            <w:vAlign w:val="center"/>
            <w:hideMark/>
          </w:tcPr>
          <w:p w14:paraId="39409C47" w14:textId="142E3E47" w:rsidR="00B81AA3" w:rsidRPr="002B07E7" w:rsidRDefault="009D44DC"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84</w:t>
            </w:r>
            <w:r w:rsidR="00B81AA3" w:rsidRPr="002B07E7">
              <w:rPr>
                <w:rFonts w:ascii="Times New Roman" w:eastAsia="Times New Roman" w:hAnsi="Times New Roman" w:cs="Times New Roman"/>
                <w:color w:val="000000"/>
                <w:sz w:val="16"/>
                <w:szCs w:val="16"/>
                <w:lang w:eastAsia="lv-LV"/>
              </w:rPr>
              <w:t>,</w:t>
            </w:r>
            <w:r w:rsidRPr="002B07E7">
              <w:rPr>
                <w:rFonts w:ascii="Times New Roman" w:eastAsia="Times New Roman" w:hAnsi="Times New Roman" w:cs="Times New Roman"/>
                <w:color w:val="000000"/>
                <w:sz w:val="16"/>
                <w:szCs w:val="16"/>
                <w:lang w:eastAsia="lv-LV"/>
              </w:rPr>
              <w:t>6</w:t>
            </w:r>
          </w:p>
        </w:tc>
      </w:tr>
      <w:tr w:rsidR="00A40D24" w:rsidRPr="002B07E7" w14:paraId="6E5AF54A" w14:textId="77777777" w:rsidTr="002C0F63">
        <w:trPr>
          <w:trHeight w:val="227"/>
        </w:trPr>
        <w:tc>
          <w:tcPr>
            <w:tcW w:w="471" w:type="dxa"/>
            <w:shd w:val="clear" w:color="auto" w:fill="FFFFFF" w:themeFill="background1"/>
            <w:vAlign w:val="center"/>
            <w:hideMark/>
          </w:tcPr>
          <w:p w14:paraId="76D203AC" w14:textId="4A5EF5DB"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30</w:t>
            </w:r>
          </w:p>
        </w:tc>
        <w:tc>
          <w:tcPr>
            <w:tcW w:w="3635" w:type="dxa"/>
            <w:shd w:val="clear" w:color="auto" w:fill="FFFFFF" w:themeFill="background1"/>
            <w:vAlign w:val="center"/>
            <w:hideMark/>
          </w:tcPr>
          <w:p w14:paraId="71E3D165" w14:textId="380AAFEC" w:rsidR="00B81AA3" w:rsidRPr="002B07E7" w:rsidRDefault="00B81AA3" w:rsidP="00844026">
            <w:pPr>
              <w:spacing w:after="0" w:line="240" w:lineRule="auto"/>
              <w:jc w:val="center"/>
              <w:rPr>
                <w:rFonts w:ascii="Times New Roman" w:eastAsia="Times New Roman" w:hAnsi="Times New Roman" w:cs="Times New Roman"/>
                <w:sz w:val="16"/>
                <w:szCs w:val="16"/>
                <w:lang w:eastAsia="lv-LV"/>
              </w:rPr>
            </w:pPr>
            <w:r w:rsidRPr="002B07E7">
              <w:rPr>
                <w:rFonts w:ascii="Times New Roman" w:eastAsia="Times New Roman" w:hAnsi="Times New Roman" w:cs="Times New Roman"/>
                <w:sz w:val="16"/>
                <w:szCs w:val="16"/>
                <w:lang w:eastAsia="lv-LV"/>
              </w:rPr>
              <w:t>Melnsils</w:t>
            </w:r>
          </w:p>
        </w:tc>
        <w:tc>
          <w:tcPr>
            <w:tcW w:w="851" w:type="dxa"/>
            <w:shd w:val="clear" w:color="auto" w:fill="FFFFFF" w:themeFill="background1"/>
            <w:noWrap/>
            <w:vAlign w:val="center"/>
            <w:hideMark/>
          </w:tcPr>
          <w:p w14:paraId="4BE50FE5"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2</w:t>
            </w:r>
          </w:p>
        </w:tc>
        <w:tc>
          <w:tcPr>
            <w:tcW w:w="850" w:type="dxa"/>
            <w:shd w:val="clear" w:color="auto" w:fill="FFFFFF" w:themeFill="background1"/>
            <w:noWrap/>
            <w:vAlign w:val="center"/>
            <w:hideMark/>
          </w:tcPr>
          <w:p w14:paraId="2D9F95F1"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w:t>
            </w:r>
          </w:p>
        </w:tc>
        <w:tc>
          <w:tcPr>
            <w:tcW w:w="992" w:type="dxa"/>
            <w:shd w:val="clear" w:color="auto" w:fill="FFFFFF" w:themeFill="background1"/>
            <w:noWrap/>
            <w:vAlign w:val="center"/>
            <w:hideMark/>
          </w:tcPr>
          <w:p w14:paraId="5E47F88B"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0,0</w:t>
            </w:r>
          </w:p>
        </w:tc>
        <w:tc>
          <w:tcPr>
            <w:tcW w:w="142" w:type="dxa"/>
            <w:vMerge/>
            <w:vAlign w:val="center"/>
            <w:hideMark/>
          </w:tcPr>
          <w:p w14:paraId="0A16DCF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p>
        </w:tc>
        <w:tc>
          <w:tcPr>
            <w:tcW w:w="425" w:type="dxa"/>
            <w:shd w:val="clear" w:color="auto" w:fill="DAF2D0"/>
            <w:vAlign w:val="center"/>
            <w:hideMark/>
          </w:tcPr>
          <w:p w14:paraId="2A27BBDC" w14:textId="0D0BB0A7"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60</w:t>
            </w:r>
          </w:p>
        </w:tc>
        <w:tc>
          <w:tcPr>
            <w:tcW w:w="3828" w:type="dxa"/>
            <w:shd w:val="clear" w:color="auto" w:fill="DAF2D0"/>
            <w:vAlign w:val="center"/>
            <w:hideMark/>
          </w:tcPr>
          <w:p w14:paraId="515EAF60" w14:textId="76D3D671" w:rsidR="00B81AA3" w:rsidRPr="002B07E7" w:rsidRDefault="00B81AA3" w:rsidP="00844026">
            <w:pPr>
              <w:spacing w:after="0" w:line="240" w:lineRule="auto"/>
              <w:jc w:val="center"/>
              <w:rPr>
                <w:rFonts w:ascii="Times New Roman" w:eastAsia="Times New Roman" w:hAnsi="Times New Roman" w:cs="Times New Roman"/>
                <w:b/>
                <w:bCs/>
                <w:color w:val="000000"/>
                <w:sz w:val="16"/>
                <w:szCs w:val="16"/>
                <w:lang w:eastAsia="lv-LV"/>
              </w:rPr>
            </w:pPr>
            <w:r w:rsidRPr="002B07E7">
              <w:rPr>
                <w:rFonts w:ascii="Times New Roman" w:eastAsia="Times New Roman" w:hAnsi="Times New Roman" w:cs="Times New Roman"/>
                <w:b/>
                <w:bCs/>
                <w:color w:val="000000"/>
                <w:sz w:val="16"/>
                <w:szCs w:val="16"/>
                <w:lang w:eastAsia="lv-LV"/>
              </w:rPr>
              <w:t>Ainažu vēsturiskais centrs un piekraste</w:t>
            </w:r>
          </w:p>
        </w:tc>
        <w:tc>
          <w:tcPr>
            <w:tcW w:w="992" w:type="dxa"/>
            <w:shd w:val="clear" w:color="auto" w:fill="DAF2D0"/>
            <w:noWrap/>
            <w:vAlign w:val="center"/>
            <w:hideMark/>
          </w:tcPr>
          <w:p w14:paraId="387AE884"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w:t>
            </w:r>
          </w:p>
        </w:tc>
        <w:tc>
          <w:tcPr>
            <w:tcW w:w="992" w:type="dxa"/>
            <w:shd w:val="clear" w:color="auto" w:fill="DAF2D0"/>
            <w:noWrap/>
            <w:vAlign w:val="center"/>
            <w:hideMark/>
          </w:tcPr>
          <w:p w14:paraId="5E36E658"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5</w:t>
            </w:r>
          </w:p>
        </w:tc>
        <w:tc>
          <w:tcPr>
            <w:tcW w:w="851" w:type="dxa"/>
            <w:shd w:val="clear" w:color="auto" w:fill="DAF2D0"/>
            <w:noWrap/>
            <w:vAlign w:val="center"/>
            <w:hideMark/>
          </w:tcPr>
          <w:p w14:paraId="7B2FA85D" w14:textId="77777777" w:rsidR="00B81AA3" w:rsidRPr="002B07E7" w:rsidRDefault="00B81AA3" w:rsidP="00844026">
            <w:pPr>
              <w:spacing w:after="0" w:line="240" w:lineRule="auto"/>
              <w:jc w:val="center"/>
              <w:rPr>
                <w:rFonts w:ascii="Times New Roman" w:eastAsia="Times New Roman" w:hAnsi="Times New Roman" w:cs="Times New Roman"/>
                <w:color w:val="000000"/>
                <w:sz w:val="16"/>
                <w:szCs w:val="16"/>
                <w:lang w:eastAsia="lv-LV"/>
              </w:rPr>
            </w:pPr>
            <w:r w:rsidRPr="002B07E7">
              <w:rPr>
                <w:rFonts w:ascii="Times New Roman" w:eastAsia="Times New Roman" w:hAnsi="Times New Roman" w:cs="Times New Roman"/>
                <w:color w:val="000000"/>
                <w:sz w:val="16"/>
                <w:szCs w:val="16"/>
                <w:lang w:eastAsia="lv-LV"/>
              </w:rPr>
              <w:t>71,4</w:t>
            </w:r>
          </w:p>
        </w:tc>
      </w:tr>
    </w:tbl>
    <w:p w14:paraId="7732E377" w14:textId="77777777" w:rsidR="00D76AA1" w:rsidRPr="002B07E7" w:rsidRDefault="00D76AA1" w:rsidP="00D76AA1">
      <w:pPr>
        <w:spacing w:after="0" w:line="240" w:lineRule="auto"/>
        <w:jc w:val="center"/>
        <w:rPr>
          <w:rFonts w:ascii="Calibri" w:eastAsia="Times New Roman" w:hAnsi="Calibri" w:cs="Calibri"/>
          <w:color w:val="000000"/>
          <w:sz w:val="22"/>
          <w:szCs w:val="22"/>
          <w:lang w:eastAsia="lv-LV"/>
        </w:rPr>
      </w:pPr>
    </w:p>
    <w:p w14:paraId="0F7E0D5D" w14:textId="77777777" w:rsidR="0060587E" w:rsidRPr="002B07E7" w:rsidRDefault="0060587E" w:rsidP="0060587E">
      <w:pPr>
        <w:tabs>
          <w:tab w:val="left" w:pos="1813"/>
        </w:tabs>
        <w:rPr>
          <w:rFonts w:ascii="Calibri" w:eastAsia="Times New Roman" w:hAnsi="Calibri" w:cs="Calibri"/>
          <w:b/>
          <w:bCs/>
          <w:color w:val="000000"/>
          <w:sz w:val="22"/>
          <w:szCs w:val="22"/>
          <w:lang w:eastAsia="lv-LV"/>
        </w:rPr>
        <w:sectPr w:rsidR="0060587E" w:rsidRPr="002B07E7" w:rsidSect="0065431A">
          <w:headerReference w:type="default" r:id="rId30"/>
          <w:footerReference w:type="first" r:id="rId31"/>
          <w:pgSz w:w="16838" w:h="11906" w:orient="landscape"/>
          <w:pgMar w:top="1134" w:right="1134" w:bottom="1134" w:left="1701" w:header="709" w:footer="709" w:gutter="0"/>
          <w:cols w:space="708"/>
          <w:titlePg/>
          <w:docGrid w:linePitch="360"/>
        </w:sectPr>
      </w:pPr>
    </w:p>
    <w:p w14:paraId="3E002DF2" w14:textId="5C542F6B" w:rsidR="050F8E9F" w:rsidRPr="002B07E7" w:rsidRDefault="050F8E9F" w:rsidP="4E0FC2A9">
      <w:pPr>
        <w:pStyle w:val="PPTeksti"/>
      </w:pPr>
      <w:r w:rsidRPr="002B07E7">
        <w:lastRenderedPageBreak/>
        <w:t xml:space="preserve">2024. gada augustā VARAM kopā ar plānošanas reģioniem organizēja </w:t>
      </w:r>
      <w:r w:rsidR="00472FE0" w:rsidRPr="002B07E7">
        <w:t xml:space="preserve">individuālas </w:t>
      </w:r>
      <w:r w:rsidRPr="002B07E7">
        <w:t>tikšanās ar</w:t>
      </w:r>
      <w:r w:rsidR="00472FE0" w:rsidRPr="002B07E7">
        <w:t xml:space="preserve"> katru no</w:t>
      </w:r>
      <w:r w:rsidRPr="002B07E7">
        <w:t xml:space="preserve"> 11 piekrastes pašvaldībām</w:t>
      </w:r>
      <w:r w:rsidR="009D0942" w:rsidRPr="002B07E7">
        <w:rPr>
          <w:rStyle w:val="FootnoteReference"/>
        </w:rPr>
        <w:footnoteReference w:id="41"/>
      </w:r>
      <w:r w:rsidRPr="002B07E7">
        <w:t xml:space="preserve">, kuru laikā tika apspriestas ar </w:t>
      </w:r>
      <w:r w:rsidR="00845548" w:rsidRPr="002B07E7">
        <w:t>p</w:t>
      </w:r>
      <w:r w:rsidRPr="002B07E7">
        <w:t>iekrastes attīstību saistītās problēmas un vajadzības. Pašvaldībām bija izsūtītas aptaujas anketas par īstenojamo priekšlikumu izpildi attīstāmajās vietās.</w:t>
      </w:r>
      <w:r w:rsidR="621FDF50" w:rsidRPr="002B07E7">
        <w:t xml:space="preserve"> Izvērtējot pašvaldību sniegto informāciju par paveikto un nepieciešamo </w:t>
      </w:r>
      <w:r w:rsidR="00377B14" w:rsidRPr="002B07E7">
        <w:t xml:space="preserve">kompleksi </w:t>
      </w:r>
      <w:r w:rsidR="621FDF50" w:rsidRPr="002B07E7">
        <w:t>attīstāmajās vietās, secināms</w:t>
      </w:r>
      <w:r w:rsidR="00D731F2" w:rsidRPr="002B07E7">
        <w:t>,</w:t>
      </w:r>
      <w:r w:rsidR="621FDF50" w:rsidRPr="002B07E7">
        <w:t xml:space="preserve"> ka Piekrastes plānojuma tvērums nav pietiekami vērsts uz vietējās kopienas vajadzībām, dažādiem soci</w:t>
      </w:r>
      <w:r w:rsidR="15079DFE" w:rsidRPr="002B07E7">
        <w:t xml:space="preserve">āliem un </w:t>
      </w:r>
      <w:r w:rsidR="621FDF50" w:rsidRPr="002B07E7">
        <w:t>ekonomiskiem aspektiem, to mainību un izaicinājumiem dzīvojot</w:t>
      </w:r>
      <w:r w:rsidR="009F0A7E" w:rsidRPr="002B07E7">
        <w:t xml:space="preserve"> Piekrastē</w:t>
      </w:r>
      <w:r w:rsidR="621FDF50" w:rsidRPr="002B07E7">
        <w:t xml:space="preserve">. </w:t>
      </w:r>
    </w:p>
    <w:p w14:paraId="26E9CD8B" w14:textId="73B35C26" w:rsidR="00AC3817" w:rsidRPr="002B07E7" w:rsidRDefault="25E1CF6C" w:rsidP="00AC3817">
      <w:pPr>
        <w:pStyle w:val="PPTeksti"/>
      </w:pPr>
      <w:r w:rsidRPr="002B07E7">
        <w:t>V</w:t>
      </w:r>
      <w:r w:rsidR="68895B1B" w:rsidRPr="002B07E7">
        <w:t>ērtē</w:t>
      </w:r>
      <w:r w:rsidR="6F56756D" w:rsidRPr="002B07E7">
        <w:t>jot</w:t>
      </w:r>
      <w:r w:rsidR="68895B1B" w:rsidRPr="002B07E7">
        <w:t xml:space="preserve"> </w:t>
      </w:r>
      <w:r w:rsidR="6E76079F" w:rsidRPr="002B07E7">
        <w:t xml:space="preserve">Koordinācijas grupā un pašvaldībās </w:t>
      </w:r>
      <w:r w:rsidR="43C0DE3F" w:rsidRPr="002B07E7">
        <w:t xml:space="preserve">Piekrastes plānojumā noteikto </w:t>
      </w:r>
      <w:r w:rsidR="68895B1B" w:rsidRPr="002B07E7">
        <w:t>prioritāri attī</w:t>
      </w:r>
      <w:r w:rsidR="12C3A239" w:rsidRPr="002B07E7">
        <w:t>stāmo vietu</w:t>
      </w:r>
      <w:r w:rsidR="40B1CFD3" w:rsidRPr="002B07E7">
        <w:t xml:space="preserve"> sarakstu, iezīmēj</w:t>
      </w:r>
      <w:r w:rsidR="00A50871" w:rsidRPr="002B07E7">
        <w:t>a</w:t>
      </w:r>
      <w:r w:rsidR="40B1CFD3" w:rsidRPr="002B07E7">
        <w:t>s nepieciešamība to pārskatīt atbilstoši</w:t>
      </w:r>
      <w:r w:rsidR="6DC48C5E" w:rsidRPr="002B07E7">
        <w:t xml:space="preserve"> aktuālai situācijai un procesiem</w:t>
      </w:r>
      <w:r w:rsidR="2648919A" w:rsidRPr="002B07E7">
        <w:t>. Tika uzsvērts, ka</w:t>
      </w:r>
      <w:r w:rsidR="12C3A239" w:rsidRPr="002B07E7">
        <w:t xml:space="preserve"> </w:t>
      </w:r>
      <w:r w:rsidR="009F0A7E" w:rsidRPr="002B07E7">
        <w:t>p</w:t>
      </w:r>
      <w:r w:rsidR="621FDF50" w:rsidRPr="002B07E7">
        <w:t>iekrastes plānošanā būtu j</w:t>
      </w:r>
      <w:r w:rsidR="124B9BBC" w:rsidRPr="002B07E7">
        <w:t>āorientējas uz</w:t>
      </w:r>
      <w:r w:rsidR="621FDF50" w:rsidRPr="002B07E7">
        <w:t xml:space="preserve"> vietējās kopienas dzīves kvalitāte</w:t>
      </w:r>
      <w:r w:rsidR="0F50C2B5" w:rsidRPr="002B07E7">
        <w:t>s paaugstināšanu</w:t>
      </w:r>
      <w:r w:rsidR="621FDF50" w:rsidRPr="002B07E7">
        <w:t xml:space="preserve"> –</w:t>
      </w:r>
      <w:r w:rsidR="6821056F" w:rsidRPr="002B07E7">
        <w:t xml:space="preserve"> </w:t>
      </w:r>
      <w:r w:rsidR="621FDF50" w:rsidRPr="002B07E7">
        <w:t>iespēj</w:t>
      </w:r>
      <w:r w:rsidR="5B206915" w:rsidRPr="002B07E7">
        <w:t>ām</w:t>
      </w:r>
      <w:r w:rsidR="621FDF50" w:rsidRPr="002B07E7">
        <w:t xml:space="preserve"> nodarbinātībai visa gada garumā, </w:t>
      </w:r>
      <w:r w:rsidR="08A4A9CC" w:rsidRPr="002B07E7">
        <w:t xml:space="preserve">atbilstošiem </w:t>
      </w:r>
      <w:r w:rsidR="621FDF50" w:rsidRPr="002B07E7">
        <w:t>pakalpojum</w:t>
      </w:r>
      <w:r w:rsidR="4ABACC12" w:rsidRPr="002B07E7">
        <w:t xml:space="preserve">iem un </w:t>
      </w:r>
      <w:r w:rsidR="621FDF50" w:rsidRPr="002B07E7">
        <w:t>infrastruktūr</w:t>
      </w:r>
      <w:r w:rsidR="616E6D51" w:rsidRPr="002B07E7">
        <w:t>ai,</w:t>
      </w:r>
      <w:r w:rsidR="621FDF50" w:rsidRPr="002B07E7">
        <w:t xml:space="preserve"> uzņemot lielu sezonālu apmeklētāju plūsmu</w:t>
      </w:r>
      <w:r w:rsidR="2A5F5597" w:rsidRPr="002B07E7">
        <w:t>. Ī</w:t>
      </w:r>
      <w:r w:rsidR="621FDF50" w:rsidRPr="002B07E7">
        <w:t xml:space="preserve">paši </w:t>
      </w:r>
      <w:r w:rsidR="18DFD69B" w:rsidRPr="002B07E7">
        <w:t>nozīmīga ir</w:t>
      </w:r>
      <w:r w:rsidR="621FDF50" w:rsidRPr="002B07E7">
        <w:t xml:space="preserve"> tikai piekrastei raksturīg</w:t>
      </w:r>
      <w:r w:rsidR="26B03DE9" w:rsidRPr="002B07E7">
        <w:t>ās kultūrvides,</w:t>
      </w:r>
      <w:r w:rsidR="621FDF50" w:rsidRPr="002B07E7">
        <w:t xml:space="preserve"> tradicionālo arodu un zināšanu saglabāšan</w:t>
      </w:r>
      <w:r w:rsidR="412E78BB" w:rsidRPr="002B07E7">
        <w:t>a</w:t>
      </w:r>
      <w:r w:rsidR="621FDF50" w:rsidRPr="002B07E7">
        <w:t>.</w:t>
      </w:r>
      <w:r w:rsidR="00AC3817" w:rsidRPr="002B07E7">
        <w:t xml:space="preserve"> </w:t>
      </w:r>
    </w:p>
    <w:p w14:paraId="14A66370" w14:textId="0FA0CD1F" w:rsidR="00AC3817" w:rsidRPr="002B07E7" w:rsidRDefault="00AC3817" w:rsidP="00AC3817">
      <w:pPr>
        <w:pStyle w:val="PPTeksti"/>
      </w:pPr>
      <w:r w:rsidRPr="002B07E7">
        <w:t>Esošo kompleksi attīstāmo vietu skaits ir jāpārskata, ņemot vērā pašvaldību viedokli un apsvērumus par to lietderību un aktualitāti.</w:t>
      </w:r>
    </w:p>
    <w:p w14:paraId="6997A6A3" w14:textId="62523946" w:rsidR="00D6309B" w:rsidRPr="002B07E7" w:rsidRDefault="002F1185" w:rsidP="006346DC">
      <w:pPr>
        <w:pStyle w:val="PPTeksti"/>
        <w:spacing w:before="240"/>
        <w:rPr>
          <w:b/>
          <w:bCs/>
          <w:i/>
          <w:iCs/>
          <w:color w:val="2F5496" w:themeColor="accent1" w:themeShade="BF"/>
        </w:rPr>
      </w:pPr>
      <w:r w:rsidRPr="002B07E7">
        <w:rPr>
          <w:b/>
          <w:bCs/>
          <w:i/>
          <w:iCs/>
          <w:color w:val="2F5496" w:themeColor="accent1" w:themeShade="BF"/>
        </w:rPr>
        <w:t xml:space="preserve">Identificētās problēmas </w:t>
      </w:r>
      <w:r w:rsidR="00F000AD" w:rsidRPr="002B07E7">
        <w:rPr>
          <w:b/>
          <w:bCs/>
          <w:i/>
          <w:iCs/>
          <w:color w:val="2F5496" w:themeColor="accent1" w:themeShade="BF"/>
        </w:rPr>
        <w:t xml:space="preserve">un izaicinājumi </w:t>
      </w:r>
      <w:r w:rsidRPr="002B07E7">
        <w:rPr>
          <w:b/>
          <w:bCs/>
          <w:i/>
          <w:iCs/>
          <w:color w:val="2F5496" w:themeColor="accent1" w:themeShade="BF"/>
        </w:rPr>
        <w:t>attīstāmajās vietās</w:t>
      </w:r>
    </w:p>
    <w:p w14:paraId="76A016EA" w14:textId="276D92B9" w:rsidR="00C92A0B" w:rsidRPr="002B07E7" w:rsidRDefault="00A73747" w:rsidP="00757EB0">
      <w:pPr>
        <w:pStyle w:val="PPTeksti"/>
        <w:rPr>
          <w:strike/>
        </w:rPr>
      </w:pPr>
      <w:r w:rsidRPr="002B07E7">
        <w:t>Piekrastes plānojuma īstenošan</w:t>
      </w:r>
      <w:r w:rsidR="29D8DE46" w:rsidRPr="002B07E7">
        <w:t>u</w:t>
      </w:r>
      <w:r w:rsidRPr="002B07E7">
        <w:t xml:space="preserve"> i</w:t>
      </w:r>
      <w:r w:rsidR="00536E4E" w:rsidRPr="002B07E7">
        <w:t>r</w:t>
      </w:r>
      <w:r w:rsidR="04F2899D" w:rsidRPr="002B07E7">
        <w:t xml:space="preserve"> ietekmējusi</w:t>
      </w:r>
      <w:r w:rsidRPr="002B07E7">
        <w:t xml:space="preserve"> 2021. gada </w:t>
      </w:r>
      <w:r w:rsidR="00B367C1" w:rsidRPr="002B07E7">
        <w:rPr>
          <w:b/>
          <w:bCs/>
        </w:rPr>
        <w:t>ATR</w:t>
      </w:r>
      <w:r w:rsidR="002B1ED0" w:rsidRPr="002B07E7">
        <w:rPr>
          <w:b/>
          <w:bCs/>
        </w:rPr>
        <w:t>.</w:t>
      </w:r>
      <w:r w:rsidR="055EA12E" w:rsidRPr="002B07E7">
        <w:rPr>
          <w:b/>
        </w:rPr>
        <w:t xml:space="preserve"> </w:t>
      </w:r>
      <w:r w:rsidR="00B73C66" w:rsidRPr="002B07E7">
        <w:t>Jaunizveidoto</w:t>
      </w:r>
      <w:r w:rsidR="00536E4E" w:rsidRPr="002B07E7">
        <w:t xml:space="preserve"> pašvaldību</w:t>
      </w:r>
      <w:r w:rsidR="1F1CE4AC" w:rsidRPr="002B07E7">
        <w:t xml:space="preserve"> budžeta jaunās prioritātes </w:t>
      </w:r>
      <w:r w:rsidR="15B12E44" w:rsidRPr="002B07E7">
        <w:t xml:space="preserve">ierobežoja </w:t>
      </w:r>
      <w:r w:rsidR="00536E4E" w:rsidRPr="002B07E7">
        <w:t>iespēj</w:t>
      </w:r>
      <w:r w:rsidR="5E533B1D" w:rsidRPr="002B07E7">
        <w:t>as</w:t>
      </w:r>
      <w:r w:rsidR="00536E4E" w:rsidRPr="002B07E7">
        <w:t xml:space="preserve"> mērķtiecīgi īstenot </w:t>
      </w:r>
      <w:r w:rsidR="23861B5E" w:rsidRPr="002B07E7">
        <w:t xml:space="preserve">iepriekš </w:t>
      </w:r>
      <w:r w:rsidR="006A5BD4" w:rsidRPr="002B07E7">
        <w:t xml:space="preserve">izvirzītos </w:t>
      </w:r>
      <w:r w:rsidR="00536E4E" w:rsidRPr="002B07E7">
        <w:t>priekšlikumus</w:t>
      </w:r>
      <w:r w:rsidR="006A5BD4" w:rsidRPr="002B07E7">
        <w:t xml:space="preserve"> un iniciatīvas</w:t>
      </w:r>
      <w:r w:rsidR="0008634C" w:rsidRPr="002B07E7">
        <w:t>.</w:t>
      </w:r>
    </w:p>
    <w:p w14:paraId="769BF3DC" w14:textId="4F276428" w:rsidR="00C92A0B" w:rsidRPr="002B07E7" w:rsidRDefault="00536E4E" w:rsidP="00757EB0">
      <w:pPr>
        <w:pStyle w:val="PPTeksti"/>
        <w:rPr>
          <w:strike/>
        </w:rPr>
      </w:pPr>
      <w:r w:rsidRPr="002B07E7">
        <w:t xml:space="preserve">Visas piekrastes pašvaldības </w:t>
      </w:r>
      <w:r w:rsidR="0BB94D1C" w:rsidRPr="002B07E7">
        <w:t xml:space="preserve">ir </w:t>
      </w:r>
      <w:r w:rsidR="33F29E67" w:rsidRPr="002B07E7">
        <w:t>norādīj</w:t>
      </w:r>
      <w:r w:rsidR="371F6955" w:rsidRPr="002B07E7">
        <w:t>ušas</w:t>
      </w:r>
      <w:r w:rsidRPr="002B07E7">
        <w:t xml:space="preserve"> uz </w:t>
      </w:r>
      <w:r w:rsidRPr="002B07E7">
        <w:rPr>
          <w:b/>
          <w:bCs/>
        </w:rPr>
        <w:t xml:space="preserve">konstruktīvas sadarbības trūkumu ar </w:t>
      </w:r>
      <w:r w:rsidR="005D3CD2" w:rsidRPr="002B07E7">
        <w:rPr>
          <w:b/>
          <w:bCs/>
        </w:rPr>
        <w:t>dabas un vides aizsardzības institūcijām</w:t>
      </w:r>
      <w:r w:rsidR="005D3CD2" w:rsidRPr="002B07E7">
        <w:t xml:space="preserve"> </w:t>
      </w:r>
      <w:r w:rsidR="00977830" w:rsidRPr="002B07E7">
        <w:t xml:space="preserve">Piekrastes plānojuma īstenošanas ietvaros, īpaši, kur tas skar ĪADT, </w:t>
      </w:r>
      <w:r w:rsidR="0082450A" w:rsidRPr="002B07E7">
        <w:t xml:space="preserve">darbības Baltijas </w:t>
      </w:r>
      <w:r w:rsidR="002B1ED0" w:rsidRPr="002B07E7">
        <w:t>jūras un Rīgas līča krasta</w:t>
      </w:r>
      <w:r w:rsidR="0082450A" w:rsidRPr="002B07E7">
        <w:t xml:space="preserve"> kāpu aizsargjoslā, tostarp būvniecību</w:t>
      </w:r>
      <w:r w:rsidRPr="002B07E7">
        <w:t>.</w:t>
      </w:r>
      <w:r w:rsidR="00F64124" w:rsidRPr="002B07E7">
        <w:t xml:space="preserve"> </w:t>
      </w:r>
      <w:r w:rsidR="00F64124" w:rsidRPr="002B07E7">
        <w:rPr>
          <w:rStyle w:val="normaltextrun"/>
          <w:shd w:val="clear" w:color="auto" w:fill="FFFFFF"/>
        </w:rPr>
        <w:t xml:space="preserve">Nepieciešams </w:t>
      </w:r>
      <w:r w:rsidR="000C7A6D" w:rsidRPr="002B07E7">
        <w:rPr>
          <w:rStyle w:val="normaltextrun"/>
          <w:shd w:val="clear" w:color="auto" w:fill="FFFFFF"/>
        </w:rPr>
        <w:t>stiprināt</w:t>
      </w:r>
      <w:r w:rsidR="00F64124" w:rsidRPr="002B07E7">
        <w:rPr>
          <w:rStyle w:val="normaltextrun"/>
          <w:shd w:val="clear" w:color="auto" w:fill="FFFFFF"/>
        </w:rPr>
        <w:t xml:space="preserve"> pašvaldību </w:t>
      </w:r>
      <w:r w:rsidR="000C7A6D" w:rsidRPr="002B07E7">
        <w:rPr>
          <w:rStyle w:val="normaltextrun"/>
          <w:shd w:val="clear" w:color="auto" w:fill="FFFFFF"/>
        </w:rPr>
        <w:t>lēmumu pieņēmēju</w:t>
      </w:r>
      <w:r w:rsidR="00F64124" w:rsidRPr="002B07E7">
        <w:rPr>
          <w:rStyle w:val="normaltextrun"/>
          <w:shd w:val="clear" w:color="auto" w:fill="FFFFFF"/>
        </w:rPr>
        <w:t xml:space="preserve"> un plānotāju izpratni un zināšanas par aizsargjoslas mērķiem un piekrastes jutīgumu.</w:t>
      </w:r>
    </w:p>
    <w:p w14:paraId="57E72BA4" w14:textId="68E16DF9" w:rsidR="002B1ED0" w:rsidRPr="002B07E7" w:rsidRDefault="002B1ED0" w:rsidP="002B1ED0">
      <w:pPr>
        <w:pStyle w:val="PPTeksti"/>
      </w:pPr>
      <w:r w:rsidRPr="002B07E7">
        <w:t xml:space="preserve">Daudzu priekšlikumu īstenošanu kavē </w:t>
      </w:r>
      <w:r w:rsidRPr="002B07E7">
        <w:rPr>
          <w:b/>
          <w:bCs/>
        </w:rPr>
        <w:t>īpašumu</w:t>
      </w:r>
      <w:r w:rsidRPr="002B07E7">
        <w:rPr>
          <w:b/>
        </w:rPr>
        <w:t xml:space="preserve"> piederības statuss</w:t>
      </w:r>
      <w:r w:rsidRPr="002B07E7">
        <w:t>, kā arī ar šī jautājum</w:t>
      </w:r>
      <w:r w:rsidR="003A447C" w:rsidRPr="002B07E7">
        <w:t>a</w:t>
      </w:r>
      <w:r w:rsidRPr="002B07E7">
        <w:t xml:space="preserve"> risināšanu saistītie juridiskie un administratīvie procesi. Pašvaldība nav tiesīga ieguldīt līdzekļus īpašumos, kas nav tās īpašumā vai valdījumā. Nereti īstenojamie pasākumi ir liela apjoma projekti, kur pašvaldības finansiālās iespējas ir ierobežotas vai nepietiekamas, veicamie pasākumi neatbilst pašvaldību pamata funkcijām.</w:t>
      </w:r>
    </w:p>
    <w:p w14:paraId="5A8221FF" w14:textId="30167742" w:rsidR="002B1ED0" w:rsidRPr="002B07E7" w:rsidRDefault="526FCE8B" w:rsidP="002B1ED0">
      <w:pPr>
        <w:pStyle w:val="PPTeksti"/>
      </w:pPr>
      <w:r w:rsidRPr="002B07E7">
        <w:rPr>
          <w:b/>
          <w:bCs/>
        </w:rPr>
        <w:t>Sezonāli pieaugošais i</w:t>
      </w:r>
      <w:r w:rsidR="002B1ED0" w:rsidRPr="002B07E7">
        <w:rPr>
          <w:b/>
          <w:bCs/>
        </w:rPr>
        <w:t xml:space="preserve">edzīvotāju skaits </w:t>
      </w:r>
      <w:r w:rsidR="002B1ED0" w:rsidRPr="002B07E7">
        <w:t>rada tād</w:t>
      </w:r>
      <w:r w:rsidR="003A447C" w:rsidRPr="002B07E7">
        <w:t>a</w:t>
      </w:r>
      <w:r w:rsidR="002B1ED0" w:rsidRPr="002B07E7">
        <w:t xml:space="preserve">s papildus </w:t>
      </w:r>
      <w:r w:rsidR="77EB4338" w:rsidRPr="002B07E7">
        <w:t>problēmas</w:t>
      </w:r>
      <w:r w:rsidR="002B1ED0" w:rsidRPr="002B07E7">
        <w:t xml:space="preserve">, kā </w:t>
      </w:r>
      <w:r w:rsidR="3D4EFA44" w:rsidRPr="002B07E7">
        <w:t xml:space="preserve">augstāks </w:t>
      </w:r>
      <w:r w:rsidR="002B1ED0" w:rsidRPr="002B07E7">
        <w:t xml:space="preserve">piesārņojums un slodze uz vidi, sanitārā tīrība, antropogēnā slodze uz piekrastes veģetāciju, kā arī konfliktsituācijas starp vietējo kopienu un ienācējiem. </w:t>
      </w:r>
    </w:p>
    <w:p w14:paraId="41B4ADD7" w14:textId="748E66D4" w:rsidR="00217686" w:rsidRPr="002B07E7" w:rsidRDefault="00217686" w:rsidP="00217686">
      <w:pPr>
        <w:pStyle w:val="PPTeksti"/>
      </w:pPr>
      <w:r w:rsidRPr="002B07E7">
        <w:t xml:space="preserve">Pašvaldību ieskatā Piekrastes plānojuma īstenošanai </w:t>
      </w:r>
      <w:r w:rsidRPr="002B07E7">
        <w:rPr>
          <w:b/>
          <w:bCs/>
        </w:rPr>
        <w:t>ir būtiski pilnveidot piekļuves jūrai</w:t>
      </w:r>
      <w:r w:rsidRPr="002B07E7">
        <w:t xml:space="preserve">, it īpaši daudzfunkcionālas un ar </w:t>
      </w:r>
      <w:r w:rsidRPr="002B07E7">
        <w:rPr>
          <w:i/>
          <w:iCs/>
        </w:rPr>
        <w:t>Eirovelo 13</w:t>
      </w:r>
      <w:r w:rsidRPr="002B07E7">
        <w:t xml:space="preserve"> attīstību saistītas piekļuves, lai nodrošinātu vietējās kopienas vajadzības. Piekrastes pašvaldīb</w:t>
      </w:r>
      <w:r w:rsidR="000F587D" w:rsidRPr="002B07E7">
        <w:t>as norādīja uz n</w:t>
      </w:r>
      <w:r w:rsidR="002456B2" w:rsidRPr="002B07E7">
        <w:t>epieciešamību</w:t>
      </w:r>
      <w:r w:rsidRPr="002B07E7">
        <w:t xml:space="preserve"> izvietot </w:t>
      </w:r>
      <w:r w:rsidR="00686561" w:rsidRPr="002B07E7">
        <w:t>informatīvos</w:t>
      </w:r>
      <w:r w:rsidRPr="002B07E7">
        <w:t xml:space="preserve"> stendus par operatīvo dienestu </w:t>
      </w:r>
      <w:r w:rsidR="005D0FF8" w:rsidRPr="002B07E7">
        <w:t>piekļuves iespējām</w:t>
      </w:r>
      <w:r w:rsidRPr="002B07E7">
        <w:t xml:space="preserve"> konkrētās vietās, kā arī </w:t>
      </w:r>
      <w:r w:rsidR="005D0FF8" w:rsidRPr="002B07E7">
        <w:t xml:space="preserve">par </w:t>
      </w:r>
      <w:r w:rsidRPr="002B07E7">
        <w:t>drošu peldēšanos</w:t>
      </w:r>
      <w:r w:rsidR="00F01F9C" w:rsidRPr="002B07E7">
        <w:t xml:space="preserve"> </w:t>
      </w:r>
      <w:r w:rsidR="00F01F9C" w:rsidRPr="002B07E7">
        <w:lastRenderedPageBreak/>
        <w:t>un pamata glābšanas inventār</w:t>
      </w:r>
      <w:r w:rsidR="004A0787" w:rsidRPr="002B07E7">
        <w:t xml:space="preserve">a </w:t>
      </w:r>
      <w:r w:rsidR="00AC1067" w:rsidRPr="002B07E7">
        <w:t>pieejamību</w:t>
      </w:r>
      <w:r w:rsidR="000D71DA" w:rsidRPr="002B07E7">
        <w:t xml:space="preserve"> peldvietās</w:t>
      </w:r>
      <w:r w:rsidRPr="002B07E7">
        <w:t>. Vairāku priekšlikumu īstenošanu ietekmē īpašumtiesību statuss.</w:t>
      </w:r>
    </w:p>
    <w:p w14:paraId="0575FAD7" w14:textId="1C7AFEEF" w:rsidR="00D2486D" w:rsidRPr="002B07E7" w:rsidRDefault="00D2486D" w:rsidP="00D2486D">
      <w:pPr>
        <w:pStyle w:val="PPTeksti"/>
      </w:pPr>
      <w:r w:rsidRPr="002B07E7">
        <w:t xml:space="preserve">Visbiežāk pašvaldību jaunās ieceres </w:t>
      </w:r>
      <w:r w:rsidR="00EC6759" w:rsidRPr="002B07E7">
        <w:t>P</w:t>
      </w:r>
      <w:r w:rsidRPr="002B07E7">
        <w:t xml:space="preserve">iekrastē ir saistītas ar jau uzsāktām iniciatīvām, kas iekļautas to investīciju plānos. </w:t>
      </w:r>
      <w:bookmarkStart w:id="10" w:name="_Hlk184126111"/>
      <w:r w:rsidRPr="002B07E7">
        <w:t xml:space="preserve">Vairumā pašvaldību ir aktuāli jau Piekrastes plānojumā norādītie priekšlikumi, kas vēl nav izpildīti. </w:t>
      </w:r>
      <w:bookmarkEnd w:id="10"/>
      <w:r w:rsidRPr="002B07E7">
        <w:t xml:space="preserve">Papildus </w:t>
      </w:r>
      <w:r w:rsidR="003F4A62" w:rsidRPr="002B07E7">
        <w:t xml:space="preserve">paredzētas arī </w:t>
      </w:r>
      <w:r w:rsidRPr="002B07E7">
        <w:t>jaunas infrastruktūras ieceres ir nelielas hidrotehniskās būves (piestātnes jahtām, zvejniekiem),</w:t>
      </w:r>
      <w:r w:rsidR="00034F9F" w:rsidRPr="002B07E7">
        <w:t xml:space="preserve"> </w:t>
      </w:r>
      <w:r w:rsidRPr="002B07E7">
        <w:t>kā arī objekti, kas ir saistīti ar citiem publiskajiem ūdeņiem</w:t>
      </w:r>
      <w:r w:rsidR="009E3C42" w:rsidRPr="002B07E7">
        <w:t xml:space="preserve"> </w:t>
      </w:r>
      <w:r w:rsidR="00E50BA0" w:rsidRPr="002B07E7">
        <w:t>P</w:t>
      </w:r>
      <w:r w:rsidR="009E3C42" w:rsidRPr="002B07E7">
        <w:t>iekrastē</w:t>
      </w:r>
      <w:r w:rsidRPr="002B07E7">
        <w:t>, piemēram</w:t>
      </w:r>
      <w:r w:rsidR="00034F9F" w:rsidRPr="002B07E7">
        <w:t>,</w:t>
      </w:r>
      <w:r w:rsidRPr="002B07E7">
        <w:t xml:space="preserve"> </w:t>
      </w:r>
      <w:r w:rsidR="00036167" w:rsidRPr="002B07E7">
        <w:t>P</w:t>
      </w:r>
      <w:r w:rsidR="009519E9" w:rsidRPr="002B07E7">
        <w:t xml:space="preserve">iekrastes </w:t>
      </w:r>
      <w:r w:rsidRPr="002B07E7">
        <w:t>upju krastu stiprināšana, labiekārtošana</w:t>
      </w:r>
      <w:r w:rsidR="00034F9F" w:rsidRPr="002B07E7">
        <w:t xml:space="preserve"> un </w:t>
      </w:r>
      <w:r w:rsidR="009519E9" w:rsidRPr="002B07E7">
        <w:t>to</w:t>
      </w:r>
      <w:r w:rsidR="00034F9F" w:rsidRPr="002B07E7">
        <w:t xml:space="preserve"> </w:t>
      </w:r>
      <w:r w:rsidR="006A7EB9" w:rsidRPr="002B07E7">
        <w:t>šķērsošana</w:t>
      </w:r>
      <w:r w:rsidR="009519E9" w:rsidRPr="002B07E7">
        <w:t>s risinājumi</w:t>
      </w:r>
      <w:r w:rsidR="006A7EB9" w:rsidRPr="002B07E7">
        <w:t xml:space="preserve"> pludmales tuvumā</w:t>
      </w:r>
      <w:r w:rsidRPr="002B07E7">
        <w:t>. </w:t>
      </w:r>
      <w:r w:rsidR="00F02536" w:rsidRPr="002B07E7">
        <w:rPr>
          <w:rStyle w:val="normaltextrun"/>
          <w:shd w:val="clear" w:color="auto" w:fill="FFFFFF"/>
        </w:rPr>
        <w:t xml:space="preserve">Vienlaikus </w:t>
      </w:r>
      <w:r w:rsidR="00D534E6" w:rsidRPr="002B07E7">
        <w:rPr>
          <w:rStyle w:val="normaltextrun"/>
          <w:shd w:val="clear" w:color="auto" w:fill="FFFFFF"/>
        </w:rPr>
        <w:t>jāņem vērā</w:t>
      </w:r>
      <w:r w:rsidR="00F02536" w:rsidRPr="002B07E7">
        <w:rPr>
          <w:rStyle w:val="normaltextrun"/>
          <w:shd w:val="clear" w:color="auto" w:fill="FFFFFF"/>
        </w:rPr>
        <w:t>, ka atsevišķi pasākumi, kā, piemēram, upju ieteku padziļināšana, </w:t>
      </w:r>
      <w:r w:rsidR="00F02536" w:rsidRPr="002B07E7">
        <w:rPr>
          <w:rStyle w:val="normaltextrun"/>
        </w:rPr>
        <w:t>upju krastu stiprināšana</w:t>
      </w:r>
      <w:r w:rsidR="00F02536" w:rsidRPr="002B07E7">
        <w:rPr>
          <w:rStyle w:val="normaltextrun"/>
          <w:shd w:val="clear" w:color="auto" w:fill="FFFFFF"/>
        </w:rPr>
        <w:t> vai dažādi šķērsošanas risinājumi var izmainīt sanešu plūsmas, kas savukārt pastiprina erozijas procesus.</w:t>
      </w:r>
    </w:p>
    <w:p w14:paraId="049D6B72" w14:textId="6828D226" w:rsidR="00824A78" w:rsidRPr="002B07E7" w:rsidRDefault="00D2486D" w:rsidP="00A01957">
      <w:pPr>
        <w:pStyle w:val="PPTeksti"/>
      </w:pPr>
      <w:r w:rsidRPr="002B07E7">
        <w:t>Pēc</w:t>
      </w:r>
      <w:r w:rsidR="006A7EB9" w:rsidRPr="002B07E7">
        <w:t xml:space="preserve"> individuālām</w:t>
      </w:r>
      <w:r w:rsidRPr="002B07E7">
        <w:t xml:space="preserve"> vizītēm pašvaldībās redzams, ka valstspilsētu redzējums par plānotajiem investīciju projektiem ir daudz skaidrāks un strukturētāks. Vienlaikus to sagatavošanu un īstenošanu ietekmē dabas un vides institūciju nosacījumu izpildes un atzinumu saņemšanas process. </w:t>
      </w:r>
      <w:bookmarkStart w:id="11" w:name="_Hlk184126186"/>
      <w:r w:rsidR="00B73C66" w:rsidRPr="002B07E7">
        <w:t>Jaunizveidoto</w:t>
      </w:r>
      <w:r w:rsidRPr="002B07E7">
        <w:t xml:space="preserve"> novadu pašvaldībās plānoto investīciju ieviešana ir sarežģītāka, jo informācijas uzkrāšanas iestrādnes vēl ir ieviešanas procesā. Ir grūtāk noteikt </w:t>
      </w:r>
      <w:proofErr w:type="spellStart"/>
      <w:r w:rsidRPr="002B07E7">
        <w:t>jaunizveidotās</w:t>
      </w:r>
      <w:proofErr w:type="spellEnd"/>
      <w:r w:rsidRPr="002B07E7">
        <w:t xml:space="preserve"> pašvaldības prioritātes, jo teritorijas ir lielas un to pārvaldība vēl tiek aktīvi pilnveidota. Redzami arī izaicinājumi ar pieejamajiem cilvēkresursiem un to kapacitāti</w:t>
      </w:r>
      <w:bookmarkEnd w:id="11"/>
      <w:r w:rsidRPr="002B07E7">
        <w:t>.</w:t>
      </w:r>
    </w:p>
    <w:p w14:paraId="548359AC" w14:textId="68CECBEF" w:rsidR="00757EB0" w:rsidRPr="002B07E7" w:rsidRDefault="00757EB0" w:rsidP="00066F05">
      <w:pPr>
        <w:pStyle w:val="PPApalvirsraksti"/>
        <w:numPr>
          <w:ilvl w:val="2"/>
          <w:numId w:val="7"/>
        </w:numPr>
        <w:ind w:left="142" w:firstLine="284"/>
      </w:pPr>
      <w:bookmarkStart w:id="12" w:name="_Toc184230680"/>
      <w:r w:rsidRPr="002B07E7">
        <w:t>Finansējuma piesaiste</w:t>
      </w:r>
      <w:bookmarkEnd w:id="12"/>
    </w:p>
    <w:p w14:paraId="5881DEF8" w14:textId="2EA915A8" w:rsidR="00DD259F" w:rsidRPr="002B07E7" w:rsidRDefault="00DD259F" w:rsidP="00757EB0">
      <w:pPr>
        <w:pStyle w:val="PPTeksti"/>
      </w:pPr>
      <w:r w:rsidRPr="002B07E7">
        <w:t xml:space="preserve">Piekrastes plānojuma īstenošana ir </w:t>
      </w:r>
      <w:r w:rsidR="00F179F2" w:rsidRPr="002B07E7">
        <w:t xml:space="preserve">tieši </w:t>
      </w:r>
      <w:r w:rsidRPr="002B07E7">
        <w:t>atkarīga no</w:t>
      </w:r>
      <w:r w:rsidR="00F179F2" w:rsidRPr="002B07E7">
        <w:t xml:space="preserve"> ārējā</w:t>
      </w:r>
      <w:r w:rsidRPr="002B07E7">
        <w:t xml:space="preserve"> finan</w:t>
      </w:r>
      <w:r w:rsidR="00F179F2" w:rsidRPr="002B07E7">
        <w:t>sējuma</w:t>
      </w:r>
      <w:r w:rsidRPr="002B07E7">
        <w:t xml:space="preserve"> piesaistes iespējām, un aktivitātes visbiežāk tiek </w:t>
      </w:r>
      <w:r w:rsidR="0083430F" w:rsidRPr="002B07E7">
        <w:t>īstenotas</w:t>
      </w:r>
      <w:r w:rsidRPr="002B07E7">
        <w:t xml:space="preserve"> </w:t>
      </w:r>
      <w:r w:rsidR="0083430F" w:rsidRPr="002B07E7">
        <w:t xml:space="preserve">ar dažādu </w:t>
      </w:r>
      <w:r w:rsidRPr="002B07E7">
        <w:t>ES fond</w:t>
      </w:r>
      <w:r w:rsidR="0083430F" w:rsidRPr="002B07E7">
        <w:t>u atbalstu</w:t>
      </w:r>
      <w:r w:rsidRPr="002B07E7">
        <w:t>.</w:t>
      </w:r>
      <w:r w:rsidR="000261DE" w:rsidRPr="002B07E7">
        <w:t xml:space="preserve"> Finansējuma piesaiste </w:t>
      </w:r>
      <w:r w:rsidR="00C51791" w:rsidRPr="002B07E7">
        <w:t>Piekrastes plānojuma īstenošanai</w:t>
      </w:r>
      <w:r w:rsidR="000261DE" w:rsidRPr="002B07E7">
        <w:t xml:space="preserve"> no dažādiem finanšu instrumentiem sadarbojoties VARAM, KM, EM, SM, ZM, plānošanas reģioniem un piekrastes pašvaldībām ir viens no Piekrastes plānojuma uzdevumiem. Tā ietvaros sasniedzamais rezultāts bija 20 milj. </w:t>
      </w:r>
      <w:proofErr w:type="spellStart"/>
      <w:r w:rsidR="00B7319D" w:rsidRPr="002B07E7">
        <w:rPr>
          <w:i/>
          <w:iCs/>
        </w:rPr>
        <w:t>euro</w:t>
      </w:r>
      <w:proofErr w:type="spellEnd"/>
      <w:r w:rsidR="000261DE" w:rsidRPr="002B07E7">
        <w:t xml:space="preserve">, kas šobrīd ir pārsniegts vairāk kā trīs reizes. </w:t>
      </w:r>
    </w:p>
    <w:p w14:paraId="16DD2611" w14:textId="0BB5302A" w:rsidR="00A03725" w:rsidRPr="002B07E7" w:rsidRDefault="00275AA5" w:rsidP="00A03725">
      <w:pPr>
        <w:pStyle w:val="PPTeksti"/>
      </w:pPr>
      <w:r w:rsidRPr="002B07E7">
        <w:t>Atbilsto</w:t>
      </w:r>
      <w:r w:rsidR="00635EED" w:rsidRPr="002B07E7">
        <w:t xml:space="preserve">ši pašvaldību sniegtajai informācijai </w:t>
      </w:r>
      <w:r w:rsidR="00E50BA0" w:rsidRPr="002B07E7">
        <w:t>P</w:t>
      </w:r>
      <w:r w:rsidR="00635EED" w:rsidRPr="002B07E7">
        <w:t>iekrastes</w:t>
      </w:r>
      <w:r w:rsidR="00F01FC1" w:rsidRPr="002B07E7">
        <w:t xml:space="preserve"> publiskās</w:t>
      </w:r>
      <w:r w:rsidR="00635EED" w:rsidRPr="002B07E7">
        <w:t xml:space="preserve"> </w:t>
      </w:r>
      <w:r w:rsidR="00F01FC1" w:rsidRPr="002B07E7">
        <w:t xml:space="preserve">infrastruktūras un saistīto pakalpojumu </w:t>
      </w:r>
      <w:r w:rsidR="00635EED" w:rsidRPr="002B07E7">
        <w:t xml:space="preserve">attīstībai </w:t>
      </w:r>
      <w:r w:rsidR="00B10975" w:rsidRPr="002B07E7">
        <w:t xml:space="preserve">kopš Piekrastes plānojuma apstiprināšanas ar dažādu finanšu instrumentu atbalstu </w:t>
      </w:r>
      <w:r w:rsidR="00635EED" w:rsidRPr="002B07E7">
        <w:t xml:space="preserve">piesaistīti </w:t>
      </w:r>
      <w:r w:rsidR="23F232E8" w:rsidRPr="002B07E7">
        <w:t>7</w:t>
      </w:r>
      <w:r w:rsidR="004D5A8F" w:rsidRPr="002B07E7">
        <w:t>7</w:t>
      </w:r>
      <w:r w:rsidR="00BB7F67" w:rsidRPr="002B07E7">
        <w:t>,</w:t>
      </w:r>
      <w:r w:rsidR="00B776FD" w:rsidRPr="002B07E7">
        <w:t>54</w:t>
      </w:r>
      <w:r w:rsidR="23F232E8" w:rsidRPr="002B07E7">
        <w:t xml:space="preserve"> m</w:t>
      </w:r>
      <w:r w:rsidR="001E1C73" w:rsidRPr="002B07E7">
        <w:t>i</w:t>
      </w:r>
      <w:r w:rsidR="23F232E8" w:rsidRPr="002B07E7">
        <w:t xml:space="preserve">lj. </w:t>
      </w:r>
      <w:proofErr w:type="spellStart"/>
      <w:r w:rsidR="00BB7F67" w:rsidRPr="002B07E7">
        <w:rPr>
          <w:i/>
          <w:iCs/>
        </w:rPr>
        <w:t>e</w:t>
      </w:r>
      <w:r w:rsidR="00623A07" w:rsidRPr="002B07E7">
        <w:rPr>
          <w:i/>
          <w:iCs/>
        </w:rPr>
        <w:t>ur</w:t>
      </w:r>
      <w:r w:rsidR="00BB7F67" w:rsidRPr="002B07E7">
        <w:rPr>
          <w:i/>
          <w:iCs/>
        </w:rPr>
        <w:t>o</w:t>
      </w:r>
      <w:proofErr w:type="spellEnd"/>
      <w:r w:rsidR="23F232E8" w:rsidRPr="002B07E7">
        <w:t xml:space="preserve">, </w:t>
      </w:r>
      <w:r w:rsidR="00B10975" w:rsidRPr="002B07E7">
        <w:t xml:space="preserve">no </w:t>
      </w:r>
      <w:r w:rsidR="006A47A6" w:rsidRPr="002B07E7">
        <w:t>tiem</w:t>
      </w:r>
      <w:r w:rsidR="00B10975" w:rsidRPr="002B07E7">
        <w:t xml:space="preserve"> </w:t>
      </w:r>
      <w:r w:rsidR="001D1EA9" w:rsidRPr="002B07E7">
        <w:t>3</w:t>
      </w:r>
      <w:r w:rsidR="009D6F27" w:rsidRPr="002B07E7">
        <w:t>0</w:t>
      </w:r>
      <w:r w:rsidR="00BB7F67" w:rsidRPr="002B07E7">
        <w:t>,</w:t>
      </w:r>
      <w:r w:rsidR="006A71FB" w:rsidRPr="002B07E7">
        <w:t>6</w:t>
      </w:r>
      <w:r w:rsidR="000124D1" w:rsidRPr="002B07E7">
        <w:t>2</w:t>
      </w:r>
      <w:r w:rsidR="00B50C34" w:rsidRPr="002B07E7">
        <w:t xml:space="preserve"> m</w:t>
      </w:r>
      <w:r w:rsidR="00BB7F67" w:rsidRPr="002B07E7">
        <w:t xml:space="preserve">ilj. </w:t>
      </w:r>
      <w:proofErr w:type="spellStart"/>
      <w:r w:rsidR="00BB7F67" w:rsidRPr="002B07E7">
        <w:rPr>
          <w:i/>
          <w:iCs/>
        </w:rPr>
        <w:t>e</w:t>
      </w:r>
      <w:r w:rsidR="00623A07" w:rsidRPr="002B07E7">
        <w:rPr>
          <w:i/>
          <w:iCs/>
        </w:rPr>
        <w:t>u</w:t>
      </w:r>
      <w:r w:rsidR="00BB7F67" w:rsidRPr="002B07E7">
        <w:rPr>
          <w:i/>
          <w:iCs/>
        </w:rPr>
        <w:t>ro</w:t>
      </w:r>
      <w:proofErr w:type="spellEnd"/>
      <w:r w:rsidR="23F232E8" w:rsidRPr="002B07E7">
        <w:t xml:space="preserve"> </w:t>
      </w:r>
      <w:r w:rsidR="00F01FC1" w:rsidRPr="002B07E7">
        <w:t>sastāda</w:t>
      </w:r>
      <w:r w:rsidR="23F232E8" w:rsidRPr="002B07E7">
        <w:t xml:space="preserve"> pašvaldību budžeta līdzekļ</w:t>
      </w:r>
      <w:r w:rsidR="006D18AE" w:rsidRPr="002B07E7">
        <w:t>i</w:t>
      </w:r>
      <w:r w:rsidR="00AC69AF" w:rsidRPr="002B07E7">
        <w:t>, kā arī ~1</w:t>
      </w:r>
      <w:r w:rsidR="00EC5265" w:rsidRPr="002B07E7">
        <w:t>,5 milj.</w:t>
      </w:r>
      <w:r w:rsidR="008A06FD" w:rsidRPr="002B07E7">
        <w:t xml:space="preserve"> </w:t>
      </w:r>
      <w:proofErr w:type="spellStart"/>
      <w:r w:rsidR="00EC5265" w:rsidRPr="002B07E7">
        <w:rPr>
          <w:i/>
          <w:iCs/>
        </w:rPr>
        <w:t>e</w:t>
      </w:r>
      <w:r w:rsidR="00623A07" w:rsidRPr="002B07E7">
        <w:rPr>
          <w:i/>
          <w:iCs/>
        </w:rPr>
        <w:t>u</w:t>
      </w:r>
      <w:r w:rsidR="00EC5265" w:rsidRPr="002B07E7">
        <w:rPr>
          <w:i/>
          <w:iCs/>
        </w:rPr>
        <w:t>ro</w:t>
      </w:r>
      <w:proofErr w:type="spellEnd"/>
      <w:r w:rsidR="00EC5265" w:rsidRPr="002B07E7">
        <w:t xml:space="preserve"> veido sadarbības projekti</w:t>
      </w:r>
      <w:r w:rsidR="009519E9" w:rsidRPr="002B07E7">
        <w:t>,</w:t>
      </w:r>
      <w:r w:rsidR="00EC5265" w:rsidRPr="002B07E7">
        <w:t xml:space="preserve"> ko pašvaldības īstenojušas sa</w:t>
      </w:r>
      <w:r w:rsidR="009519E9" w:rsidRPr="002B07E7">
        <w:t>darbībā ar plānošanas reģioniem</w:t>
      </w:r>
      <w:r w:rsidR="00790D16" w:rsidRPr="002B07E7">
        <w:t xml:space="preserve"> (detalizēti skatīt 1</w:t>
      </w:r>
      <w:r w:rsidR="005B62EC" w:rsidRPr="002B07E7">
        <w:t>1</w:t>
      </w:r>
      <w:r w:rsidR="00790D16" w:rsidRPr="002B07E7">
        <w:t>.</w:t>
      </w:r>
      <w:r w:rsidR="00B63F63" w:rsidRPr="002B07E7">
        <w:t xml:space="preserve"> </w:t>
      </w:r>
      <w:r w:rsidR="00790D16" w:rsidRPr="002B07E7">
        <w:t xml:space="preserve">attēlu </w:t>
      </w:r>
      <w:r w:rsidR="0055621D" w:rsidRPr="002B07E7">
        <w:t xml:space="preserve">un </w:t>
      </w:r>
      <w:r w:rsidR="00587EBE" w:rsidRPr="002B07E7">
        <w:t>3</w:t>
      </w:r>
      <w:r w:rsidR="000F592B" w:rsidRPr="002B07E7">
        <w:t>.</w:t>
      </w:r>
      <w:r w:rsidR="00587EBE" w:rsidRPr="002B07E7">
        <w:t xml:space="preserve"> </w:t>
      </w:r>
      <w:r w:rsidR="00790D16" w:rsidRPr="002B07E7">
        <w:t>pielikumu)</w:t>
      </w:r>
      <w:r w:rsidR="00314A4A" w:rsidRPr="002B07E7">
        <w:t xml:space="preserve">. </w:t>
      </w:r>
    </w:p>
    <w:p w14:paraId="44A1BA78" w14:textId="77777777" w:rsidR="00A03725" w:rsidRPr="002B07E7" w:rsidRDefault="00A03725" w:rsidP="00A03725">
      <w:pPr>
        <w:pStyle w:val="PPTeksti"/>
        <w:jc w:val="center"/>
        <w:rPr>
          <w:rFonts w:cs="Times New Roman"/>
          <w:i/>
          <w:iCs/>
          <w:sz w:val="22"/>
          <w:szCs w:val="22"/>
        </w:rPr>
      </w:pPr>
      <w:r w:rsidRPr="002B07E7">
        <w:rPr>
          <w:noProof/>
          <w14:ligatures w14:val="standardContextual"/>
        </w:rPr>
        <w:lastRenderedPageBreak/>
        <w:drawing>
          <wp:inline distT="0" distB="0" distL="0" distR="0" wp14:anchorId="3CC1A37E" wp14:editId="75DFEFFB">
            <wp:extent cx="5012267" cy="2980267"/>
            <wp:effectExtent l="0" t="0" r="17145" b="10795"/>
            <wp:docPr id="381565115" name="Chart 1">
              <a:extLst xmlns:a="http://schemas.openxmlformats.org/drawingml/2006/main">
                <a:ext uri="{FF2B5EF4-FFF2-40B4-BE49-F238E27FC236}">
                  <a16:creationId xmlns:a16="http://schemas.microsoft.com/office/drawing/2014/main" id="{E33E1558-9CCE-B7F5-0928-A80E45A59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A634B9" w14:textId="4BA99ABA" w:rsidR="003276D6" w:rsidRPr="002B07E7" w:rsidRDefault="00E63958" w:rsidP="00A03725">
      <w:pPr>
        <w:pStyle w:val="PPTeksti"/>
        <w:jc w:val="center"/>
        <w:rPr>
          <w:noProof/>
          <w14:ligatures w14:val="standardContextual"/>
        </w:rPr>
      </w:pPr>
      <w:r w:rsidRPr="002B07E7">
        <w:rPr>
          <w:rFonts w:cs="Times New Roman"/>
          <w:i/>
          <w:iCs/>
          <w:sz w:val="22"/>
          <w:szCs w:val="22"/>
        </w:rPr>
        <w:t>1</w:t>
      </w:r>
      <w:r w:rsidR="005B62EC" w:rsidRPr="002B07E7">
        <w:rPr>
          <w:rFonts w:cs="Times New Roman"/>
          <w:i/>
          <w:iCs/>
          <w:sz w:val="22"/>
          <w:szCs w:val="22"/>
        </w:rPr>
        <w:t>1</w:t>
      </w:r>
      <w:r w:rsidR="003276D6" w:rsidRPr="002B07E7">
        <w:rPr>
          <w:rFonts w:cs="Times New Roman"/>
          <w:i/>
          <w:iCs/>
          <w:sz w:val="22"/>
          <w:szCs w:val="22"/>
        </w:rPr>
        <w:t>. attēls.</w:t>
      </w:r>
      <w:r w:rsidR="003276D6" w:rsidRPr="002B07E7">
        <w:rPr>
          <w:rFonts w:cs="Times New Roman"/>
          <w:b/>
          <w:bCs/>
          <w:sz w:val="22"/>
          <w:szCs w:val="22"/>
        </w:rPr>
        <w:t xml:space="preserve"> Pašvaldību piesaistītais finansējums piekrastes attīstībai</w:t>
      </w:r>
      <w:r w:rsidR="003276D6" w:rsidRPr="002B07E7">
        <w:rPr>
          <w:rStyle w:val="FootnoteReference"/>
          <w:rFonts w:cs="Times New Roman"/>
          <w:sz w:val="22"/>
          <w:szCs w:val="22"/>
        </w:rPr>
        <w:footnoteReference w:id="42"/>
      </w:r>
      <w:r w:rsidR="003276D6" w:rsidRPr="002B07E7">
        <w:rPr>
          <w:rFonts w:cs="Times New Roman"/>
          <w:b/>
          <w:bCs/>
          <w:sz w:val="22"/>
          <w:szCs w:val="22"/>
        </w:rPr>
        <w:t xml:space="preserve"> </w:t>
      </w:r>
      <w:r w:rsidR="001D5A57" w:rsidRPr="002B07E7">
        <w:rPr>
          <w:rFonts w:cs="Times New Roman"/>
          <w:sz w:val="22"/>
          <w:szCs w:val="22"/>
        </w:rPr>
        <w:t xml:space="preserve">Avots: </w:t>
      </w:r>
      <w:r w:rsidR="003276D6" w:rsidRPr="002B07E7">
        <w:rPr>
          <w:rFonts w:cs="Times New Roman"/>
          <w:sz w:val="22"/>
          <w:szCs w:val="22"/>
        </w:rPr>
        <w:t>VARAM, 2024</w:t>
      </w:r>
    </w:p>
    <w:p w14:paraId="159BE015" w14:textId="12ABC268" w:rsidR="003E5CEC" w:rsidRPr="002B07E7" w:rsidRDefault="003E5CEC" w:rsidP="00BD101B">
      <w:pPr>
        <w:pStyle w:val="PPTeksti"/>
      </w:pPr>
      <w:r w:rsidRPr="002B07E7">
        <w:t xml:space="preserve">Salīdzinot ar iepriekšējo periodu, ieguldījumi veikti 43 attīstāmajās vietās no 60 (iepriekšējā periodā 38 vietās). </w:t>
      </w:r>
      <w:r w:rsidR="00B7319D" w:rsidRPr="002B07E7">
        <w:t>Jāatzīmē</w:t>
      </w:r>
      <w:r w:rsidRPr="002B07E7">
        <w:t>, ka</w:t>
      </w:r>
      <w:r w:rsidR="009848F3" w:rsidRPr="002B07E7">
        <w:t xml:space="preserve"> atsevišķās teritoriālās vienībās</w:t>
      </w:r>
      <w:r w:rsidRPr="002B07E7">
        <w:t xml:space="preserve"> 2020.-2023. periodā nav veikti ieguldījumi</w:t>
      </w:r>
      <w:r w:rsidR="001F329F" w:rsidRPr="002B07E7">
        <w:t>, piemēram, Sakas pagastā</w:t>
      </w:r>
      <w:r w:rsidRPr="002B07E7">
        <w:t>.</w:t>
      </w:r>
    </w:p>
    <w:p w14:paraId="2EB4C1E8" w14:textId="255E86D7" w:rsidR="00824A78" w:rsidRPr="002B07E7" w:rsidRDefault="00824A78" w:rsidP="00BD101B">
      <w:pPr>
        <w:pStyle w:val="PPTeksti"/>
      </w:pPr>
      <w:r w:rsidRPr="002B07E7">
        <w:t xml:space="preserve">Iepriekšējā starpposma novērtējuma periodā lielākais finansējuma avots bija ES fondi 2014.-2020. gada plānošanas perioda ietvaros, kas ietver </w:t>
      </w:r>
      <w:r w:rsidR="001F329F" w:rsidRPr="002B07E7">
        <w:t>pamatā</w:t>
      </w:r>
      <w:r w:rsidR="009B261F" w:rsidRPr="002B07E7">
        <w:t xml:space="preserve"> dažādus</w:t>
      </w:r>
      <w:r w:rsidRPr="002B07E7">
        <w:t xml:space="preserve"> </w:t>
      </w:r>
      <w:r w:rsidR="001F329F" w:rsidRPr="002B07E7">
        <w:t xml:space="preserve">SAM </w:t>
      </w:r>
      <w:r w:rsidRPr="002B07E7">
        <w:t>Darbības programmas “Izaugsme un nodarbinātība”</w:t>
      </w:r>
      <w:r w:rsidR="009B261F" w:rsidRPr="002B07E7">
        <w:t xml:space="preserve"> ietvaros</w:t>
      </w:r>
      <w:r w:rsidRPr="002B07E7">
        <w:t xml:space="preserve">, gan citu fondu, piemēram, </w:t>
      </w:r>
      <w:r w:rsidR="00C82E7E" w:rsidRPr="002B07E7">
        <w:t>EJZF</w:t>
      </w:r>
      <w:r w:rsidR="00D57812" w:rsidRPr="002B07E7">
        <w:t>,</w:t>
      </w:r>
      <w:r w:rsidRPr="002B07E7">
        <w:t xml:space="preserve"> ELFLA</w:t>
      </w:r>
      <w:r w:rsidR="009B261F" w:rsidRPr="002B07E7">
        <w:t xml:space="preserve"> un </w:t>
      </w:r>
      <w:proofErr w:type="spellStart"/>
      <w:r w:rsidR="009B261F" w:rsidRPr="002B07E7">
        <w:t>I</w:t>
      </w:r>
      <w:r w:rsidR="008E73D4" w:rsidRPr="002B07E7">
        <w:t>nterreg</w:t>
      </w:r>
      <w:proofErr w:type="spellEnd"/>
      <w:r w:rsidR="00642CD8" w:rsidRPr="002B07E7">
        <w:t xml:space="preserve"> ieguldījumus.</w:t>
      </w:r>
      <w:r w:rsidRPr="002B07E7">
        <w:t xml:space="preserve"> Otrs nozīmīgs avots bija valsts un pašvaldību budžeti</w:t>
      </w:r>
      <w:r w:rsidR="007B2CD2" w:rsidRPr="002B07E7">
        <w:t xml:space="preserve">, tai skaitā </w:t>
      </w:r>
      <w:r w:rsidR="00322298" w:rsidRPr="002B07E7">
        <w:t xml:space="preserve">ES fondu </w:t>
      </w:r>
      <w:r w:rsidR="008B7299" w:rsidRPr="002B07E7">
        <w:t>projektu līdzfinansējum</w:t>
      </w:r>
      <w:r w:rsidR="00322298" w:rsidRPr="002B07E7">
        <w:t>a nodrošināšanai</w:t>
      </w:r>
      <w:r w:rsidR="00581F9E" w:rsidRPr="002B07E7">
        <w:t>.</w:t>
      </w:r>
      <w:r w:rsidRPr="002B07E7">
        <w:t xml:space="preserve"> </w:t>
      </w:r>
    </w:p>
    <w:p w14:paraId="1425CFC5" w14:textId="724FC9D4" w:rsidR="00BD101B" w:rsidRPr="002B07E7" w:rsidRDefault="00B10975" w:rsidP="00BD101B">
      <w:pPr>
        <w:pStyle w:val="PPTeksti"/>
      </w:pPr>
      <w:r w:rsidRPr="002B07E7">
        <w:t>Šajā novērtējuma periodā Piekrastē ieguldīti</w:t>
      </w:r>
      <w:r w:rsidR="003F223E" w:rsidRPr="002B07E7">
        <w:t xml:space="preserve"> 4</w:t>
      </w:r>
      <w:r w:rsidR="00C14911" w:rsidRPr="002B07E7">
        <w:t>5</w:t>
      </w:r>
      <w:r w:rsidR="003F223E" w:rsidRPr="002B07E7">
        <w:t>,</w:t>
      </w:r>
      <w:r w:rsidR="00C14911" w:rsidRPr="002B07E7">
        <w:t>09</w:t>
      </w:r>
      <w:r w:rsidR="00F971BA" w:rsidRPr="002B07E7">
        <w:t xml:space="preserve"> </w:t>
      </w:r>
      <w:r w:rsidR="003F223E" w:rsidRPr="002B07E7">
        <w:t>m</w:t>
      </w:r>
      <w:r w:rsidR="001E1C73" w:rsidRPr="002B07E7">
        <w:t>i</w:t>
      </w:r>
      <w:r w:rsidR="003F223E" w:rsidRPr="002B07E7">
        <w:t>lj</w:t>
      </w:r>
      <w:r w:rsidR="00C80992" w:rsidRPr="002B07E7">
        <w:t>.</w:t>
      </w:r>
      <w:r w:rsidR="003F223E" w:rsidRPr="002B07E7">
        <w:t xml:space="preserve"> </w:t>
      </w:r>
      <w:proofErr w:type="spellStart"/>
      <w:r w:rsidR="007E5362" w:rsidRPr="002B07E7">
        <w:rPr>
          <w:i/>
          <w:iCs/>
        </w:rPr>
        <w:t>e</w:t>
      </w:r>
      <w:r w:rsidR="00905690" w:rsidRPr="002B07E7">
        <w:rPr>
          <w:i/>
          <w:iCs/>
        </w:rPr>
        <w:t>u</w:t>
      </w:r>
      <w:r w:rsidR="007E5362" w:rsidRPr="002B07E7">
        <w:rPr>
          <w:i/>
          <w:iCs/>
        </w:rPr>
        <w:t>ro</w:t>
      </w:r>
      <w:proofErr w:type="spellEnd"/>
      <w:r w:rsidR="003F223E" w:rsidRPr="002B07E7">
        <w:t>.</w:t>
      </w:r>
      <w:r w:rsidR="00E1724A" w:rsidRPr="002B07E7">
        <w:t xml:space="preserve"> Lie</w:t>
      </w:r>
      <w:r w:rsidR="00FB1A60" w:rsidRPr="002B07E7">
        <w:t>lā</w:t>
      </w:r>
      <w:r w:rsidR="00E1724A" w:rsidRPr="002B07E7">
        <w:t>ko daļu no tiem veido pašvaldības budžeta līdzekļi</w:t>
      </w:r>
      <w:r w:rsidR="00FD0EF1" w:rsidRPr="002B07E7">
        <w:t xml:space="preserve"> (17,</w:t>
      </w:r>
      <w:r w:rsidR="004F69EF" w:rsidRPr="002B07E7">
        <w:t>2</w:t>
      </w:r>
      <w:r w:rsidR="00DB7D89" w:rsidRPr="002B07E7">
        <w:t>5</w:t>
      </w:r>
      <w:r w:rsidR="00FD0EF1" w:rsidRPr="002B07E7">
        <w:t xml:space="preserve"> milj.</w:t>
      </w:r>
      <w:r w:rsidR="00DE0E39" w:rsidRPr="002B07E7">
        <w:t xml:space="preserve"> </w:t>
      </w:r>
      <w:proofErr w:type="spellStart"/>
      <w:r w:rsidR="00DE0E39" w:rsidRPr="002B07E7">
        <w:rPr>
          <w:i/>
          <w:iCs/>
        </w:rPr>
        <w:t>e</w:t>
      </w:r>
      <w:r w:rsidR="00905690" w:rsidRPr="002B07E7">
        <w:rPr>
          <w:i/>
          <w:iCs/>
        </w:rPr>
        <w:t>u</w:t>
      </w:r>
      <w:r w:rsidR="00DE0E39" w:rsidRPr="002B07E7">
        <w:rPr>
          <w:i/>
          <w:iCs/>
        </w:rPr>
        <w:t>ro</w:t>
      </w:r>
      <w:proofErr w:type="spellEnd"/>
      <w:r w:rsidR="007F3520" w:rsidRPr="002B07E7">
        <w:t xml:space="preserve"> jeb </w:t>
      </w:r>
      <w:r w:rsidR="00DE0E39" w:rsidRPr="002B07E7">
        <w:t>38%</w:t>
      </w:r>
      <w:r w:rsidR="00FD0EF1" w:rsidRPr="002B07E7">
        <w:t>)</w:t>
      </w:r>
      <w:r w:rsidR="00DA5164" w:rsidRPr="002B07E7">
        <w:t>, iekļaujot arī</w:t>
      </w:r>
      <w:r w:rsidR="000163AD" w:rsidRPr="002B07E7">
        <w:t xml:space="preserve"> pašvaldīb</w:t>
      </w:r>
      <w:r w:rsidR="00C84BC1" w:rsidRPr="002B07E7">
        <w:t xml:space="preserve">u </w:t>
      </w:r>
      <w:r w:rsidR="00322298" w:rsidRPr="002B07E7">
        <w:t>līdzfinansējumu ES</w:t>
      </w:r>
      <w:r w:rsidR="000163AD" w:rsidRPr="002B07E7">
        <w:t xml:space="preserve"> fondu un programmu īstenošanai</w:t>
      </w:r>
      <w:r w:rsidR="001A03EE" w:rsidRPr="002B07E7">
        <w:t xml:space="preserve"> (aptuveni 10</w:t>
      </w:r>
      <w:r w:rsidR="00754893" w:rsidRPr="002B07E7">
        <w:t>,</w:t>
      </w:r>
      <w:r w:rsidR="0062457F" w:rsidRPr="002B07E7">
        <w:t>5</w:t>
      </w:r>
      <w:r w:rsidR="00754893" w:rsidRPr="002B07E7">
        <w:t xml:space="preserve"> </w:t>
      </w:r>
      <w:r w:rsidR="001A03EE" w:rsidRPr="002B07E7">
        <w:t xml:space="preserve">mij. </w:t>
      </w:r>
      <w:proofErr w:type="spellStart"/>
      <w:r w:rsidR="00754893" w:rsidRPr="002B07E7">
        <w:rPr>
          <w:i/>
          <w:iCs/>
        </w:rPr>
        <w:t>e</w:t>
      </w:r>
      <w:r w:rsidR="00905690" w:rsidRPr="002B07E7">
        <w:rPr>
          <w:i/>
          <w:iCs/>
        </w:rPr>
        <w:t>u</w:t>
      </w:r>
      <w:r w:rsidR="001A03EE" w:rsidRPr="002B07E7">
        <w:rPr>
          <w:i/>
          <w:iCs/>
        </w:rPr>
        <w:t>ro</w:t>
      </w:r>
      <w:proofErr w:type="spellEnd"/>
      <w:r w:rsidR="001A03EE" w:rsidRPr="002B07E7">
        <w:t>)</w:t>
      </w:r>
      <w:r w:rsidR="000163AD" w:rsidRPr="002B07E7">
        <w:t xml:space="preserve">. </w:t>
      </w:r>
      <w:r w:rsidR="00367100" w:rsidRPr="002B07E7">
        <w:t xml:space="preserve">Nozīmīgākie </w:t>
      </w:r>
      <w:r w:rsidR="009109BD" w:rsidRPr="002B07E7">
        <w:t xml:space="preserve">ES fondi piekrastes pašvaldībām </w:t>
      </w:r>
      <w:r w:rsidR="00322298" w:rsidRPr="002B07E7">
        <w:t xml:space="preserve">šajā novērtēšanas periodā </w:t>
      </w:r>
      <w:r w:rsidR="009109BD" w:rsidRPr="002B07E7">
        <w:t>ir ERAF</w:t>
      </w:r>
      <w:r w:rsidR="00DE0E39" w:rsidRPr="002B07E7">
        <w:t xml:space="preserve"> (</w:t>
      </w:r>
      <w:r w:rsidR="005C6E74" w:rsidRPr="002B07E7">
        <w:t>3</w:t>
      </w:r>
      <w:r w:rsidR="00F9300C" w:rsidRPr="002B07E7">
        <w:t>3</w:t>
      </w:r>
      <w:r w:rsidR="005C6E74" w:rsidRPr="002B07E7">
        <w:t>%)</w:t>
      </w:r>
      <w:r w:rsidR="009109BD" w:rsidRPr="002B07E7">
        <w:t xml:space="preserve"> un EJZF</w:t>
      </w:r>
      <w:r w:rsidR="005C6E74" w:rsidRPr="002B07E7">
        <w:t xml:space="preserve"> (24%)</w:t>
      </w:r>
      <w:r w:rsidR="00322298" w:rsidRPr="002B07E7">
        <w:t xml:space="preserve"> (skatīt 1</w:t>
      </w:r>
      <w:r w:rsidR="005B62EC" w:rsidRPr="002B07E7">
        <w:t>2</w:t>
      </w:r>
      <w:r w:rsidR="00322298" w:rsidRPr="002B07E7">
        <w:t>.</w:t>
      </w:r>
      <w:r w:rsidR="004917E7" w:rsidRPr="002B07E7">
        <w:t xml:space="preserve"> </w:t>
      </w:r>
      <w:r w:rsidR="00322298" w:rsidRPr="002B07E7">
        <w:t>attēlu)</w:t>
      </w:r>
      <w:r w:rsidR="00EC2D40" w:rsidRPr="002B07E7">
        <w:t>.</w:t>
      </w:r>
    </w:p>
    <w:p w14:paraId="585720D3" w14:textId="525D3931" w:rsidR="00767EF5" w:rsidRPr="002B07E7" w:rsidRDefault="001A6D42" w:rsidP="001A6D42">
      <w:pPr>
        <w:pStyle w:val="PPTeksti"/>
        <w:spacing w:after="0"/>
        <w:jc w:val="center"/>
      </w:pPr>
      <w:r w:rsidRPr="002B07E7">
        <w:rPr>
          <w:noProof/>
          <w14:ligatures w14:val="standardContextual"/>
        </w:rPr>
        <w:lastRenderedPageBreak/>
        <w:t xml:space="preserve"> </w:t>
      </w:r>
      <w:r w:rsidR="00E7220D" w:rsidRPr="002B07E7">
        <w:rPr>
          <w:noProof/>
          <w14:ligatures w14:val="standardContextual"/>
        </w:rPr>
        <w:drawing>
          <wp:inline distT="0" distB="0" distL="0" distR="0" wp14:anchorId="5D67FF71" wp14:editId="41CD6A9D">
            <wp:extent cx="5440045" cy="2963334"/>
            <wp:effectExtent l="0" t="0" r="8255" b="8890"/>
            <wp:docPr id="2112188327" name="Chart 1">
              <a:extLst xmlns:a="http://schemas.openxmlformats.org/drawingml/2006/main">
                <a:ext uri="{FF2B5EF4-FFF2-40B4-BE49-F238E27FC236}">
                  <a16:creationId xmlns:a16="http://schemas.microsoft.com/office/drawing/2014/main" id="{8B61ED5F-2F4C-0F15-73DD-426E3D88EE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711FD01" w14:textId="1CD58D5F" w:rsidR="001A6D42" w:rsidRPr="002B07E7" w:rsidRDefault="00E63958" w:rsidP="00754893">
      <w:pPr>
        <w:pStyle w:val="PPTeksti"/>
        <w:jc w:val="center"/>
        <w:rPr>
          <w:sz w:val="22"/>
          <w:szCs w:val="22"/>
        </w:rPr>
      </w:pPr>
      <w:r w:rsidRPr="002B07E7">
        <w:rPr>
          <w:i/>
          <w:iCs/>
          <w:sz w:val="22"/>
          <w:szCs w:val="22"/>
        </w:rPr>
        <w:t>1</w:t>
      </w:r>
      <w:r w:rsidR="005B62EC" w:rsidRPr="002B07E7">
        <w:rPr>
          <w:i/>
          <w:iCs/>
          <w:sz w:val="22"/>
          <w:szCs w:val="22"/>
        </w:rPr>
        <w:t>2</w:t>
      </w:r>
      <w:r w:rsidR="00767EF5" w:rsidRPr="002B07E7">
        <w:rPr>
          <w:i/>
          <w:iCs/>
          <w:sz w:val="22"/>
          <w:szCs w:val="22"/>
        </w:rPr>
        <w:t>. attēls.</w:t>
      </w:r>
      <w:r w:rsidR="00767EF5" w:rsidRPr="002B07E7">
        <w:rPr>
          <w:sz w:val="22"/>
          <w:szCs w:val="22"/>
        </w:rPr>
        <w:t xml:space="preserve"> </w:t>
      </w:r>
      <w:r w:rsidR="00767EF5" w:rsidRPr="002B07E7">
        <w:rPr>
          <w:b/>
          <w:bCs/>
          <w:sz w:val="22"/>
          <w:szCs w:val="22"/>
        </w:rPr>
        <w:t xml:space="preserve">2020.-2023. gada periodā </w:t>
      </w:r>
      <w:r w:rsidR="00CD05FB" w:rsidRPr="002B07E7">
        <w:rPr>
          <w:b/>
          <w:bCs/>
          <w:sz w:val="22"/>
          <w:szCs w:val="22"/>
        </w:rPr>
        <w:t xml:space="preserve">pašvaldību </w:t>
      </w:r>
      <w:r w:rsidR="00767EF5" w:rsidRPr="002B07E7">
        <w:rPr>
          <w:b/>
          <w:bCs/>
          <w:sz w:val="22"/>
          <w:szCs w:val="22"/>
        </w:rPr>
        <w:t>piesaistītā finansējuma sadalīju</w:t>
      </w:r>
      <w:r w:rsidR="00CD05FB" w:rsidRPr="002B07E7">
        <w:rPr>
          <w:b/>
          <w:bCs/>
          <w:sz w:val="22"/>
          <w:szCs w:val="22"/>
        </w:rPr>
        <w:t>ms pa finanšu instrumentiem</w:t>
      </w:r>
      <w:r w:rsidR="00CD05FB" w:rsidRPr="002B07E7">
        <w:rPr>
          <w:sz w:val="22"/>
          <w:szCs w:val="22"/>
        </w:rPr>
        <w:t xml:space="preserve"> </w:t>
      </w:r>
      <w:r w:rsidR="00182490" w:rsidRPr="002B07E7">
        <w:rPr>
          <w:sz w:val="22"/>
          <w:szCs w:val="22"/>
        </w:rPr>
        <w:t xml:space="preserve">Avots: </w:t>
      </w:r>
      <w:r w:rsidR="00CD05FB" w:rsidRPr="002B07E7">
        <w:rPr>
          <w:sz w:val="22"/>
          <w:szCs w:val="22"/>
        </w:rPr>
        <w:t>Piekrastes pašvaldības, VARAM, 2024</w:t>
      </w:r>
    </w:p>
    <w:p w14:paraId="567E99B5" w14:textId="685694EE" w:rsidR="00D71AB7" w:rsidRPr="002B07E7" w:rsidRDefault="002202B7" w:rsidP="00757EB0">
      <w:pPr>
        <w:pStyle w:val="PPTeksti"/>
      </w:pPr>
      <w:r w:rsidRPr="002B07E7">
        <w:t>Viens no apjomīgākajiem</w:t>
      </w:r>
      <w:r w:rsidR="00750C8E" w:rsidRPr="002B07E7">
        <w:t xml:space="preserve"> </w:t>
      </w:r>
      <w:r w:rsidR="005551B4" w:rsidRPr="002B07E7">
        <w:t>atbalst</w:t>
      </w:r>
      <w:r w:rsidRPr="002B07E7">
        <w:t>iem</w:t>
      </w:r>
      <w:r w:rsidR="00AA427D" w:rsidRPr="002B07E7">
        <w:t xml:space="preserve"> Piekrastes plānojuma īstenošanai ir bijis</w:t>
      </w:r>
      <w:r w:rsidR="00B079C6" w:rsidRPr="002B07E7">
        <w:t xml:space="preserve"> jau minētais</w:t>
      </w:r>
      <w:r w:rsidR="00AA427D" w:rsidRPr="002B07E7">
        <w:t xml:space="preserve"> </w:t>
      </w:r>
      <w:r w:rsidR="00C66247" w:rsidRPr="002B07E7">
        <w:t xml:space="preserve">5.5.1 </w:t>
      </w:r>
      <w:r w:rsidR="00AA427D" w:rsidRPr="002B07E7">
        <w:t>SAM</w:t>
      </w:r>
      <w:r w:rsidR="00C66247" w:rsidRPr="002B07E7">
        <w:t xml:space="preserve"> otrās kārtas </w:t>
      </w:r>
      <w:r w:rsidR="00E03C74" w:rsidRPr="002B07E7">
        <w:t>finansējums</w:t>
      </w:r>
      <w:r w:rsidR="008B6AF2" w:rsidRPr="002B07E7">
        <w:t xml:space="preserve"> kultūras</w:t>
      </w:r>
      <w:r w:rsidR="00C906BA" w:rsidRPr="002B07E7">
        <w:t xml:space="preserve"> un dabas mantojuma saglabāšanai un attīstībai</w:t>
      </w:r>
      <w:r w:rsidR="000810ED" w:rsidRPr="002B07E7">
        <w:rPr>
          <w:rStyle w:val="FootnoteReference"/>
        </w:rPr>
        <w:footnoteReference w:id="43"/>
      </w:r>
      <w:r w:rsidR="00E03C74" w:rsidRPr="002B07E7">
        <w:t xml:space="preserve">. Tā ietvaros </w:t>
      </w:r>
      <w:r w:rsidR="00AF4218" w:rsidRPr="002B07E7">
        <w:t xml:space="preserve">veikti ieguldījumi 29 </w:t>
      </w:r>
      <w:r w:rsidR="0031646B" w:rsidRPr="002B07E7">
        <w:t>P</w:t>
      </w:r>
      <w:r w:rsidR="00AF4218" w:rsidRPr="002B07E7">
        <w:t>iekrastes objektos</w:t>
      </w:r>
      <w:r w:rsidR="00F56947" w:rsidRPr="002B07E7">
        <w:t xml:space="preserve"> </w:t>
      </w:r>
      <w:r w:rsidR="00562E3C" w:rsidRPr="002B07E7">
        <w:t xml:space="preserve">14 attīstāmajās vietās </w:t>
      </w:r>
      <w:r w:rsidR="00F56947" w:rsidRPr="002B07E7">
        <w:t>atbilstoši Piekrastes plānojumā noteiktajiem priekšlikumiem</w:t>
      </w:r>
      <w:r w:rsidR="00671CA8" w:rsidRPr="002B07E7">
        <w:t>, k</w:t>
      </w:r>
      <w:r w:rsidR="00DF1032" w:rsidRPr="002B07E7">
        <w:t xml:space="preserve">opā </w:t>
      </w:r>
      <w:r w:rsidR="0031646B" w:rsidRPr="002B07E7">
        <w:t>P</w:t>
      </w:r>
      <w:r w:rsidR="00DF1032" w:rsidRPr="002B07E7">
        <w:t>iekrastes attīstībai piesaist</w:t>
      </w:r>
      <w:r w:rsidR="00671CA8" w:rsidRPr="002B07E7">
        <w:t>ot</w:t>
      </w:r>
      <w:r w:rsidR="00DF1032" w:rsidRPr="002B07E7">
        <w:t xml:space="preserve"> </w:t>
      </w:r>
      <w:r w:rsidR="008B6AF2" w:rsidRPr="002B07E7">
        <w:t>21</w:t>
      </w:r>
      <w:r w:rsidR="00BF2723" w:rsidRPr="002B07E7">
        <w:t>,</w:t>
      </w:r>
      <w:r w:rsidR="008B6AF2" w:rsidRPr="002B07E7">
        <w:t xml:space="preserve">71 milj. </w:t>
      </w:r>
      <w:proofErr w:type="spellStart"/>
      <w:r w:rsidR="004C17FA" w:rsidRPr="002B07E7">
        <w:rPr>
          <w:i/>
          <w:iCs/>
        </w:rPr>
        <w:t>e</w:t>
      </w:r>
      <w:r w:rsidR="00905690" w:rsidRPr="002B07E7">
        <w:rPr>
          <w:i/>
          <w:iCs/>
        </w:rPr>
        <w:t>u</w:t>
      </w:r>
      <w:r w:rsidR="004C17FA" w:rsidRPr="002B07E7">
        <w:rPr>
          <w:i/>
          <w:iCs/>
        </w:rPr>
        <w:t>ro</w:t>
      </w:r>
      <w:proofErr w:type="spellEnd"/>
      <w:r w:rsidR="004C17FA" w:rsidRPr="002B07E7">
        <w:t xml:space="preserve"> ERAF</w:t>
      </w:r>
      <w:r w:rsidR="00671CA8" w:rsidRPr="002B07E7">
        <w:t xml:space="preserve"> </w:t>
      </w:r>
      <w:r w:rsidR="009E0FED" w:rsidRPr="002B07E7">
        <w:t>līdzekļu</w:t>
      </w:r>
      <w:r w:rsidR="0033052D" w:rsidRPr="002B07E7">
        <w:t>.</w:t>
      </w:r>
    </w:p>
    <w:p w14:paraId="4758B2C1" w14:textId="427C859B" w:rsidR="00D52D5D" w:rsidRPr="002B07E7" w:rsidRDefault="00D52D5D" w:rsidP="00D52D5D">
      <w:pPr>
        <w:pStyle w:val="PPTeksti"/>
        <w:rPr>
          <w:bCs/>
        </w:rPr>
      </w:pPr>
      <w:r w:rsidRPr="002B07E7">
        <w:rPr>
          <w:bCs/>
        </w:rPr>
        <w:t xml:space="preserve">Papildus 5.5.1. SAM kultūras mantojuma saglabāšanai Piekrastei ir pieejami valsts budžeta līdzekļi, ko administrē KM un NKMP. Sakrālā mantojuma saglabāšanas programmas ietvaros 2020.-2023. gadā atbalstīti 17 </w:t>
      </w:r>
      <w:r w:rsidR="0017504A" w:rsidRPr="002B07E7">
        <w:rPr>
          <w:bCs/>
        </w:rPr>
        <w:t>P</w:t>
      </w:r>
      <w:r w:rsidRPr="002B07E7">
        <w:rPr>
          <w:bCs/>
        </w:rPr>
        <w:t xml:space="preserve">iekrastes objekti, kopējais piešķirtā finansējuma apjoms 1 283 116,00 </w:t>
      </w:r>
      <w:proofErr w:type="spellStart"/>
      <w:r w:rsidR="00E76960" w:rsidRPr="002B07E7">
        <w:rPr>
          <w:bCs/>
          <w:i/>
          <w:iCs/>
        </w:rPr>
        <w:t>e</w:t>
      </w:r>
      <w:r w:rsidR="00905690" w:rsidRPr="002B07E7">
        <w:rPr>
          <w:bCs/>
          <w:i/>
          <w:iCs/>
        </w:rPr>
        <w:t>u</w:t>
      </w:r>
      <w:r w:rsidR="00E76960" w:rsidRPr="002B07E7">
        <w:rPr>
          <w:bCs/>
          <w:i/>
          <w:iCs/>
        </w:rPr>
        <w:t>ro</w:t>
      </w:r>
      <w:proofErr w:type="spellEnd"/>
      <w:r w:rsidRPr="002B07E7">
        <w:rPr>
          <w:bCs/>
        </w:rPr>
        <w:t xml:space="preserve">. NKMP Kultūras pieminekļu konservācijas un restaurācijas programmas piešķirtais finansējums 13 Baltijas jūras piekrastes kultūras pieminekļiem 2020.-2023. gadā ir 230 795,00 </w:t>
      </w:r>
      <w:proofErr w:type="spellStart"/>
      <w:r w:rsidR="00E76960" w:rsidRPr="002B07E7">
        <w:rPr>
          <w:bCs/>
          <w:i/>
          <w:iCs/>
        </w:rPr>
        <w:t>e</w:t>
      </w:r>
      <w:r w:rsidR="00B33872" w:rsidRPr="002B07E7">
        <w:rPr>
          <w:bCs/>
          <w:i/>
          <w:iCs/>
        </w:rPr>
        <w:t>u</w:t>
      </w:r>
      <w:r w:rsidR="00E76960" w:rsidRPr="002B07E7">
        <w:rPr>
          <w:bCs/>
          <w:i/>
          <w:iCs/>
        </w:rPr>
        <w:t>ro</w:t>
      </w:r>
      <w:proofErr w:type="spellEnd"/>
      <w:r w:rsidRPr="002B07E7">
        <w:rPr>
          <w:bCs/>
        </w:rPr>
        <w:t>. Kontekstā ar kultūras pieminekļu restaurēšanu un saglabāšanu izceļama ir arī Liepājas valstspilsētas iniciatīva, nodrošinot līdzfinansējumu vietējas nozīmes kultūras pieminekļu atjaunošanai</w:t>
      </w:r>
      <w:r w:rsidRPr="002B07E7">
        <w:rPr>
          <w:rStyle w:val="FootnoteReference"/>
          <w:bCs/>
        </w:rPr>
        <w:footnoteReference w:id="44"/>
      </w:r>
      <w:r w:rsidRPr="002B07E7">
        <w:rPr>
          <w:bCs/>
        </w:rPr>
        <w:t>, kas atbilst Piekrastes plānojuma brīvprātīgajai iniciatīvai 1.1.4.</w:t>
      </w:r>
    </w:p>
    <w:p w14:paraId="30719F69" w14:textId="5BABC770" w:rsidR="00544918" w:rsidRPr="002B07E7" w:rsidRDefault="00F94823" w:rsidP="00544918">
      <w:pPr>
        <w:pStyle w:val="PPTeksti"/>
        <w:rPr>
          <w:bCs/>
        </w:rPr>
      </w:pPr>
      <w:r w:rsidRPr="002B07E7">
        <w:t xml:space="preserve">No dabas </w:t>
      </w:r>
      <w:r w:rsidR="00544918" w:rsidRPr="002B07E7">
        <w:t xml:space="preserve">un vides vērtību </w:t>
      </w:r>
      <w:r w:rsidR="00DB3F72" w:rsidRPr="002B07E7">
        <w:t>aizsargāšanas</w:t>
      </w:r>
      <w:r w:rsidR="00544918" w:rsidRPr="002B07E7">
        <w:t xml:space="preserve"> </w:t>
      </w:r>
      <w:r w:rsidR="00DB3F72" w:rsidRPr="002B07E7">
        <w:t>viedokļa</w:t>
      </w:r>
      <w:r w:rsidR="00544918" w:rsidRPr="002B07E7">
        <w:t xml:space="preserve"> nozīmīgi </w:t>
      </w:r>
      <w:r w:rsidR="00C46B44" w:rsidRPr="002B07E7">
        <w:t xml:space="preserve">ieguldījumi Piekrastē </w:t>
      </w:r>
      <w:r w:rsidR="00544918" w:rsidRPr="002B07E7">
        <w:t xml:space="preserve">ir bijuši </w:t>
      </w:r>
      <w:r w:rsidR="00564874" w:rsidRPr="002B07E7">
        <w:t xml:space="preserve">SAM </w:t>
      </w:r>
      <w:r w:rsidR="00544918" w:rsidRPr="002B07E7">
        <w:rPr>
          <w:bCs/>
        </w:rPr>
        <w:t xml:space="preserve">5.4.3. “Pasākumi biotopu un sugu aizsardzības labvēlīga statusa atjaunošanai” </w:t>
      </w:r>
      <w:r w:rsidR="00564874" w:rsidRPr="002B07E7">
        <w:rPr>
          <w:bCs/>
        </w:rPr>
        <w:t>un SAM</w:t>
      </w:r>
      <w:r w:rsidR="00C46B44" w:rsidRPr="002B07E7">
        <w:rPr>
          <w:bCs/>
        </w:rPr>
        <w:t>P 5.4.3.2</w:t>
      </w:r>
      <w:r w:rsidR="00544918" w:rsidRPr="002B07E7">
        <w:rPr>
          <w:bCs/>
        </w:rPr>
        <w:t xml:space="preserve"> “Kompleksu apsaimniekošanas pasākumu īstenošana </w:t>
      </w:r>
      <w:proofErr w:type="spellStart"/>
      <w:r w:rsidR="00544918" w:rsidRPr="002B07E7">
        <w:rPr>
          <w:bCs/>
          <w:i/>
          <w:iCs/>
        </w:rPr>
        <w:t>Natura</w:t>
      </w:r>
      <w:proofErr w:type="spellEnd"/>
      <w:r w:rsidR="00940BEB" w:rsidRPr="002B07E7">
        <w:rPr>
          <w:bCs/>
          <w:i/>
          <w:iCs/>
        </w:rPr>
        <w:t xml:space="preserve"> </w:t>
      </w:r>
      <w:r w:rsidR="00544918" w:rsidRPr="002B07E7">
        <w:rPr>
          <w:bCs/>
          <w:i/>
          <w:iCs/>
        </w:rPr>
        <w:t xml:space="preserve">2000 </w:t>
      </w:r>
      <w:r w:rsidR="00544918" w:rsidRPr="002B07E7">
        <w:rPr>
          <w:bCs/>
        </w:rPr>
        <w:t>teritorijās” ietvaros</w:t>
      </w:r>
      <w:r w:rsidR="00DB3F72" w:rsidRPr="002B07E7">
        <w:rPr>
          <w:bCs/>
        </w:rPr>
        <w:t xml:space="preserve">. </w:t>
      </w:r>
      <w:r w:rsidR="001B286B" w:rsidRPr="002B07E7">
        <w:rPr>
          <w:bCs/>
        </w:rPr>
        <w:t xml:space="preserve">Papildus ieguldījumus ar LIFE programmas atbalstu ir veikušas arī valsts institūcijas, projektu LIFE </w:t>
      </w:r>
      <w:proofErr w:type="spellStart"/>
      <w:r w:rsidR="001B286B" w:rsidRPr="002B07E7">
        <w:rPr>
          <w:i/>
        </w:rPr>
        <w:t>Goodwater</w:t>
      </w:r>
      <w:proofErr w:type="spellEnd"/>
      <w:r w:rsidR="001B286B" w:rsidRPr="002B07E7">
        <w:rPr>
          <w:i/>
        </w:rPr>
        <w:t xml:space="preserve"> IP</w:t>
      </w:r>
      <w:r w:rsidR="001B286B" w:rsidRPr="002B07E7">
        <w:rPr>
          <w:bCs/>
        </w:rPr>
        <w:t xml:space="preserve"> </w:t>
      </w:r>
      <w:r w:rsidR="00E52063" w:rsidRPr="002B07E7">
        <w:rPr>
          <w:bCs/>
        </w:rPr>
        <w:t xml:space="preserve">un </w:t>
      </w:r>
      <w:r w:rsidR="00C46B44" w:rsidRPr="002B07E7">
        <w:rPr>
          <w:bCs/>
        </w:rPr>
        <w:t xml:space="preserve">LIFE </w:t>
      </w:r>
      <w:proofErr w:type="spellStart"/>
      <w:r w:rsidR="00E52063" w:rsidRPr="002B07E7">
        <w:rPr>
          <w:i/>
        </w:rPr>
        <w:t>LatVia</w:t>
      </w:r>
      <w:r w:rsidR="00E52063" w:rsidRPr="002B07E7">
        <w:rPr>
          <w:bCs/>
          <w:i/>
          <w:iCs/>
        </w:rPr>
        <w:t>Nature</w:t>
      </w:r>
      <w:proofErr w:type="spellEnd"/>
      <w:r w:rsidR="00DA702B" w:rsidRPr="002B07E7">
        <w:rPr>
          <w:rStyle w:val="FootnoteReference"/>
          <w:bCs/>
        </w:rPr>
        <w:footnoteReference w:id="45"/>
      </w:r>
      <w:r w:rsidR="00C46B44" w:rsidRPr="002B07E7">
        <w:rPr>
          <w:bCs/>
        </w:rPr>
        <w:t xml:space="preserve"> ietvaros īstenojot</w:t>
      </w:r>
      <w:r w:rsidR="00E52063" w:rsidRPr="002B07E7">
        <w:rPr>
          <w:bCs/>
        </w:rPr>
        <w:t xml:space="preserve"> aktivitātes </w:t>
      </w:r>
      <w:r w:rsidR="00C46B44" w:rsidRPr="002B07E7">
        <w:rPr>
          <w:bCs/>
        </w:rPr>
        <w:t xml:space="preserve">arī </w:t>
      </w:r>
      <w:r w:rsidR="00E52063" w:rsidRPr="002B07E7">
        <w:rPr>
          <w:bCs/>
        </w:rPr>
        <w:t>Piekrastē.</w:t>
      </w:r>
    </w:p>
    <w:p w14:paraId="4CAB379E" w14:textId="7002AAC0" w:rsidR="00D52D5D" w:rsidRPr="002B07E7" w:rsidRDefault="00D52D5D" w:rsidP="00D52D5D">
      <w:pPr>
        <w:pStyle w:val="PPTeksti"/>
      </w:pPr>
      <w:r w:rsidRPr="002B07E7">
        <w:t>Piekrastes apsaimniekošanai un attīstīšanai pašvaldības piesaistījušas arī ikgadējo LVAF valsts budžeta apakšprogrammas „Vides aizsardzības projekti” atbalstu un Valsts Zivju fonda līdzekļus, kā arī lauku novadu pašvaldībām 2014.-2020.</w:t>
      </w:r>
      <w:r w:rsidR="00181440" w:rsidRPr="002B07E7">
        <w:t xml:space="preserve"> </w:t>
      </w:r>
      <w:r w:rsidRPr="002B07E7">
        <w:t>gada fondu plānošanas periodā bija pieejami ELFLA atbalsta pasākumi.</w:t>
      </w:r>
      <w:r w:rsidR="00291D7C" w:rsidRPr="002B07E7">
        <w:t xml:space="preserve"> 2021.-2027.</w:t>
      </w:r>
      <w:r w:rsidR="00181440" w:rsidRPr="002B07E7">
        <w:t xml:space="preserve"> </w:t>
      </w:r>
      <w:r w:rsidR="00291D7C" w:rsidRPr="002B07E7">
        <w:t xml:space="preserve">gada fondu plānošanas periodā </w:t>
      </w:r>
      <w:r w:rsidR="00DC1FBA" w:rsidRPr="002B07E7">
        <w:t xml:space="preserve">kā vienu no </w:t>
      </w:r>
      <w:r w:rsidR="00291D7C" w:rsidRPr="002B07E7">
        <w:lastRenderedPageBreak/>
        <w:t>nozīmīgāka</w:t>
      </w:r>
      <w:r w:rsidR="00DC1FBA" w:rsidRPr="002B07E7">
        <w:t>jiem</w:t>
      </w:r>
      <w:r w:rsidR="00291D7C" w:rsidRPr="002B07E7">
        <w:t xml:space="preserve"> </w:t>
      </w:r>
      <w:r w:rsidR="00DC1FBA" w:rsidRPr="002B07E7">
        <w:t>atbalst</w:t>
      </w:r>
      <w:r w:rsidR="003363B9" w:rsidRPr="002B07E7">
        <w:t>a pasākumiem</w:t>
      </w:r>
      <w:r w:rsidR="00DC1FBA" w:rsidRPr="002B07E7">
        <w:t xml:space="preserve"> </w:t>
      </w:r>
      <w:r w:rsidR="0055254B" w:rsidRPr="002B07E7">
        <w:t>P</w:t>
      </w:r>
      <w:r w:rsidR="00DC1FBA" w:rsidRPr="002B07E7">
        <w:t>iekrastes publiskās infrastruktūr</w:t>
      </w:r>
      <w:r w:rsidR="003363B9" w:rsidRPr="002B07E7">
        <w:t xml:space="preserve">as izbūvei pašvaldības atzīst </w:t>
      </w:r>
      <w:r w:rsidR="008E1623" w:rsidRPr="002B07E7">
        <w:t xml:space="preserve">EJAZF </w:t>
      </w:r>
      <w:r w:rsidR="00B3521B" w:rsidRPr="002B07E7">
        <w:t xml:space="preserve">ieguldījumus, kas tiek īstenoti </w:t>
      </w:r>
      <w:r w:rsidR="008007C5" w:rsidRPr="002B07E7">
        <w:t>Programmas zivsaimniecības attīstībai 2021.-2027.</w:t>
      </w:r>
      <w:r w:rsidR="001D5A4D" w:rsidRPr="002B07E7">
        <w:t> </w:t>
      </w:r>
      <w:r w:rsidR="008007C5" w:rsidRPr="002B07E7">
        <w:t xml:space="preserve">gadam </w:t>
      </w:r>
      <w:r w:rsidR="00B3521B" w:rsidRPr="002B07E7">
        <w:t>3.</w:t>
      </w:r>
      <w:r w:rsidR="001D5A4D" w:rsidRPr="002B07E7">
        <w:t xml:space="preserve"> </w:t>
      </w:r>
      <w:r w:rsidR="00B3521B" w:rsidRPr="002B07E7">
        <w:t xml:space="preserve">prioritātes </w:t>
      </w:r>
      <w:r w:rsidR="008007C5" w:rsidRPr="002B07E7">
        <w:t>ietvaros.</w:t>
      </w:r>
    </w:p>
    <w:p w14:paraId="4E994393" w14:textId="60619A51" w:rsidR="00D52D5D" w:rsidRPr="002B07E7" w:rsidRDefault="00704EC5" w:rsidP="00D52D5D">
      <w:pPr>
        <w:pStyle w:val="PPTeksti"/>
      </w:pPr>
      <w:r w:rsidRPr="002B07E7">
        <w:t xml:space="preserve">Papildus finanšu instruments, kas bija pieejams piekrastes pašvaldībām, starpposma novērtējuma periodā </w:t>
      </w:r>
      <w:r w:rsidR="0081401E" w:rsidRPr="002B07E7">
        <w:t>bija VARAM koordinētais “Atbalsts pašvaldībām Covid-19 izraisītās krīzes seku mazināšanai un novēršanai”</w:t>
      </w:r>
      <w:r w:rsidR="004E4A4B" w:rsidRPr="002B07E7">
        <w:t>.</w:t>
      </w:r>
    </w:p>
    <w:p w14:paraId="71DA80DE" w14:textId="57351E69" w:rsidR="007834CA" w:rsidRPr="002B07E7" w:rsidRDefault="007834CA" w:rsidP="006346DC">
      <w:pPr>
        <w:pStyle w:val="PPTeksti"/>
        <w:spacing w:before="240"/>
        <w:rPr>
          <w:b/>
          <w:i/>
          <w:iCs/>
        </w:rPr>
      </w:pPr>
      <w:r w:rsidRPr="002B07E7">
        <w:rPr>
          <w:b/>
          <w:bCs/>
          <w:i/>
          <w:iCs/>
          <w:color w:val="2F5496" w:themeColor="accent1" w:themeShade="BF"/>
        </w:rPr>
        <w:t>Galvenie</w:t>
      </w:r>
      <w:r w:rsidRPr="002B07E7">
        <w:rPr>
          <w:b/>
          <w:i/>
          <w:iCs/>
          <w:color w:val="2F5496" w:themeColor="accent1" w:themeShade="BF"/>
        </w:rPr>
        <w:t xml:space="preserve"> investīciju virzieni nākamajā fondu plānošanas periodā</w:t>
      </w:r>
      <w:r w:rsidR="00D52D5D" w:rsidRPr="002B07E7">
        <w:rPr>
          <w:b/>
          <w:i/>
          <w:iCs/>
          <w:color w:val="2F5496" w:themeColor="accent1" w:themeShade="BF"/>
        </w:rPr>
        <w:t xml:space="preserve"> pēc 2027.gada</w:t>
      </w:r>
    </w:p>
    <w:p w14:paraId="668EACB9" w14:textId="65B8A738" w:rsidR="007834CA" w:rsidRPr="002B07E7" w:rsidRDefault="007834CA" w:rsidP="00066F05">
      <w:pPr>
        <w:pStyle w:val="PPTeksti"/>
        <w:numPr>
          <w:ilvl w:val="0"/>
          <w:numId w:val="8"/>
        </w:numPr>
        <w:tabs>
          <w:tab w:val="left" w:pos="851"/>
        </w:tabs>
        <w:ind w:left="0" w:firstLine="567"/>
      </w:pPr>
      <w:r w:rsidRPr="002B07E7">
        <w:t xml:space="preserve">Tehniskās infrastruktūras - </w:t>
      </w:r>
      <w:r w:rsidRPr="002B07E7">
        <w:rPr>
          <w:b/>
          <w:bCs/>
        </w:rPr>
        <w:t>inženiertīklu un objektu ierīkošana.</w:t>
      </w:r>
      <w:r w:rsidRPr="002B07E7">
        <w:rPr>
          <w:b/>
        </w:rPr>
        <w:t xml:space="preserve"> </w:t>
      </w:r>
      <w:r w:rsidRPr="002B07E7">
        <w:rPr>
          <w:b/>
          <w:bCs/>
        </w:rPr>
        <w:t>Kvalitatīvs dzeramais ūdens un notekūdeņu attīrīšana</w:t>
      </w:r>
      <w:r w:rsidRPr="002B07E7">
        <w:t xml:space="preserve"> ir viena no </w:t>
      </w:r>
      <w:r w:rsidR="006D5541" w:rsidRPr="002B07E7">
        <w:t>P</w:t>
      </w:r>
      <w:r w:rsidRPr="002B07E7">
        <w:t>iekrastes ciemu - attīstāmo vietu problēmām, ko nerisina plānojums. Uzsvērts arī apgaismojuma un kanalizācijas trūkums vietās, kur tas nepieciešams, tostarp, lietus ūdeņu kanalizācija. Tas īpaši aktualizējas peldsezonā, kad pieaug vasarnieku skaits, tādējādi radot papildus slodzi uz esošo infrastruktūru. Atsevišķi tiek izdalīta arī meliorācijas sistēmu izbūve vai pārbūve;</w:t>
      </w:r>
    </w:p>
    <w:p w14:paraId="0A851A97" w14:textId="77777777" w:rsidR="007834CA" w:rsidRPr="002B07E7" w:rsidRDefault="007834CA" w:rsidP="00066F05">
      <w:pPr>
        <w:pStyle w:val="PPTeksti"/>
        <w:numPr>
          <w:ilvl w:val="0"/>
          <w:numId w:val="8"/>
        </w:numPr>
        <w:tabs>
          <w:tab w:val="left" w:pos="851"/>
        </w:tabs>
        <w:ind w:left="0" w:firstLine="567"/>
      </w:pPr>
      <w:r w:rsidRPr="002B07E7">
        <w:rPr>
          <w:b/>
        </w:rPr>
        <w:t xml:space="preserve">Pielāgošanās </w:t>
      </w:r>
      <w:r w:rsidRPr="002B07E7">
        <w:rPr>
          <w:b/>
          <w:bCs/>
        </w:rPr>
        <w:t xml:space="preserve">pasākumi </w:t>
      </w:r>
      <w:r w:rsidRPr="002B07E7">
        <w:rPr>
          <w:b/>
        </w:rPr>
        <w:t xml:space="preserve">klimata </w:t>
      </w:r>
      <w:r w:rsidRPr="002B07E7">
        <w:rPr>
          <w:b/>
          <w:bCs/>
        </w:rPr>
        <w:t>pārmaiņu ietekmei</w:t>
      </w:r>
      <w:r w:rsidRPr="002B07E7">
        <w:t xml:space="preserve"> – saistībā krastu eroziju un plūdu riskiem, ņemot vērā aktuālos pētījumus un prognozes; </w:t>
      </w:r>
    </w:p>
    <w:p w14:paraId="2F59BD1E" w14:textId="77777777" w:rsidR="007834CA" w:rsidRPr="002B07E7" w:rsidRDefault="007834CA" w:rsidP="00066F05">
      <w:pPr>
        <w:pStyle w:val="PPTeksti"/>
        <w:numPr>
          <w:ilvl w:val="0"/>
          <w:numId w:val="8"/>
        </w:numPr>
        <w:tabs>
          <w:tab w:val="left" w:pos="851"/>
        </w:tabs>
        <w:ind w:left="0" w:firstLine="567"/>
      </w:pPr>
      <w:r w:rsidRPr="002B07E7">
        <w:rPr>
          <w:b/>
          <w:bCs/>
        </w:rPr>
        <w:t>Piekļuvju ierīkošana</w:t>
      </w:r>
      <w:r w:rsidRPr="002B07E7">
        <w:t xml:space="preserve"> pludmalei ar daudzfunkcionālu pielietojumu, kas atbilst arī  operatīvo dienestu un zvejnieku vajadzībām, ietverot labiekārtojumu (labierīcības, apgaismojums) un ievērojot universālā dizaina principus; </w:t>
      </w:r>
    </w:p>
    <w:p w14:paraId="20B8EC76" w14:textId="64AE4A3A" w:rsidR="007834CA" w:rsidRPr="002B07E7" w:rsidRDefault="007834CA" w:rsidP="00066F05">
      <w:pPr>
        <w:pStyle w:val="PPTeksti"/>
        <w:numPr>
          <w:ilvl w:val="0"/>
          <w:numId w:val="8"/>
        </w:numPr>
        <w:tabs>
          <w:tab w:val="left" w:pos="851"/>
        </w:tabs>
        <w:ind w:left="0" w:firstLine="567"/>
      </w:pPr>
      <w:r w:rsidRPr="002B07E7">
        <w:t xml:space="preserve">Pludmales </w:t>
      </w:r>
      <w:r w:rsidRPr="002B07E7">
        <w:rPr>
          <w:b/>
          <w:bCs/>
        </w:rPr>
        <w:t>apsaimniekošanas</w:t>
      </w:r>
      <w:r w:rsidRPr="002B07E7">
        <w:rPr>
          <w:b/>
        </w:rPr>
        <w:t xml:space="preserve"> </w:t>
      </w:r>
      <w:r w:rsidRPr="002B07E7">
        <w:rPr>
          <w:b/>
          <w:bCs/>
        </w:rPr>
        <w:t>pasākumi</w:t>
      </w:r>
      <w:r w:rsidRPr="002B07E7">
        <w:t xml:space="preserve"> - sadzīves atkritumu savākšana, izmesto jūraszāļu savākšana, norāžu ierīkošana u.tml</w:t>
      </w:r>
      <w:r w:rsidR="003D6754" w:rsidRPr="002B07E7">
        <w:t>.</w:t>
      </w:r>
      <w:r w:rsidRPr="002B07E7">
        <w:t>; </w:t>
      </w:r>
    </w:p>
    <w:p w14:paraId="7154260F" w14:textId="77777777" w:rsidR="007834CA" w:rsidRPr="002B07E7" w:rsidRDefault="007834CA" w:rsidP="00066F05">
      <w:pPr>
        <w:pStyle w:val="PPTeksti"/>
        <w:numPr>
          <w:ilvl w:val="0"/>
          <w:numId w:val="8"/>
        </w:numPr>
        <w:tabs>
          <w:tab w:val="left" w:pos="851"/>
        </w:tabs>
        <w:ind w:left="0" w:firstLine="567"/>
      </w:pPr>
      <w:r w:rsidRPr="002B07E7">
        <w:rPr>
          <w:b/>
          <w:bCs/>
        </w:rPr>
        <w:t>Autonovietņu</w:t>
      </w:r>
      <w:r w:rsidRPr="002B07E7">
        <w:t xml:space="preserve"> labiekārtošana, paplašināšana vai izbūve vietās, kur ir liela apmeklētība, bet nav pietiekama kapacitāte;</w:t>
      </w:r>
    </w:p>
    <w:p w14:paraId="4444FA52" w14:textId="626FD531" w:rsidR="007834CA" w:rsidRPr="002B07E7" w:rsidRDefault="007834CA" w:rsidP="00066F05">
      <w:pPr>
        <w:pStyle w:val="PPTeksti"/>
        <w:numPr>
          <w:ilvl w:val="0"/>
          <w:numId w:val="8"/>
        </w:numPr>
        <w:tabs>
          <w:tab w:val="left" w:pos="851"/>
        </w:tabs>
        <w:ind w:left="0" w:firstLine="567"/>
      </w:pPr>
      <w:r w:rsidRPr="002B07E7">
        <w:t xml:space="preserve">Dažādu </w:t>
      </w:r>
      <w:r w:rsidRPr="002B07E7">
        <w:rPr>
          <w:b/>
          <w:bCs/>
        </w:rPr>
        <w:t>mobilitātes risinājumu</w:t>
      </w:r>
      <w:r w:rsidRPr="002B07E7">
        <w:t xml:space="preserve"> ieviešana - </w:t>
      </w:r>
      <w:r w:rsidRPr="002B07E7">
        <w:rPr>
          <w:i/>
        </w:rPr>
        <w:t>Eirovelo 13</w:t>
      </w:r>
      <w:r w:rsidRPr="002B07E7">
        <w:t xml:space="preserve"> posmu izbūve, </w:t>
      </w:r>
      <w:r w:rsidR="00BE7E9F" w:rsidRPr="002B07E7">
        <w:t xml:space="preserve">tā ietvaros </w:t>
      </w:r>
      <w:r w:rsidRPr="002B07E7">
        <w:t xml:space="preserve">savienojumu izbūve starp apdzīvotām vietām, veicinot ikdienas mobilitāti. </w:t>
      </w:r>
    </w:p>
    <w:p w14:paraId="2543F2C8" w14:textId="23451059" w:rsidR="007834CA" w:rsidRPr="002B07E7" w:rsidRDefault="007834CA" w:rsidP="00066F05">
      <w:pPr>
        <w:pStyle w:val="PPTeksti"/>
        <w:numPr>
          <w:ilvl w:val="0"/>
          <w:numId w:val="8"/>
        </w:numPr>
        <w:tabs>
          <w:tab w:val="left" w:pos="851"/>
        </w:tabs>
        <w:ind w:left="0" w:firstLine="567"/>
      </w:pPr>
      <w:r w:rsidRPr="002B07E7">
        <w:rPr>
          <w:b/>
          <w:bCs/>
        </w:rPr>
        <w:t>Hidrotehniskās infrastruktūras</w:t>
      </w:r>
      <w:r w:rsidRPr="002B07E7">
        <w:t xml:space="preserve"> izbūve un atjaunošana ar mērķi attīstīt Zilo ekonomiku: laivu piestātņu un steķu izbūve (Jūrmalciems, Miķeļtornis, ieceres Papē, Rojā utt.) molu rekonstrukcija; </w:t>
      </w:r>
    </w:p>
    <w:p w14:paraId="3AC5B813" w14:textId="77777777" w:rsidR="007834CA" w:rsidRPr="002B07E7" w:rsidRDefault="007834CA" w:rsidP="00066F05">
      <w:pPr>
        <w:pStyle w:val="PPTeksti"/>
        <w:numPr>
          <w:ilvl w:val="0"/>
          <w:numId w:val="8"/>
        </w:numPr>
        <w:tabs>
          <w:tab w:val="left" w:pos="851"/>
        </w:tabs>
        <w:ind w:left="0" w:firstLine="567"/>
      </w:pPr>
      <w:r w:rsidRPr="002B07E7">
        <w:rPr>
          <w:b/>
          <w:bCs/>
        </w:rPr>
        <w:t>Vēsturiskās</w:t>
      </w:r>
      <w:r w:rsidRPr="002B07E7">
        <w:t xml:space="preserve"> militārās un ostu </w:t>
      </w:r>
      <w:r w:rsidRPr="002B07E7">
        <w:rPr>
          <w:b/>
          <w:bCs/>
        </w:rPr>
        <w:t>infrastruktūras funkciju maiņa</w:t>
      </w:r>
      <w:r w:rsidRPr="002B07E7">
        <w:t xml:space="preserve"> pielāgojot vēsturisko infrastruktūru mūsdienu vajadzībām un aktivitātēm: gan attīstot militāro mantojumu, gan izmantojot civilajai aizsardzībai;</w:t>
      </w:r>
    </w:p>
    <w:p w14:paraId="30B6091D" w14:textId="6011825D" w:rsidR="00265174" w:rsidRPr="002B07E7" w:rsidRDefault="007834CA" w:rsidP="00175940">
      <w:pPr>
        <w:pStyle w:val="PPTeksti"/>
        <w:numPr>
          <w:ilvl w:val="0"/>
          <w:numId w:val="8"/>
        </w:numPr>
        <w:tabs>
          <w:tab w:val="left" w:pos="851"/>
        </w:tabs>
        <w:spacing w:after="0"/>
        <w:ind w:left="0" w:firstLine="567"/>
      </w:pPr>
      <w:r w:rsidRPr="002B07E7">
        <w:rPr>
          <w:b/>
          <w:bCs/>
        </w:rPr>
        <w:t>Degradēto teritoriju</w:t>
      </w:r>
      <w:r w:rsidRPr="002B07E7">
        <w:t xml:space="preserve"> attīstīšana, sakārtošana, atvēršana sabiedrībai, piemēram, ostu un bijušās ražošanas teritorijas.</w:t>
      </w:r>
    </w:p>
    <w:p w14:paraId="463B2520" w14:textId="77777777" w:rsidR="00647926" w:rsidRDefault="00647926" w:rsidP="00175940">
      <w:pPr>
        <w:pStyle w:val="PPTeksti"/>
        <w:tabs>
          <w:tab w:val="left" w:pos="851"/>
        </w:tabs>
        <w:spacing w:after="0"/>
      </w:pPr>
    </w:p>
    <w:p w14:paraId="30373965" w14:textId="77777777" w:rsidR="001950AE" w:rsidRDefault="001950AE" w:rsidP="00175940">
      <w:pPr>
        <w:pStyle w:val="PPTeksti"/>
        <w:tabs>
          <w:tab w:val="left" w:pos="851"/>
        </w:tabs>
        <w:spacing w:after="0"/>
      </w:pPr>
    </w:p>
    <w:p w14:paraId="15A2C70C" w14:textId="77777777" w:rsidR="001950AE" w:rsidRDefault="001950AE" w:rsidP="00175940">
      <w:pPr>
        <w:pStyle w:val="PPTeksti"/>
        <w:tabs>
          <w:tab w:val="left" w:pos="851"/>
        </w:tabs>
        <w:spacing w:after="0"/>
      </w:pPr>
    </w:p>
    <w:p w14:paraId="2E7F9882" w14:textId="77777777" w:rsidR="001950AE" w:rsidRPr="002B07E7" w:rsidRDefault="001950AE" w:rsidP="00175940">
      <w:pPr>
        <w:pStyle w:val="PPTeksti"/>
        <w:tabs>
          <w:tab w:val="left" w:pos="851"/>
        </w:tabs>
        <w:spacing w:after="0"/>
      </w:pPr>
    </w:p>
    <w:p w14:paraId="65382CC0" w14:textId="46B41D01" w:rsidR="00E74A8E" w:rsidRPr="002B07E7" w:rsidRDefault="00E74A8E" w:rsidP="00175940">
      <w:pPr>
        <w:pStyle w:val="PPApalvirsraksti"/>
        <w:numPr>
          <w:ilvl w:val="1"/>
          <w:numId w:val="7"/>
        </w:numPr>
        <w:spacing w:before="0"/>
      </w:pPr>
      <w:bookmarkStart w:id="13" w:name="_Toc184230681"/>
      <w:r w:rsidRPr="002B07E7">
        <w:lastRenderedPageBreak/>
        <w:t>Laba pārvaldība</w:t>
      </w:r>
      <w:bookmarkEnd w:id="13"/>
    </w:p>
    <w:p w14:paraId="3719A22F" w14:textId="43578568" w:rsidR="00E74A8E" w:rsidRPr="002B07E7" w:rsidRDefault="00E74A8E" w:rsidP="00E74A8E">
      <w:pPr>
        <w:pStyle w:val="PPTeksti"/>
      </w:pPr>
      <w:r w:rsidRPr="002B07E7">
        <w:t>Piekrastes plānojum</w:t>
      </w:r>
      <w:r w:rsidR="00730545" w:rsidRPr="002B07E7">
        <w:t>a</w:t>
      </w:r>
      <w:r w:rsidRPr="002B07E7">
        <w:t xml:space="preserve"> </w:t>
      </w:r>
      <w:r w:rsidR="003311EA" w:rsidRPr="002B07E7">
        <w:t>2.</w:t>
      </w:r>
      <w:r w:rsidR="00643AD5" w:rsidRPr="002B07E7">
        <w:t xml:space="preserve"> </w:t>
      </w:r>
      <w:r w:rsidRPr="002B07E7">
        <w:t>stratēģiskā mērķa “</w:t>
      </w:r>
      <w:r w:rsidRPr="002B07E7">
        <w:rPr>
          <w:i/>
          <w:iCs/>
        </w:rPr>
        <w:t>Laba pārvaldība piekrastē</w:t>
      </w:r>
      <w:r w:rsidRPr="002B07E7">
        <w:t xml:space="preserve">” izpildei ir noteikti </w:t>
      </w:r>
      <w:r w:rsidRPr="002B07E7">
        <w:rPr>
          <w:b/>
        </w:rPr>
        <w:t>6</w:t>
      </w:r>
      <w:r w:rsidRPr="002B07E7">
        <w:t xml:space="preserve"> </w:t>
      </w:r>
      <w:r w:rsidRPr="002B07E7">
        <w:rPr>
          <w:b/>
        </w:rPr>
        <w:t>uzdevumi</w:t>
      </w:r>
      <w:r w:rsidRPr="002B07E7">
        <w:t xml:space="preserve"> un </w:t>
      </w:r>
      <w:r w:rsidRPr="002B07E7">
        <w:rPr>
          <w:b/>
          <w:bCs/>
        </w:rPr>
        <w:t>6</w:t>
      </w:r>
      <w:r w:rsidRPr="002B07E7">
        <w:t xml:space="preserve"> </w:t>
      </w:r>
      <w:r w:rsidRPr="002B07E7">
        <w:rPr>
          <w:b/>
          <w:bCs/>
        </w:rPr>
        <w:t>brīvprātīgās iniciatīvas</w:t>
      </w:r>
      <w:r w:rsidR="00964444" w:rsidRPr="002B07E7">
        <w:t>, ko galvenokārt īsteno valsts pārvaldes iestādes, piekrastes pašvaldības kopā ar plānošanas reģioniem, vietējām rīcības grupām un dažādām organizācijām, esošā budžeta ietvaros vai piesaistot ES fondu finansējumu</w:t>
      </w:r>
      <w:r w:rsidR="00837753" w:rsidRPr="002B07E7">
        <w:t xml:space="preserve"> (detalizēta analīze </w:t>
      </w:r>
      <w:r w:rsidR="00AB7FD6" w:rsidRPr="002B07E7">
        <w:t>2</w:t>
      </w:r>
      <w:r w:rsidR="00573DB3" w:rsidRPr="002B07E7">
        <w:t>.</w:t>
      </w:r>
      <w:r w:rsidR="00AB7FD6" w:rsidRPr="002B07E7">
        <w:t xml:space="preserve"> </w:t>
      </w:r>
      <w:r w:rsidR="00837753" w:rsidRPr="002B07E7">
        <w:t>pielikumā).</w:t>
      </w:r>
      <w:r w:rsidRPr="002B07E7">
        <w:rPr>
          <w:b/>
          <w:bCs/>
        </w:rPr>
        <w:t xml:space="preserve"> </w:t>
      </w:r>
    </w:p>
    <w:p w14:paraId="6D6FB625" w14:textId="77777777" w:rsidR="00E74A8E" w:rsidRPr="002B07E7" w:rsidRDefault="00E74A8E"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jc w:val="center"/>
        <w:rPr>
          <w:b/>
          <w:i/>
          <w:iCs/>
          <w:color w:val="2F5496" w:themeColor="accent1" w:themeShade="BF"/>
        </w:rPr>
      </w:pPr>
      <w:r w:rsidRPr="002B07E7">
        <w:rPr>
          <w:b/>
          <w:i/>
          <w:iCs/>
          <w:color w:val="2F5496" w:themeColor="accent1" w:themeShade="BF"/>
        </w:rPr>
        <w:t>Uzdevumi</w:t>
      </w:r>
    </w:p>
    <w:p w14:paraId="665A2959" w14:textId="30E119F4" w:rsidR="008F6302" w:rsidRPr="002B07E7" w:rsidRDefault="008F6302" w:rsidP="001E6C82">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57" w:lineRule="auto"/>
        <w:rPr>
          <w:rFonts w:cs="Times New Roman"/>
          <w:i/>
          <w:iCs/>
          <w:color w:val="2F5496" w:themeColor="accent1" w:themeShade="BF"/>
          <w:sz w:val="22"/>
          <w:szCs w:val="22"/>
        </w:rPr>
      </w:pPr>
      <w:r w:rsidRPr="002B07E7">
        <w:rPr>
          <w:i/>
          <w:iCs/>
          <w:color w:val="2F5496" w:themeColor="accent1" w:themeShade="BF"/>
        </w:rPr>
        <w:t>Daļēji izpildīts 1 uzdevums, izstrādājot jaunu metodoloģiju ģeoloģisko procesu monitoringam</w:t>
      </w:r>
      <w:r w:rsidR="002C2B95" w:rsidRPr="002B07E7">
        <w:rPr>
          <w:i/>
          <w:iCs/>
          <w:color w:val="2F5496" w:themeColor="accent1" w:themeShade="BF"/>
        </w:rPr>
        <w:t>.</w:t>
      </w:r>
    </w:p>
    <w:p w14:paraId="7221A159" w14:textId="2E1722D4" w:rsidR="008F6302" w:rsidRPr="002B07E7" w:rsidRDefault="008F6302" w:rsidP="001E6C82">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57" w:lineRule="auto"/>
        <w:rPr>
          <w:i/>
          <w:iCs/>
          <w:color w:val="2F5496" w:themeColor="accent1" w:themeShade="BF"/>
        </w:rPr>
      </w:pPr>
      <w:r w:rsidRPr="002B07E7">
        <w:rPr>
          <w:i/>
          <w:iCs/>
          <w:color w:val="2F5496" w:themeColor="accent1" w:themeShade="BF"/>
        </w:rPr>
        <w:t>Izpildē ir 4 uzdevumi, kuru regulāra izpilde tiek nodrošināta līdz 2030. gadam.</w:t>
      </w:r>
    </w:p>
    <w:p w14:paraId="5B08F749" w14:textId="489FF09D" w:rsidR="00D1434F" w:rsidRPr="002B07E7" w:rsidRDefault="00E74A8E" w:rsidP="001E6C82">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line="257" w:lineRule="auto"/>
        <w:rPr>
          <w:i/>
          <w:iCs/>
          <w:color w:val="2F5496" w:themeColor="accent1" w:themeShade="BF"/>
        </w:rPr>
      </w:pPr>
      <w:r w:rsidRPr="002B07E7">
        <w:rPr>
          <w:i/>
          <w:iCs/>
          <w:color w:val="2F5496" w:themeColor="accent1" w:themeShade="BF"/>
        </w:rPr>
        <w:t>Pilnībā izpildīts ir viens uzdevums, kura izpilde paredzēta līdz 2023. gadam.</w:t>
      </w:r>
    </w:p>
    <w:p w14:paraId="10BC8F1C" w14:textId="77777777" w:rsidR="00AB4496" w:rsidRPr="002B07E7" w:rsidRDefault="00E74A8E" w:rsidP="00E74A8E">
      <w:pPr>
        <w:pStyle w:val="PPTeksti"/>
        <w:spacing w:before="240"/>
        <w:rPr>
          <w:rFonts w:eastAsia="Times New Roman" w:cs="Times New Roman"/>
          <w:color w:val="000000" w:themeColor="text1"/>
          <w:sz w:val="20"/>
          <w:szCs w:val="20"/>
          <w:lang w:eastAsia="lv-LV"/>
        </w:rPr>
      </w:pPr>
      <w:r w:rsidRPr="002B07E7">
        <w:t>Mūsdienu ģeoloģisko procesu monitoringa pilnvērtīga ieviešana, datu salīdzināmības nodrošināšana ir nozīmīga saistībā ar klimata pārmaiņu ietekmē pieaugošiem krastu erozijas riskiem un to pārvaldību</w:t>
      </w:r>
      <w:r w:rsidR="00C67826" w:rsidRPr="002B07E7">
        <w:t xml:space="preserve">, </w:t>
      </w:r>
      <w:r w:rsidR="00C67826" w:rsidRPr="002B07E7">
        <w:rPr>
          <w:rFonts w:cs="Times New Roman"/>
          <w:color w:val="000000" w:themeColor="text1"/>
        </w:rPr>
        <w:t xml:space="preserve">tai skaitā ne tikai izstrādājot metodoloģiju, bet arī atjaunojot </w:t>
      </w:r>
      <w:r w:rsidR="00380FF4" w:rsidRPr="002B07E7">
        <w:rPr>
          <w:rFonts w:cs="Times New Roman"/>
          <w:color w:val="000000" w:themeColor="text1"/>
        </w:rPr>
        <w:t>regulāru ģeoloģisko procesu monitoringu</w:t>
      </w:r>
      <w:r w:rsidRPr="002B07E7">
        <w:rPr>
          <w:rFonts w:eastAsia="Times New Roman" w:cs="Times New Roman"/>
          <w:color w:val="000000" w:themeColor="text1"/>
          <w:sz w:val="20"/>
          <w:szCs w:val="20"/>
          <w:lang w:eastAsia="lv-LV"/>
        </w:rPr>
        <w:t xml:space="preserve">. </w:t>
      </w:r>
    </w:p>
    <w:p w14:paraId="17662D54" w14:textId="49092D5E" w:rsidR="00E74A8E" w:rsidRPr="002B07E7" w:rsidRDefault="00E74A8E" w:rsidP="0060176F">
      <w:pPr>
        <w:pStyle w:val="PPTeksti"/>
        <w:spacing w:before="240"/>
        <w:rPr>
          <w:i/>
          <w:iCs/>
        </w:rPr>
      </w:pPr>
      <w:r w:rsidRPr="002B07E7">
        <w:rPr>
          <w:rFonts w:cs="Times New Roman"/>
          <w:color w:val="000000" w:themeColor="text1"/>
        </w:rPr>
        <w:t>Uzdevumi</w:t>
      </w:r>
      <w:r w:rsidR="00AB4496" w:rsidRPr="002B07E7">
        <w:rPr>
          <w:rFonts w:cs="Times New Roman"/>
          <w:color w:val="000000" w:themeColor="text1"/>
        </w:rPr>
        <w:t xml:space="preserve"> </w:t>
      </w:r>
      <w:r w:rsidR="00AB4496" w:rsidRPr="002B07E7">
        <w:t>3.5. un 3.6.</w:t>
      </w:r>
      <w:r w:rsidR="008D2703" w:rsidRPr="002B07E7">
        <w:rPr>
          <w:rFonts w:cs="Times New Roman"/>
          <w:color w:val="000000" w:themeColor="text1"/>
        </w:rPr>
        <w:t>, kas saistīti ar Piekrastes novērtējumu</w:t>
      </w:r>
      <w:r w:rsidRPr="002B07E7">
        <w:rPr>
          <w:rFonts w:cs="Times New Roman"/>
          <w:color w:val="000000" w:themeColor="text1"/>
        </w:rPr>
        <w:t xml:space="preserve"> līdz šim veikti īsākos laika periodos kā sākotnēji noteikts, tādēļ nepieciešams plānot</w:t>
      </w:r>
      <w:r w:rsidR="008D2703" w:rsidRPr="002B07E7">
        <w:rPr>
          <w:rFonts w:cs="Times New Roman"/>
          <w:color w:val="000000" w:themeColor="text1"/>
        </w:rPr>
        <w:t xml:space="preserve"> </w:t>
      </w:r>
      <w:r w:rsidRPr="002B07E7">
        <w:rPr>
          <w:rFonts w:cs="Times New Roman"/>
          <w:color w:val="000000" w:themeColor="text1"/>
        </w:rPr>
        <w:t xml:space="preserve">veikt </w:t>
      </w:r>
      <w:r w:rsidR="008D2703" w:rsidRPr="002B07E7">
        <w:rPr>
          <w:rFonts w:cs="Times New Roman"/>
          <w:color w:val="000000" w:themeColor="text1"/>
        </w:rPr>
        <w:t xml:space="preserve">atkārtotus </w:t>
      </w:r>
      <w:r w:rsidRPr="002B07E7">
        <w:rPr>
          <w:rFonts w:cs="Times New Roman"/>
          <w:color w:val="000000" w:themeColor="text1"/>
        </w:rPr>
        <w:t>novērtējumus 2027. gad</w:t>
      </w:r>
      <w:r w:rsidR="008D2703" w:rsidRPr="002B07E7">
        <w:rPr>
          <w:rFonts w:cs="Times New Roman"/>
          <w:color w:val="000000" w:themeColor="text1"/>
        </w:rPr>
        <w:t>ā</w:t>
      </w:r>
      <w:r w:rsidRPr="002B07E7">
        <w:rPr>
          <w:rFonts w:cs="Times New Roman"/>
          <w:color w:val="000000" w:themeColor="text1"/>
        </w:rPr>
        <w:t xml:space="preserve"> un </w:t>
      </w:r>
      <w:r w:rsidR="008D2703" w:rsidRPr="002B07E7">
        <w:rPr>
          <w:rFonts w:cs="Times New Roman"/>
          <w:color w:val="000000" w:themeColor="text1"/>
        </w:rPr>
        <w:t xml:space="preserve">to nepieciešamību </w:t>
      </w:r>
      <w:r w:rsidRPr="002B07E7">
        <w:rPr>
          <w:rFonts w:cs="Times New Roman"/>
          <w:color w:val="000000" w:themeColor="text1"/>
        </w:rPr>
        <w:t xml:space="preserve">turpmāk pēc </w:t>
      </w:r>
      <w:r w:rsidR="008D2703" w:rsidRPr="002B07E7">
        <w:rPr>
          <w:rFonts w:cs="Times New Roman"/>
          <w:color w:val="000000" w:themeColor="text1"/>
        </w:rPr>
        <w:t>plānojuma īstenošanas 2030.</w:t>
      </w:r>
      <w:r w:rsidR="00827E30" w:rsidRPr="002B07E7">
        <w:rPr>
          <w:rFonts w:cs="Times New Roman"/>
          <w:color w:val="000000" w:themeColor="text1"/>
        </w:rPr>
        <w:t xml:space="preserve"> </w:t>
      </w:r>
      <w:r w:rsidR="008D2703" w:rsidRPr="002B07E7">
        <w:rPr>
          <w:rFonts w:cs="Times New Roman"/>
          <w:color w:val="000000" w:themeColor="text1"/>
        </w:rPr>
        <w:t>gadā</w:t>
      </w:r>
      <w:r w:rsidRPr="002B07E7">
        <w:rPr>
          <w:rFonts w:cs="Times New Roman"/>
          <w:color w:val="000000" w:themeColor="text1"/>
        </w:rPr>
        <w:t>.</w:t>
      </w:r>
      <w:r w:rsidR="0060176F" w:rsidRPr="002B07E7">
        <w:rPr>
          <w:i/>
          <w:iCs/>
        </w:rPr>
        <w:t xml:space="preserve"> </w:t>
      </w:r>
      <w:r w:rsidR="00185E8E" w:rsidRPr="002B07E7">
        <w:t xml:space="preserve">VARAM </w:t>
      </w:r>
      <w:r w:rsidRPr="002B07E7">
        <w:t xml:space="preserve">2023. gada beigās veiktā pašvaldību aptauja par 2015. un 2019. gada </w:t>
      </w:r>
      <w:r w:rsidR="00185E8E" w:rsidRPr="002B07E7">
        <w:t>P</w:t>
      </w:r>
      <w:r w:rsidRPr="002B07E7">
        <w:t>iekrastes novērtējumu datu izmantošan</w:t>
      </w:r>
      <w:r w:rsidR="00892385" w:rsidRPr="002B07E7">
        <w:t>as pieredzi</w:t>
      </w:r>
      <w:r w:rsidRPr="002B07E7">
        <w:t xml:space="preserve"> liecina, ka pārsvarā tie nav pielietoti pašvaldības darbā, plānošanas procesā izmantotas tikai dažas datu kopas. Kā galvenais iemels tika norādīts informācijas trūkums par šādu datu pieejamību. Pašvaldību ieskatā datiem un informācijai par piekrasti jānodrošina lielāka publicitāte un plašākas pielietojuma iespējas. </w:t>
      </w:r>
    </w:p>
    <w:p w14:paraId="13C81C1D" w14:textId="5228CEFB" w:rsidR="49CB4459" w:rsidRDefault="006D16F0" w:rsidP="49CB4459">
      <w:pPr>
        <w:pStyle w:val="PPTeksti"/>
      </w:pPr>
      <w:r w:rsidRPr="002B07E7">
        <w:t>Šobrīd</w:t>
      </w:r>
      <w:r w:rsidRPr="002B07E7">
        <w:rPr>
          <w:i/>
          <w:iCs/>
        </w:rPr>
        <w:t xml:space="preserve"> </w:t>
      </w:r>
      <w:r w:rsidRPr="002B07E7">
        <w:t>VARAM tīmekļa vietnē ir publicētas</w:t>
      </w:r>
      <w:r w:rsidRPr="002B07E7">
        <w:rPr>
          <w:i/>
          <w:iCs/>
        </w:rPr>
        <w:t xml:space="preserve"> </w:t>
      </w:r>
      <w:r w:rsidRPr="002B07E7">
        <w:t>2015.</w:t>
      </w:r>
      <w:r w:rsidRPr="002B07E7">
        <w:rPr>
          <w:rStyle w:val="FootnoteReference"/>
        </w:rPr>
        <w:footnoteReference w:id="46"/>
      </w:r>
      <w:r w:rsidRPr="002B07E7">
        <w:t xml:space="preserve"> un 2019.</w:t>
      </w:r>
      <w:r w:rsidRPr="002B07E7">
        <w:rPr>
          <w:rStyle w:val="FootnoteReference"/>
        </w:rPr>
        <w:footnoteReference w:id="47"/>
      </w:r>
      <w:r w:rsidRPr="002B07E7">
        <w:t xml:space="preserve"> gadā veikto Piekrastes novērtējumu ietvaros iegūto datu vizualizācijas. Pašreiz dati nav pārskatāmi un to savstarpēja salīdzināšana ir apgrūtināta. </w:t>
      </w:r>
      <w:r w:rsidR="00E74A8E" w:rsidRPr="002B07E7">
        <w:t xml:space="preserve">Tādēļ 2024. gadā VARAM izstrādā nacionālo </w:t>
      </w:r>
      <w:r w:rsidR="00E74A8E" w:rsidRPr="002B07E7">
        <w:rPr>
          <w:b/>
        </w:rPr>
        <w:t>Piekrastes un jūras datu rīku</w:t>
      </w:r>
      <w:r w:rsidR="00E74A8E" w:rsidRPr="002B07E7">
        <w:t>, izmantojot “</w:t>
      </w:r>
      <w:proofErr w:type="spellStart"/>
      <w:r w:rsidR="00E74A8E" w:rsidRPr="002B07E7">
        <w:rPr>
          <w:i/>
        </w:rPr>
        <w:t>Baltic</w:t>
      </w:r>
      <w:proofErr w:type="spellEnd"/>
      <w:r w:rsidR="00E74A8E" w:rsidRPr="002B07E7">
        <w:rPr>
          <w:i/>
        </w:rPr>
        <w:t xml:space="preserve"> Sea2Land</w:t>
      </w:r>
      <w:r w:rsidR="00E74A8E" w:rsidRPr="002B07E7">
        <w:t xml:space="preserve">” projekta risinājuma </w:t>
      </w:r>
      <w:r w:rsidR="00E74A8E" w:rsidRPr="002B07E7">
        <w:rPr>
          <w:i/>
        </w:rPr>
        <w:t>Sea2Land Navigator</w:t>
      </w:r>
      <w:r w:rsidR="00E74A8E" w:rsidRPr="002B07E7">
        <w:t xml:space="preserve"> platformas piedāvātos atbalsta rīkus jūras un piekrastes plānošanai. Tajā </w:t>
      </w:r>
      <w:r w:rsidRPr="002B07E7">
        <w:t>vienviet tiks</w:t>
      </w:r>
      <w:r w:rsidR="00E74A8E" w:rsidRPr="002B07E7">
        <w:t xml:space="preserve"> apkopoti uzkrātie dati un informācija, plānošanas dokumenti </w:t>
      </w:r>
      <w:r w:rsidRPr="002B07E7">
        <w:t>un</w:t>
      </w:r>
      <w:r w:rsidR="00E74A8E" w:rsidRPr="002B07E7">
        <w:t xml:space="preserve"> to </w:t>
      </w:r>
      <w:r w:rsidRPr="002B07E7">
        <w:t xml:space="preserve">starpposma novērtējuma </w:t>
      </w:r>
      <w:r w:rsidR="00E74A8E" w:rsidRPr="002B07E7">
        <w:t xml:space="preserve">ziņojumi, VARAM </w:t>
      </w:r>
      <w:r w:rsidR="000A29EC" w:rsidRPr="002B07E7">
        <w:t>īstenoto</w:t>
      </w:r>
      <w:r w:rsidR="00E74A8E" w:rsidRPr="002B07E7">
        <w:t xml:space="preserve"> piekrastes un jūras pētījumu rezultāti, tostarp datu kopas. Rīka funkcionalitāte nodrošinās iespēju veikt </w:t>
      </w:r>
      <w:r w:rsidR="009A6A47" w:rsidRPr="002B07E7">
        <w:t>P</w:t>
      </w:r>
      <w:r w:rsidR="00E74A8E" w:rsidRPr="002B07E7">
        <w:t>iekrastes novērtējumu datu analīzi, savstarpēju salīdzināšanu dažādos griezumos interaktīvā veidā un tiks papildināta ar papildus ģeotelpisko informāciju. </w:t>
      </w:r>
    </w:p>
    <w:p w14:paraId="3862E5FD" w14:textId="77777777" w:rsidR="006F6912" w:rsidRDefault="006F6912" w:rsidP="49CB4459">
      <w:pPr>
        <w:pStyle w:val="PPTeksti"/>
      </w:pPr>
    </w:p>
    <w:p w14:paraId="2851C649" w14:textId="77777777" w:rsidR="006F6912" w:rsidRDefault="006F6912" w:rsidP="49CB4459">
      <w:pPr>
        <w:pStyle w:val="PPTeksti"/>
      </w:pPr>
    </w:p>
    <w:p w14:paraId="3C2EB251" w14:textId="77777777" w:rsidR="006F6912" w:rsidRPr="002B07E7" w:rsidRDefault="006F6912" w:rsidP="49CB4459">
      <w:pPr>
        <w:pStyle w:val="PPTeksti"/>
      </w:pPr>
    </w:p>
    <w:p w14:paraId="17DE229A" w14:textId="77777777" w:rsidR="00E74A8E" w:rsidRPr="002B07E7" w:rsidRDefault="00E74A8E" w:rsidP="00EE3183">
      <w:pPr>
        <w:pStyle w:val="PPTeksti"/>
        <w:pBdr>
          <w:top w:val="single" w:sz="18" w:space="1" w:color="2F5496" w:themeColor="accent1" w:themeShade="BF"/>
          <w:left w:val="single" w:sz="18" w:space="1" w:color="2F5496" w:themeColor="accent1" w:themeShade="BF"/>
          <w:bottom w:val="single" w:sz="18" w:space="1" w:color="2F5496" w:themeColor="accent1" w:themeShade="BF"/>
          <w:right w:val="single" w:sz="18" w:space="1" w:color="2F5496" w:themeColor="accent1" w:themeShade="BF"/>
        </w:pBdr>
        <w:jc w:val="center"/>
        <w:rPr>
          <w:b/>
          <w:i/>
          <w:iCs/>
          <w:color w:val="2F5496" w:themeColor="accent1" w:themeShade="BF"/>
        </w:rPr>
      </w:pPr>
      <w:r w:rsidRPr="002B07E7">
        <w:rPr>
          <w:b/>
          <w:i/>
          <w:iCs/>
          <w:color w:val="2F5496" w:themeColor="accent1" w:themeShade="BF"/>
        </w:rPr>
        <w:lastRenderedPageBreak/>
        <w:t>Brīvprātīgās iniciatīvas</w:t>
      </w:r>
    </w:p>
    <w:p w14:paraId="47D02849" w14:textId="30971AE2" w:rsidR="0057724D" w:rsidRPr="002B07E7" w:rsidRDefault="00633B8E" w:rsidP="006A7396">
      <w:pPr>
        <w:pStyle w:val="PPTeksti"/>
        <w:pBdr>
          <w:top w:val="single" w:sz="18" w:space="1" w:color="2F5496" w:themeColor="accent1" w:themeShade="BF"/>
          <w:left w:val="single" w:sz="18" w:space="1" w:color="2F5496" w:themeColor="accent1" w:themeShade="BF"/>
          <w:bottom w:val="single" w:sz="18" w:space="1" w:color="2F5496" w:themeColor="accent1" w:themeShade="BF"/>
          <w:right w:val="single" w:sz="18" w:space="1" w:color="2F5496" w:themeColor="accent1" w:themeShade="BF"/>
        </w:pBdr>
        <w:spacing w:after="0"/>
        <w:rPr>
          <w:i/>
          <w:iCs/>
          <w:color w:val="2F5496" w:themeColor="accent1" w:themeShade="BF"/>
        </w:rPr>
      </w:pPr>
      <w:r>
        <w:rPr>
          <w:i/>
          <w:iCs/>
          <w:color w:val="2F5496" w:themeColor="accent1" w:themeShade="BF"/>
        </w:rPr>
        <w:t xml:space="preserve">Viena </w:t>
      </w:r>
      <w:r w:rsidR="00A3138B" w:rsidRPr="002B07E7">
        <w:rPr>
          <w:i/>
          <w:iCs/>
          <w:color w:val="2F5496" w:themeColor="accent1" w:themeShade="BF"/>
        </w:rPr>
        <w:t xml:space="preserve">iniciatīva </w:t>
      </w:r>
      <w:r w:rsidR="0057724D" w:rsidRPr="002B07E7">
        <w:rPr>
          <w:i/>
          <w:iCs/>
          <w:color w:val="2F5496" w:themeColor="accent1" w:themeShade="BF"/>
        </w:rPr>
        <w:t xml:space="preserve">nav izpildīta </w:t>
      </w:r>
      <w:r w:rsidR="00A3138B" w:rsidRPr="002B07E7">
        <w:rPr>
          <w:i/>
          <w:iCs/>
          <w:color w:val="2F5496" w:themeColor="accent1" w:themeShade="BF"/>
        </w:rPr>
        <w:t xml:space="preserve">noteiktajā termiņā </w:t>
      </w:r>
      <w:r w:rsidR="0057724D" w:rsidRPr="002B07E7">
        <w:rPr>
          <w:i/>
          <w:iCs/>
          <w:color w:val="2F5496" w:themeColor="accent1" w:themeShade="BF"/>
        </w:rPr>
        <w:t xml:space="preserve">saistībā ar informācijas izvietošanu par drošību piekrastē institūciju tīmekļa vietnēs. </w:t>
      </w:r>
    </w:p>
    <w:p w14:paraId="1378AB65" w14:textId="717C239B" w:rsidR="0057724D" w:rsidRPr="002B07E7" w:rsidRDefault="00633B8E" w:rsidP="006A7396">
      <w:pPr>
        <w:pStyle w:val="PPTeksti"/>
        <w:pBdr>
          <w:top w:val="single" w:sz="18" w:space="1" w:color="2F5496" w:themeColor="accent1" w:themeShade="BF"/>
          <w:left w:val="single" w:sz="18" w:space="1" w:color="2F5496" w:themeColor="accent1" w:themeShade="BF"/>
          <w:bottom w:val="single" w:sz="18" w:space="1" w:color="2F5496" w:themeColor="accent1" w:themeShade="BF"/>
          <w:right w:val="single" w:sz="18" w:space="1" w:color="2F5496" w:themeColor="accent1" w:themeShade="BF"/>
        </w:pBdr>
        <w:spacing w:after="0"/>
        <w:rPr>
          <w:i/>
          <w:iCs/>
          <w:color w:val="2F5496" w:themeColor="accent1" w:themeShade="BF"/>
        </w:rPr>
      </w:pPr>
      <w:r>
        <w:rPr>
          <w:i/>
          <w:iCs/>
          <w:color w:val="2F5496" w:themeColor="accent1" w:themeShade="BF"/>
        </w:rPr>
        <w:t xml:space="preserve">Viena </w:t>
      </w:r>
      <w:r w:rsidR="00A3138B" w:rsidRPr="002B07E7">
        <w:rPr>
          <w:i/>
          <w:iCs/>
          <w:color w:val="2F5496" w:themeColor="accent1" w:themeShade="BF"/>
        </w:rPr>
        <w:t>iniciatīva ir i</w:t>
      </w:r>
      <w:r w:rsidR="00E74A8E" w:rsidRPr="002B07E7">
        <w:rPr>
          <w:i/>
          <w:iCs/>
          <w:color w:val="2F5496" w:themeColor="accent1" w:themeShade="BF"/>
        </w:rPr>
        <w:t>zpildē līdz 2030. gadam</w:t>
      </w:r>
      <w:r w:rsidR="0018429A" w:rsidRPr="002B07E7">
        <w:rPr>
          <w:i/>
          <w:iCs/>
          <w:color w:val="2F5496" w:themeColor="accent1" w:themeShade="BF"/>
        </w:rPr>
        <w:t>, turpinoties tematisko plānojumu izstrādei piekrastē gan pašvaldību, gan reģionālā līmenī.</w:t>
      </w:r>
    </w:p>
    <w:p w14:paraId="7EBA7D4F" w14:textId="10630655" w:rsidR="0057724D" w:rsidRPr="002B07E7" w:rsidRDefault="00A3138B" w:rsidP="006A7396">
      <w:pPr>
        <w:pStyle w:val="PPTeksti"/>
        <w:pBdr>
          <w:top w:val="single" w:sz="18" w:space="1" w:color="2F5496" w:themeColor="accent1" w:themeShade="BF"/>
          <w:left w:val="single" w:sz="18" w:space="1" w:color="2F5496" w:themeColor="accent1" w:themeShade="BF"/>
          <w:bottom w:val="single" w:sz="18" w:space="1" w:color="2F5496" w:themeColor="accent1" w:themeShade="BF"/>
          <w:right w:val="single" w:sz="18" w:space="1" w:color="2F5496" w:themeColor="accent1" w:themeShade="BF"/>
        </w:pBdr>
        <w:spacing w:after="0"/>
        <w:rPr>
          <w:i/>
          <w:iCs/>
          <w:color w:val="2F5496" w:themeColor="accent1" w:themeShade="BF"/>
        </w:rPr>
      </w:pPr>
      <w:r w:rsidRPr="002B07E7">
        <w:rPr>
          <w:i/>
          <w:iCs/>
          <w:color w:val="2F5496" w:themeColor="accent1" w:themeShade="BF"/>
        </w:rPr>
        <w:t>4</w:t>
      </w:r>
      <w:r w:rsidR="0057724D" w:rsidRPr="002B07E7">
        <w:rPr>
          <w:i/>
          <w:iCs/>
          <w:color w:val="2F5496" w:themeColor="accent1" w:themeShade="BF"/>
        </w:rPr>
        <w:t xml:space="preserve"> iniciatīvas</w:t>
      </w:r>
      <w:r w:rsidR="0018429A" w:rsidRPr="002B07E7">
        <w:rPr>
          <w:i/>
          <w:iCs/>
          <w:color w:val="2F5496" w:themeColor="accent1" w:themeShade="BF"/>
        </w:rPr>
        <w:t xml:space="preserve"> ir izpildītas</w:t>
      </w:r>
      <w:r w:rsidR="0057724D" w:rsidRPr="002B07E7">
        <w:rPr>
          <w:i/>
          <w:iCs/>
          <w:color w:val="2F5496" w:themeColor="accent1" w:themeShade="BF"/>
        </w:rPr>
        <w:t xml:space="preserve"> noteiktajā termiņā.</w:t>
      </w:r>
    </w:p>
    <w:p w14:paraId="65877152" w14:textId="00C9F824" w:rsidR="00E74A8E" w:rsidRPr="002B07E7" w:rsidRDefault="0018429A" w:rsidP="00E74A8E">
      <w:pPr>
        <w:pStyle w:val="PPTeksti"/>
        <w:spacing w:before="240"/>
      </w:pPr>
      <w:r w:rsidRPr="002B07E7">
        <w:t>Ņemot vērā brīvprātīgo iniciatīvu izpildi, n</w:t>
      </w:r>
      <w:r w:rsidR="00E74A8E" w:rsidRPr="002B07E7">
        <w:t xml:space="preserve">epieciešams fokusēties uz iniciatīvām, kas vērstas uz drošības veicināšanu </w:t>
      </w:r>
      <w:r w:rsidR="00CD1F3D" w:rsidRPr="002B07E7">
        <w:t>P</w:t>
      </w:r>
      <w:r w:rsidR="00E74A8E" w:rsidRPr="002B07E7">
        <w:t>iekrastē. Tas ietver gan informācijas izplatīšanu un sabiedrības izglītošanu, gan atbilstošas infrastruktūras nodrošināšanu.</w:t>
      </w:r>
    </w:p>
    <w:p w14:paraId="11F70BB6" w14:textId="76374D53" w:rsidR="0018429A" w:rsidRPr="002B07E7" w:rsidRDefault="006130E5" w:rsidP="00E74A8E">
      <w:pPr>
        <w:pStyle w:val="PPTeksti"/>
        <w:spacing w:before="240"/>
      </w:pPr>
      <w:r w:rsidRPr="002B07E7">
        <w:t>Pozitīvi vērtējama</w:t>
      </w:r>
      <w:r w:rsidR="00730545" w:rsidRPr="002B07E7">
        <w:t>s</w:t>
      </w:r>
      <w:r w:rsidRPr="002B07E7">
        <w:t xml:space="preserve"> piekrastes pašvaldību </w:t>
      </w:r>
      <w:r w:rsidR="000E0F95" w:rsidRPr="002B07E7">
        <w:t>iniciatīvas tematisko plānojumu izstrādē</w:t>
      </w:r>
      <w:r w:rsidR="00322678" w:rsidRPr="002B07E7">
        <w:t xml:space="preserve">, šobrīd jau </w:t>
      </w:r>
      <w:r w:rsidR="00536336" w:rsidRPr="002B07E7">
        <w:t xml:space="preserve">4 piekrastes pašvaldībās (Liepājas valstspilsētas, </w:t>
      </w:r>
      <w:proofErr w:type="spellStart"/>
      <w:r w:rsidR="00536336" w:rsidRPr="002B07E7">
        <w:t>Dienvidkur</w:t>
      </w:r>
      <w:r w:rsidR="00373F41" w:rsidRPr="002B07E7">
        <w:t>zemes</w:t>
      </w:r>
      <w:proofErr w:type="spellEnd"/>
      <w:r w:rsidR="00373F41" w:rsidRPr="002B07E7">
        <w:t>, Talsu un Tukuma novad</w:t>
      </w:r>
      <w:r w:rsidR="00FC4FD6" w:rsidRPr="002B07E7">
        <w:t>u pašvaldības) ir izstrādāti vai ir</w:t>
      </w:r>
      <w:r w:rsidR="00244F1D" w:rsidRPr="002B07E7">
        <w:t xml:space="preserve"> izstrādē </w:t>
      </w:r>
      <w:r w:rsidR="0030745E" w:rsidRPr="002B07E7">
        <w:t>tematiskie plānojumi, kas risina piekrastes attīstības specifiskos jautājumus. Papildus tam,</w:t>
      </w:r>
      <w:r w:rsidR="00E30D62" w:rsidRPr="002B07E7">
        <w:t xml:space="preserve"> 202</w:t>
      </w:r>
      <w:r w:rsidR="00F25FD3" w:rsidRPr="002B07E7">
        <w:t>3</w:t>
      </w:r>
      <w:r w:rsidR="00E30D62" w:rsidRPr="002B07E7">
        <w:t>.</w:t>
      </w:r>
      <w:r w:rsidR="00867316" w:rsidRPr="002B07E7">
        <w:t xml:space="preserve"> </w:t>
      </w:r>
      <w:r w:rsidR="00E30D62" w:rsidRPr="002B07E7">
        <w:t>gadā</w:t>
      </w:r>
      <w:r w:rsidR="0030745E" w:rsidRPr="002B07E7">
        <w:t xml:space="preserve"> </w:t>
      </w:r>
      <w:r w:rsidR="00F25FD3" w:rsidRPr="002B07E7">
        <w:t xml:space="preserve">KPR ir uzsācis reģionāla līmeņa </w:t>
      </w:r>
      <w:r w:rsidR="004E7779" w:rsidRPr="002B07E7">
        <w:t>piekrastes tematiskā plānojuma izstrādi</w:t>
      </w:r>
      <w:r w:rsidR="00DC4CD2" w:rsidRPr="002B07E7">
        <w:t xml:space="preserve"> ar mērķi </w:t>
      </w:r>
      <w:r w:rsidR="009626F5" w:rsidRPr="002B07E7">
        <w:t xml:space="preserve">uzlabot </w:t>
      </w:r>
      <w:r w:rsidR="00354B4F" w:rsidRPr="002B07E7">
        <w:t xml:space="preserve">reģiona pašvaldību sadarbību un </w:t>
      </w:r>
      <w:r w:rsidR="00DC4CD2" w:rsidRPr="002B07E7">
        <w:t xml:space="preserve">sagatavot vienotus risinājumus </w:t>
      </w:r>
      <w:r w:rsidR="00354B4F" w:rsidRPr="002B07E7">
        <w:t xml:space="preserve">piekrastes </w:t>
      </w:r>
      <w:proofErr w:type="spellStart"/>
      <w:r w:rsidR="00354B4F" w:rsidRPr="002B07E7">
        <w:t>piekļūstamības</w:t>
      </w:r>
      <w:proofErr w:type="spellEnd"/>
      <w:r w:rsidR="00354B4F" w:rsidRPr="002B07E7">
        <w:t xml:space="preserve"> uzlabošanai.</w:t>
      </w:r>
    </w:p>
    <w:p w14:paraId="1813533F" w14:textId="77777777" w:rsidR="00E74A8E" w:rsidRPr="002B07E7" w:rsidRDefault="00E74A8E" w:rsidP="00E74A8E">
      <w:pPr>
        <w:pStyle w:val="PPTeksti"/>
        <w:rPr>
          <w:b/>
          <w:bCs/>
          <w:i/>
          <w:iCs/>
          <w:color w:val="2F5496" w:themeColor="accent1" w:themeShade="BF"/>
        </w:rPr>
      </w:pPr>
      <w:r w:rsidRPr="002B07E7">
        <w:rPr>
          <w:b/>
          <w:bCs/>
          <w:i/>
          <w:iCs/>
          <w:color w:val="2F5496" w:themeColor="accent1" w:themeShade="BF"/>
        </w:rPr>
        <w:t>Piekrastes pārvaldības īstenošana</w:t>
      </w:r>
    </w:p>
    <w:p w14:paraId="386D666A" w14:textId="328B52D0" w:rsidR="00E74A8E" w:rsidRDefault="00E74A8E" w:rsidP="00E74A8E">
      <w:pPr>
        <w:pStyle w:val="PPTeksti"/>
        <w:spacing w:line="257" w:lineRule="auto"/>
      </w:pPr>
      <w:r w:rsidRPr="002B07E7">
        <w:t xml:space="preserve">Piekrastes plānojumā noteikto uzdevumu un iniciatīvu izpildei, ir īstenotas vairākas aktivitātes, kas vērstas uz labākas pārvaldības ieviešanu </w:t>
      </w:r>
      <w:r w:rsidR="00730545" w:rsidRPr="002B07E7">
        <w:t>P</w:t>
      </w:r>
      <w:r w:rsidRPr="002B07E7">
        <w:t xml:space="preserve">iekrastē. Labai pārvaldībai ir jānodrošina integrēta, kopdarbībā balstīta procesu virzība </w:t>
      </w:r>
      <w:r w:rsidR="0069751D" w:rsidRPr="002B07E7">
        <w:t>p</w:t>
      </w:r>
      <w:r w:rsidRPr="002B07E7">
        <w:t>iekrastes ilgtspējīgai attīstībai. Daudzlīmeņu pārvaldības modelis paredz savstarpēji koordinētas rīcības nacionālā, reģionālā un vietējā līmenī atbilstoši katra kompetencei</w:t>
      </w:r>
      <w:r w:rsidR="00743269" w:rsidRPr="002B07E7">
        <w:t xml:space="preserve"> (skatīt 1</w:t>
      </w:r>
      <w:r w:rsidR="005B62EC" w:rsidRPr="002B07E7">
        <w:t>3</w:t>
      </w:r>
      <w:r w:rsidR="00743269" w:rsidRPr="002B07E7">
        <w:t>.</w:t>
      </w:r>
      <w:r w:rsidR="006A7396" w:rsidRPr="002B07E7">
        <w:t xml:space="preserve"> </w:t>
      </w:r>
      <w:r w:rsidR="00743269" w:rsidRPr="002B07E7">
        <w:t>attē</w:t>
      </w:r>
      <w:r w:rsidR="00354B4F" w:rsidRPr="002B07E7">
        <w:t>lu)</w:t>
      </w:r>
      <w:r w:rsidRPr="002B07E7">
        <w:t xml:space="preserve">. </w:t>
      </w:r>
    </w:p>
    <w:p w14:paraId="57FEB1C5" w14:textId="77777777" w:rsidR="00E74A8E" w:rsidRPr="002B07E7" w:rsidRDefault="00E74A8E" w:rsidP="00E74A8E">
      <w:pPr>
        <w:spacing w:line="257" w:lineRule="auto"/>
        <w:jc w:val="center"/>
      </w:pPr>
      <w:r w:rsidRPr="002B07E7">
        <w:rPr>
          <w:noProof/>
        </w:rPr>
        <w:drawing>
          <wp:inline distT="0" distB="0" distL="0" distR="0" wp14:anchorId="3EF0C4AE" wp14:editId="2AC7839B">
            <wp:extent cx="4620102" cy="3520440"/>
            <wp:effectExtent l="0" t="0" r="9525" b="3810"/>
            <wp:docPr id="747215330" name="Picture 74721533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15330" name="Picture 747215330" descr="A diagram of a 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4673467" cy="3561103"/>
                    </a:xfrm>
                    <a:prstGeom prst="rect">
                      <a:avLst/>
                    </a:prstGeom>
                  </pic:spPr>
                </pic:pic>
              </a:graphicData>
            </a:graphic>
          </wp:inline>
        </w:drawing>
      </w:r>
      <w:r w:rsidRPr="002B07E7">
        <w:t xml:space="preserve"> </w:t>
      </w:r>
    </w:p>
    <w:p w14:paraId="59E9F08D" w14:textId="6E08E9EF" w:rsidR="42A4B3A8" w:rsidRPr="002B07E7" w:rsidRDefault="00E74A8E" w:rsidP="32E30A04">
      <w:pPr>
        <w:spacing w:line="257" w:lineRule="auto"/>
        <w:jc w:val="center"/>
        <w:rPr>
          <w:rFonts w:ascii="Times New Roman" w:hAnsi="Times New Roman" w:cs="Times New Roman"/>
          <w:sz w:val="22"/>
          <w:szCs w:val="22"/>
        </w:rPr>
      </w:pPr>
      <w:r w:rsidRPr="002B07E7">
        <w:rPr>
          <w:rFonts w:ascii="Times New Roman" w:hAnsi="Times New Roman" w:cs="Times New Roman"/>
          <w:i/>
          <w:iCs/>
          <w:sz w:val="22"/>
          <w:szCs w:val="22"/>
        </w:rPr>
        <w:t>1</w:t>
      </w:r>
      <w:r w:rsidR="005B62EC" w:rsidRPr="002B07E7">
        <w:rPr>
          <w:rFonts w:ascii="Times New Roman" w:hAnsi="Times New Roman" w:cs="Times New Roman"/>
          <w:i/>
          <w:iCs/>
          <w:sz w:val="22"/>
          <w:szCs w:val="22"/>
        </w:rPr>
        <w:t>3</w:t>
      </w:r>
      <w:r w:rsidRPr="002B07E7">
        <w:rPr>
          <w:rFonts w:ascii="Times New Roman" w:hAnsi="Times New Roman" w:cs="Times New Roman"/>
          <w:i/>
          <w:iCs/>
          <w:sz w:val="22"/>
          <w:szCs w:val="22"/>
        </w:rPr>
        <w:t>. attēls.</w:t>
      </w:r>
      <w:r w:rsidRPr="002B07E7">
        <w:rPr>
          <w:rFonts w:ascii="Times New Roman" w:hAnsi="Times New Roman" w:cs="Times New Roman"/>
          <w:b/>
          <w:bCs/>
          <w:sz w:val="22"/>
          <w:szCs w:val="22"/>
        </w:rPr>
        <w:t xml:space="preserve"> Piekrastes pārvaldības līmeņi un to uzdevumi </w:t>
      </w:r>
    </w:p>
    <w:p w14:paraId="266C9F11" w14:textId="40567EAF" w:rsidR="42A4B3A8" w:rsidRPr="002B07E7" w:rsidRDefault="00E74A8E" w:rsidP="00D7076B">
      <w:pPr>
        <w:spacing w:line="257" w:lineRule="auto"/>
        <w:jc w:val="center"/>
        <w:rPr>
          <w:rFonts w:ascii="Times New Roman" w:hAnsi="Times New Roman" w:cs="Times New Roman"/>
          <w:sz w:val="22"/>
          <w:szCs w:val="22"/>
        </w:rPr>
      </w:pPr>
      <w:r w:rsidRPr="002B07E7">
        <w:rPr>
          <w:rFonts w:ascii="Times New Roman" w:hAnsi="Times New Roman" w:cs="Times New Roman"/>
          <w:sz w:val="22"/>
          <w:szCs w:val="22"/>
        </w:rPr>
        <w:t>Avots: VARAM, 2024</w:t>
      </w:r>
    </w:p>
    <w:p w14:paraId="55D0F4D4" w14:textId="653E5DC6" w:rsidR="00E74A8E" w:rsidRPr="002B07E7" w:rsidRDefault="00E74A8E" w:rsidP="00E74A8E">
      <w:pPr>
        <w:pStyle w:val="PPTeksti"/>
        <w:rPr>
          <w:i/>
          <w:iCs/>
          <w:color w:val="2F5496" w:themeColor="accent1" w:themeShade="BF"/>
        </w:rPr>
      </w:pPr>
      <w:r w:rsidRPr="002B07E7">
        <w:rPr>
          <w:i/>
          <w:iCs/>
          <w:color w:val="2F5496" w:themeColor="accent1" w:themeShade="BF"/>
        </w:rPr>
        <w:lastRenderedPageBreak/>
        <w:t>Nacionālais līmenis</w:t>
      </w:r>
    </w:p>
    <w:p w14:paraId="550E94EE" w14:textId="1AB86BFA" w:rsidR="00354B4F" w:rsidRPr="002B07E7" w:rsidRDefault="00E74A8E" w:rsidP="00354B4F">
      <w:pPr>
        <w:pStyle w:val="PPTeksti"/>
      </w:pPr>
      <w:r w:rsidRPr="002B07E7">
        <w:t xml:space="preserve">Nacionālā līmenī </w:t>
      </w:r>
      <w:r w:rsidR="00354B4F" w:rsidRPr="002B07E7">
        <w:t xml:space="preserve">Jūras plānojuma </w:t>
      </w:r>
      <w:r w:rsidR="00BA2D82" w:rsidRPr="002B07E7">
        <w:t xml:space="preserve">2030 </w:t>
      </w:r>
      <w:r w:rsidR="00354B4F" w:rsidRPr="002B07E7">
        <w:t xml:space="preserve">un Piekrastes plānojuma ieviešanas un uzraudzības procesa nodrošināšanai izveidota </w:t>
      </w:r>
      <w:r w:rsidR="00454B6A" w:rsidRPr="002B07E7">
        <w:t>K</w:t>
      </w:r>
      <w:r w:rsidR="00354B4F" w:rsidRPr="002B07E7">
        <w:t>oordinācijas grupa</w:t>
      </w:r>
      <w:r w:rsidR="00354B4F" w:rsidRPr="002B07E7">
        <w:rPr>
          <w:rStyle w:val="FootnoteReference"/>
        </w:rPr>
        <w:footnoteReference w:id="48"/>
      </w:r>
      <w:r w:rsidR="00354B4F" w:rsidRPr="002B07E7">
        <w:t>. Tā nodrošina nozaru politikas mērķu un attīstības virzienu interešu saskaņošanu, informācijas apmaiņu, un ir platforma valsts institūciju, plānošanas reģionu, piekrastes pašvaldību, nevalstisko organizāciju un sabiedrības pārstāvju iesaistei un līdzdalībai.</w:t>
      </w:r>
    </w:p>
    <w:p w14:paraId="4F4EEC16" w14:textId="352DD640" w:rsidR="00E74A8E" w:rsidRPr="002B07E7" w:rsidRDefault="00E74A8E" w:rsidP="00E74A8E">
      <w:pPr>
        <w:pStyle w:val="PPTeksti"/>
        <w:rPr>
          <w:rFonts w:cs="Times New Roman"/>
        </w:rPr>
      </w:pPr>
      <w:r w:rsidRPr="002B07E7">
        <w:t xml:space="preserve">VARAM ir iesaistījusies vairākos starptautiskos projektos, kuru ietvaros veikti pētījumi, iegūta informācija, dati un pieredze, piesaistīts papildus ārējais finansējums jūras un piekrastes integrētai plānošanai. Piemēram, </w:t>
      </w:r>
      <w:proofErr w:type="spellStart"/>
      <w:r w:rsidRPr="002B07E7">
        <w:t>Interreg</w:t>
      </w:r>
      <w:proofErr w:type="spellEnd"/>
      <w:r w:rsidRPr="002B07E7">
        <w:t xml:space="preserve"> projekta “</w:t>
      </w:r>
      <w:proofErr w:type="spellStart"/>
      <w:r w:rsidRPr="002B07E7">
        <w:rPr>
          <w:i/>
        </w:rPr>
        <w:t>Land-Sea-Act</w:t>
      </w:r>
      <w:proofErr w:type="spellEnd"/>
      <w:r w:rsidRPr="002B07E7">
        <w:t>” ietvaros ir izstrādātas vadlīnijas piekrastes plānotājiem</w:t>
      </w:r>
      <w:r w:rsidRPr="002B07E7">
        <w:rPr>
          <w:rStyle w:val="FootnoteReference"/>
        </w:rPr>
        <w:footnoteReference w:id="49"/>
      </w:r>
      <w:r w:rsidRPr="002B07E7">
        <w:t xml:space="preserve"> par </w:t>
      </w:r>
      <w:proofErr w:type="spellStart"/>
      <w:r w:rsidRPr="002B07E7">
        <w:t>daudzlīmeņu</w:t>
      </w:r>
      <w:proofErr w:type="spellEnd"/>
      <w:r w:rsidRPr="002B07E7">
        <w:t xml:space="preserve"> pārvaldības modeļa izmantošanu. Projektos tiek apskatīti jūras un piekrastes savstarpējai mijiedarbībai nozīmīgi aspekti: dabas un </w:t>
      </w:r>
      <w:proofErr w:type="spellStart"/>
      <w:r w:rsidRPr="002B07E7">
        <w:t>socio</w:t>
      </w:r>
      <w:proofErr w:type="spellEnd"/>
      <w:r w:rsidRPr="002B07E7">
        <w:t>-ekonomisko interešu sabalansēšana attīstot zilo ekonomiku (“</w:t>
      </w:r>
      <w:r w:rsidRPr="002B07E7">
        <w:rPr>
          <w:i/>
        </w:rPr>
        <w:t>BalticSea2Land</w:t>
      </w:r>
      <w:r w:rsidRPr="002B07E7">
        <w:t>”), sasaiste ar Eiropas Zaļā kursa mērķiem (“</w:t>
      </w:r>
      <w:r w:rsidRPr="002B07E7">
        <w:rPr>
          <w:i/>
        </w:rPr>
        <w:t>MSP-GREEN</w:t>
      </w:r>
      <w:r w:rsidRPr="002B07E7">
        <w:t>”), ekosistēmu pakalpojumiem (“</w:t>
      </w:r>
      <w:r w:rsidRPr="002B07E7">
        <w:rPr>
          <w:i/>
        </w:rPr>
        <w:t>MAREA</w:t>
      </w:r>
      <w:r w:rsidRPr="002B07E7">
        <w:t>”, “</w:t>
      </w:r>
      <w:r w:rsidRPr="002B07E7">
        <w:rPr>
          <w:i/>
        </w:rPr>
        <w:t>SELINA</w:t>
      </w:r>
      <w:r w:rsidRPr="002B07E7">
        <w:t xml:space="preserve">”). </w:t>
      </w:r>
      <w:r w:rsidR="00454B6A" w:rsidRPr="002B07E7">
        <w:rPr>
          <w:rFonts w:cs="Times New Roman"/>
        </w:rPr>
        <w:t>Ar projektu atbalstu</w:t>
      </w:r>
      <w:r w:rsidRPr="002B07E7">
        <w:rPr>
          <w:rFonts w:cs="Times New Roman"/>
        </w:rPr>
        <w:t xml:space="preserve"> organizētas konferences</w:t>
      </w:r>
      <w:r w:rsidR="00454B6A" w:rsidRPr="002B07E7">
        <w:rPr>
          <w:rFonts w:cs="Times New Roman"/>
        </w:rPr>
        <w:t xml:space="preserve"> un semināri</w:t>
      </w:r>
      <w:r w:rsidRPr="002B07E7">
        <w:rPr>
          <w:rFonts w:cs="Times New Roman"/>
        </w:rPr>
        <w:t>, izstrādāti pētījumi, veikta ekosistēmu uzskaite un ainavu kartēšana</w:t>
      </w:r>
      <w:r w:rsidR="00454B6A" w:rsidRPr="002B07E7">
        <w:rPr>
          <w:rFonts w:cs="Times New Roman"/>
        </w:rPr>
        <w:t xml:space="preserve"> piekrastē</w:t>
      </w:r>
      <w:r w:rsidRPr="002B07E7">
        <w:rPr>
          <w:rFonts w:cs="Times New Roman"/>
        </w:rPr>
        <w:t>, sagatavotas dažādas rekomendācijas un vadlīnijas.</w:t>
      </w:r>
    </w:p>
    <w:p w14:paraId="543446A6" w14:textId="431849FC" w:rsidR="00F91E61" w:rsidRPr="002B07E7" w:rsidRDefault="00F91E61" w:rsidP="00F91E61">
      <w:pPr>
        <w:pStyle w:val="PPTeksti"/>
      </w:pPr>
      <w:r w:rsidRPr="002B07E7">
        <w:t xml:space="preserve">Nozīmīgs devums piekrastes pārvaldībai un tās plānošanai ir VARAM </w:t>
      </w:r>
      <w:r w:rsidR="00D20D48" w:rsidRPr="002B07E7">
        <w:t>organizēto regulāro</w:t>
      </w:r>
      <w:r w:rsidRPr="002B07E7">
        <w:t xml:space="preserve"> Piekrastes novērtējumu veikšana, kuru laikā pēc vienotas metodikas tiek novērtēta apmeklētība, antropogēnā slodze uz piekrastes veģetāciju un piekrastes publiskās infrastruktūras stāvoklis. </w:t>
      </w:r>
    </w:p>
    <w:p w14:paraId="74872DE9" w14:textId="3B0A3961" w:rsidR="00F91E61" w:rsidRPr="002B07E7" w:rsidRDefault="00F91E61" w:rsidP="002F7C02">
      <w:pPr>
        <w:pStyle w:val="PPTeksti"/>
      </w:pPr>
      <w:r w:rsidRPr="002B07E7">
        <w:t>LVĢMC izstrādāta jauna, attālinātajos novērojumos balstīta metodika Latvijas jūras piekrastes izmaiņu monitoringam. Projekta “</w:t>
      </w:r>
      <w:r w:rsidRPr="002B07E7">
        <w:rPr>
          <w:iCs/>
        </w:rPr>
        <w:t>LIFE</w:t>
      </w:r>
      <w:r w:rsidRPr="002B07E7">
        <w:rPr>
          <w:i/>
        </w:rPr>
        <w:t xml:space="preserve"> </w:t>
      </w:r>
      <w:proofErr w:type="spellStart"/>
      <w:r w:rsidRPr="002B07E7">
        <w:rPr>
          <w:i/>
          <w:iCs/>
        </w:rPr>
        <w:t>G</w:t>
      </w:r>
      <w:r w:rsidR="002F7C02" w:rsidRPr="002B07E7">
        <w:rPr>
          <w:i/>
          <w:iCs/>
        </w:rPr>
        <w:t>oodwater</w:t>
      </w:r>
      <w:proofErr w:type="spellEnd"/>
      <w:r w:rsidRPr="002B07E7">
        <w:rPr>
          <w:i/>
        </w:rPr>
        <w:t xml:space="preserve"> IP</w:t>
      </w:r>
      <w:r w:rsidRPr="002B07E7">
        <w:t xml:space="preserve">” ietvaros LVĢMC veic dažādas aktivitātes, tostarp </w:t>
      </w:r>
      <w:r w:rsidR="00C068FD" w:rsidRPr="002B07E7">
        <w:t>P</w:t>
      </w:r>
      <w:r w:rsidRPr="002B07E7">
        <w:t>iekrastē, lai uzlabotu riska ūdensobjektu, ieviešot upju baseinu apsaimniekošanas plānus laba virszemes ūdens stāvokļa sasniegšanai.</w:t>
      </w:r>
    </w:p>
    <w:p w14:paraId="0711E2BE" w14:textId="26BE654A" w:rsidR="00F91E61" w:rsidRPr="002B07E7" w:rsidRDefault="00FF240C" w:rsidP="00E74A8E">
      <w:pPr>
        <w:pStyle w:val="PPTeksti"/>
        <w:rPr>
          <w:rFonts w:cs="Times New Roman"/>
        </w:rPr>
      </w:pPr>
      <w:r w:rsidRPr="002B07E7">
        <w:t>Savukārt DAP projektā “LIFE</w:t>
      </w:r>
      <w:r w:rsidRPr="002B07E7">
        <w:rPr>
          <w:i/>
          <w:iCs/>
        </w:rPr>
        <w:t xml:space="preserve"> </w:t>
      </w:r>
      <w:proofErr w:type="spellStart"/>
      <w:r w:rsidRPr="002B07E7">
        <w:rPr>
          <w:i/>
          <w:iCs/>
        </w:rPr>
        <w:t>LatViaNature</w:t>
      </w:r>
      <w:proofErr w:type="spellEnd"/>
      <w:r w:rsidRPr="002B07E7">
        <w:t>” strādā pie Latvijas dabas aizsardzības sistēmas pilnveides, lai aizsargājamām sugām un biotopiem nodrošinātu saglabāšanos ilgtermiņā. Projektā iekļauti arī Piekrastes ES nozīmes</w:t>
      </w:r>
      <w:r w:rsidR="00757250" w:rsidRPr="002B07E7">
        <w:t xml:space="preserve"> piekrastes</w:t>
      </w:r>
      <w:r w:rsidRPr="002B07E7">
        <w:t xml:space="preserve"> zālāju un mežu biotopi, kā arī </w:t>
      </w:r>
      <w:proofErr w:type="spellStart"/>
      <w:r w:rsidRPr="002B07E7">
        <w:t>invazīvo</w:t>
      </w:r>
      <w:proofErr w:type="spellEnd"/>
      <w:r w:rsidRPr="002B07E7">
        <w:t xml:space="preserve"> sugu ierobežošana tajā.</w:t>
      </w:r>
    </w:p>
    <w:p w14:paraId="21C3E847" w14:textId="77777777" w:rsidR="00E74A8E" w:rsidRPr="002B07E7" w:rsidRDefault="00E74A8E"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jc w:val="center"/>
        <w:rPr>
          <w:b/>
          <w:i/>
          <w:iCs/>
          <w:color w:val="2F5496" w:themeColor="accent1" w:themeShade="BF"/>
        </w:rPr>
      </w:pPr>
      <w:r w:rsidRPr="002B07E7">
        <w:rPr>
          <w:b/>
          <w:i/>
          <w:iCs/>
          <w:color w:val="2F5496" w:themeColor="accent1" w:themeShade="BF"/>
        </w:rPr>
        <w:t>Koordinācijas grupas diskusijās ir secināts, ka pārvaldība nacionālā līmenī galvenokārt ir regulējoša un normējoša. Būtu nepieciešams virzīties uz rekomendējoša rakstura pārvaldību, kas balstās uz datos un analīzē balstītiem lēmumiem un nodrošina pilnvērtīgu visu līmeņu iesaisti un līdzdalību.</w:t>
      </w:r>
    </w:p>
    <w:p w14:paraId="73B2AEED" w14:textId="00A0C465" w:rsidR="00E74A8E" w:rsidRPr="002B07E7" w:rsidRDefault="00E74A8E" w:rsidP="00E74A8E">
      <w:pPr>
        <w:pStyle w:val="PPTeksti"/>
        <w:rPr>
          <w:i/>
          <w:iCs/>
          <w:color w:val="2F5496" w:themeColor="accent1" w:themeShade="BF"/>
        </w:rPr>
      </w:pPr>
      <w:r w:rsidRPr="002B07E7">
        <w:rPr>
          <w:i/>
          <w:iCs/>
          <w:color w:val="2F5496" w:themeColor="accent1" w:themeShade="BF"/>
        </w:rPr>
        <w:t>Reģionālais līmenis</w:t>
      </w:r>
    </w:p>
    <w:p w14:paraId="28EDB0B6" w14:textId="28FD253B" w:rsidR="00E74A8E" w:rsidRPr="002B07E7" w:rsidRDefault="00E74A8E" w:rsidP="00E74A8E">
      <w:pPr>
        <w:pStyle w:val="PPTeksti"/>
      </w:pPr>
      <w:r w:rsidRPr="002B07E7">
        <w:t>Reģionālā līmenī pārvaldību nodrošina plānošanas reģioni. Piekrastes plānojuma īstenošanā aktīvi piedalās KPR un RPR, savukārt VPR jūras piekraste</w:t>
      </w:r>
      <w:r w:rsidR="00B91019" w:rsidRPr="002B07E7">
        <w:t>s daļa</w:t>
      </w:r>
      <w:r w:rsidRPr="002B07E7">
        <w:t xml:space="preserve"> </w:t>
      </w:r>
      <w:r w:rsidR="00B91019" w:rsidRPr="002B07E7">
        <w:t>piekritīga ir tikai</w:t>
      </w:r>
      <w:r w:rsidRPr="002B07E7">
        <w:t xml:space="preserve"> </w:t>
      </w:r>
      <w:r w:rsidR="00B91019" w:rsidRPr="002B07E7">
        <w:t xml:space="preserve">kopš </w:t>
      </w:r>
      <w:r w:rsidR="00B367C1" w:rsidRPr="002B07E7">
        <w:t>ATR</w:t>
      </w:r>
      <w:r w:rsidRPr="002B07E7">
        <w:t xml:space="preserve"> 2021. gad</w:t>
      </w:r>
      <w:r w:rsidR="00EF00D6" w:rsidRPr="002B07E7">
        <w:t>ā</w:t>
      </w:r>
      <w:r w:rsidRPr="002B07E7">
        <w:t>. KPR projekta “</w:t>
      </w:r>
      <w:proofErr w:type="spellStart"/>
      <w:r w:rsidRPr="002B07E7">
        <w:rPr>
          <w:i/>
        </w:rPr>
        <w:t>Baltic</w:t>
      </w:r>
      <w:proofErr w:type="spellEnd"/>
      <w:r w:rsidRPr="002B07E7">
        <w:rPr>
          <w:i/>
        </w:rPr>
        <w:t xml:space="preserve"> Sea2Land</w:t>
      </w:r>
      <w:r w:rsidRPr="002B07E7">
        <w:t xml:space="preserve">” ietvaros izstrādā Kurzemes reģiona piekrastes tematisko plānojumu, kurā, ņemot vērā vietējā un nacionālā līmenī plānoto piekrastes attīstībā, </w:t>
      </w:r>
      <w:r w:rsidRPr="002B07E7">
        <w:lastRenderedPageBreak/>
        <w:t>būs definētas visam reģionam nozīmīgas teritorijas piekrastē, ainavu telpas un piekļuves vietas jūrai.  RPR ir piedalījies projektā "</w:t>
      </w:r>
      <w:r w:rsidRPr="002B07E7">
        <w:rPr>
          <w:i/>
          <w:iCs/>
        </w:rPr>
        <w:t xml:space="preserve">EST-LAT </w:t>
      </w:r>
      <w:proofErr w:type="spellStart"/>
      <w:r w:rsidRPr="002B07E7">
        <w:rPr>
          <w:i/>
          <w:iCs/>
        </w:rPr>
        <w:t>Harbours</w:t>
      </w:r>
      <w:proofErr w:type="spellEnd"/>
      <w:r w:rsidRPr="002B07E7">
        <w:t xml:space="preserve">" 2014.-2020. gadam, kura rezultātā uzlabota infrastruktūra </w:t>
      </w:r>
      <w:r w:rsidRPr="002B07E7">
        <w:rPr>
          <w:rFonts w:cs="Times New Roman"/>
        </w:rPr>
        <w:t xml:space="preserve">jahtu ostās Salacgrīvā, Skultē, Rīgas pilsētas jahtklubā un Jūrmalā. RPR pašlaik piedalās projektā </w:t>
      </w:r>
      <w:r w:rsidR="00C83C8D" w:rsidRPr="002B07E7">
        <w:rPr>
          <w:rFonts w:cs="Times New Roman"/>
        </w:rPr>
        <w:t>“</w:t>
      </w:r>
      <w:proofErr w:type="spellStart"/>
      <w:r w:rsidRPr="002B07E7">
        <w:rPr>
          <w:rFonts w:eastAsia="Open Sans" w:cs="Times New Roman"/>
          <w:i/>
        </w:rPr>
        <w:t>B</w:t>
      </w:r>
      <w:r w:rsidRPr="002B07E7">
        <w:rPr>
          <w:rFonts w:cs="Times New Roman"/>
          <w:i/>
        </w:rPr>
        <w:t>altic</w:t>
      </w:r>
      <w:proofErr w:type="spellEnd"/>
      <w:r w:rsidRPr="002B07E7">
        <w:rPr>
          <w:rFonts w:cs="Times New Roman"/>
          <w:i/>
        </w:rPr>
        <w:t xml:space="preserve"> </w:t>
      </w:r>
      <w:proofErr w:type="spellStart"/>
      <w:r w:rsidRPr="002B07E7">
        <w:rPr>
          <w:rFonts w:cs="Times New Roman"/>
          <w:i/>
        </w:rPr>
        <w:t>Sustainable</w:t>
      </w:r>
      <w:proofErr w:type="spellEnd"/>
      <w:r w:rsidRPr="002B07E7">
        <w:rPr>
          <w:rFonts w:cs="Times New Roman"/>
          <w:i/>
        </w:rPr>
        <w:t xml:space="preserve"> </w:t>
      </w:r>
      <w:proofErr w:type="spellStart"/>
      <w:r w:rsidRPr="002B07E7">
        <w:rPr>
          <w:rFonts w:cs="Times New Roman"/>
          <w:i/>
        </w:rPr>
        <w:t>Boating</w:t>
      </w:r>
      <w:proofErr w:type="spellEnd"/>
      <w:r w:rsidRPr="002B07E7">
        <w:rPr>
          <w:rFonts w:cs="Times New Roman"/>
          <w:i/>
        </w:rPr>
        <w:t xml:space="preserve"> 2030</w:t>
      </w:r>
      <w:r w:rsidR="00AE4041" w:rsidRPr="002B07E7">
        <w:rPr>
          <w:rFonts w:cs="Times New Roman"/>
        </w:rPr>
        <w:t>”</w:t>
      </w:r>
      <w:r w:rsidR="00941E5A" w:rsidRPr="002B07E7">
        <w:rPr>
          <w:rStyle w:val="FootnoteReference"/>
          <w:rFonts w:cs="Times New Roman"/>
        </w:rPr>
        <w:footnoteReference w:id="50"/>
      </w:r>
      <w:r w:rsidRPr="002B07E7">
        <w:rPr>
          <w:rFonts w:cs="Times New Roman"/>
        </w:rPr>
        <w:t>, kurā būs definēti mērķi un pasākumi Baltijas jūras kā vienota burāšanas</w:t>
      </w:r>
      <w:r w:rsidRPr="002B07E7">
        <w:t xml:space="preserve"> galamērķa attīstībai un kopīgam mārketingam līdz 2030. gadam.</w:t>
      </w:r>
    </w:p>
    <w:p w14:paraId="065030A5" w14:textId="388A622C" w:rsidR="007B719F" w:rsidRPr="002B07E7" w:rsidRDefault="007B719F" w:rsidP="007B719F">
      <w:pPr>
        <w:pStyle w:val="PPTeksti"/>
        <w:rPr>
          <w:rFonts w:eastAsia="Times New Roman"/>
        </w:rPr>
      </w:pPr>
      <w:r w:rsidRPr="002B07E7">
        <w:rPr>
          <w:rFonts w:eastAsia="Times New Roman"/>
        </w:rPr>
        <w:t xml:space="preserve">Piekrastes ekonomiskajai attīstībai gan reģionālajā, gan vietējā līmenī </w:t>
      </w:r>
      <w:r w:rsidR="00730545" w:rsidRPr="002B07E7">
        <w:rPr>
          <w:rFonts w:eastAsia="Times New Roman"/>
          <w:b/>
          <w:bCs/>
        </w:rPr>
        <w:t>būtiska nozīme</w:t>
      </w:r>
      <w:r w:rsidRPr="002B07E7">
        <w:rPr>
          <w:rFonts w:eastAsia="Times New Roman"/>
          <w:b/>
          <w:bCs/>
        </w:rPr>
        <w:t xml:space="preserve"> ir vietējām rīcības grupām un biedrībām</w:t>
      </w:r>
      <w:r w:rsidRPr="002B07E7">
        <w:rPr>
          <w:rFonts w:eastAsia="Times New Roman"/>
        </w:rPr>
        <w:t>. Piekrastē aktīvi darbojas vietējās rīcības grupas: “Liepājas rajona partnerība”, “Partnerība laukiem un jūrai”, “</w:t>
      </w:r>
      <w:proofErr w:type="spellStart"/>
      <w:r w:rsidRPr="002B07E7">
        <w:rPr>
          <w:rFonts w:eastAsia="Times New Roman"/>
        </w:rPr>
        <w:t>Jūrkante</w:t>
      </w:r>
      <w:proofErr w:type="spellEnd"/>
      <w:r w:rsidRPr="002B07E7">
        <w:rPr>
          <w:rFonts w:eastAsia="Times New Roman"/>
        </w:rPr>
        <w:t>”, “Jūras zeme”, “Talsu partnerība” un “</w:t>
      </w:r>
      <w:proofErr w:type="spellStart"/>
      <w:r w:rsidRPr="002B07E7">
        <w:rPr>
          <w:rFonts w:eastAsia="Times New Roman"/>
        </w:rPr>
        <w:t>Ziemeļkurzemes</w:t>
      </w:r>
      <w:proofErr w:type="spellEnd"/>
      <w:r w:rsidRPr="002B07E7">
        <w:rPr>
          <w:rFonts w:eastAsia="Times New Roman"/>
        </w:rPr>
        <w:t xml:space="preserve"> biznesa asociācija”, ar kuru atbalstu un aktīvu iesaisti EJZF fonda atbalsta ietvaros īstenoti nozīmīgi uzņēmējdarbības, sabiedriskā labuma, </w:t>
      </w:r>
      <w:proofErr w:type="spellStart"/>
      <w:r w:rsidRPr="002B07E7">
        <w:rPr>
          <w:rFonts w:eastAsia="Times New Roman"/>
        </w:rPr>
        <w:t>starpteritoriālie</w:t>
      </w:r>
      <w:proofErr w:type="spellEnd"/>
      <w:r w:rsidRPr="002B07E7">
        <w:rPr>
          <w:rFonts w:eastAsia="Times New Roman"/>
        </w:rPr>
        <w:t xml:space="preserve"> un starpvalstu sadarbības projekti piekrastes attīstībai, kā arī veiktas citas aktivitātes (semināri, pieredzes apmaiņas braucieni u.c.). Kopīgi īstenoti vairāki sadarbības projekti, piemēram</w:t>
      </w:r>
      <w:r w:rsidR="00730545" w:rsidRPr="002B07E7">
        <w:rPr>
          <w:rFonts w:eastAsia="Times New Roman"/>
        </w:rPr>
        <w:t>,</w:t>
      </w:r>
      <w:r w:rsidRPr="002B07E7">
        <w:rPr>
          <w:rFonts w:eastAsia="Times New Roman"/>
        </w:rPr>
        <w:t xml:space="preserve"> “Piekraste. Zivsaimniecība. Iespējas”, “Zivju sezona: Gaidām ciemos – mums ir zivis!”, “Jūra visu gadu – piejūras dzīves stila tūrisma veicināšana”, “Ceļā uz viedumu piekrastēs”, “Jūras aļģu sanesumu izvērtēšanas un apsaimniekošanas plāns Latvijas piekrastē”. Pašreiz īstenošana ir uzsākta vairākiem EJZAF fonda atbalstītiem projekti</w:t>
      </w:r>
      <w:r w:rsidR="00730545" w:rsidRPr="002B07E7">
        <w:rPr>
          <w:rFonts w:eastAsia="Times New Roman"/>
        </w:rPr>
        <w:t>em</w:t>
      </w:r>
      <w:r w:rsidRPr="002B07E7">
        <w:rPr>
          <w:rFonts w:eastAsia="Times New Roman"/>
        </w:rPr>
        <w:t>.</w:t>
      </w:r>
    </w:p>
    <w:p w14:paraId="602A9605" w14:textId="47ED97C8" w:rsidR="00067C70" w:rsidRPr="002B07E7" w:rsidRDefault="00E74A8E" w:rsidP="00067C70">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jc w:val="center"/>
        <w:rPr>
          <w:b/>
          <w:i/>
          <w:iCs/>
          <w:color w:val="2F5496" w:themeColor="accent1" w:themeShade="BF"/>
        </w:rPr>
      </w:pPr>
      <w:r w:rsidRPr="002B07E7">
        <w:rPr>
          <w:b/>
          <w:i/>
          <w:iCs/>
          <w:color w:val="2F5496" w:themeColor="accent1" w:themeShade="BF"/>
        </w:rPr>
        <w:t xml:space="preserve">Turpmāk nepieciešams vairāk izmantot plānošanas reģionu potenciālu piekrastes attīstības plānošanā, </w:t>
      </w:r>
      <w:r w:rsidR="00DA1AF1" w:rsidRPr="002B07E7">
        <w:rPr>
          <w:b/>
          <w:i/>
          <w:iCs/>
          <w:color w:val="2F5496" w:themeColor="accent1" w:themeShade="BF"/>
        </w:rPr>
        <w:t xml:space="preserve">starptautisko sadarbības projektu ietvaros </w:t>
      </w:r>
      <w:r w:rsidRPr="002B07E7">
        <w:rPr>
          <w:b/>
          <w:i/>
          <w:iCs/>
          <w:color w:val="2F5496" w:themeColor="accent1" w:themeShade="BF"/>
        </w:rPr>
        <w:t>koordinējot sadarbību starp pašvaldībām un valsts institūcijām, tai skaitā ar operatīvajiem dienestiem, dažādos formātos nodrošinot informāciju par sabiedrības drošību.</w:t>
      </w:r>
    </w:p>
    <w:p w14:paraId="58479A32" w14:textId="076C529C" w:rsidR="00E74A8E" w:rsidRPr="002B07E7" w:rsidRDefault="00E74A8E" w:rsidP="00E74A8E">
      <w:pPr>
        <w:pStyle w:val="PPTeksti"/>
        <w:rPr>
          <w:i/>
          <w:iCs/>
          <w:color w:val="2F5496" w:themeColor="accent1" w:themeShade="BF"/>
        </w:rPr>
      </w:pPr>
      <w:r w:rsidRPr="002B07E7">
        <w:rPr>
          <w:i/>
          <w:iCs/>
          <w:color w:val="2F5496" w:themeColor="accent1" w:themeShade="BF"/>
        </w:rPr>
        <w:t>Vietējais līmenis</w:t>
      </w:r>
    </w:p>
    <w:p w14:paraId="4DF3570A" w14:textId="51C0A8FA" w:rsidR="00E74A8E" w:rsidRPr="002B07E7" w:rsidRDefault="00E74A8E" w:rsidP="00E74A8E">
      <w:pPr>
        <w:pStyle w:val="PPTeksti"/>
        <w:rPr>
          <w:rFonts w:eastAsia="Times New Roman"/>
        </w:rPr>
      </w:pPr>
      <w:r w:rsidRPr="002B07E7">
        <w:t xml:space="preserve">Piekrastes plānojuma īstenošanu caur dažādām iniciatīvām </w:t>
      </w:r>
      <w:r w:rsidR="002F0690" w:rsidRPr="002B07E7">
        <w:t>vistiešāk v</w:t>
      </w:r>
      <w:r w:rsidR="003D2C89" w:rsidRPr="002B07E7">
        <w:t>eic</w:t>
      </w:r>
      <w:r w:rsidRPr="002B07E7">
        <w:t xml:space="preserve"> pašvaldības un vietējās rīcības grupas. Pašvaldības, izvērtējot prioritātes un kapacitāti, plāno savu teritoriju attīstību un finansējum</w:t>
      </w:r>
      <w:r w:rsidR="00B44B42" w:rsidRPr="002B07E7">
        <w:t>a piesaisti</w:t>
      </w:r>
      <w:r w:rsidRPr="002B07E7">
        <w:t xml:space="preserve">. </w:t>
      </w:r>
      <w:r w:rsidR="000F4972" w:rsidRPr="002B07E7">
        <w:t>Kopš 201</w:t>
      </w:r>
      <w:r w:rsidR="00BA257A" w:rsidRPr="002B07E7">
        <w:t>7.</w:t>
      </w:r>
      <w:r w:rsidR="006A7396" w:rsidRPr="002B07E7">
        <w:t xml:space="preserve"> </w:t>
      </w:r>
      <w:r w:rsidR="00BA257A" w:rsidRPr="002B07E7">
        <w:t xml:space="preserve">gada </w:t>
      </w:r>
      <w:r w:rsidR="00067C70" w:rsidRPr="002B07E7">
        <w:t>p</w:t>
      </w:r>
      <w:r w:rsidRPr="002B07E7">
        <w:t xml:space="preserve">iekrastes pašvaldībām ir </w:t>
      </w:r>
      <w:r w:rsidR="00B85021" w:rsidRPr="002B07E7">
        <w:t xml:space="preserve">bijusi </w:t>
      </w:r>
      <w:r w:rsidRPr="002B07E7">
        <w:t>iespēja</w:t>
      </w:r>
      <w:r w:rsidR="00B85021" w:rsidRPr="002B07E7">
        <w:t xml:space="preserve"> katru </w:t>
      </w:r>
      <w:r w:rsidR="00E0385E" w:rsidRPr="002B07E7">
        <w:t xml:space="preserve">pludmales </w:t>
      </w:r>
      <w:r w:rsidR="002D5EAE" w:rsidRPr="002B07E7">
        <w:t>sezonu</w:t>
      </w:r>
      <w:r w:rsidRPr="002B07E7">
        <w:t xml:space="preserve"> saņemt atbalstu ar LVAF finansējumu, ņemot vērā, ka </w:t>
      </w:r>
      <w:r w:rsidR="00067C70" w:rsidRPr="002B07E7">
        <w:t>P</w:t>
      </w:r>
      <w:r w:rsidRPr="002B07E7">
        <w:t xml:space="preserve">iekrastes apsaimniekošana tām ir papildus pienākums. </w:t>
      </w:r>
    </w:p>
    <w:p w14:paraId="57175DA2" w14:textId="7B930DD9" w:rsidR="00E74A8E" w:rsidRPr="002B07E7" w:rsidRDefault="00E74A8E" w:rsidP="00E74A8E">
      <w:pPr>
        <w:pStyle w:val="PPTeksti"/>
      </w:pPr>
      <w:r w:rsidRPr="002B07E7">
        <w:t xml:space="preserve">Vietējā līmenī </w:t>
      </w:r>
      <w:r w:rsidR="00D06DE1" w:rsidRPr="002B07E7">
        <w:t>P</w:t>
      </w:r>
      <w:r w:rsidRPr="002B07E7">
        <w:t xml:space="preserve">iekrastes apdzīvotajām vietām ir iespējams kļūt par viedajiem ciemiem. </w:t>
      </w:r>
      <w:r w:rsidRPr="002B07E7">
        <w:rPr>
          <w:b/>
          <w:bCs/>
        </w:rPr>
        <w:t xml:space="preserve">Viedie ciemi </w:t>
      </w:r>
      <w:r w:rsidRPr="002B07E7">
        <w:t xml:space="preserve">ir kopienas lauku apvidos, kas izmanto inovatīvus (radošus) risinājumus, lai uzlabotu dzīves apstākļus konkrētajā teritorijā un nodrošinātu ilgtspēju, balstoties uz </w:t>
      </w:r>
      <w:r w:rsidR="00483FA0" w:rsidRPr="002B07E7">
        <w:t>vietas</w:t>
      </w:r>
      <w:r w:rsidRPr="002B07E7">
        <w:t xml:space="preserve"> </w:t>
      </w:r>
      <w:r w:rsidR="00483FA0" w:rsidRPr="002B07E7">
        <w:t>specifiskajām</w:t>
      </w:r>
      <w:r w:rsidRPr="002B07E7">
        <w:t xml:space="preserve"> īpašībām un iespējām. </w:t>
      </w:r>
      <w:r w:rsidR="009E14F8" w:rsidRPr="002B07E7">
        <w:t xml:space="preserve">Vairākas </w:t>
      </w:r>
      <w:r w:rsidR="00B004F8" w:rsidRPr="002B07E7">
        <w:t xml:space="preserve">piekrastes </w:t>
      </w:r>
      <w:r w:rsidR="009E14F8" w:rsidRPr="002B07E7">
        <w:t xml:space="preserve">pašvaldības ir </w:t>
      </w:r>
      <w:r w:rsidR="00E76819" w:rsidRPr="002B07E7">
        <w:t>piedalījušās</w:t>
      </w:r>
      <w:r w:rsidR="002C1D05" w:rsidRPr="002B07E7">
        <w:t xml:space="preserve"> projekta “</w:t>
      </w:r>
      <w:proofErr w:type="spellStart"/>
      <w:r w:rsidR="002C1D05" w:rsidRPr="002B07E7">
        <w:rPr>
          <w:i/>
          <w:iCs/>
        </w:rPr>
        <w:t>Coast</w:t>
      </w:r>
      <w:proofErr w:type="spellEnd"/>
      <w:r w:rsidR="00E0385E" w:rsidRPr="002B07E7">
        <w:rPr>
          <w:i/>
          <w:iCs/>
        </w:rPr>
        <w:t xml:space="preserve"> </w:t>
      </w:r>
      <w:r w:rsidR="002C1D05" w:rsidRPr="002B07E7">
        <w:rPr>
          <w:i/>
          <w:iCs/>
        </w:rPr>
        <w:t xml:space="preserve">4 </w:t>
      </w:r>
      <w:proofErr w:type="spellStart"/>
      <w:r w:rsidR="002C1D05" w:rsidRPr="002B07E7">
        <w:rPr>
          <w:i/>
          <w:iCs/>
        </w:rPr>
        <w:t>Us</w:t>
      </w:r>
      <w:proofErr w:type="spellEnd"/>
      <w:r w:rsidR="002C1D05" w:rsidRPr="002B07E7">
        <w:t>” ietvaros</w:t>
      </w:r>
      <w:r w:rsidR="00E76819" w:rsidRPr="002B07E7">
        <w:t xml:space="preserve"> organizētos </w:t>
      </w:r>
      <w:r w:rsidR="00B004F8" w:rsidRPr="002B07E7">
        <w:t>semināros par ciemu</w:t>
      </w:r>
      <w:r w:rsidR="00BF39B5" w:rsidRPr="002B07E7">
        <w:t xml:space="preserve"> attīstības plānu izstrādes vadlīnijām un kopienu līdzdalību plānošanā un vietas attīstībā</w:t>
      </w:r>
      <w:r w:rsidR="00CC0BD7" w:rsidRPr="002B07E7">
        <w:rPr>
          <w:rStyle w:val="FootnoteReference"/>
        </w:rPr>
        <w:footnoteReference w:id="51"/>
      </w:r>
    </w:p>
    <w:p w14:paraId="366FF8E7" w14:textId="7BEEFE66" w:rsidR="00E74A8E" w:rsidRPr="002B07E7" w:rsidRDefault="00E74A8E" w:rsidP="00E74A8E">
      <w:pPr>
        <w:pStyle w:val="PPTeksti"/>
      </w:pPr>
      <w:r w:rsidRPr="002B07E7">
        <w:t xml:space="preserve">VARAM ir izstrādājis </w:t>
      </w:r>
      <w:r w:rsidRPr="002B07E7">
        <w:rPr>
          <w:b/>
          <w:bCs/>
        </w:rPr>
        <w:t>līdzdalības budžetu</w:t>
      </w:r>
      <w:r w:rsidR="00E65C9E" w:rsidRPr="002B07E7">
        <w:rPr>
          <w:rStyle w:val="FootnoteReference"/>
        </w:rPr>
        <w:footnoteReference w:id="52"/>
      </w:r>
      <w:r w:rsidRPr="002B07E7">
        <w:t xml:space="preserve"> kā papildus mehānismu pārvaldības uzlabošanai un plašākai vietējās sabiedrības iesaistei. Obligātā līdzdalības budžeta ieviešana pašvaldībās notiks no 2025. gada, nodrošinot iespēju vietējiem iedzīvotājiem izvirzīt iniciatīvus, kur īstenošana būs pašvaldības pienākums. </w:t>
      </w:r>
    </w:p>
    <w:p w14:paraId="00AC82B9" w14:textId="1A2B392E" w:rsidR="00E74A8E" w:rsidRPr="002B07E7" w:rsidRDefault="00E74A8E" w:rsidP="00E74A8E">
      <w:pPr>
        <w:pStyle w:val="PPTeksti"/>
        <w:rPr>
          <w:bCs/>
          <w:i/>
          <w:iCs/>
          <w:color w:val="2F5496" w:themeColor="accent1" w:themeShade="BF"/>
        </w:rPr>
      </w:pPr>
      <w:r w:rsidRPr="002B07E7">
        <w:rPr>
          <w:bCs/>
          <w:i/>
          <w:iCs/>
          <w:color w:val="2F5496" w:themeColor="accent1" w:themeShade="BF"/>
        </w:rPr>
        <w:lastRenderedPageBreak/>
        <w:t>NVO, zinātnieki, augstskolas</w:t>
      </w:r>
    </w:p>
    <w:p w14:paraId="1F3739B9" w14:textId="3B0AEA1A" w:rsidR="00E74A8E" w:rsidRPr="002B07E7" w:rsidRDefault="00E74A8E" w:rsidP="00E74A8E">
      <w:pPr>
        <w:pStyle w:val="PPTeksti"/>
      </w:pPr>
      <w:r w:rsidRPr="002B07E7">
        <w:t>Piekrastes plānojuma un Jūras plānojuma</w:t>
      </w:r>
      <w:r w:rsidR="00495FE1" w:rsidRPr="002B07E7">
        <w:t xml:space="preserve"> 2030</w:t>
      </w:r>
      <w:r w:rsidRPr="002B07E7">
        <w:t xml:space="preserve"> īstenošanai nepieciešamo informāciju, datus, secinājumus un rekomendācijas, kas balstīti uz zinātniskiem pētījumiem un pierādījumiem, nodrošina atbilstošo jomu un nozaru </w:t>
      </w:r>
      <w:r w:rsidR="00902ACC" w:rsidRPr="002B07E7">
        <w:t>zinātnieki</w:t>
      </w:r>
      <w:r w:rsidRPr="002B07E7">
        <w:t>, augstskolas</w:t>
      </w:r>
      <w:r w:rsidR="00902ACC" w:rsidRPr="002B07E7">
        <w:t xml:space="preserve"> un NVO</w:t>
      </w:r>
      <w:r w:rsidRPr="002B07E7">
        <w:t xml:space="preserve">. </w:t>
      </w:r>
    </w:p>
    <w:p w14:paraId="00E322BA" w14:textId="0A353161" w:rsidR="00E74A8E" w:rsidRPr="002B07E7" w:rsidRDefault="00E74A8E" w:rsidP="00066F05">
      <w:pPr>
        <w:pStyle w:val="PPTeksti"/>
        <w:numPr>
          <w:ilvl w:val="0"/>
          <w:numId w:val="11"/>
        </w:numPr>
        <w:tabs>
          <w:tab w:val="left" w:pos="851"/>
        </w:tabs>
        <w:ind w:left="0" w:firstLine="567"/>
      </w:pPr>
      <w:r w:rsidRPr="002B07E7">
        <w:t>BEF dažādu projektu ietvaros (“</w:t>
      </w:r>
      <w:proofErr w:type="spellStart"/>
      <w:r w:rsidRPr="002B07E7">
        <w:rPr>
          <w:i/>
        </w:rPr>
        <w:t>Baltic</w:t>
      </w:r>
      <w:proofErr w:type="spellEnd"/>
      <w:r w:rsidRPr="002B07E7">
        <w:rPr>
          <w:i/>
        </w:rPr>
        <w:t xml:space="preserve"> Sea2Land</w:t>
      </w:r>
      <w:r w:rsidRPr="002B07E7">
        <w:t>”, “</w:t>
      </w:r>
      <w:r w:rsidRPr="002B07E7">
        <w:rPr>
          <w:i/>
        </w:rPr>
        <w:t>SELINA</w:t>
      </w:r>
      <w:r w:rsidRPr="002B07E7">
        <w:t>”,  “</w:t>
      </w:r>
      <w:proofErr w:type="spellStart"/>
      <w:r w:rsidRPr="002B07E7">
        <w:rPr>
          <w:i/>
        </w:rPr>
        <w:t>Land-Sea-Act</w:t>
      </w:r>
      <w:proofErr w:type="spellEnd"/>
      <w:r w:rsidRPr="002B07E7">
        <w:t>”, “</w:t>
      </w:r>
      <w:r w:rsidRPr="002B07E7">
        <w:rPr>
          <w:i/>
        </w:rPr>
        <w:t>MAREA</w:t>
      </w:r>
      <w:r w:rsidRPr="002B07E7">
        <w:t xml:space="preserve">” u.c.) veic ekosistēmu pakalpojumu </w:t>
      </w:r>
      <w:proofErr w:type="spellStart"/>
      <w:r w:rsidRPr="002B07E7">
        <w:t>izvērtējumu</w:t>
      </w:r>
      <w:proofErr w:type="spellEnd"/>
      <w:r w:rsidRPr="002B07E7">
        <w:t>, tai skaitā arī piekrastes ainavu potenciāl</w:t>
      </w:r>
      <w:r w:rsidR="00FF240C" w:rsidRPr="002B07E7">
        <w:t>a un</w:t>
      </w:r>
      <w:r w:rsidRPr="002B07E7">
        <w:t xml:space="preserve"> </w:t>
      </w:r>
      <w:proofErr w:type="spellStart"/>
      <w:r w:rsidRPr="002B07E7">
        <w:t>piekļūstamības</w:t>
      </w:r>
      <w:proofErr w:type="spellEnd"/>
      <w:r w:rsidRPr="002B07E7">
        <w:t xml:space="preserve"> novērtējumu. </w:t>
      </w:r>
    </w:p>
    <w:p w14:paraId="5E53E6B8" w14:textId="47A06E8A" w:rsidR="00233F9F" w:rsidRPr="002B07E7" w:rsidRDefault="00233F9F" w:rsidP="00066F05">
      <w:pPr>
        <w:pStyle w:val="PPTeksti"/>
        <w:numPr>
          <w:ilvl w:val="0"/>
          <w:numId w:val="11"/>
        </w:numPr>
        <w:tabs>
          <w:tab w:val="left" w:pos="851"/>
        </w:tabs>
        <w:spacing w:line="240" w:lineRule="auto"/>
        <w:ind w:left="0" w:firstLine="567"/>
      </w:pPr>
      <w:r w:rsidRPr="002B07E7">
        <w:t>BIOR 2023.</w:t>
      </w:r>
      <w:r w:rsidR="00E72B78" w:rsidRPr="002B07E7">
        <w:t xml:space="preserve"> </w:t>
      </w:r>
      <w:r w:rsidRPr="002B07E7">
        <w:t xml:space="preserve">gadā pēc VARAM pasūtījuma sagatavoja datus un informāciju par piekrastes zvejniecību un zivju resursiem . </w:t>
      </w:r>
    </w:p>
    <w:p w14:paraId="105EB240" w14:textId="70BD8EC1" w:rsidR="00E74A8E" w:rsidRPr="002B07E7" w:rsidRDefault="00E74A8E" w:rsidP="00066F05">
      <w:pPr>
        <w:pStyle w:val="PPTeksti"/>
        <w:numPr>
          <w:ilvl w:val="0"/>
          <w:numId w:val="11"/>
        </w:numPr>
        <w:tabs>
          <w:tab w:val="left" w:pos="851"/>
        </w:tabs>
        <w:spacing w:line="240" w:lineRule="auto"/>
        <w:ind w:left="0" w:firstLine="567"/>
      </w:pPr>
      <w:r w:rsidRPr="002B07E7">
        <w:t>Biedrība “Baltijas krasti”</w:t>
      </w:r>
      <w:r w:rsidR="00D20D48" w:rsidRPr="002B07E7">
        <w:t xml:space="preserve"> 2024.</w:t>
      </w:r>
      <w:r w:rsidR="00E72B78" w:rsidRPr="002B07E7">
        <w:t xml:space="preserve"> </w:t>
      </w:r>
      <w:r w:rsidR="00D20D48" w:rsidRPr="002B07E7">
        <w:t>gadā</w:t>
      </w:r>
      <w:r w:rsidRPr="002B07E7">
        <w:t xml:space="preserve"> pēc KEM pasūtījuma veica pētījumu “Iespējamo risinājumu kopuma izstrāde jūras krasta erozijas mazināšanai” (2024).</w:t>
      </w:r>
    </w:p>
    <w:p w14:paraId="1BE8F002" w14:textId="1D9D9C0D" w:rsidR="00E74A8E" w:rsidRPr="002B07E7" w:rsidRDefault="00D20D48" w:rsidP="00066F05">
      <w:pPr>
        <w:pStyle w:val="PPTeksti"/>
        <w:numPr>
          <w:ilvl w:val="0"/>
          <w:numId w:val="11"/>
        </w:numPr>
        <w:tabs>
          <w:tab w:val="left" w:pos="851"/>
        </w:tabs>
        <w:spacing w:line="240" w:lineRule="auto"/>
        <w:ind w:left="0" w:firstLine="567"/>
      </w:pPr>
      <w:r w:rsidRPr="002B07E7">
        <w:t>LHEI</w:t>
      </w:r>
      <w:r w:rsidR="00E74A8E" w:rsidRPr="002B07E7">
        <w:t xml:space="preserve"> dažādu projektu ietvaros veikti pētījumi par jūras vides stāvokli</w:t>
      </w:r>
      <w:r w:rsidR="007B2468" w:rsidRPr="002B07E7">
        <w:t>, tai skaitā piekrastes ūdeņiem</w:t>
      </w:r>
      <w:r w:rsidR="00E74A8E" w:rsidRPr="002B07E7">
        <w:t>.</w:t>
      </w:r>
    </w:p>
    <w:p w14:paraId="51DBF5CD" w14:textId="427856C5" w:rsidR="00E74A8E" w:rsidRPr="002B07E7" w:rsidRDefault="00E74A8E" w:rsidP="00066F05">
      <w:pPr>
        <w:pStyle w:val="PPTeksti"/>
        <w:numPr>
          <w:ilvl w:val="0"/>
          <w:numId w:val="11"/>
        </w:numPr>
        <w:tabs>
          <w:tab w:val="left" w:pos="851"/>
        </w:tabs>
        <w:spacing w:line="240" w:lineRule="auto"/>
        <w:ind w:left="0" w:firstLine="567"/>
      </w:pPr>
      <w:r w:rsidRPr="002B07E7">
        <w:t xml:space="preserve">LHEI un BIOR piedalās </w:t>
      </w:r>
      <w:r w:rsidR="00D20D48" w:rsidRPr="002B07E7">
        <w:t xml:space="preserve">DAP </w:t>
      </w:r>
      <w:r w:rsidRPr="002B07E7">
        <w:t>projekta “</w:t>
      </w:r>
      <w:r w:rsidRPr="002B07E7">
        <w:rPr>
          <w:i/>
        </w:rPr>
        <w:t>LIFE REEF</w:t>
      </w:r>
      <w:r w:rsidRPr="002B07E7">
        <w:t>” - "Jūras aizsargājamo biotopu izpēte un nepieciešamā aizsardzības statusa noteikšana Latvijas ekskluzīvajā ekonomiskajā zonā"  īstenošanā. Projekta ietvaros paredzēts izvērtēt jūras biotopu (smilšu sēkļu un rifu) izplatību un ekoloģisko stāvokli , kā arī noteikt to aizsardzības statusu.</w:t>
      </w:r>
    </w:p>
    <w:p w14:paraId="20B8581C" w14:textId="198F420D" w:rsidR="4E0FC2A9" w:rsidRPr="002B07E7" w:rsidRDefault="00E74A8E" w:rsidP="00DA1AF1">
      <w:pPr>
        <w:pStyle w:val="PPTeksti"/>
        <w:spacing w:after="0" w:line="240" w:lineRule="auto"/>
        <w:rPr>
          <w:i/>
          <w:iCs/>
        </w:rPr>
      </w:pPr>
      <w:r w:rsidRPr="002B07E7">
        <w:t xml:space="preserve">Arī augstskolas (Vidzemes augstskola, Rīgas Tehniskā universitāte) veic pētījumus un piedalās starptautiskos projektos, kas saistīti ar dažādiem procesiem jūrā un piekrastē. </w:t>
      </w:r>
      <w:r w:rsidR="000D15B3" w:rsidRPr="002B07E7">
        <w:t xml:space="preserve">Piemēram, </w:t>
      </w:r>
      <w:r w:rsidRPr="002B07E7">
        <w:rPr>
          <w:rFonts w:eastAsia="Times New Roman" w:cs="Times New Roman"/>
        </w:rPr>
        <w:t>projekta “</w:t>
      </w:r>
      <w:proofErr w:type="spellStart"/>
      <w:r w:rsidRPr="002B07E7">
        <w:rPr>
          <w:rFonts w:eastAsia="Times New Roman" w:cs="Times New Roman"/>
          <w:i/>
        </w:rPr>
        <w:t>Baltic</w:t>
      </w:r>
      <w:proofErr w:type="spellEnd"/>
      <w:r w:rsidRPr="002B07E7">
        <w:rPr>
          <w:rFonts w:eastAsia="Times New Roman" w:cs="Times New Roman"/>
          <w:i/>
        </w:rPr>
        <w:t xml:space="preserve"> Sea2Land</w:t>
      </w:r>
      <w:r w:rsidRPr="002B07E7">
        <w:rPr>
          <w:rFonts w:eastAsia="Times New Roman" w:cs="Times New Roman"/>
        </w:rPr>
        <w:t xml:space="preserve">” </w:t>
      </w:r>
      <w:r w:rsidR="000D15B3" w:rsidRPr="002B07E7">
        <w:rPr>
          <w:rFonts w:eastAsia="Times New Roman" w:cs="Times New Roman"/>
        </w:rPr>
        <w:t>ietvaros</w:t>
      </w:r>
      <w:r w:rsidRPr="002B07E7">
        <w:rPr>
          <w:rFonts w:eastAsia="Times New Roman" w:cs="Times New Roman"/>
        </w:rPr>
        <w:t xml:space="preserve">, Rīgas Tehniskās Universitātes Latvijas Jūras Akadēmijas pētnieki sagatavoja </w:t>
      </w:r>
      <w:r w:rsidR="000D15B3" w:rsidRPr="002B07E7">
        <w:rPr>
          <w:rFonts w:eastAsia="Times New Roman" w:cs="Times New Roman"/>
        </w:rPr>
        <w:t>analītisku ziņojumu</w:t>
      </w:r>
      <w:r w:rsidRPr="002B07E7">
        <w:rPr>
          <w:rFonts w:eastAsia="Times New Roman" w:cs="Times New Roman"/>
        </w:rPr>
        <w:t xml:space="preserve"> par jūras transporta un </w:t>
      </w:r>
      <w:r w:rsidR="00B33872" w:rsidRPr="002B07E7">
        <w:rPr>
          <w:rFonts w:eastAsia="Times New Roman" w:cs="Times New Roman"/>
        </w:rPr>
        <w:t>Z</w:t>
      </w:r>
      <w:r w:rsidRPr="002B07E7">
        <w:rPr>
          <w:rFonts w:eastAsia="Times New Roman" w:cs="Times New Roman"/>
        </w:rPr>
        <w:t>ilās ekonomikas nozaru aktualitātēm.</w:t>
      </w:r>
      <w:r w:rsidRPr="002B07E7">
        <w:br w:type="page"/>
      </w:r>
    </w:p>
    <w:p w14:paraId="3399DE1E" w14:textId="7BC3A0E6" w:rsidR="00A67FB1" w:rsidRPr="002B07E7" w:rsidRDefault="008F012E" w:rsidP="008F012E">
      <w:pPr>
        <w:pStyle w:val="PPVirsraksti"/>
      </w:pPr>
      <w:bookmarkStart w:id="14" w:name="_Toc184230682"/>
      <w:r w:rsidRPr="002B07E7">
        <w:lastRenderedPageBreak/>
        <w:t xml:space="preserve">3. </w:t>
      </w:r>
      <w:r w:rsidR="00A67FB1" w:rsidRPr="002B07E7">
        <w:t>Secinājumi un turpmākās rīcības</w:t>
      </w:r>
      <w:bookmarkEnd w:id="14"/>
    </w:p>
    <w:p w14:paraId="1A05A6E0" w14:textId="2203A383" w:rsidR="004B5BCD" w:rsidRPr="002B07E7" w:rsidRDefault="00CB409B" w:rsidP="00C92449">
      <w:pPr>
        <w:pStyle w:val="PPTeksti"/>
      </w:pPr>
      <w:r w:rsidRPr="002B07E7">
        <w:t xml:space="preserve">Virzību uz </w:t>
      </w:r>
      <w:r w:rsidR="007174F6" w:rsidRPr="002B07E7">
        <w:t>Piekrastes plānojuma s</w:t>
      </w:r>
      <w:r w:rsidR="005B62EC" w:rsidRPr="002B07E7">
        <w:t>tratēģisk</w:t>
      </w:r>
      <w:r w:rsidRPr="002B07E7">
        <w:t>o</w:t>
      </w:r>
      <w:r w:rsidR="005B62EC" w:rsidRPr="002B07E7">
        <w:t xml:space="preserve"> </w:t>
      </w:r>
      <w:proofErr w:type="spellStart"/>
      <w:r w:rsidR="005B62EC" w:rsidRPr="002B07E7">
        <w:t>virsmērķ</w:t>
      </w:r>
      <w:r w:rsidRPr="002B07E7">
        <w:t>i</w:t>
      </w:r>
      <w:proofErr w:type="spellEnd"/>
      <w:r w:rsidRPr="002B07E7">
        <w:t xml:space="preserve"> </w:t>
      </w:r>
      <w:r w:rsidR="00193AF0" w:rsidRPr="002B07E7">
        <w:t>–</w:t>
      </w:r>
      <w:r w:rsidRPr="002B07E7">
        <w:t xml:space="preserve"> </w:t>
      </w:r>
      <w:r w:rsidR="005B62EC" w:rsidRPr="002B07E7">
        <w:rPr>
          <w:b/>
          <w:bCs/>
          <w:i/>
          <w:iCs/>
        </w:rPr>
        <w:t>L</w:t>
      </w:r>
      <w:r w:rsidR="00193AF0" w:rsidRPr="002B07E7">
        <w:rPr>
          <w:b/>
          <w:bCs/>
          <w:i/>
          <w:iCs/>
        </w:rPr>
        <w:t>a</w:t>
      </w:r>
      <w:r w:rsidR="005B62EC" w:rsidRPr="002B07E7">
        <w:rPr>
          <w:b/>
          <w:bCs/>
          <w:i/>
          <w:iCs/>
        </w:rPr>
        <w:t>tvijas piekraste ir ekonomiski aktīva, daudzfunkcionāla telpa, kurā dabas un kultūras mantojuma saglabāšana un pielāgošanās klimata pārmaiņām tiek nodrošināta ar kvalitatīvu infrastruktūru un tiek īstenota laba pārvaldība</w:t>
      </w:r>
      <w:r w:rsidRPr="002B07E7">
        <w:t xml:space="preserve"> ir </w:t>
      </w:r>
      <w:r w:rsidR="00193AF0" w:rsidRPr="002B07E7">
        <w:t xml:space="preserve">būtiski ietekmējušas globālās tendences un ar tām saistītā politikas prioritāšu un sabiedrības paradumu maiņa. </w:t>
      </w:r>
    </w:p>
    <w:p w14:paraId="1FD82605" w14:textId="1C572EF3" w:rsidR="00B74F09" w:rsidRPr="002B07E7" w:rsidRDefault="00193AF0" w:rsidP="00EE3183">
      <w:pPr>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before="240" w:line="257" w:lineRule="auto"/>
        <w:jc w:val="both"/>
        <w:rPr>
          <w:rFonts w:ascii="Times New Roman" w:eastAsia="Times New Roman" w:hAnsi="Times New Roman" w:cs="Times New Roman"/>
          <w:b/>
          <w:bCs/>
          <w:i/>
          <w:iCs/>
          <w:color w:val="2F5496" w:themeColor="accent1" w:themeShade="BF"/>
        </w:rPr>
      </w:pPr>
      <w:r w:rsidRPr="002B07E7">
        <w:rPr>
          <w:rFonts w:ascii="Times New Roman" w:eastAsia="Times New Roman" w:hAnsi="Times New Roman" w:cs="Times New Roman"/>
          <w:b/>
          <w:bCs/>
          <w:i/>
          <w:iCs/>
          <w:color w:val="2F5496" w:themeColor="accent1" w:themeShade="BF"/>
        </w:rPr>
        <w:t>Covid-19 globālā</w:t>
      </w:r>
      <w:r w:rsidR="00AA2CB7" w:rsidRPr="002B07E7">
        <w:rPr>
          <w:rFonts w:ascii="Times New Roman" w:eastAsia="Times New Roman" w:hAnsi="Times New Roman" w:cs="Times New Roman"/>
          <w:b/>
          <w:bCs/>
          <w:i/>
          <w:iCs/>
          <w:color w:val="2F5496" w:themeColor="accent1" w:themeShade="BF"/>
        </w:rPr>
        <w:t>s</w:t>
      </w:r>
      <w:r w:rsidRPr="002B07E7">
        <w:rPr>
          <w:rFonts w:ascii="Times New Roman" w:eastAsia="Times New Roman" w:hAnsi="Times New Roman" w:cs="Times New Roman"/>
          <w:b/>
          <w:bCs/>
          <w:i/>
          <w:iCs/>
          <w:color w:val="2F5496" w:themeColor="accent1" w:themeShade="BF"/>
        </w:rPr>
        <w:t xml:space="preserve"> pandēmijas iespaidā ir būtiski pieaugusi Latvijas sabiedrības interese par atpūtas un brīvā laika pavadīšanas iespējām </w:t>
      </w:r>
      <w:r w:rsidR="005D5695" w:rsidRPr="002B07E7">
        <w:rPr>
          <w:rFonts w:ascii="Times New Roman" w:eastAsia="Times New Roman" w:hAnsi="Times New Roman" w:cs="Times New Roman"/>
          <w:b/>
          <w:bCs/>
          <w:i/>
          <w:iCs/>
          <w:color w:val="2F5496" w:themeColor="accent1" w:themeShade="BF"/>
        </w:rPr>
        <w:t>p</w:t>
      </w:r>
      <w:r w:rsidRPr="002B07E7">
        <w:rPr>
          <w:rFonts w:ascii="Times New Roman" w:eastAsia="Times New Roman" w:hAnsi="Times New Roman" w:cs="Times New Roman"/>
          <w:b/>
          <w:bCs/>
          <w:i/>
          <w:iCs/>
          <w:color w:val="2F5496" w:themeColor="accent1" w:themeShade="BF"/>
        </w:rPr>
        <w:t>iekrastē visa gada garumā. Vienlaikus</w:t>
      </w:r>
      <w:r w:rsidR="00F43EBE" w:rsidRPr="002B07E7">
        <w:rPr>
          <w:rFonts w:ascii="Times New Roman" w:eastAsia="Times New Roman" w:hAnsi="Times New Roman" w:cs="Times New Roman"/>
          <w:b/>
          <w:bCs/>
          <w:i/>
          <w:iCs/>
          <w:color w:val="2F5496" w:themeColor="accent1" w:themeShade="BF"/>
        </w:rPr>
        <w:t xml:space="preserve"> ģeopolitiski</w:t>
      </w:r>
      <w:r w:rsidR="006A2F07" w:rsidRPr="002B07E7">
        <w:rPr>
          <w:rFonts w:ascii="Times New Roman" w:eastAsia="Times New Roman" w:hAnsi="Times New Roman" w:cs="Times New Roman"/>
          <w:b/>
          <w:bCs/>
          <w:i/>
          <w:iCs/>
          <w:color w:val="2F5496" w:themeColor="accent1" w:themeShade="BF"/>
        </w:rPr>
        <w:t>e</w:t>
      </w:r>
      <w:r w:rsidR="00F43EBE" w:rsidRPr="002B07E7">
        <w:rPr>
          <w:rFonts w:ascii="Times New Roman" w:eastAsia="Times New Roman" w:hAnsi="Times New Roman" w:cs="Times New Roman"/>
          <w:b/>
          <w:bCs/>
          <w:i/>
          <w:iCs/>
          <w:color w:val="2F5496" w:themeColor="accent1" w:themeShade="BF"/>
        </w:rPr>
        <w:t xml:space="preserve"> apstākļi rada nepieciešamību </w:t>
      </w:r>
      <w:r w:rsidR="007513D3" w:rsidRPr="002B07E7">
        <w:rPr>
          <w:rFonts w:ascii="Times New Roman" w:eastAsia="Times New Roman" w:hAnsi="Times New Roman" w:cs="Times New Roman"/>
          <w:b/>
          <w:bCs/>
          <w:i/>
          <w:iCs/>
          <w:color w:val="2F5496" w:themeColor="accent1" w:themeShade="BF"/>
        </w:rPr>
        <w:t xml:space="preserve">stiprināt valsts enerģētisko drošību </w:t>
      </w:r>
      <w:r w:rsidR="002F2C35" w:rsidRPr="002B07E7">
        <w:rPr>
          <w:rFonts w:ascii="Times New Roman" w:eastAsia="Times New Roman" w:hAnsi="Times New Roman" w:cs="Times New Roman"/>
          <w:b/>
          <w:bCs/>
          <w:i/>
          <w:iCs/>
          <w:color w:val="2F5496" w:themeColor="accent1" w:themeShade="BF"/>
        </w:rPr>
        <w:t>ar</w:t>
      </w:r>
      <w:r w:rsidR="007513D3" w:rsidRPr="002B07E7">
        <w:rPr>
          <w:rFonts w:ascii="Times New Roman" w:eastAsia="Times New Roman" w:hAnsi="Times New Roman" w:cs="Times New Roman"/>
          <w:b/>
          <w:bCs/>
          <w:i/>
          <w:iCs/>
          <w:color w:val="2F5496" w:themeColor="accent1" w:themeShade="BF"/>
        </w:rPr>
        <w:t xml:space="preserve"> </w:t>
      </w:r>
      <w:proofErr w:type="spellStart"/>
      <w:r w:rsidR="007513D3" w:rsidRPr="002B07E7">
        <w:rPr>
          <w:rFonts w:ascii="Times New Roman" w:eastAsia="Times New Roman" w:hAnsi="Times New Roman" w:cs="Times New Roman"/>
          <w:b/>
          <w:bCs/>
          <w:i/>
          <w:iCs/>
          <w:color w:val="2F5496" w:themeColor="accent1" w:themeShade="BF"/>
        </w:rPr>
        <w:t>atjaunīgo</w:t>
      </w:r>
      <w:proofErr w:type="spellEnd"/>
      <w:r w:rsidR="007513D3" w:rsidRPr="002B07E7">
        <w:rPr>
          <w:rFonts w:ascii="Times New Roman" w:eastAsia="Times New Roman" w:hAnsi="Times New Roman" w:cs="Times New Roman"/>
          <w:b/>
          <w:bCs/>
          <w:i/>
          <w:iCs/>
          <w:color w:val="2F5496" w:themeColor="accent1" w:themeShade="BF"/>
        </w:rPr>
        <w:t xml:space="preserve"> energoresursu efektīvu izmantošan</w:t>
      </w:r>
      <w:r w:rsidR="002F2C35" w:rsidRPr="002B07E7">
        <w:rPr>
          <w:rFonts w:ascii="Times New Roman" w:eastAsia="Times New Roman" w:hAnsi="Times New Roman" w:cs="Times New Roman"/>
          <w:b/>
          <w:bCs/>
          <w:i/>
          <w:iCs/>
          <w:color w:val="2F5496" w:themeColor="accent1" w:themeShade="BF"/>
        </w:rPr>
        <w:t>u un</w:t>
      </w:r>
      <w:r w:rsidR="007513D3" w:rsidRPr="002B07E7">
        <w:rPr>
          <w:rFonts w:ascii="Times New Roman" w:eastAsia="Times New Roman" w:hAnsi="Times New Roman" w:cs="Times New Roman"/>
          <w:b/>
          <w:bCs/>
          <w:i/>
          <w:iCs/>
          <w:color w:val="2F5496" w:themeColor="accent1" w:themeShade="BF"/>
        </w:rPr>
        <w:t xml:space="preserve"> </w:t>
      </w:r>
      <w:r w:rsidR="00F43EBE" w:rsidRPr="002B07E7">
        <w:rPr>
          <w:rFonts w:ascii="Times New Roman" w:eastAsia="Times New Roman" w:hAnsi="Times New Roman" w:cs="Times New Roman"/>
          <w:b/>
          <w:bCs/>
          <w:i/>
          <w:iCs/>
          <w:color w:val="2F5496" w:themeColor="accent1" w:themeShade="BF"/>
        </w:rPr>
        <w:t>valsts aizsardzības spējas, tai skaitā nodrošin</w:t>
      </w:r>
      <w:r w:rsidR="002B21A9" w:rsidRPr="002B07E7">
        <w:rPr>
          <w:rFonts w:ascii="Times New Roman" w:eastAsia="Times New Roman" w:hAnsi="Times New Roman" w:cs="Times New Roman"/>
          <w:b/>
          <w:bCs/>
          <w:i/>
          <w:iCs/>
          <w:color w:val="2F5496" w:themeColor="accent1" w:themeShade="BF"/>
        </w:rPr>
        <w:t>o</w:t>
      </w:r>
      <w:r w:rsidR="00F43EBE" w:rsidRPr="002B07E7">
        <w:rPr>
          <w:rFonts w:ascii="Times New Roman" w:eastAsia="Times New Roman" w:hAnsi="Times New Roman" w:cs="Times New Roman"/>
          <w:b/>
          <w:bCs/>
          <w:i/>
          <w:iCs/>
          <w:color w:val="2F5496" w:themeColor="accent1" w:themeShade="BF"/>
        </w:rPr>
        <w:t xml:space="preserve">t piekrastes ūdeņu un gaisa telpas novērošanu no krasta, jo Latvijas piekraste un jūra ir arī ES ārējā robeža. </w:t>
      </w:r>
    </w:p>
    <w:p w14:paraId="424DD1B3" w14:textId="097670F5" w:rsidR="00B74F09" w:rsidRPr="002B07E7" w:rsidRDefault="004C6D9C" w:rsidP="00EE3183">
      <w:pPr>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line="257" w:lineRule="auto"/>
        <w:jc w:val="both"/>
        <w:rPr>
          <w:rFonts w:ascii="Times New Roman" w:eastAsia="Times New Roman" w:hAnsi="Times New Roman" w:cs="Times New Roman"/>
          <w:b/>
          <w:bCs/>
          <w:i/>
          <w:iCs/>
          <w:color w:val="2F5496" w:themeColor="accent1" w:themeShade="BF"/>
        </w:rPr>
      </w:pPr>
      <w:r w:rsidRPr="002B07E7">
        <w:rPr>
          <w:rFonts w:ascii="Times New Roman" w:eastAsia="Times New Roman" w:hAnsi="Times New Roman" w:cs="Times New Roman"/>
          <w:b/>
          <w:bCs/>
          <w:i/>
          <w:iCs/>
          <w:color w:val="2F5496" w:themeColor="accent1" w:themeShade="BF"/>
        </w:rPr>
        <w:t xml:space="preserve">Piekrastes dabas vide un ekonomiskā attīstība vienmēr bijusi atkarīga no jūras, savukārt jebkurai darbībai jūrā ir nepieciešams atbalsts sauszemē. Vienlaikus </w:t>
      </w:r>
      <w:r w:rsidR="00EC3304" w:rsidRPr="002B07E7">
        <w:rPr>
          <w:rFonts w:ascii="Times New Roman" w:eastAsia="Times New Roman" w:hAnsi="Times New Roman" w:cs="Times New Roman"/>
          <w:b/>
          <w:bCs/>
          <w:i/>
          <w:iCs/>
          <w:color w:val="2F5496" w:themeColor="accent1" w:themeShade="BF"/>
        </w:rPr>
        <w:t>P</w:t>
      </w:r>
      <w:r w:rsidR="00F544C8" w:rsidRPr="002B07E7">
        <w:rPr>
          <w:rFonts w:ascii="Times New Roman" w:eastAsia="Times New Roman" w:hAnsi="Times New Roman" w:cs="Times New Roman"/>
          <w:b/>
          <w:bCs/>
          <w:i/>
          <w:iCs/>
          <w:color w:val="2F5496" w:themeColor="accent1" w:themeShade="BF"/>
        </w:rPr>
        <w:t>iekrastes p</w:t>
      </w:r>
      <w:r w:rsidR="00EC3304" w:rsidRPr="002B07E7">
        <w:rPr>
          <w:rFonts w:ascii="Times New Roman" w:eastAsia="Times New Roman" w:hAnsi="Times New Roman" w:cs="Times New Roman"/>
          <w:b/>
          <w:bCs/>
          <w:i/>
          <w:iCs/>
          <w:color w:val="2F5496" w:themeColor="accent1" w:themeShade="BF"/>
        </w:rPr>
        <w:t>lānojumā nav risināti jautājumi, kas virzīti uz dažādo Zilās ekonomikas nozaru izaugsmi</w:t>
      </w:r>
      <w:r w:rsidR="00F544C8" w:rsidRPr="002B07E7">
        <w:rPr>
          <w:rFonts w:ascii="Times New Roman" w:eastAsia="Times New Roman" w:hAnsi="Times New Roman" w:cs="Times New Roman"/>
          <w:b/>
          <w:bCs/>
          <w:i/>
          <w:iCs/>
          <w:color w:val="2F5496" w:themeColor="accent1" w:themeShade="BF"/>
        </w:rPr>
        <w:t xml:space="preserve"> un to ietekmi uz tradicionāl</w:t>
      </w:r>
      <w:r w:rsidR="009106E1" w:rsidRPr="002B07E7">
        <w:rPr>
          <w:rFonts w:ascii="Times New Roman" w:eastAsia="Times New Roman" w:hAnsi="Times New Roman" w:cs="Times New Roman"/>
          <w:b/>
          <w:bCs/>
          <w:i/>
          <w:iCs/>
          <w:color w:val="2F5496" w:themeColor="accent1" w:themeShade="BF"/>
        </w:rPr>
        <w:t>ajām</w:t>
      </w:r>
      <w:r w:rsidR="00F544C8" w:rsidRPr="002B07E7">
        <w:rPr>
          <w:rFonts w:ascii="Times New Roman" w:eastAsia="Times New Roman" w:hAnsi="Times New Roman" w:cs="Times New Roman"/>
          <w:b/>
          <w:bCs/>
          <w:i/>
          <w:iCs/>
          <w:color w:val="2F5496" w:themeColor="accent1" w:themeShade="BF"/>
        </w:rPr>
        <w:t xml:space="preserve"> Piekrastes pašvaldību saimniecisk</w:t>
      </w:r>
      <w:r w:rsidR="009106E1" w:rsidRPr="002B07E7">
        <w:rPr>
          <w:rFonts w:ascii="Times New Roman" w:eastAsia="Times New Roman" w:hAnsi="Times New Roman" w:cs="Times New Roman"/>
          <w:b/>
          <w:bCs/>
          <w:i/>
          <w:iCs/>
          <w:color w:val="2F5496" w:themeColor="accent1" w:themeShade="BF"/>
        </w:rPr>
        <w:t>ajām</w:t>
      </w:r>
      <w:r w:rsidR="00F544C8" w:rsidRPr="002B07E7">
        <w:rPr>
          <w:rFonts w:ascii="Times New Roman" w:eastAsia="Times New Roman" w:hAnsi="Times New Roman" w:cs="Times New Roman"/>
          <w:b/>
          <w:bCs/>
          <w:i/>
          <w:iCs/>
          <w:color w:val="2F5496" w:themeColor="accent1" w:themeShade="BF"/>
        </w:rPr>
        <w:t xml:space="preserve"> nozar</w:t>
      </w:r>
      <w:r w:rsidR="009106E1" w:rsidRPr="002B07E7">
        <w:rPr>
          <w:rFonts w:ascii="Times New Roman" w:eastAsia="Times New Roman" w:hAnsi="Times New Roman" w:cs="Times New Roman"/>
          <w:b/>
          <w:bCs/>
          <w:i/>
          <w:iCs/>
          <w:color w:val="2F5496" w:themeColor="accent1" w:themeShade="BF"/>
        </w:rPr>
        <w:t xml:space="preserve">ēm </w:t>
      </w:r>
      <w:r w:rsidR="008E70BE" w:rsidRPr="002B07E7">
        <w:rPr>
          <w:rFonts w:ascii="Times New Roman" w:eastAsia="Times New Roman" w:hAnsi="Times New Roman" w:cs="Times New Roman"/>
          <w:b/>
          <w:bCs/>
          <w:i/>
          <w:iCs/>
          <w:color w:val="2F5496" w:themeColor="accent1" w:themeShade="BF"/>
        </w:rPr>
        <w:t>-</w:t>
      </w:r>
      <w:r w:rsidR="009106E1" w:rsidRPr="002B07E7">
        <w:rPr>
          <w:rFonts w:ascii="Times New Roman" w:eastAsia="Times New Roman" w:hAnsi="Times New Roman" w:cs="Times New Roman"/>
          <w:b/>
          <w:bCs/>
          <w:i/>
          <w:iCs/>
          <w:color w:val="2F5496" w:themeColor="accent1" w:themeShade="BF"/>
        </w:rPr>
        <w:t xml:space="preserve"> </w:t>
      </w:r>
      <w:r w:rsidR="00F544C8" w:rsidRPr="002B07E7">
        <w:rPr>
          <w:rFonts w:ascii="Times New Roman" w:eastAsia="Times New Roman" w:hAnsi="Times New Roman" w:cs="Times New Roman"/>
          <w:b/>
          <w:bCs/>
          <w:i/>
          <w:iCs/>
          <w:color w:val="2F5496" w:themeColor="accent1" w:themeShade="BF"/>
        </w:rPr>
        <w:t>ostu darbīb</w:t>
      </w:r>
      <w:r w:rsidR="008E70BE" w:rsidRPr="002B07E7">
        <w:rPr>
          <w:rFonts w:ascii="Times New Roman" w:eastAsia="Times New Roman" w:hAnsi="Times New Roman" w:cs="Times New Roman"/>
          <w:b/>
          <w:bCs/>
          <w:i/>
          <w:iCs/>
          <w:color w:val="2F5496" w:themeColor="accent1" w:themeShade="BF"/>
        </w:rPr>
        <w:t>u</w:t>
      </w:r>
      <w:r w:rsidR="00F544C8" w:rsidRPr="002B07E7">
        <w:rPr>
          <w:rFonts w:ascii="Times New Roman" w:eastAsia="Times New Roman" w:hAnsi="Times New Roman" w:cs="Times New Roman"/>
          <w:b/>
          <w:bCs/>
          <w:i/>
          <w:iCs/>
          <w:color w:val="2F5496" w:themeColor="accent1" w:themeShade="BF"/>
        </w:rPr>
        <w:t xml:space="preserve">, </w:t>
      </w:r>
      <w:r w:rsidR="008E70BE" w:rsidRPr="002B07E7">
        <w:rPr>
          <w:rFonts w:ascii="Times New Roman" w:eastAsia="Times New Roman" w:hAnsi="Times New Roman" w:cs="Times New Roman"/>
          <w:b/>
          <w:bCs/>
          <w:i/>
          <w:iCs/>
          <w:color w:val="2F5496" w:themeColor="accent1" w:themeShade="BF"/>
        </w:rPr>
        <w:t>piekrastes tradicionālo zveju</w:t>
      </w:r>
      <w:r w:rsidR="00F544C8" w:rsidRPr="002B07E7">
        <w:rPr>
          <w:rFonts w:ascii="Times New Roman" w:eastAsia="Times New Roman" w:hAnsi="Times New Roman" w:cs="Times New Roman"/>
          <w:b/>
          <w:bCs/>
          <w:i/>
          <w:iCs/>
          <w:color w:val="2F5496" w:themeColor="accent1" w:themeShade="BF"/>
        </w:rPr>
        <w:t>, tūrism</w:t>
      </w:r>
      <w:r w:rsidR="008E70BE" w:rsidRPr="002B07E7">
        <w:rPr>
          <w:rFonts w:ascii="Times New Roman" w:eastAsia="Times New Roman" w:hAnsi="Times New Roman" w:cs="Times New Roman"/>
          <w:b/>
          <w:bCs/>
          <w:i/>
          <w:iCs/>
          <w:color w:val="2F5496" w:themeColor="accent1" w:themeShade="BF"/>
        </w:rPr>
        <w:t>u</w:t>
      </w:r>
      <w:r w:rsidR="00F544C8" w:rsidRPr="002B07E7">
        <w:rPr>
          <w:rFonts w:ascii="Times New Roman" w:eastAsia="Times New Roman" w:hAnsi="Times New Roman" w:cs="Times New Roman"/>
          <w:b/>
          <w:bCs/>
          <w:i/>
          <w:iCs/>
          <w:color w:val="2F5496" w:themeColor="accent1" w:themeShade="BF"/>
        </w:rPr>
        <w:t xml:space="preserve"> un rekreācij</w:t>
      </w:r>
      <w:r w:rsidR="008E70BE" w:rsidRPr="002B07E7">
        <w:rPr>
          <w:rFonts w:ascii="Times New Roman" w:eastAsia="Times New Roman" w:hAnsi="Times New Roman" w:cs="Times New Roman"/>
          <w:b/>
          <w:bCs/>
          <w:i/>
          <w:iCs/>
          <w:color w:val="2F5496" w:themeColor="accent1" w:themeShade="BF"/>
        </w:rPr>
        <w:t>u</w:t>
      </w:r>
      <w:r w:rsidRPr="002B07E7">
        <w:rPr>
          <w:rFonts w:ascii="Times New Roman" w:eastAsia="Times New Roman" w:hAnsi="Times New Roman" w:cs="Times New Roman"/>
          <w:b/>
          <w:bCs/>
          <w:i/>
          <w:iCs/>
          <w:color w:val="2F5496" w:themeColor="accent1" w:themeShade="BF"/>
        </w:rPr>
        <w:t>.</w:t>
      </w:r>
      <w:r w:rsidR="00064A2A" w:rsidRPr="002B07E7">
        <w:rPr>
          <w:rFonts w:ascii="Times New Roman" w:eastAsia="Times New Roman" w:hAnsi="Times New Roman" w:cs="Times New Roman"/>
          <w:b/>
          <w:bCs/>
          <w:i/>
          <w:iCs/>
          <w:color w:val="2F5496" w:themeColor="accent1" w:themeShade="BF"/>
        </w:rPr>
        <w:t xml:space="preserve"> </w:t>
      </w:r>
      <w:r w:rsidR="00B74F09" w:rsidRPr="002B07E7">
        <w:rPr>
          <w:rFonts w:ascii="Times New Roman" w:eastAsia="Times New Roman" w:hAnsi="Times New Roman" w:cs="Times New Roman"/>
          <w:b/>
          <w:bCs/>
          <w:i/>
          <w:iCs/>
          <w:color w:val="2F5496" w:themeColor="accent1" w:themeShade="BF"/>
        </w:rPr>
        <w:t>Tāpēc</w:t>
      </w:r>
      <w:r w:rsidR="00064A2A" w:rsidRPr="002B07E7">
        <w:rPr>
          <w:rFonts w:ascii="Times New Roman" w:eastAsia="Times New Roman" w:hAnsi="Times New Roman" w:cs="Times New Roman"/>
          <w:b/>
          <w:bCs/>
          <w:i/>
          <w:iCs/>
          <w:color w:val="2F5496" w:themeColor="accent1" w:themeShade="BF"/>
        </w:rPr>
        <w:t xml:space="preserve"> bieži saduras dažādu nozaru intereses, gan no savstarpējās ietekmes, gan telpiskā izvietojuma aspekta, piemēram </w:t>
      </w:r>
      <w:proofErr w:type="spellStart"/>
      <w:r w:rsidR="00064A2A" w:rsidRPr="002B07E7">
        <w:rPr>
          <w:rFonts w:ascii="Times New Roman" w:eastAsia="Times New Roman" w:hAnsi="Times New Roman" w:cs="Times New Roman"/>
          <w:b/>
          <w:bCs/>
          <w:i/>
          <w:iCs/>
          <w:color w:val="2F5496" w:themeColor="accent1" w:themeShade="BF"/>
        </w:rPr>
        <w:t>atkrastes</w:t>
      </w:r>
      <w:proofErr w:type="spellEnd"/>
      <w:r w:rsidR="00064A2A" w:rsidRPr="002B07E7">
        <w:rPr>
          <w:rFonts w:ascii="Times New Roman" w:eastAsia="Times New Roman" w:hAnsi="Times New Roman" w:cs="Times New Roman"/>
          <w:b/>
          <w:bCs/>
          <w:i/>
          <w:iCs/>
          <w:color w:val="2F5496" w:themeColor="accent1" w:themeShade="BF"/>
        </w:rPr>
        <w:t xml:space="preserve"> vēja parki, akvakultūra un zvejniecība, ostu darbība, infrastruktūra enerģijas ražošanai no </w:t>
      </w:r>
      <w:proofErr w:type="spellStart"/>
      <w:r w:rsidR="00064A2A" w:rsidRPr="002B07E7">
        <w:rPr>
          <w:rFonts w:ascii="Times New Roman" w:eastAsia="Times New Roman" w:hAnsi="Times New Roman" w:cs="Times New Roman"/>
          <w:b/>
          <w:bCs/>
          <w:i/>
          <w:iCs/>
          <w:color w:val="2F5496" w:themeColor="accent1" w:themeShade="BF"/>
        </w:rPr>
        <w:t>atjaunīgajiem</w:t>
      </w:r>
      <w:proofErr w:type="spellEnd"/>
      <w:r w:rsidR="00064A2A" w:rsidRPr="002B07E7">
        <w:rPr>
          <w:rFonts w:ascii="Times New Roman" w:eastAsia="Times New Roman" w:hAnsi="Times New Roman" w:cs="Times New Roman"/>
          <w:b/>
          <w:bCs/>
          <w:i/>
          <w:iCs/>
          <w:color w:val="2F5496" w:themeColor="accent1" w:themeShade="BF"/>
        </w:rPr>
        <w:t xml:space="preserve"> energoresursiem, zemūdens kabeļi u.c.</w:t>
      </w:r>
    </w:p>
    <w:p w14:paraId="31F68C5A" w14:textId="54633F7B" w:rsidR="00064A2A" w:rsidRPr="002B07E7" w:rsidRDefault="00064A2A" w:rsidP="00EE3183">
      <w:pPr>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line="257" w:lineRule="auto"/>
        <w:jc w:val="both"/>
        <w:rPr>
          <w:rFonts w:ascii="Times New Roman" w:eastAsia="Times New Roman" w:hAnsi="Times New Roman" w:cs="Times New Roman"/>
          <w:b/>
          <w:bCs/>
          <w:i/>
          <w:iCs/>
          <w:color w:val="2F5496" w:themeColor="accent1" w:themeShade="BF"/>
        </w:rPr>
      </w:pPr>
      <w:r w:rsidRPr="002B07E7">
        <w:rPr>
          <w:rFonts w:ascii="Times New Roman" w:eastAsia="Times New Roman" w:hAnsi="Times New Roman" w:cs="Times New Roman"/>
          <w:b/>
          <w:bCs/>
          <w:i/>
          <w:iCs/>
          <w:color w:val="2F5496" w:themeColor="accent1" w:themeShade="BF"/>
        </w:rPr>
        <w:t>Sauszemes un jūras mijiedarbības un uz ekosistēmām balstīta pieeja plānošanā var sekmēt gan racionālu un ilgtspējīgu resursu izmantošanu, gan saskaņotu pārvaldību</w:t>
      </w:r>
      <w:r w:rsidR="003278B0" w:rsidRPr="002B07E7">
        <w:rPr>
          <w:rFonts w:ascii="Times New Roman" w:eastAsia="Times New Roman" w:hAnsi="Times New Roman" w:cs="Times New Roman"/>
          <w:b/>
          <w:bCs/>
          <w:i/>
          <w:iCs/>
          <w:color w:val="2F5496" w:themeColor="accent1" w:themeShade="BF"/>
        </w:rPr>
        <w:t xml:space="preserve">, </w:t>
      </w:r>
      <w:r w:rsidRPr="002B07E7">
        <w:rPr>
          <w:rFonts w:ascii="Times New Roman" w:eastAsia="Times New Roman" w:hAnsi="Times New Roman" w:cs="Times New Roman"/>
          <w:b/>
          <w:bCs/>
          <w:i/>
          <w:iCs/>
          <w:color w:val="2F5496" w:themeColor="accent1" w:themeShade="BF"/>
        </w:rPr>
        <w:t>koordinē</w:t>
      </w:r>
      <w:r w:rsidR="003278B0" w:rsidRPr="002B07E7">
        <w:rPr>
          <w:rFonts w:ascii="Times New Roman" w:eastAsia="Times New Roman" w:hAnsi="Times New Roman" w:cs="Times New Roman"/>
          <w:b/>
          <w:bCs/>
          <w:i/>
          <w:iCs/>
          <w:color w:val="2F5496" w:themeColor="accent1" w:themeShade="BF"/>
        </w:rPr>
        <w:t>jo</w:t>
      </w:r>
      <w:r w:rsidRPr="002B07E7">
        <w:rPr>
          <w:rFonts w:ascii="Times New Roman" w:eastAsia="Times New Roman" w:hAnsi="Times New Roman" w:cs="Times New Roman"/>
          <w:b/>
          <w:bCs/>
          <w:i/>
          <w:iCs/>
          <w:color w:val="2F5496" w:themeColor="accent1" w:themeShade="BF"/>
        </w:rPr>
        <w:t>t un saskaņo</w:t>
      </w:r>
      <w:r w:rsidR="003278B0" w:rsidRPr="002B07E7">
        <w:rPr>
          <w:rFonts w:ascii="Times New Roman" w:eastAsia="Times New Roman" w:hAnsi="Times New Roman" w:cs="Times New Roman"/>
          <w:b/>
          <w:bCs/>
          <w:i/>
          <w:iCs/>
          <w:color w:val="2F5496" w:themeColor="accent1" w:themeShade="BF"/>
        </w:rPr>
        <w:t>jo</w:t>
      </w:r>
      <w:r w:rsidRPr="002B07E7">
        <w:rPr>
          <w:rFonts w:ascii="Times New Roman" w:eastAsia="Times New Roman" w:hAnsi="Times New Roman" w:cs="Times New Roman"/>
          <w:b/>
          <w:bCs/>
          <w:i/>
          <w:iCs/>
          <w:color w:val="2F5496" w:themeColor="accent1" w:themeShade="BF"/>
        </w:rPr>
        <w:t>t nozaru attīstības mērķus un prioritātes, lai novērstu pretrunas starp jūras telpas un sauszemes teritoriju izmantošanas veidiem un interesēm.</w:t>
      </w:r>
    </w:p>
    <w:p w14:paraId="3EB0A287" w14:textId="1A5D8F0C" w:rsidR="00B5592D" w:rsidRPr="002B07E7" w:rsidRDefault="0087673A" w:rsidP="00E72B78">
      <w:pPr>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line="257" w:lineRule="auto"/>
        <w:jc w:val="both"/>
        <w:rPr>
          <w:rFonts w:ascii="Times New Roman" w:eastAsia="Times New Roman" w:hAnsi="Times New Roman" w:cs="Times New Roman"/>
          <w:b/>
          <w:i/>
          <w:color w:val="2F5496" w:themeColor="accent1" w:themeShade="BF"/>
        </w:rPr>
      </w:pPr>
      <w:r w:rsidRPr="002B07E7">
        <w:rPr>
          <w:rFonts w:ascii="Times New Roman" w:eastAsia="Times New Roman" w:hAnsi="Times New Roman" w:cs="Times New Roman"/>
          <w:b/>
          <w:bCs/>
          <w:i/>
          <w:iCs/>
          <w:color w:val="2F5496" w:themeColor="accent1" w:themeShade="BF"/>
        </w:rPr>
        <w:t>Piekrastes līdzsvarotai attīstībai ir jāievērtē gan dažādo darbību un nozaru savstarpējā ietekme, gan to ietekme uz vidi</w:t>
      </w:r>
      <w:r w:rsidR="00404A53" w:rsidRPr="002B07E7">
        <w:rPr>
          <w:rFonts w:ascii="Times New Roman" w:eastAsia="Times New Roman" w:hAnsi="Times New Roman" w:cs="Times New Roman"/>
          <w:b/>
          <w:bCs/>
          <w:i/>
          <w:iCs/>
          <w:color w:val="2F5496" w:themeColor="accent1" w:themeShade="BF"/>
        </w:rPr>
        <w:t xml:space="preserve">, nodrošinot integrētu skatījumu uz procesiem un iniciatīvām </w:t>
      </w:r>
      <w:r w:rsidRPr="002B07E7">
        <w:rPr>
          <w:rFonts w:ascii="Times New Roman" w:eastAsia="Times New Roman" w:hAnsi="Times New Roman" w:cs="Times New Roman"/>
          <w:b/>
          <w:bCs/>
          <w:i/>
          <w:iCs/>
          <w:color w:val="2F5496" w:themeColor="accent1" w:themeShade="BF"/>
        </w:rPr>
        <w:t>jūrā un sauszemē.</w:t>
      </w:r>
    </w:p>
    <w:p w14:paraId="77EAECD8" w14:textId="34F89A51" w:rsidR="00CF6DC3" w:rsidRPr="002B07E7" w:rsidRDefault="002D104E" w:rsidP="00BC00C7">
      <w:pPr>
        <w:pStyle w:val="PPTeksti"/>
        <w:rPr>
          <w:rFonts w:cs="Times New Roman"/>
          <w:bCs/>
        </w:rPr>
      </w:pPr>
      <w:r w:rsidRPr="002B07E7">
        <w:t xml:space="preserve">Lai novērtētu Piekrastes plānojuma īstenošanas progresu, tā </w:t>
      </w:r>
      <w:r w:rsidR="00A964DB" w:rsidRPr="002B07E7">
        <w:t>izstrād</w:t>
      </w:r>
      <w:r w:rsidR="00747BD7" w:rsidRPr="002B07E7">
        <w:t>e</w:t>
      </w:r>
      <w:r w:rsidR="00A964DB" w:rsidRPr="002B07E7">
        <w:t xml:space="preserve">s ietvaros tika noteikti indikatori, kas vidējā un ilgtermiņā raksturo </w:t>
      </w:r>
      <w:r w:rsidR="006021C2" w:rsidRPr="002B07E7">
        <w:t xml:space="preserve">plānojuma </w:t>
      </w:r>
      <w:r w:rsidR="00EB5596" w:rsidRPr="002B07E7">
        <w:t xml:space="preserve">ietekmi uz </w:t>
      </w:r>
      <w:r w:rsidR="005918E3" w:rsidRPr="002B07E7">
        <w:t>P</w:t>
      </w:r>
      <w:r w:rsidR="00EB5596" w:rsidRPr="002B07E7">
        <w:t xml:space="preserve">iekrastes </w:t>
      </w:r>
      <w:r w:rsidR="00747BD7" w:rsidRPr="002B07E7">
        <w:t xml:space="preserve">attīstību. </w:t>
      </w:r>
      <w:r w:rsidR="006642FE" w:rsidRPr="002B07E7">
        <w:t xml:space="preserve">Ziņojuma </w:t>
      </w:r>
      <w:r w:rsidR="00850D58" w:rsidRPr="002B07E7">
        <w:t>1.</w:t>
      </w:r>
      <w:r w:rsidR="006642FE" w:rsidRPr="002B07E7">
        <w:t xml:space="preserve"> </w:t>
      </w:r>
      <w:r w:rsidR="00850D58" w:rsidRPr="002B07E7">
        <w:t>pie</w:t>
      </w:r>
      <w:r w:rsidR="00850D58" w:rsidRPr="002B07E7">
        <w:rPr>
          <w:rFonts w:eastAsia="Times New Roman" w:cs="Times New Roman"/>
        </w:rPr>
        <w:t>likumā a</w:t>
      </w:r>
      <w:r w:rsidR="003443FF" w:rsidRPr="002B07E7">
        <w:rPr>
          <w:rFonts w:eastAsia="Times New Roman" w:cs="Times New Roman"/>
        </w:rPr>
        <w:t xml:space="preserve">nalizētie </w:t>
      </w:r>
      <w:r w:rsidR="00CF6DC3" w:rsidRPr="002B07E7">
        <w:rPr>
          <w:rFonts w:cs="Times New Roman"/>
          <w:i/>
        </w:rPr>
        <w:t>Stratēģiskie indikatori</w:t>
      </w:r>
      <w:r w:rsidR="00CF6DC3" w:rsidRPr="002B07E7">
        <w:rPr>
          <w:rFonts w:cs="Times New Roman"/>
        </w:rPr>
        <w:t xml:space="preserve"> raksturo </w:t>
      </w:r>
      <w:r w:rsidR="005918E3" w:rsidRPr="002B07E7">
        <w:rPr>
          <w:rFonts w:cs="Times New Roman"/>
        </w:rPr>
        <w:t>P</w:t>
      </w:r>
      <w:r w:rsidR="00CF6DC3" w:rsidRPr="002B07E7">
        <w:rPr>
          <w:rFonts w:cs="Times New Roman"/>
        </w:rPr>
        <w:t>iekrastes ekonomiskās aktivitātes pieaugumu, uzlabojumus infrastruktūrā un labas pārvaldības risinājumu īstenošanu</w:t>
      </w:r>
      <w:r w:rsidR="003443FF" w:rsidRPr="002B07E7">
        <w:rPr>
          <w:rFonts w:cs="Times New Roman"/>
        </w:rPr>
        <w:t xml:space="preserve">, savukārt </w:t>
      </w:r>
      <w:r w:rsidR="001A1938" w:rsidRPr="002B07E7">
        <w:rPr>
          <w:rFonts w:cs="Times New Roman"/>
          <w:i/>
        </w:rPr>
        <w:t>Plānojuma ietekmes izvērtēšanas</w:t>
      </w:r>
      <w:r w:rsidR="001A1938" w:rsidRPr="002B07E7">
        <w:rPr>
          <w:rFonts w:cs="Times New Roman"/>
          <w:b/>
          <w:i/>
        </w:rPr>
        <w:t xml:space="preserve"> </w:t>
      </w:r>
      <w:r w:rsidR="001A1938" w:rsidRPr="002B07E7">
        <w:rPr>
          <w:rFonts w:cs="Times New Roman"/>
          <w:i/>
        </w:rPr>
        <w:t>indikatori</w:t>
      </w:r>
      <w:r w:rsidR="001A1938" w:rsidRPr="002B07E7">
        <w:rPr>
          <w:rFonts w:cs="Times New Roman"/>
        </w:rPr>
        <w:t xml:space="preserve"> ir pamats integrētas </w:t>
      </w:r>
      <w:r w:rsidR="005D5695" w:rsidRPr="002B07E7">
        <w:rPr>
          <w:rFonts w:cs="Times New Roman"/>
        </w:rPr>
        <w:t>P</w:t>
      </w:r>
      <w:r w:rsidR="001A1938" w:rsidRPr="002B07E7">
        <w:rPr>
          <w:rFonts w:cs="Times New Roman"/>
        </w:rPr>
        <w:t>iekrastes telpiskās attīstības un Plānojuma netiešās ietekmes izvērtēšanai</w:t>
      </w:r>
      <w:r w:rsidR="00917E11" w:rsidRPr="002B07E7">
        <w:rPr>
          <w:rFonts w:cs="Times New Roman"/>
        </w:rPr>
        <w:t>.</w:t>
      </w:r>
    </w:p>
    <w:p w14:paraId="3548BBBC" w14:textId="30E66681" w:rsidR="0070280A" w:rsidRPr="002B07E7" w:rsidRDefault="0070280A" w:rsidP="0070280A">
      <w:pPr>
        <w:pStyle w:val="PPTeksti"/>
        <w:rPr>
          <w:rFonts w:cs="Times New Roman"/>
        </w:rPr>
      </w:pPr>
      <w:r w:rsidRPr="002B07E7">
        <w:rPr>
          <w:rFonts w:cs="Times New Roman"/>
        </w:rPr>
        <w:t xml:space="preserve">Piekrastes plānojums ir pozitīvi ietekmējis kopējo </w:t>
      </w:r>
      <w:r w:rsidR="005918E3" w:rsidRPr="002B07E7">
        <w:rPr>
          <w:rFonts w:cs="Times New Roman"/>
        </w:rPr>
        <w:t>P</w:t>
      </w:r>
      <w:r w:rsidRPr="002B07E7">
        <w:rPr>
          <w:rFonts w:cs="Times New Roman"/>
        </w:rPr>
        <w:t>iekrastes ekonomisko aktivitāti un publiskās infrastruktūras pilnveidi. Vienlaikus iedzīvotāju skaita samazināšanās ir vispārēja tendence valstī un Zilā karogu pludmaļu ieviešanas procedūra ir finansiāli un administratīvi ietilpīga, tāpēc pašvaldības neizvēlas tai pieteikties.</w:t>
      </w:r>
    </w:p>
    <w:p w14:paraId="14944668" w14:textId="70E378CA" w:rsidR="00DB2081" w:rsidRPr="002B07E7" w:rsidRDefault="00DB2081" w:rsidP="00DB2081">
      <w:pPr>
        <w:pStyle w:val="PPTeksti"/>
        <w:rPr>
          <w:rFonts w:cs="Times New Roman"/>
        </w:rPr>
      </w:pPr>
      <w:r w:rsidRPr="002B07E7">
        <w:rPr>
          <w:rFonts w:cs="Times New Roman"/>
        </w:rPr>
        <w:t xml:space="preserve">Vērtējot Piekrastes plānojuma radīto netiešo ietekmi, konstatējams, ka puse no ietekmes indikatoru mērķiem ir sasniegti (skatīt 14. attēlu). Tas ir veicinājis </w:t>
      </w:r>
      <w:proofErr w:type="spellStart"/>
      <w:r w:rsidRPr="002B07E7">
        <w:rPr>
          <w:rFonts w:cs="Times New Roman"/>
        </w:rPr>
        <w:t>socioekonomisko</w:t>
      </w:r>
      <w:proofErr w:type="spellEnd"/>
      <w:r w:rsidRPr="002B07E7">
        <w:rPr>
          <w:rFonts w:cs="Times New Roman"/>
        </w:rPr>
        <w:t xml:space="preserve"> attīstību, pielāgošanos klimata pārmaiņām, veicot ieguldījumus </w:t>
      </w:r>
      <w:proofErr w:type="spellStart"/>
      <w:r w:rsidRPr="002B07E7">
        <w:rPr>
          <w:rFonts w:cs="Times New Roman"/>
        </w:rPr>
        <w:t>preterozijas</w:t>
      </w:r>
      <w:proofErr w:type="spellEnd"/>
      <w:r w:rsidRPr="002B07E7">
        <w:rPr>
          <w:rFonts w:cs="Times New Roman"/>
        </w:rPr>
        <w:t xml:space="preserve"> pasākumos un mazinot antropogēno slodzi uz piekrastes veģetāciju. Ceturtā daļa plānojuma ietekmes indikatoru nav </w:t>
      </w:r>
      <w:r w:rsidRPr="002B07E7">
        <w:rPr>
          <w:rFonts w:cs="Times New Roman"/>
        </w:rPr>
        <w:lastRenderedPageBreak/>
        <w:t>novērtēj</w:t>
      </w:r>
      <w:r w:rsidR="73017C9F" w:rsidRPr="002B07E7">
        <w:rPr>
          <w:rFonts w:cs="Times New Roman"/>
        </w:rPr>
        <w:t>a</w:t>
      </w:r>
      <w:r w:rsidRPr="002B07E7">
        <w:rPr>
          <w:rFonts w:cs="Times New Roman"/>
        </w:rPr>
        <w:t>ma, jo pašvaldību teritoriālais griezums un datu uzkrāšanas un apkopošanas formāts ir mainījušies kopš bāzes rādītāju noteikšanas.</w:t>
      </w:r>
    </w:p>
    <w:p w14:paraId="1742F079" w14:textId="52E0F76D" w:rsidR="00024236" w:rsidRPr="002B07E7" w:rsidRDefault="00024236" w:rsidP="00024236">
      <w:pPr>
        <w:spacing w:line="240" w:lineRule="auto"/>
        <w:jc w:val="center"/>
        <w:rPr>
          <w:rFonts w:ascii="Times New Roman" w:hAnsi="Times New Roman" w:cs="Times New Roman"/>
          <w:bCs/>
        </w:rPr>
      </w:pPr>
      <w:r w:rsidRPr="002B07E7">
        <w:rPr>
          <w:noProof/>
          <w14:ligatures w14:val="standardContextual"/>
        </w:rPr>
        <w:drawing>
          <wp:inline distT="0" distB="0" distL="0" distR="0" wp14:anchorId="1B80F681" wp14:editId="4B69DBD4">
            <wp:extent cx="4507832" cy="1933074"/>
            <wp:effectExtent l="0" t="0" r="7620" b="10160"/>
            <wp:docPr id="1122598694" name="Chart 1">
              <a:extLst xmlns:a="http://schemas.openxmlformats.org/drawingml/2006/main">
                <a:ext uri="{FF2B5EF4-FFF2-40B4-BE49-F238E27FC236}">
                  <a16:creationId xmlns:a16="http://schemas.microsoft.com/office/drawing/2014/main" id="{77ABA76C-1EAB-084F-D87B-341B783F0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25CE0D" w14:textId="7551E671" w:rsidR="00024236" w:rsidRPr="002B07E7" w:rsidRDefault="00024236" w:rsidP="00030C7D">
      <w:pPr>
        <w:spacing w:line="257" w:lineRule="auto"/>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 xml:space="preserve">14. attēls. </w:t>
      </w:r>
      <w:r w:rsidRPr="002B07E7">
        <w:rPr>
          <w:rFonts w:ascii="Times New Roman" w:eastAsia="Times New Roman" w:hAnsi="Times New Roman" w:cs="Times New Roman"/>
          <w:b/>
          <w:bCs/>
          <w:sz w:val="22"/>
          <w:szCs w:val="22"/>
        </w:rPr>
        <w:t xml:space="preserve">Piekrastes plānojuma stratēģisko un ietekmes indikatoru </w:t>
      </w:r>
      <w:r w:rsidR="00B41DE1" w:rsidRPr="002B07E7">
        <w:rPr>
          <w:rFonts w:ascii="Times New Roman" w:eastAsia="Times New Roman" w:hAnsi="Times New Roman" w:cs="Times New Roman"/>
          <w:b/>
          <w:bCs/>
          <w:sz w:val="22"/>
          <w:szCs w:val="22"/>
        </w:rPr>
        <w:t>izvērtējums</w:t>
      </w:r>
      <w:r w:rsidRPr="002B07E7">
        <w:rPr>
          <w:rFonts w:ascii="Times New Roman" w:eastAsia="Times New Roman" w:hAnsi="Times New Roman" w:cs="Times New Roman"/>
          <w:b/>
          <w:bCs/>
          <w:sz w:val="22"/>
          <w:szCs w:val="22"/>
        </w:rPr>
        <w:t>.</w:t>
      </w:r>
      <w:r w:rsidRPr="002B07E7">
        <w:rPr>
          <w:rFonts w:ascii="Times New Roman" w:eastAsia="Times New Roman" w:hAnsi="Times New Roman" w:cs="Times New Roman"/>
          <w:sz w:val="22"/>
          <w:szCs w:val="22"/>
        </w:rPr>
        <w:t xml:space="preserve"> Avots: VARAM, 2024</w:t>
      </w:r>
    </w:p>
    <w:p w14:paraId="2F59E916" w14:textId="057BB8FB" w:rsidR="001346F6" w:rsidRPr="002B07E7" w:rsidRDefault="00D40671" w:rsidP="006A7396">
      <w:pPr>
        <w:pStyle w:val="PPTeksti"/>
      </w:pPr>
      <w:r w:rsidRPr="002B07E7">
        <w:t xml:space="preserve">Kopējā Piekrastes plānojuma </w:t>
      </w:r>
      <w:r w:rsidR="00294206" w:rsidRPr="002B07E7">
        <w:rPr>
          <w:b/>
        </w:rPr>
        <w:t>uzdevumu un brīvprātīgo iniciatīvu īstenošana</w:t>
      </w:r>
      <w:r w:rsidR="00294206" w:rsidRPr="002B07E7">
        <w:t xml:space="preserve"> vērtējama kā sekmīga, ņemot vērā, ka </w:t>
      </w:r>
      <w:r w:rsidR="00597F04" w:rsidRPr="002B07E7">
        <w:t>darbības vēl ir īstenojamas līdz 2030.</w:t>
      </w:r>
      <w:r w:rsidR="001C3156" w:rsidRPr="002B07E7">
        <w:t xml:space="preserve"> </w:t>
      </w:r>
      <w:r w:rsidR="00597F04" w:rsidRPr="002B07E7">
        <w:t>gadam</w:t>
      </w:r>
      <w:r w:rsidR="00EA21DE" w:rsidRPr="002B07E7">
        <w:t>,</w:t>
      </w:r>
      <w:r w:rsidR="00597F04" w:rsidRPr="002B07E7">
        <w:t xml:space="preserve"> un lielākā daļa no tām ir jau izpildīta, daļēji izpildīta vai izpildē (skatīt 1</w:t>
      </w:r>
      <w:r w:rsidR="00E63A63" w:rsidRPr="002B07E7">
        <w:t>5</w:t>
      </w:r>
      <w:r w:rsidR="00597F04" w:rsidRPr="002B07E7">
        <w:t>.</w:t>
      </w:r>
      <w:r w:rsidR="00E63A63" w:rsidRPr="002B07E7">
        <w:t xml:space="preserve"> </w:t>
      </w:r>
      <w:r w:rsidR="00597F04" w:rsidRPr="002B07E7">
        <w:t>attēlu)</w:t>
      </w:r>
      <w:r w:rsidR="00EA21DE" w:rsidRPr="002B07E7">
        <w:t>,</w:t>
      </w:r>
      <w:r w:rsidR="00597F04" w:rsidRPr="002B07E7">
        <w:t xml:space="preserve"> kopumā piesaistot 77,</w:t>
      </w:r>
      <w:r w:rsidR="006A7396" w:rsidRPr="002B07E7">
        <w:t>54</w:t>
      </w:r>
      <w:r w:rsidR="00597F04" w:rsidRPr="002B07E7">
        <w:t xml:space="preserve"> milj. </w:t>
      </w:r>
      <w:proofErr w:type="spellStart"/>
      <w:r w:rsidR="00597F04" w:rsidRPr="002B07E7">
        <w:rPr>
          <w:i/>
          <w:iCs/>
        </w:rPr>
        <w:t>e</w:t>
      </w:r>
      <w:r w:rsidR="00B7319D" w:rsidRPr="002B07E7">
        <w:rPr>
          <w:i/>
          <w:iCs/>
        </w:rPr>
        <w:t>u</w:t>
      </w:r>
      <w:r w:rsidR="00597F04" w:rsidRPr="002B07E7">
        <w:rPr>
          <w:i/>
          <w:iCs/>
        </w:rPr>
        <w:t>ro</w:t>
      </w:r>
      <w:proofErr w:type="spellEnd"/>
      <w:r w:rsidR="00597F04" w:rsidRPr="002B07E7">
        <w:t xml:space="preserve"> investīcij</w:t>
      </w:r>
      <w:r w:rsidR="006A7396" w:rsidRPr="002B07E7">
        <w:t>u</w:t>
      </w:r>
      <w:r w:rsidR="00597F04" w:rsidRPr="002B07E7">
        <w:t xml:space="preserve"> no dažādiem finanšu avotiem.</w:t>
      </w:r>
    </w:p>
    <w:p w14:paraId="51214E05" w14:textId="60E76805" w:rsidR="000E1193" w:rsidRPr="002B07E7" w:rsidRDefault="00DA6BD2" w:rsidP="002F661D">
      <w:pPr>
        <w:spacing w:line="257" w:lineRule="auto"/>
        <w:jc w:val="center"/>
        <w:rPr>
          <w:rFonts w:ascii="Times New Roman" w:eastAsia="Times New Roman" w:hAnsi="Times New Roman" w:cs="Times New Roman"/>
        </w:rPr>
      </w:pPr>
      <w:r w:rsidRPr="002B07E7">
        <w:rPr>
          <w:noProof/>
          <w14:ligatures w14:val="standardContextual"/>
        </w:rPr>
        <w:drawing>
          <wp:inline distT="0" distB="0" distL="0" distR="0" wp14:anchorId="01EDE56E" wp14:editId="463645DD">
            <wp:extent cx="2891155" cy="2103120"/>
            <wp:effectExtent l="0" t="0" r="4445" b="11430"/>
            <wp:docPr id="1012800359" name="Chart 1">
              <a:extLst xmlns:a="http://schemas.openxmlformats.org/drawingml/2006/main">
                <a:ext uri="{FF2B5EF4-FFF2-40B4-BE49-F238E27FC236}">
                  <a16:creationId xmlns:a16="http://schemas.microsoft.com/office/drawing/2014/main" id="{2644E796-9FE1-77D2-0F96-F39B04D45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595203" w:rsidRPr="002B07E7">
        <w:rPr>
          <w:noProof/>
          <w14:ligatures w14:val="standardContextual"/>
        </w:rPr>
        <w:drawing>
          <wp:inline distT="0" distB="0" distL="0" distR="0" wp14:anchorId="6B1CDD4A" wp14:editId="37519AB1">
            <wp:extent cx="2796540" cy="2101850"/>
            <wp:effectExtent l="0" t="0" r="3810" b="12700"/>
            <wp:docPr id="1829017647" name="Chart 1">
              <a:extLst xmlns:a="http://schemas.openxmlformats.org/drawingml/2006/main">
                <a:ext uri="{FF2B5EF4-FFF2-40B4-BE49-F238E27FC236}">
                  <a16:creationId xmlns:a16="http://schemas.microsoft.com/office/drawing/2014/main" id="{5C131A67-5257-415A-94D6-777B12F3D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722DA8" w14:textId="2BB537EA" w:rsidR="00FE15DE" w:rsidRPr="002B07E7" w:rsidRDefault="00B41DE1" w:rsidP="005C4690">
      <w:pPr>
        <w:spacing w:line="257" w:lineRule="auto"/>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15</w:t>
      </w:r>
      <w:r w:rsidR="000F30B0" w:rsidRPr="002B07E7">
        <w:rPr>
          <w:rFonts w:ascii="Times New Roman" w:eastAsia="Times New Roman" w:hAnsi="Times New Roman" w:cs="Times New Roman"/>
          <w:i/>
          <w:iCs/>
          <w:sz w:val="22"/>
          <w:szCs w:val="22"/>
        </w:rPr>
        <w:t xml:space="preserve">. attēls. </w:t>
      </w:r>
      <w:r w:rsidR="000F30B0" w:rsidRPr="002B07E7">
        <w:rPr>
          <w:rFonts w:ascii="Times New Roman" w:eastAsia="Times New Roman" w:hAnsi="Times New Roman" w:cs="Times New Roman"/>
          <w:b/>
          <w:bCs/>
          <w:sz w:val="22"/>
          <w:szCs w:val="22"/>
        </w:rPr>
        <w:t xml:space="preserve">Piekrastes plānojumā noteikto uzdevumu </w:t>
      </w:r>
      <w:r w:rsidR="00595203" w:rsidRPr="002B07E7">
        <w:rPr>
          <w:rFonts w:ascii="Times New Roman" w:eastAsia="Times New Roman" w:hAnsi="Times New Roman" w:cs="Times New Roman"/>
          <w:b/>
          <w:bCs/>
          <w:sz w:val="22"/>
          <w:szCs w:val="22"/>
        </w:rPr>
        <w:t xml:space="preserve">un brīvprātīgo iniciatīvu </w:t>
      </w:r>
      <w:r w:rsidR="000F30B0" w:rsidRPr="002B07E7">
        <w:rPr>
          <w:rFonts w:ascii="Times New Roman" w:eastAsia="Times New Roman" w:hAnsi="Times New Roman" w:cs="Times New Roman"/>
          <w:b/>
          <w:bCs/>
          <w:sz w:val="22"/>
          <w:szCs w:val="22"/>
        </w:rPr>
        <w:t>kopējais izpildes novērtējums.</w:t>
      </w:r>
      <w:r w:rsidR="000F30B0" w:rsidRPr="002B07E7">
        <w:rPr>
          <w:rFonts w:ascii="Times New Roman" w:eastAsia="Times New Roman" w:hAnsi="Times New Roman" w:cs="Times New Roman"/>
          <w:sz w:val="22"/>
          <w:szCs w:val="22"/>
        </w:rPr>
        <w:t xml:space="preserve"> Avots: pašvaldību un institūciju sniegtā informācija, VARAM, 2024</w:t>
      </w:r>
    </w:p>
    <w:p w14:paraId="195152C5" w14:textId="6474E16F" w:rsidR="00FE15DE" w:rsidRPr="002B07E7" w:rsidRDefault="00B27AF5" w:rsidP="00FE15DE">
      <w:pPr>
        <w:pStyle w:val="PPTeksti"/>
      </w:pPr>
      <w:r w:rsidRPr="002B07E7">
        <w:t>Kontekstā</w:t>
      </w:r>
      <w:r w:rsidR="00B67D39" w:rsidRPr="002B07E7">
        <w:t xml:space="preserve"> ar turpmāko </w:t>
      </w:r>
      <w:r w:rsidR="00737D78" w:rsidRPr="002B07E7">
        <w:t>uzdevumu un brīvprātīgo iniciatīvu izpildi</w:t>
      </w:r>
      <w:r w:rsidR="00226713" w:rsidRPr="002B07E7">
        <w:t>, jāņem vērā, ka</w:t>
      </w:r>
      <w:r w:rsidR="00A3151E" w:rsidRPr="002B07E7">
        <w:t xml:space="preserve"> </w:t>
      </w:r>
      <w:r w:rsidR="00F7145F" w:rsidRPr="002B07E7">
        <w:t xml:space="preserve">vairumam </w:t>
      </w:r>
      <w:r w:rsidRPr="002B07E7">
        <w:t>aktivitāšu</w:t>
      </w:r>
      <w:r w:rsidR="00F7145F" w:rsidRPr="002B07E7">
        <w:t xml:space="preserve"> Piekrastes plānojumā netika</w:t>
      </w:r>
      <w:r w:rsidR="001659E0" w:rsidRPr="002B07E7">
        <w:t xml:space="preserve"> piešķirts</w:t>
      </w:r>
      <w:r w:rsidR="00F7145F" w:rsidRPr="002B07E7">
        <w:t xml:space="preserve"> finansējums, </w:t>
      </w:r>
      <w:r w:rsidR="002647FD" w:rsidRPr="002B07E7">
        <w:t>savukārt brīvprātīgo</w:t>
      </w:r>
      <w:r w:rsidR="00097C04" w:rsidRPr="002B07E7">
        <w:t xml:space="preserve"> </w:t>
      </w:r>
      <w:r w:rsidR="00FE15DE" w:rsidRPr="002B07E7">
        <w:t>iniciatīv</w:t>
      </w:r>
      <w:r w:rsidR="00097C04" w:rsidRPr="002B07E7">
        <w:t>u izpilde ir cieši saistīta ar atbildīgo institūciju kapacitāti</w:t>
      </w:r>
      <w:r w:rsidR="001A5F21" w:rsidRPr="002B07E7">
        <w:t xml:space="preserve">. </w:t>
      </w:r>
      <w:r w:rsidR="009F023F" w:rsidRPr="002B07E7">
        <w:t>Lai</w:t>
      </w:r>
      <w:r w:rsidR="00C16B32" w:rsidRPr="002B07E7">
        <w:t xml:space="preserve"> </w:t>
      </w:r>
      <w:r w:rsidR="002C6A93" w:rsidRPr="002B07E7">
        <w:t xml:space="preserve">veicinātu </w:t>
      </w:r>
      <w:r w:rsidR="00C16B32" w:rsidRPr="002B07E7">
        <w:t>Piekrastes plānojuma īstenošanu,</w:t>
      </w:r>
      <w:r w:rsidR="00FE15DE" w:rsidRPr="002B07E7">
        <w:t xml:space="preserve"> Koordinācijas grupā </w:t>
      </w:r>
      <w:r w:rsidR="00C16B32" w:rsidRPr="002B07E7">
        <w:t xml:space="preserve">regulāri </w:t>
      </w:r>
      <w:r w:rsidR="00FE15DE" w:rsidRPr="002B07E7">
        <w:t>tiek diskutēts par mehānismiem, kā risināt to uzdevumu un brīvprātīgo iniciatīvi izpildi, kas tiešā veidā neietver finansējuma piesaist</w:t>
      </w:r>
      <w:r w:rsidR="00ED26A3" w:rsidRPr="002B07E7">
        <w:t>i</w:t>
      </w:r>
      <w:r w:rsidR="00556CAC" w:rsidRPr="002B07E7">
        <w:t xml:space="preserve"> publiskās infrastruktūras attīstībai</w:t>
      </w:r>
      <w:r w:rsidR="00FE15DE" w:rsidRPr="002B07E7">
        <w:t>.</w:t>
      </w:r>
    </w:p>
    <w:p w14:paraId="1BF38854" w14:textId="16589A7C" w:rsidR="001C13A6" w:rsidRPr="002B07E7" w:rsidRDefault="000F69EA" w:rsidP="006A7396">
      <w:pPr>
        <w:pStyle w:val="PPTeksti"/>
      </w:pPr>
      <w:r w:rsidRPr="002B07E7">
        <w:t>Vērtējot vietu attīstību,</w:t>
      </w:r>
      <w:r w:rsidR="00B653BE" w:rsidRPr="002B07E7">
        <w:t xml:space="preserve"> secinā</w:t>
      </w:r>
      <w:r w:rsidR="00540842" w:rsidRPr="002B07E7">
        <w:t>m</w:t>
      </w:r>
      <w:r w:rsidR="00B653BE" w:rsidRPr="002B07E7">
        <w:t>s</w:t>
      </w:r>
      <w:r w:rsidR="00B73A4C" w:rsidRPr="002B07E7">
        <w:t xml:space="preserve">, ka proporcionāli </w:t>
      </w:r>
      <w:r w:rsidR="00B653BE" w:rsidRPr="002B07E7">
        <w:t>Piekrastes plā</w:t>
      </w:r>
      <w:r w:rsidR="00E34886" w:rsidRPr="002B07E7">
        <w:t>nojum</w:t>
      </w:r>
      <w:r w:rsidR="00FF6B62" w:rsidRPr="002B07E7">
        <w:t xml:space="preserve">ā </w:t>
      </w:r>
      <w:r w:rsidR="000C349F" w:rsidRPr="002B07E7">
        <w:t>noteikto</w:t>
      </w:r>
      <w:r w:rsidR="00540842" w:rsidRPr="002B07E7">
        <w:t xml:space="preserve"> </w:t>
      </w:r>
      <w:r w:rsidR="00D9116E" w:rsidRPr="002B07E7">
        <w:t xml:space="preserve">priekšlikumu izpilde ir </w:t>
      </w:r>
      <w:r w:rsidR="000C349F" w:rsidRPr="002B07E7">
        <w:t>rezultatīvāka</w:t>
      </w:r>
      <w:r w:rsidR="00D9116E" w:rsidRPr="002B07E7">
        <w:t xml:space="preserve"> prioritāri attīstāmajās vietas, </w:t>
      </w:r>
      <w:r w:rsidR="004739B5" w:rsidRPr="002B07E7">
        <w:t xml:space="preserve">salīdzinot ar kopējo priekšlikumu </w:t>
      </w:r>
      <w:r w:rsidR="001C33C5" w:rsidRPr="002B07E7">
        <w:t>i</w:t>
      </w:r>
      <w:r w:rsidR="004739B5" w:rsidRPr="002B07E7">
        <w:t xml:space="preserve">zpildi visās </w:t>
      </w:r>
      <w:r w:rsidR="001C33C5" w:rsidRPr="002B07E7">
        <w:t>kompleksi attīstāmajās vietās</w:t>
      </w:r>
      <w:r w:rsidR="00285C0D" w:rsidRPr="002B07E7">
        <w:t xml:space="preserve"> (skatīt 1</w:t>
      </w:r>
      <w:r w:rsidR="00D64AE4" w:rsidRPr="002B07E7">
        <w:t>6</w:t>
      </w:r>
      <w:r w:rsidR="00285C0D" w:rsidRPr="002B07E7">
        <w:t>.</w:t>
      </w:r>
      <w:r w:rsidR="00353B61" w:rsidRPr="002B07E7">
        <w:t xml:space="preserve"> </w:t>
      </w:r>
      <w:r w:rsidR="00285C0D" w:rsidRPr="002B07E7">
        <w:t>attēlu)</w:t>
      </w:r>
      <w:r w:rsidR="001C33C5" w:rsidRPr="002B07E7">
        <w:t>.</w:t>
      </w:r>
      <w:r w:rsidR="00D9116E" w:rsidRPr="002B07E7">
        <w:t xml:space="preserve"> </w:t>
      </w:r>
      <w:r w:rsidR="00540842" w:rsidRPr="002B07E7">
        <w:t xml:space="preserve">Tas liecina par </w:t>
      </w:r>
      <w:r w:rsidR="00285C0D" w:rsidRPr="002B07E7">
        <w:t xml:space="preserve">sekmīgu </w:t>
      </w:r>
      <w:r w:rsidR="00140619" w:rsidRPr="002B07E7">
        <w:t xml:space="preserve">investīciju </w:t>
      </w:r>
      <w:proofErr w:type="spellStart"/>
      <w:r w:rsidR="00140619" w:rsidRPr="002B07E7">
        <w:t>prioritizēšanu</w:t>
      </w:r>
      <w:proofErr w:type="spellEnd"/>
      <w:r w:rsidR="00140619" w:rsidRPr="002B07E7">
        <w:t xml:space="preserve"> un Piekrastes plānojuma risinājumu </w:t>
      </w:r>
      <w:r w:rsidR="00285C0D" w:rsidRPr="002B07E7">
        <w:t>pārnesi</w:t>
      </w:r>
      <w:r w:rsidR="00140619" w:rsidRPr="002B07E7">
        <w:t xml:space="preserve"> </w:t>
      </w:r>
      <w:r w:rsidR="00785026" w:rsidRPr="002B07E7">
        <w:t>p</w:t>
      </w:r>
      <w:r w:rsidR="00140619" w:rsidRPr="002B07E7">
        <w:t>iekrastes pašvaldību attīstības plānošanas dokumentos</w:t>
      </w:r>
      <w:r w:rsidR="00285C0D" w:rsidRPr="002B07E7">
        <w:t>. Papildus tam</w:t>
      </w:r>
      <w:r w:rsidR="00E77A89" w:rsidRPr="002B07E7">
        <w:t>,</w:t>
      </w:r>
      <w:r w:rsidR="00285C0D" w:rsidRPr="002B07E7">
        <w:t xml:space="preserve"> Piekrastes novērtējumā ir secināts, ka </w:t>
      </w:r>
      <w:r w:rsidR="00917FCC" w:rsidRPr="002B07E7">
        <w:t xml:space="preserve">mērķtiecīgi </w:t>
      </w:r>
      <w:r w:rsidR="00917FCC" w:rsidRPr="002B07E7">
        <w:lastRenderedPageBreak/>
        <w:t>attīstīt</w:t>
      </w:r>
      <w:r w:rsidR="00F86CA4" w:rsidRPr="002B07E7">
        <w:t>a</w:t>
      </w:r>
      <w:r w:rsidR="00917FCC" w:rsidRPr="002B07E7">
        <w:t xml:space="preserve"> infrastruktūr</w:t>
      </w:r>
      <w:r w:rsidR="00F86CA4" w:rsidRPr="002B07E7">
        <w:t>a</w:t>
      </w:r>
      <w:r w:rsidR="00E77A89" w:rsidRPr="002B07E7">
        <w:t xml:space="preserve">, </w:t>
      </w:r>
      <w:r w:rsidR="00917FCC" w:rsidRPr="002B07E7">
        <w:t xml:space="preserve">pakalpojumi </w:t>
      </w:r>
      <w:r w:rsidR="00E77A89" w:rsidRPr="002B07E7">
        <w:t xml:space="preserve">un attiecīgi labāk pārvaldīta apmeklētāju plūsma </w:t>
      </w:r>
      <w:r w:rsidR="00917FCC" w:rsidRPr="002B07E7">
        <w:t>populārajās</w:t>
      </w:r>
      <w:r w:rsidR="00F86CA4" w:rsidRPr="002B07E7">
        <w:t xml:space="preserve"> pludmalēs</w:t>
      </w:r>
      <w:r w:rsidR="00917FCC" w:rsidRPr="002B07E7">
        <w:t xml:space="preserve"> un prioritāri attīstāmajās </w:t>
      </w:r>
      <w:r w:rsidR="00F86CA4" w:rsidRPr="002B07E7">
        <w:t>vietās</w:t>
      </w:r>
      <w:r w:rsidR="00943122" w:rsidRPr="002B07E7">
        <w:t>, nepilnu desmit gadu laikā</w:t>
      </w:r>
      <w:r w:rsidR="00372834" w:rsidRPr="002B07E7">
        <w:t xml:space="preserve"> </w:t>
      </w:r>
      <w:r w:rsidR="007716BD" w:rsidRPr="002B07E7">
        <w:t>samazinājusi</w:t>
      </w:r>
      <w:r w:rsidR="00372834" w:rsidRPr="002B07E7">
        <w:t xml:space="preserve"> </w:t>
      </w:r>
      <w:r w:rsidR="00A807F0" w:rsidRPr="002B07E7">
        <w:t>apmeklētāju radītās antropogēnā</w:t>
      </w:r>
      <w:r w:rsidR="00E77A89" w:rsidRPr="002B07E7">
        <w:t>s</w:t>
      </w:r>
      <w:r w:rsidR="00A807F0" w:rsidRPr="002B07E7">
        <w:t xml:space="preserve"> slodze</w:t>
      </w:r>
      <w:r w:rsidR="00E77A89" w:rsidRPr="002B07E7">
        <w:t>s</w:t>
      </w:r>
      <w:r w:rsidR="00FC5C04" w:rsidRPr="002B07E7">
        <w:t xml:space="preserve"> ietekmi un sadalījumu visā </w:t>
      </w:r>
      <w:r w:rsidR="00785026" w:rsidRPr="002B07E7">
        <w:t>P</w:t>
      </w:r>
      <w:r w:rsidR="00FC5C04" w:rsidRPr="002B07E7">
        <w:t>iekrastes garumā</w:t>
      </w:r>
      <w:r w:rsidR="001515A5" w:rsidRPr="002B07E7">
        <w:t>.</w:t>
      </w:r>
      <w:r w:rsidR="00CB5865" w:rsidRPr="002B07E7">
        <w:t xml:space="preserve"> </w:t>
      </w:r>
      <w:r w:rsidR="0910547B" w:rsidRPr="002B07E7">
        <w:t>I</w:t>
      </w:r>
      <w:r w:rsidR="00917FCC" w:rsidRPr="002B07E7">
        <w:t xml:space="preserve">etekmētā pludmales kāpu veģetācijas daļa ar ļoti stipru, stipru un vidēju ietekmi nepilnu ir sarukusi, nozīmīgi samazinājusies ļoti stipri ietekmētā zona, kā arī stipri ietekmētā zona. </w:t>
      </w:r>
      <w:r w:rsidRPr="002B07E7">
        <w:rPr>
          <w:rStyle w:val="normaltextrun"/>
          <w:shd w:val="clear" w:color="auto" w:fill="FFFFFF"/>
        </w:rPr>
        <w:t xml:space="preserve">Taču attiecībā uz dabas vērtībām un to stāvokļa uzlabošanos </w:t>
      </w:r>
      <w:r w:rsidR="00F67E16" w:rsidRPr="002B07E7">
        <w:rPr>
          <w:rStyle w:val="normaltextrun"/>
          <w:shd w:val="clear" w:color="auto" w:fill="FFFFFF"/>
        </w:rPr>
        <w:t>V</w:t>
      </w:r>
      <w:r w:rsidRPr="002B07E7">
        <w:rPr>
          <w:rStyle w:val="normaltextrun"/>
          <w:shd w:val="clear" w:color="auto" w:fill="FFFFFF"/>
        </w:rPr>
        <w:t>alsts bioloģiskās daudzveidības monitoringa dati  pagaidām neuzrāda būtisku progresu.</w:t>
      </w:r>
    </w:p>
    <w:p w14:paraId="618C7435" w14:textId="6D96C0AB" w:rsidR="00AA5FA3" w:rsidRPr="002B07E7" w:rsidRDefault="001817BC" w:rsidP="001817BC">
      <w:pPr>
        <w:spacing w:line="257" w:lineRule="auto"/>
        <w:jc w:val="center"/>
        <w:rPr>
          <w:rFonts w:ascii="Times New Roman" w:eastAsia="Times New Roman" w:hAnsi="Times New Roman" w:cs="Times New Roman"/>
        </w:rPr>
      </w:pPr>
      <w:r w:rsidRPr="002B07E7">
        <w:rPr>
          <w:noProof/>
          <w14:ligatures w14:val="standardContextual"/>
        </w:rPr>
        <mc:AlternateContent>
          <mc:Choice Requires="wps">
            <w:drawing>
              <wp:anchor distT="0" distB="0" distL="114300" distR="114300" simplePos="0" relativeHeight="251658241" behindDoc="0" locked="0" layoutInCell="1" allowOverlap="1" wp14:anchorId="7D14A609" wp14:editId="7B28F3F4">
                <wp:simplePos x="0" y="0"/>
                <wp:positionH relativeFrom="column">
                  <wp:posOffset>4191000</wp:posOffset>
                </wp:positionH>
                <wp:positionV relativeFrom="paragraph">
                  <wp:posOffset>1052830</wp:posOffset>
                </wp:positionV>
                <wp:extent cx="541020" cy="259080"/>
                <wp:effectExtent l="0" t="0" r="0" b="7620"/>
                <wp:wrapNone/>
                <wp:docPr id="963431870" name="Text Box 1"/>
                <wp:cNvGraphicFramePr/>
                <a:graphic xmlns:a="http://schemas.openxmlformats.org/drawingml/2006/main">
                  <a:graphicData uri="http://schemas.microsoft.com/office/word/2010/wordprocessingShape">
                    <wps:wsp>
                      <wps:cNvSpPr txBox="1"/>
                      <wps:spPr>
                        <a:xfrm>
                          <a:off x="0" y="0"/>
                          <a:ext cx="541020" cy="259080"/>
                        </a:xfrm>
                        <a:prstGeom prst="rect">
                          <a:avLst/>
                        </a:prstGeom>
                        <a:solidFill>
                          <a:sysClr val="window" lastClr="FFFFFF"/>
                        </a:solidFill>
                        <a:ln w="6350">
                          <a:noFill/>
                        </a:ln>
                      </wps:spPr>
                      <wps:txbx>
                        <w:txbxContent>
                          <w:p w14:paraId="40B151AA" w14:textId="77777777" w:rsidR="00E61859" w:rsidRPr="00E61859" w:rsidRDefault="00E61859" w:rsidP="00E61859">
                            <w:pPr>
                              <w:jc w:val="center"/>
                              <w:rPr>
                                <w:rFonts w:ascii="Times New Roman" w:hAnsi="Times New Roman" w:cs="Times New Roman"/>
                                <w:b/>
                                <w:bCs/>
                              </w:rPr>
                            </w:pPr>
                            <w:r>
                              <w:rPr>
                                <w:rFonts w:ascii="Times New Roman" w:hAnsi="Times New Roman" w:cs="Times New Roman"/>
                                <w:b/>
                                <w:bCs/>
                              </w:rPr>
                              <w:t>P</w:t>
                            </w:r>
                            <w:r w:rsidRPr="00E61859">
                              <w:rPr>
                                <w:rFonts w:ascii="Times New Roman" w:hAnsi="Times New Roman" w:cs="Times New Roman"/>
                                <w:b/>
                                <w:bCs/>
                              </w:rPr>
                              <w:t>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14A609" id="_x0000_t202" coordsize="21600,21600" o:spt="202" path="m,l,21600r21600,l21600,xe">
                <v:stroke joinstyle="miter"/>
                <v:path gradientshapeok="t" o:connecttype="rect"/>
              </v:shapetype>
              <v:shape id="Text Box 1" o:spid="_x0000_s1026" type="#_x0000_t202" style="position:absolute;left:0;text-align:left;margin-left:330pt;margin-top:82.9pt;width:42.6pt;height:20.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" fillcolor="window" stroked="f" strokeweight=".5pt">
                <v:textbox>
                  <w:txbxContent>
                    <w:p w14:paraId="40B151AA" w14:textId="77777777" w:rsidR="00E61859" w:rsidRPr="00E61859" w:rsidRDefault="00E61859" w:rsidP="00E61859">
                      <w:pPr>
                        <w:jc w:val="center"/>
                        <w:rPr>
                          <w:rFonts w:ascii="Times New Roman" w:hAnsi="Times New Roman" w:cs="Times New Roman"/>
                          <w:b/>
                          <w:bCs/>
                        </w:rPr>
                      </w:pPr>
                      <w:r>
                        <w:rPr>
                          <w:rFonts w:ascii="Times New Roman" w:hAnsi="Times New Roman" w:cs="Times New Roman"/>
                          <w:b/>
                          <w:bCs/>
                        </w:rPr>
                        <w:t>P</w:t>
                      </w:r>
                      <w:r w:rsidRPr="00E61859">
                        <w:rPr>
                          <w:rFonts w:ascii="Times New Roman" w:hAnsi="Times New Roman" w:cs="Times New Roman"/>
                          <w:b/>
                          <w:bCs/>
                        </w:rPr>
                        <w:t>AV</w:t>
                      </w:r>
                    </w:p>
                  </w:txbxContent>
                </v:textbox>
              </v:shape>
            </w:pict>
          </mc:Fallback>
        </mc:AlternateContent>
      </w:r>
      <w:r w:rsidR="00BE7618" w:rsidRPr="002B07E7">
        <w:rPr>
          <w:noProof/>
          <w14:ligatures w14:val="standardContextual"/>
        </w:rPr>
        <mc:AlternateContent>
          <mc:Choice Requires="wps">
            <w:drawing>
              <wp:anchor distT="0" distB="0" distL="114300" distR="114300" simplePos="0" relativeHeight="251658240" behindDoc="0" locked="0" layoutInCell="1" allowOverlap="1" wp14:anchorId="6C03747B" wp14:editId="2C2E9CEB">
                <wp:simplePos x="0" y="0"/>
                <wp:positionH relativeFrom="column">
                  <wp:posOffset>1876425</wp:posOffset>
                </wp:positionH>
                <wp:positionV relativeFrom="paragraph">
                  <wp:posOffset>1025525</wp:posOffset>
                </wp:positionV>
                <wp:extent cx="541020" cy="259080"/>
                <wp:effectExtent l="0" t="0" r="0" b="7620"/>
                <wp:wrapNone/>
                <wp:docPr id="194934321" name="Text Box 1"/>
                <wp:cNvGraphicFramePr/>
                <a:graphic xmlns:a="http://schemas.openxmlformats.org/drawingml/2006/main">
                  <a:graphicData uri="http://schemas.microsoft.com/office/word/2010/wordprocessingShape">
                    <wps:wsp>
                      <wps:cNvSpPr txBox="1"/>
                      <wps:spPr>
                        <a:xfrm>
                          <a:off x="0" y="0"/>
                          <a:ext cx="541020" cy="259080"/>
                        </a:xfrm>
                        <a:prstGeom prst="rect">
                          <a:avLst/>
                        </a:prstGeom>
                        <a:solidFill>
                          <a:schemeClr val="lt1"/>
                        </a:solidFill>
                        <a:ln w="6350">
                          <a:noFill/>
                        </a:ln>
                      </wps:spPr>
                      <wps:txbx>
                        <w:txbxContent>
                          <w:p w14:paraId="0E8559F8" w14:textId="13410A08" w:rsidR="00E61859" w:rsidRPr="00E61859" w:rsidRDefault="00E61859" w:rsidP="00E61859">
                            <w:pPr>
                              <w:jc w:val="center"/>
                              <w:rPr>
                                <w:rFonts w:ascii="Times New Roman" w:hAnsi="Times New Roman" w:cs="Times New Roman"/>
                                <w:b/>
                                <w:bCs/>
                              </w:rPr>
                            </w:pPr>
                            <w:r w:rsidRPr="00E61859">
                              <w:rPr>
                                <w:rFonts w:ascii="Times New Roman" w:hAnsi="Times New Roman" w:cs="Times New Roman"/>
                                <w:b/>
                                <w:bCs/>
                              </w:rPr>
                              <w:t>KAV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03747B" id="_x0000_s1027" type="#_x0000_t202" style="position:absolute;left:0;text-align:left;margin-left:147.75pt;margin-top:80.75pt;width:42.6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" fillcolor="white [3201]" stroked="f" strokeweight=".5pt">
                <v:textbox>
                  <w:txbxContent>
                    <w:p w14:paraId="0E8559F8" w14:textId="13410A08" w:rsidR="00E61859" w:rsidRPr="00E61859" w:rsidRDefault="00E61859" w:rsidP="00E61859">
                      <w:pPr>
                        <w:jc w:val="center"/>
                        <w:rPr>
                          <w:rFonts w:ascii="Times New Roman" w:hAnsi="Times New Roman" w:cs="Times New Roman"/>
                          <w:b/>
                          <w:bCs/>
                        </w:rPr>
                      </w:pPr>
                      <w:r w:rsidRPr="00E61859">
                        <w:rPr>
                          <w:rFonts w:ascii="Times New Roman" w:hAnsi="Times New Roman" w:cs="Times New Roman"/>
                          <w:b/>
                          <w:bCs/>
                        </w:rPr>
                        <w:t>KAV</w:t>
                      </w:r>
                    </w:p>
                  </w:txbxContent>
                </v:textbox>
              </v:shape>
            </w:pict>
          </mc:Fallback>
        </mc:AlternateContent>
      </w:r>
      <w:r w:rsidRPr="002B07E7">
        <w:rPr>
          <w:noProof/>
          <w14:ligatures w14:val="standardContextual"/>
        </w:rPr>
        <w:drawing>
          <wp:inline distT="0" distB="0" distL="0" distR="0" wp14:anchorId="3B15016A" wp14:editId="2F706101">
            <wp:extent cx="3200400" cy="2293620"/>
            <wp:effectExtent l="0" t="0" r="0" b="11430"/>
            <wp:docPr id="67082917" name="Chart 1">
              <a:extLst xmlns:a="http://schemas.openxmlformats.org/drawingml/2006/main">
                <a:ext uri="{FF2B5EF4-FFF2-40B4-BE49-F238E27FC236}">
                  <a16:creationId xmlns:a16="http://schemas.microsoft.com/office/drawing/2014/main" id="{BCDDB986-66DE-01AB-C7E5-EF77C24CB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3A3D1B" w:rsidRPr="002B07E7">
        <w:rPr>
          <w:noProof/>
          <w14:ligatures w14:val="standardContextual"/>
        </w:rPr>
        <w:drawing>
          <wp:inline distT="0" distB="0" distL="0" distR="0" wp14:anchorId="4D4CB1D4" wp14:editId="0DBC76CC">
            <wp:extent cx="2499360" cy="2301240"/>
            <wp:effectExtent l="0" t="0" r="15240" b="3810"/>
            <wp:docPr id="818325025" name="Chart 1">
              <a:extLst xmlns:a="http://schemas.openxmlformats.org/drawingml/2006/main">
                <a:ext uri="{FF2B5EF4-FFF2-40B4-BE49-F238E27FC236}">
                  <a16:creationId xmlns:a16="http://schemas.microsoft.com/office/drawing/2014/main" id="{025432DE-8469-4AE7-9843-410043C92B34}"/>
                </a:ext>
                <a:ext uri="{147F2762-F138-4A5C-976F-8EAC2B608ADB}">
                  <a16:predDERef xmlns:a16="http://schemas.microsoft.com/office/drawing/2014/main" pred="{BCDDB986-66DE-01AB-C7E5-EF77C24CB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5FCACCC" w14:textId="57B41B06" w:rsidR="00742F37" w:rsidRPr="002B07E7" w:rsidRDefault="00B41DE1" w:rsidP="00742F37">
      <w:pPr>
        <w:spacing w:line="257" w:lineRule="auto"/>
        <w:jc w:val="center"/>
        <w:rPr>
          <w:rFonts w:ascii="Times New Roman" w:eastAsia="Times New Roman" w:hAnsi="Times New Roman" w:cs="Times New Roman"/>
          <w:sz w:val="22"/>
          <w:szCs w:val="22"/>
        </w:rPr>
      </w:pPr>
      <w:r w:rsidRPr="002B07E7">
        <w:rPr>
          <w:rFonts w:ascii="Times New Roman" w:eastAsia="Times New Roman" w:hAnsi="Times New Roman" w:cs="Times New Roman"/>
          <w:i/>
          <w:iCs/>
          <w:sz w:val="22"/>
          <w:szCs w:val="22"/>
        </w:rPr>
        <w:t>16</w:t>
      </w:r>
      <w:r w:rsidR="00E10D67" w:rsidRPr="002B07E7">
        <w:rPr>
          <w:rFonts w:ascii="Times New Roman" w:eastAsia="Times New Roman" w:hAnsi="Times New Roman" w:cs="Times New Roman"/>
          <w:i/>
          <w:iCs/>
          <w:sz w:val="22"/>
          <w:szCs w:val="22"/>
        </w:rPr>
        <w:t>. attēls</w:t>
      </w:r>
      <w:r w:rsidR="00944A0B" w:rsidRPr="002B07E7">
        <w:rPr>
          <w:rFonts w:ascii="Times New Roman" w:eastAsia="Times New Roman" w:hAnsi="Times New Roman" w:cs="Times New Roman"/>
          <w:i/>
          <w:iCs/>
          <w:sz w:val="22"/>
          <w:szCs w:val="22"/>
        </w:rPr>
        <w:t xml:space="preserve">. </w:t>
      </w:r>
      <w:r w:rsidR="00944A0B" w:rsidRPr="002B07E7">
        <w:rPr>
          <w:rFonts w:ascii="Times New Roman" w:eastAsia="Times New Roman" w:hAnsi="Times New Roman" w:cs="Times New Roman"/>
          <w:b/>
          <w:bCs/>
          <w:sz w:val="22"/>
          <w:szCs w:val="22"/>
        </w:rPr>
        <w:t>Priekšlikumu izpilde</w:t>
      </w:r>
      <w:r w:rsidR="00742F37" w:rsidRPr="002B07E7">
        <w:rPr>
          <w:rFonts w:ascii="Times New Roman" w:eastAsia="Times New Roman" w:hAnsi="Times New Roman" w:cs="Times New Roman"/>
          <w:b/>
          <w:bCs/>
          <w:sz w:val="22"/>
          <w:szCs w:val="22"/>
        </w:rPr>
        <w:t>s apjom</w:t>
      </w:r>
      <w:r w:rsidR="00C373AD" w:rsidRPr="002B07E7">
        <w:rPr>
          <w:rFonts w:ascii="Times New Roman" w:eastAsia="Times New Roman" w:hAnsi="Times New Roman" w:cs="Times New Roman"/>
          <w:b/>
          <w:bCs/>
          <w:sz w:val="22"/>
          <w:szCs w:val="22"/>
        </w:rPr>
        <w:t>s</w:t>
      </w:r>
      <w:r w:rsidR="00BE7618" w:rsidRPr="002B07E7">
        <w:rPr>
          <w:rFonts w:ascii="Times New Roman" w:eastAsia="Times New Roman" w:hAnsi="Times New Roman" w:cs="Times New Roman"/>
          <w:b/>
          <w:bCs/>
          <w:sz w:val="22"/>
          <w:szCs w:val="22"/>
        </w:rPr>
        <w:t xml:space="preserve"> </w:t>
      </w:r>
      <w:r w:rsidR="00944A0B" w:rsidRPr="002B07E7">
        <w:rPr>
          <w:rFonts w:ascii="Times New Roman" w:eastAsia="Times New Roman" w:hAnsi="Times New Roman" w:cs="Times New Roman"/>
          <w:b/>
          <w:bCs/>
          <w:sz w:val="22"/>
          <w:szCs w:val="22"/>
        </w:rPr>
        <w:t>attīstāmajās vietās</w:t>
      </w:r>
      <w:r w:rsidR="00742F37" w:rsidRPr="002B07E7">
        <w:rPr>
          <w:rFonts w:ascii="Times New Roman" w:eastAsia="Times New Roman" w:hAnsi="Times New Roman" w:cs="Times New Roman"/>
          <w:b/>
          <w:bCs/>
          <w:sz w:val="22"/>
          <w:szCs w:val="22"/>
        </w:rPr>
        <w:t>:</w:t>
      </w:r>
      <w:r w:rsidR="00944A0B" w:rsidRPr="002B07E7">
        <w:rPr>
          <w:rFonts w:ascii="Times New Roman" w:eastAsia="Times New Roman" w:hAnsi="Times New Roman" w:cs="Times New Roman"/>
          <w:b/>
          <w:bCs/>
          <w:sz w:val="22"/>
          <w:szCs w:val="22"/>
        </w:rPr>
        <w:t xml:space="preserve"> </w:t>
      </w:r>
      <w:r w:rsidR="00742F37" w:rsidRPr="002B07E7">
        <w:rPr>
          <w:rFonts w:ascii="Times New Roman" w:eastAsia="Times New Roman" w:hAnsi="Times New Roman" w:cs="Times New Roman"/>
          <w:b/>
          <w:bCs/>
          <w:sz w:val="22"/>
          <w:szCs w:val="22"/>
        </w:rPr>
        <w:t>p</w:t>
      </w:r>
      <w:r w:rsidR="00944A0B" w:rsidRPr="002B07E7">
        <w:rPr>
          <w:rFonts w:ascii="Times New Roman" w:eastAsia="Times New Roman" w:hAnsi="Times New Roman" w:cs="Times New Roman"/>
          <w:b/>
          <w:bCs/>
          <w:sz w:val="22"/>
          <w:szCs w:val="22"/>
        </w:rPr>
        <w:t xml:space="preserve">a kreisi </w:t>
      </w:r>
      <w:r w:rsidR="00261E52" w:rsidRPr="002B07E7">
        <w:rPr>
          <w:rFonts w:ascii="Times New Roman" w:eastAsia="Times New Roman" w:hAnsi="Times New Roman" w:cs="Times New Roman"/>
          <w:b/>
          <w:bCs/>
          <w:sz w:val="22"/>
          <w:szCs w:val="22"/>
        </w:rPr>
        <w:t>–</w:t>
      </w:r>
      <w:r w:rsidR="00944A0B" w:rsidRPr="002B07E7">
        <w:rPr>
          <w:rFonts w:ascii="Times New Roman" w:eastAsia="Times New Roman" w:hAnsi="Times New Roman" w:cs="Times New Roman"/>
          <w:b/>
          <w:bCs/>
          <w:sz w:val="22"/>
          <w:szCs w:val="22"/>
        </w:rPr>
        <w:t xml:space="preserve"> </w:t>
      </w:r>
      <w:r w:rsidR="00261E52" w:rsidRPr="002B07E7">
        <w:rPr>
          <w:rFonts w:ascii="Times New Roman" w:eastAsia="Times New Roman" w:hAnsi="Times New Roman" w:cs="Times New Roman"/>
          <w:b/>
          <w:bCs/>
          <w:sz w:val="22"/>
          <w:szCs w:val="22"/>
        </w:rPr>
        <w:t xml:space="preserve">kompleksi </w:t>
      </w:r>
      <w:r w:rsidR="00742F37" w:rsidRPr="002B07E7">
        <w:rPr>
          <w:rFonts w:ascii="Times New Roman" w:eastAsia="Times New Roman" w:hAnsi="Times New Roman" w:cs="Times New Roman"/>
          <w:b/>
          <w:bCs/>
          <w:sz w:val="22"/>
          <w:szCs w:val="22"/>
        </w:rPr>
        <w:t>attīstāmajās vietās</w:t>
      </w:r>
      <w:r w:rsidR="00F20D5E" w:rsidRPr="002B07E7">
        <w:rPr>
          <w:rFonts w:ascii="Times New Roman" w:eastAsia="Times New Roman" w:hAnsi="Times New Roman" w:cs="Times New Roman"/>
          <w:b/>
          <w:bCs/>
          <w:sz w:val="22"/>
          <w:szCs w:val="22"/>
        </w:rPr>
        <w:t xml:space="preserve"> (KAV)</w:t>
      </w:r>
      <w:r w:rsidR="00742F37" w:rsidRPr="002B07E7">
        <w:rPr>
          <w:rFonts w:ascii="Times New Roman" w:eastAsia="Times New Roman" w:hAnsi="Times New Roman" w:cs="Times New Roman"/>
          <w:b/>
          <w:bCs/>
          <w:sz w:val="22"/>
          <w:szCs w:val="22"/>
        </w:rPr>
        <w:t xml:space="preserve"> kopā, pa labi – prioritāri attīstāmajās vietās</w:t>
      </w:r>
      <w:r w:rsidR="00F20D5E" w:rsidRPr="002B07E7">
        <w:rPr>
          <w:rFonts w:ascii="Times New Roman" w:eastAsia="Times New Roman" w:hAnsi="Times New Roman" w:cs="Times New Roman"/>
          <w:b/>
          <w:bCs/>
          <w:sz w:val="22"/>
          <w:szCs w:val="22"/>
        </w:rPr>
        <w:t xml:space="preserve"> (PAV)</w:t>
      </w:r>
      <w:r w:rsidR="00742F37" w:rsidRPr="002B07E7">
        <w:rPr>
          <w:rFonts w:ascii="Times New Roman" w:eastAsia="Times New Roman" w:hAnsi="Times New Roman" w:cs="Times New Roman"/>
          <w:b/>
          <w:bCs/>
          <w:sz w:val="22"/>
          <w:szCs w:val="22"/>
        </w:rPr>
        <w:t>.</w:t>
      </w:r>
      <w:r w:rsidR="00742F37" w:rsidRPr="002B07E7">
        <w:rPr>
          <w:rFonts w:ascii="Times New Roman" w:eastAsia="Times New Roman" w:hAnsi="Times New Roman" w:cs="Times New Roman"/>
          <w:sz w:val="22"/>
          <w:szCs w:val="22"/>
        </w:rPr>
        <w:t xml:space="preserve"> Avots: pašvaldību</w:t>
      </w:r>
      <w:r w:rsidR="00792374" w:rsidRPr="002B07E7">
        <w:rPr>
          <w:rFonts w:ascii="Times New Roman" w:eastAsia="Times New Roman" w:hAnsi="Times New Roman" w:cs="Times New Roman"/>
          <w:sz w:val="22"/>
          <w:szCs w:val="22"/>
        </w:rPr>
        <w:t xml:space="preserve"> un institūciju</w:t>
      </w:r>
      <w:r w:rsidR="00742F37" w:rsidRPr="002B07E7">
        <w:rPr>
          <w:rFonts w:ascii="Times New Roman" w:eastAsia="Times New Roman" w:hAnsi="Times New Roman" w:cs="Times New Roman"/>
          <w:sz w:val="22"/>
          <w:szCs w:val="22"/>
        </w:rPr>
        <w:t xml:space="preserve"> sniegtā informācija, VARAM, 2024</w:t>
      </w:r>
    </w:p>
    <w:p w14:paraId="481433DD" w14:textId="2FED1B9A" w:rsidR="000278FF" w:rsidRPr="002B07E7" w:rsidRDefault="000278FF" w:rsidP="00EE3183">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rPr>
          <w:b/>
          <w:bCs/>
          <w:i/>
          <w:iCs/>
          <w:color w:val="2F5496" w:themeColor="accent1" w:themeShade="BF"/>
        </w:rPr>
      </w:pPr>
      <w:r w:rsidRPr="002B07E7">
        <w:rPr>
          <w:b/>
          <w:bCs/>
          <w:i/>
          <w:iCs/>
          <w:color w:val="2F5496" w:themeColor="accent1" w:themeShade="BF"/>
        </w:rPr>
        <w:t>Finansējums tiek piesaistīts, pamatojoties uz pieejamo finanšu instrumentu atbalstu, retāk mērķtiecīgi īstenojot pašvaldību attīstības programmas. Vienlaikus piekrastes specifika nosaka, ka dabas apstākļu dēļ ir jāīsteno dažādi ar klimata pārmaiņām saistīti projekti, tai skaitā jāatjauno infrastruktūra, kā, piemēram, Bernātu nobrauktuves gadījumā.</w:t>
      </w:r>
    </w:p>
    <w:p w14:paraId="4A168C29" w14:textId="77777777" w:rsidR="000278FF" w:rsidRPr="002B07E7" w:rsidRDefault="000278FF" w:rsidP="00487A7D">
      <w:pPr>
        <w:pStyle w:val="PPTeksti"/>
        <w:pBdr>
          <w:top w:val="single" w:sz="18" w:space="1" w:color="2F5496" w:themeColor="accent1" w:themeShade="BF"/>
          <w:left w:val="single" w:sz="18" w:space="4" w:color="2F5496" w:themeColor="accent1" w:themeShade="BF"/>
          <w:bottom w:val="single" w:sz="18" w:space="1" w:color="2F5496" w:themeColor="accent1" w:themeShade="BF"/>
          <w:right w:val="single" w:sz="18" w:space="4" w:color="2F5496" w:themeColor="accent1" w:themeShade="BF"/>
        </w:pBdr>
        <w:spacing w:after="0"/>
        <w:rPr>
          <w:b/>
          <w:bCs/>
          <w:i/>
          <w:iCs/>
          <w:color w:val="2F5496" w:themeColor="accent1" w:themeShade="BF"/>
        </w:rPr>
      </w:pPr>
      <w:r w:rsidRPr="002B07E7">
        <w:rPr>
          <w:b/>
          <w:bCs/>
          <w:i/>
          <w:iCs/>
          <w:color w:val="2F5496" w:themeColor="accent1" w:themeShade="BF"/>
        </w:rPr>
        <w:t>Pieejamā ārējā finansējuma ietvaros pašvaldības galvenokārt sakārto infrastruktūru. Ar pieejamo SAMP tematisko tvērumu un nosacījumiem pašvaldībās nav iespējams īstenot plānveidīgu infrastruktūras projektu ieviešanu, kas nepieciešami, lai pilnībā pielāgotos piekrastes attīstības tendencēm.</w:t>
      </w:r>
    </w:p>
    <w:p w14:paraId="4A673080" w14:textId="77777777" w:rsidR="00C43F49" w:rsidRDefault="00C43F49" w:rsidP="00E72B78">
      <w:pPr>
        <w:spacing w:after="0" w:line="257" w:lineRule="auto"/>
        <w:rPr>
          <w:rFonts w:ascii="Times New Roman" w:eastAsia="Times New Roman" w:hAnsi="Times New Roman" w:cs="Times New Roman"/>
          <w:b/>
        </w:rPr>
      </w:pPr>
    </w:p>
    <w:p w14:paraId="1D1E66EA" w14:textId="77777777" w:rsidR="00B070A5" w:rsidRPr="002B07E7" w:rsidRDefault="00B070A5" w:rsidP="00E72B78">
      <w:pPr>
        <w:spacing w:after="0" w:line="257" w:lineRule="auto"/>
        <w:rPr>
          <w:rFonts w:ascii="Times New Roman" w:eastAsia="Times New Roman" w:hAnsi="Times New Roman" w:cs="Times New Roman"/>
          <w:b/>
        </w:rPr>
      </w:pPr>
    </w:p>
    <w:p w14:paraId="0AAB33A4" w14:textId="3DA551CD" w:rsidR="00883D7D" w:rsidRPr="002B07E7" w:rsidRDefault="00B60CF8" w:rsidP="00487A7D">
      <w:pPr>
        <w:pStyle w:val="PPApalvirsraksti"/>
        <w:numPr>
          <w:ilvl w:val="1"/>
          <w:numId w:val="4"/>
        </w:numPr>
        <w:spacing w:before="0"/>
        <w:ind w:left="1134" w:hanging="708"/>
        <w:rPr>
          <w:rFonts w:eastAsia="Times New Roman"/>
        </w:rPr>
      </w:pPr>
      <w:bookmarkStart w:id="15" w:name="_Toc184230683"/>
      <w:r w:rsidRPr="002B07E7">
        <w:rPr>
          <w:rFonts w:eastAsia="Times New Roman"/>
        </w:rPr>
        <w:t>P</w:t>
      </w:r>
      <w:r w:rsidR="00A66984" w:rsidRPr="002B07E7">
        <w:rPr>
          <w:rFonts w:eastAsia="Times New Roman"/>
        </w:rPr>
        <w:t>riekšlikumi plānojuma īstenošanai</w:t>
      </w:r>
      <w:bookmarkEnd w:id="15"/>
      <w:r w:rsidR="00A66984" w:rsidRPr="002B07E7">
        <w:rPr>
          <w:rFonts w:eastAsia="Times New Roman"/>
        </w:rPr>
        <w:t xml:space="preserve"> </w:t>
      </w:r>
    </w:p>
    <w:p w14:paraId="2745D4C5" w14:textId="184196F3" w:rsidR="00AE628C" w:rsidRPr="002B07E7" w:rsidRDefault="00216C10" w:rsidP="6BF23744">
      <w:pPr>
        <w:pStyle w:val="PPTeksti"/>
      </w:pPr>
      <w:r w:rsidRPr="002B07E7">
        <w:t>Piekrastes plānojuma koncepcija</w:t>
      </w:r>
      <w:r w:rsidR="00D44262" w:rsidRPr="002B07E7">
        <w:t>s ieviešana,</w:t>
      </w:r>
      <w:r w:rsidRPr="002B07E7">
        <w:t xml:space="preserve"> </w:t>
      </w:r>
      <w:r w:rsidR="00D44262" w:rsidRPr="002B07E7">
        <w:t>plānojot</w:t>
      </w:r>
      <w:r w:rsidR="001A6C1D" w:rsidRPr="002B07E7">
        <w:t xml:space="preserve"> publiskās </w:t>
      </w:r>
      <w:r w:rsidR="00920764" w:rsidRPr="002B07E7">
        <w:t>infrastruktūr</w:t>
      </w:r>
      <w:r w:rsidR="001A6C1D" w:rsidRPr="002B07E7">
        <w:t xml:space="preserve">as koncentrēšanu </w:t>
      </w:r>
      <w:r w:rsidR="00D60B20" w:rsidRPr="002B07E7">
        <w:t>kompleksi attīstāmajās vietās</w:t>
      </w:r>
      <w:r w:rsidR="00D7076B" w:rsidRPr="002B07E7">
        <w:t>,</w:t>
      </w:r>
      <w:r w:rsidR="00920764" w:rsidRPr="002B07E7">
        <w:t xml:space="preserve"> ir devu</w:t>
      </w:r>
      <w:r w:rsidR="001A6C1D" w:rsidRPr="002B07E7">
        <w:t>si</w:t>
      </w:r>
      <w:r w:rsidR="00920764" w:rsidRPr="002B07E7">
        <w:t xml:space="preserve"> rezultātus, mazinot slodzi uz vidi </w:t>
      </w:r>
      <w:r w:rsidR="00D502E1" w:rsidRPr="002B07E7">
        <w:t>P</w:t>
      </w:r>
      <w:r w:rsidR="00D60B20" w:rsidRPr="002B07E7">
        <w:t>iekrastē kopumā</w:t>
      </w:r>
      <w:r w:rsidR="00FB2C74" w:rsidRPr="002B07E7">
        <w:t>.</w:t>
      </w:r>
      <w:r w:rsidR="00920764" w:rsidRPr="002B07E7">
        <w:t xml:space="preserve"> </w:t>
      </w:r>
      <w:r w:rsidR="00FB2C74" w:rsidRPr="002B07E7">
        <w:t>Vienlaikus</w:t>
      </w:r>
      <w:r w:rsidR="00920764" w:rsidRPr="002B07E7">
        <w:t xml:space="preserve"> pastiprināta uzmanība</w:t>
      </w:r>
      <w:r w:rsidR="00941BEF" w:rsidRPr="002B07E7">
        <w:t xml:space="preserve"> atbilstoša</w:t>
      </w:r>
      <w:r w:rsidR="00B261F6" w:rsidRPr="002B07E7">
        <w:t>s</w:t>
      </w:r>
      <w:r w:rsidR="00920764" w:rsidRPr="002B07E7">
        <w:t xml:space="preserve"> publisk</w:t>
      </w:r>
      <w:r w:rsidR="00B261F6" w:rsidRPr="002B07E7">
        <w:t>ās</w:t>
      </w:r>
      <w:r w:rsidR="00920764" w:rsidRPr="002B07E7">
        <w:t xml:space="preserve"> infrastruktūra</w:t>
      </w:r>
      <w:r w:rsidR="00CF759C" w:rsidRPr="002B07E7">
        <w:t xml:space="preserve">s </w:t>
      </w:r>
      <w:r w:rsidR="003A0426" w:rsidRPr="002B07E7">
        <w:t>nodrošināšanai jā</w:t>
      </w:r>
      <w:r w:rsidR="00920764" w:rsidRPr="002B07E7">
        <w:t>pievēr</w:t>
      </w:r>
      <w:r w:rsidR="003A0426" w:rsidRPr="002B07E7">
        <w:t>š</w:t>
      </w:r>
      <w:r w:rsidR="00920764" w:rsidRPr="002B07E7">
        <w:t xml:space="preserve"> visās blīvi apdzīvotās un </w:t>
      </w:r>
      <w:r w:rsidR="002F7823" w:rsidRPr="002B07E7">
        <w:t>labi apmeklētās</w:t>
      </w:r>
      <w:r w:rsidR="00920764" w:rsidRPr="002B07E7">
        <w:t xml:space="preserve"> vietās</w:t>
      </w:r>
      <w:r w:rsidR="002F7823" w:rsidRPr="002B07E7">
        <w:t xml:space="preserve"> </w:t>
      </w:r>
      <w:r w:rsidR="00D502E1" w:rsidRPr="002B07E7">
        <w:t>P</w:t>
      </w:r>
      <w:r w:rsidR="002F7823" w:rsidRPr="002B07E7">
        <w:t>iekrastē</w:t>
      </w:r>
      <w:r w:rsidR="005421F8" w:rsidRPr="002B07E7">
        <w:t xml:space="preserve">, </w:t>
      </w:r>
      <w:r w:rsidR="47B4BC1E" w:rsidRPr="002B07E7">
        <w:t>kā arī</w:t>
      </w:r>
      <w:r w:rsidR="005421F8" w:rsidRPr="002B07E7">
        <w:t xml:space="preserve"> citur</w:t>
      </w:r>
      <w:r w:rsidR="00B124FD" w:rsidRPr="002B07E7">
        <w:t xml:space="preserve">, kur </w:t>
      </w:r>
      <w:r w:rsidR="00717BC2" w:rsidRPr="002B07E7">
        <w:t xml:space="preserve">tā joprojām </w:t>
      </w:r>
      <w:r w:rsidR="006D609F" w:rsidRPr="002B07E7">
        <w:t xml:space="preserve">nav pietiekama un </w:t>
      </w:r>
      <w:r w:rsidR="58269CF7" w:rsidRPr="002B07E7">
        <w:t>ir ne</w:t>
      </w:r>
      <w:r w:rsidR="006D609F" w:rsidRPr="002B07E7">
        <w:t>apmierinošā stāvoklī</w:t>
      </w:r>
      <w:r w:rsidR="002F7823" w:rsidRPr="002B07E7">
        <w:t>.</w:t>
      </w:r>
      <w:r w:rsidR="0001213B" w:rsidRPr="002B07E7">
        <w:t xml:space="preserve"> </w:t>
      </w:r>
      <w:r w:rsidR="004011D9" w:rsidRPr="002B07E7">
        <w:t xml:space="preserve">Ņemot vērā, ka savienojumu nodrošināšana nav vienmērīgi attīstīta, nepieciešams </w:t>
      </w:r>
      <w:r w:rsidR="005A4B8D" w:rsidRPr="002B07E7">
        <w:t>stiprināt valsts kopējo redzējum</w:t>
      </w:r>
      <w:r w:rsidR="008B170B" w:rsidRPr="002B07E7">
        <w:t>u</w:t>
      </w:r>
      <w:r w:rsidR="005A4B8D" w:rsidRPr="002B07E7">
        <w:t xml:space="preserve"> par mobilitātes attīstību un nodrošināt tā mērķtiecīgu īsteno</w:t>
      </w:r>
      <w:r w:rsidR="00DF51F6" w:rsidRPr="002B07E7">
        <w:t>šanu.</w:t>
      </w:r>
      <w:r w:rsidR="00322319" w:rsidRPr="002B07E7">
        <w:t xml:space="preserve"> </w:t>
      </w:r>
      <w:r w:rsidR="4507C9A6" w:rsidRPr="002B07E7">
        <w:t>Ir saglabājams un ievērojams Piekrastes plānojuma k</w:t>
      </w:r>
      <w:r w:rsidR="00322319" w:rsidRPr="002B07E7">
        <w:t>oncepts koncentrēt attīstību attīstāmās vietās</w:t>
      </w:r>
      <w:r w:rsidR="00CE72A2" w:rsidRPr="002B07E7">
        <w:t>, nodrošinot savienojumus starp tām, tā</w:t>
      </w:r>
      <w:r w:rsidR="00F26B80" w:rsidRPr="002B07E7">
        <w:t xml:space="preserve"> </w:t>
      </w:r>
      <w:r w:rsidR="00CE72A2" w:rsidRPr="002B07E7">
        <w:t>sa</w:t>
      </w:r>
      <w:r w:rsidR="00F26B80" w:rsidRPr="002B07E7">
        <w:t>udzējo</w:t>
      </w:r>
      <w:r w:rsidR="00CE72A2" w:rsidRPr="002B07E7">
        <w:t xml:space="preserve">t </w:t>
      </w:r>
      <w:proofErr w:type="spellStart"/>
      <w:r w:rsidR="00CE72A2" w:rsidRPr="002B07E7">
        <w:t>mazskart</w:t>
      </w:r>
      <w:r w:rsidR="11B4C0FF" w:rsidRPr="002B07E7">
        <w:t>a</w:t>
      </w:r>
      <w:r w:rsidR="00CE72A2" w:rsidRPr="002B07E7">
        <w:t>s</w:t>
      </w:r>
      <w:proofErr w:type="spellEnd"/>
      <w:r w:rsidR="00CE72A2" w:rsidRPr="002B07E7">
        <w:t xml:space="preserve"> </w:t>
      </w:r>
      <w:r w:rsidR="13439720" w:rsidRPr="002B07E7">
        <w:t xml:space="preserve">dabiskās teritorijas </w:t>
      </w:r>
      <w:r w:rsidR="00C05965" w:rsidRPr="002B07E7">
        <w:t>ārpus attīstības centriem</w:t>
      </w:r>
      <w:r w:rsidR="003A3DD7" w:rsidRPr="002B07E7">
        <w:t>.</w:t>
      </w:r>
    </w:p>
    <w:p w14:paraId="7147E3B6" w14:textId="133E9CF4" w:rsidR="005C52CE" w:rsidRPr="002B07E7" w:rsidRDefault="005C52CE" w:rsidP="005C52CE">
      <w:pPr>
        <w:pStyle w:val="PPTeksti"/>
        <w:rPr>
          <w:rFonts w:eastAsia="Times New Roman"/>
          <w:b/>
          <w:bCs/>
          <w:i/>
          <w:iCs/>
          <w:color w:val="2F5496" w:themeColor="accent1" w:themeShade="BF"/>
        </w:rPr>
      </w:pPr>
      <w:r w:rsidRPr="002B07E7">
        <w:rPr>
          <w:rFonts w:eastAsia="Times New Roman"/>
          <w:b/>
          <w:bCs/>
          <w:i/>
          <w:iCs/>
          <w:color w:val="2F5496" w:themeColor="accent1" w:themeShade="BF"/>
        </w:rPr>
        <w:lastRenderedPageBreak/>
        <w:t>Publiskā infrastruktūra</w:t>
      </w:r>
      <w:r w:rsidR="001C6744" w:rsidRPr="002B07E7">
        <w:rPr>
          <w:rFonts w:eastAsia="Times New Roman"/>
          <w:b/>
          <w:bCs/>
          <w:i/>
          <w:iCs/>
          <w:color w:val="2F5496" w:themeColor="accent1" w:themeShade="BF"/>
        </w:rPr>
        <w:t xml:space="preserve"> vienotai mobilitātei</w:t>
      </w:r>
      <w:r w:rsidRPr="002B07E7">
        <w:rPr>
          <w:rFonts w:eastAsia="Times New Roman"/>
          <w:b/>
          <w:bCs/>
          <w:i/>
          <w:iCs/>
          <w:color w:val="2F5496" w:themeColor="accent1" w:themeShade="BF"/>
        </w:rPr>
        <w:t xml:space="preserve"> un</w:t>
      </w:r>
      <w:r w:rsidR="001C6744" w:rsidRPr="002B07E7">
        <w:rPr>
          <w:rFonts w:eastAsia="Times New Roman"/>
          <w:b/>
          <w:bCs/>
          <w:i/>
          <w:iCs/>
          <w:color w:val="2F5496" w:themeColor="accent1" w:themeShade="BF"/>
        </w:rPr>
        <w:t xml:space="preserve"> lokālai</w:t>
      </w:r>
      <w:r w:rsidRPr="002B07E7">
        <w:rPr>
          <w:rFonts w:eastAsia="Times New Roman"/>
          <w:b/>
          <w:bCs/>
          <w:i/>
          <w:iCs/>
          <w:color w:val="2F5496" w:themeColor="accent1" w:themeShade="BF"/>
        </w:rPr>
        <w:t xml:space="preserve"> piekļuve</w:t>
      </w:r>
      <w:r w:rsidR="001C6744" w:rsidRPr="002B07E7">
        <w:rPr>
          <w:rFonts w:eastAsia="Times New Roman"/>
          <w:b/>
          <w:bCs/>
          <w:i/>
          <w:iCs/>
          <w:color w:val="2F5496" w:themeColor="accent1" w:themeShade="BF"/>
        </w:rPr>
        <w:t>i</w:t>
      </w:r>
      <w:r w:rsidRPr="002B07E7">
        <w:rPr>
          <w:rFonts w:eastAsia="Times New Roman"/>
          <w:b/>
          <w:bCs/>
          <w:i/>
          <w:iCs/>
          <w:color w:val="2F5496" w:themeColor="accent1" w:themeShade="BF"/>
        </w:rPr>
        <w:t xml:space="preserve"> jūrai</w:t>
      </w:r>
    </w:p>
    <w:p w14:paraId="34C28225" w14:textId="5EAC9C7F" w:rsidR="005848BC" w:rsidRPr="002B07E7" w:rsidRDefault="01EA3619" w:rsidP="00066F05">
      <w:pPr>
        <w:pStyle w:val="PPTeksti"/>
        <w:numPr>
          <w:ilvl w:val="0"/>
          <w:numId w:val="12"/>
        </w:numPr>
        <w:tabs>
          <w:tab w:val="left" w:pos="851"/>
        </w:tabs>
        <w:ind w:left="567" w:firstLine="0"/>
        <w:rPr>
          <w:rFonts w:eastAsia="Times New Roman"/>
        </w:rPr>
      </w:pPr>
      <w:r w:rsidRPr="002B07E7">
        <w:rPr>
          <w:rFonts w:eastAsia="Times New Roman"/>
        </w:rPr>
        <w:t>Piekrastes publiskā</w:t>
      </w:r>
      <w:r w:rsidR="62694EAA" w:rsidRPr="002B07E7">
        <w:rPr>
          <w:rFonts w:eastAsia="Times New Roman"/>
        </w:rPr>
        <w:t>s</w:t>
      </w:r>
      <w:r w:rsidR="005848BC" w:rsidRPr="002B07E7">
        <w:rPr>
          <w:rFonts w:eastAsia="Times New Roman"/>
        </w:rPr>
        <w:t xml:space="preserve"> infrastruktūra</w:t>
      </w:r>
      <w:r w:rsidR="00964A7E" w:rsidRPr="002B07E7">
        <w:rPr>
          <w:rFonts w:eastAsia="Times New Roman"/>
        </w:rPr>
        <w:t>s tīkls</w:t>
      </w:r>
      <w:r w:rsidR="005848BC" w:rsidRPr="002B07E7">
        <w:rPr>
          <w:rFonts w:eastAsia="Times New Roman"/>
        </w:rPr>
        <w:t xml:space="preserve"> </w:t>
      </w:r>
      <w:r w:rsidRPr="002B07E7">
        <w:rPr>
          <w:rFonts w:eastAsia="Times New Roman"/>
        </w:rPr>
        <w:t>jāveido, ievērojot klimata pārmaiņu procesus un prognozētās izmaiņas, pēc iespējas ieviešot dabā balstītus risinājumus.</w:t>
      </w:r>
      <w:r w:rsidR="3AA1E515" w:rsidRPr="002B07E7">
        <w:rPr>
          <w:rFonts w:eastAsia="Times New Roman"/>
        </w:rPr>
        <w:t xml:space="preserve"> Inženierkomunikācijas, īpaši, kanalizācijas, apgaismojuma sakārtošana ir pamata publiskā infrastruktūra, kas jānodrošina visās </w:t>
      </w:r>
      <w:r w:rsidR="00107D61" w:rsidRPr="002B07E7">
        <w:rPr>
          <w:rFonts w:eastAsia="Times New Roman"/>
        </w:rPr>
        <w:t xml:space="preserve">kompleksi </w:t>
      </w:r>
      <w:r w:rsidR="3AA1E515" w:rsidRPr="002B07E7">
        <w:rPr>
          <w:rFonts w:eastAsia="Times New Roman"/>
        </w:rPr>
        <w:t>attīstāmajās vietās.</w:t>
      </w:r>
      <w:r w:rsidR="00BE381B" w:rsidRPr="002B07E7">
        <w:rPr>
          <w:rFonts w:eastAsia="Times New Roman"/>
        </w:rPr>
        <w:t xml:space="preserve"> Pašvaldības mērķtiecīgi turpina ieguldīt </w:t>
      </w:r>
      <w:r w:rsidR="001C02AB" w:rsidRPr="002B07E7">
        <w:rPr>
          <w:rFonts w:eastAsia="Times New Roman"/>
        </w:rPr>
        <w:t>P</w:t>
      </w:r>
      <w:r w:rsidR="00BE381B" w:rsidRPr="002B07E7">
        <w:rPr>
          <w:rFonts w:eastAsia="Times New Roman"/>
        </w:rPr>
        <w:t>iekrastes kompleksi attīstām</w:t>
      </w:r>
      <w:r w:rsidR="00107D61" w:rsidRPr="002B07E7">
        <w:rPr>
          <w:rFonts w:eastAsia="Times New Roman"/>
        </w:rPr>
        <w:t>ajā</w:t>
      </w:r>
      <w:r w:rsidR="00BE381B" w:rsidRPr="002B07E7">
        <w:rPr>
          <w:rFonts w:eastAsia="Times New Roman"/>
        </w:rPr>
        <w:t xml:space="preserve">s vietās un kopējā </w:t>
      </w:r>
      <w:r w:rsidR="001C02AB" w:rsidRPr="002B07E7">
        <w:rPr>
          <w:rFonts w:eastAsia="Times New Roman"/>
        </w:rPr>
        <w:t>P</w:t>
      </w:r>
      <w:r w:rsidR="00BE381B" w:rsidRPr="002B07E7">
        <w:rPr>
          <w:rFonts w:eastAsia="Times New Roman"/>
        </w:rPr>
        <w:t>iekrastes publiskās infrastruktūras tīklā atbilstoši pieejamajam finansējumam.</w:t>
      </w:r>
    </w:p>
    <w:p w14:paraId="3284A996" w14:textId="7D03DB1D" w:rsidR="001C6744" w:rsidRPr="002B07E7" w:rsidRDefault="001C6744" w:rsidP="00066F05">
      <w:pPr>
        <w:pStyle w:val="PPTeksti"/>
        <w:numPr>
          <w:ilvl w:val="0"/>
          <w:numId w:val="12"/>
        </w:numPr>
        <w:tabs>
          <w:tab w:val="left" w:pos="851"/>
        </w:tabs>
        <w:ind w:left="567" w:firstLine="0"/>
        <w:rPr>
          <w:rFonts w:eastAsia="Times New Roman"/>
        </w:rPr>
      </w:pPr>
      <w:r w:rsidRPr="002B07E7">
        <w:rPr>
          <w:rFonts w:eastAsia="Times New Roman"/>
        </w:rPr>
        <w:t xml:space="preserve">Piekrastes pašvaldībām </w:t>
      </w:r>
      <w:r w:rsidR="39E3A117" w:rsidRPr="002B07E7">
        <w:rPr>
          <w:rFonts w:eastAsia="Times New Roman"/>
        </w:rPr>
        <w:t xml:space="preserve">jāveicina </w:t>
      </w:r>
      <w:r w:rsidR="00157C64" w:rsidRPr="002B07E7">
        <w:rPr>
          <w:rFonts w:eastAsia="Times New Roman"/>
        </w:rPr>
        <w:t>sabiedriskā transporta, jo īpaši</w:t>
      </w:r>
      <w:r w:rsidR="009A0011" w:rsidRPr="002B07E7">
        <w:rPr>
          <w:rFonts w:eastAsia="Times New Roman"/>
        </w:rPr>
        <w:t xml:space="preserve"> esošās</w:t>
      </w:r>
      <w:r w:rsidR="00157C64" w:rsidRPr="002B07E7">
        <w:rPr>
          <w:rFonts w:eastAsia="Times New Roman"/>
        </w:rPr>
        <w:t xml:space="preserve"> </w:t>
      </w:r>
      <w:r w:rsidRPr="002B07E7">
        <w:rPr>
          <w:rFonts w:eastAsia="Times New Roman"/>
        </w:rPr>
        <w:t>dzelzceļa</w:t>
      </w:r>
      <w:r w:rsidR="009A0011" w:rsidRPr="002B07E7">
        <w:rPr>
          <w:rFonts w:eastAsia="Times New Roman"/>
        </w:rPr>
        <w:t xml:space="preserve"> infrastruktūras</w:t>
      </w:r>
      <w:r w:rsidRPr="002B07E7">
        <w:rPr>
          <w:rFonts w:eastAsia="Times New Roman"/>
        </w:rPr>
        <w:t xml:space="preserve"> izmantošanas iespēja</w:t>
      </w:r>
      <w:r w:rsidR="00603B73" w:rsidRPr="002B07E7">
        <w:rPr>
          <w:rFonts w:eastAsia="Times New Roman"/>
        </w:rPr>
        <w:t>s</w:t>
      </w:r>
      <w:r w:rsidR="00785695" w:rsidRPr="002B07E7">
        <w:rPr>
          <w:rFonts w:eastAsia="Times New Roman"/>
        </w:rPr>
        <w:t xml:space="preserve"> </w:t>
      </w:r>
      <w:r w:rsidR="008D04EE" w:rsidRPr="002B07E7">
        <w:rPr>
          <w:rFonts w:eastAsia="Times New Roman"/>
        </w:rPr>
        <w:t>un autobusu kustību pārējā Piekrastē</w:t>
      </w:r>
      <w:r w:rsidRPr="002B07E7">
        <w:rPr>
          <w:rFonts w:eastAsia="Times New Roman"/>
        </w:rPr>
        <w:t>.</w:t>
      </w:r>
      <w:r w:rsidR="004773DD" w:rsidRPr="002B07E7">
        <w:rPr>
          <w:rFonts w:eastAsia="Times New Roman"/>
        </w:rPr>
        <w:t xml:space="preserve"> </w:t>
      </w:r>
      <w:r w:rsidR="00356623" w:rsidRPr="002B07E7">
        <w:rPr>
          <w:rStyle w:val="normaltextrun"/>
          <w:color w:val="333333"/>
          <w:shd w:val="clear" w:color="auto" w:fill="FFFFFF"/>
        </w:rPr>
        <w:t xml:space="preserve">Publiskā infrastruktūra jāveido, ievērojot sabiedrisko transportu savstarpējo </w:t>
      </w:r>
      <w:proofErr w:type="spellStart"/>
      <w:r w:rsidR="00356623" w:rsidRPr="002B07E7">
        <w:rPr>
          <w:rStyle w:val="normaltextrun"/>
          <w:color w:val="333333"/>
          <w:shd w:val="clear" w:color="auto" w:fill="FFFFFF"/>
        </w:rPr>
        <w:t>salāgotību</w:t>
      </w:r>
      <w:proofErr w:type="spellEnd"/>
      <w:r w:rsidR="00356623" w:rsidRPr="002B07E7">
        <w:rPr>
          <w:rStyle w:val="normaltextrun"/>
          <w:color w:val="333333"/>
          <w:shd w:val="clear" w:color="auto" w:fill="FFFFFF"/>
        </w:rPr>
        <w:t xml:space="preserve">, īpaši fokusējoties uz dzelzceļu kā sabiedriskā transporta mugurkaulu un sasaistē ar iespējamajiem mobilitātes risinājumiem, iekļaujot nepieciešamos elementus, aprīkojumu un labiekārtojumu (auto un velo stāvlaukumi, </w:t>
      </w:r>
      <w:proofErr w:type="spellStart"/>
      <w:r w:rsidR="00356623" w:rsidRPr="002B07E7">
        <w:rPr>
          <w:rStyle w:val="normaltextrun"/>
          <w:color w:val="333333"/>
          <w:shd w:val="clear" w:color="auto" w:fill="FFFFFF"/>
        </w:rPr>
        <w:t>elektrouzlādes</w:t>
      </w:r>
      <w:proofErr w:type="spellEnd"/>
      <w:r w:rsidR="00356623" w:rsidRPr="002B07E7">
        <w:rPr>
          <w:rStyle w:val="normaltextrun"/>
          <w:color w:val="333333"/>
          <w:shd w:val="clear" w:color="auto" w:fill="FFFFFF"/>
        </w:rPr>
        <w:t xml:space="preserve"> punkti u.tml.). Pašvaldības sabiedrisko transporta attīstības jautājumus var risināt kopā ar plānošanas reģionu sabiedriskā transporta speciālistiem, ATD, akciju sabiedrību "Pasažieru vilciens" un valsts akciju sabiedrību "Latvijas dzelzceļš".</w:t>
      </w:r>
      <w:r w:rsidR="00356623" w:rsidRPr="002B07E7">
        <w:rPr>
          <w:rStyle w:val="eop"/>
          <w:color w:val="333333"/>
          <w:shd w:val="clear" w:color="auto" w:fill="FFFFFF"/>
        </w:rPr>
        <w:t> </w:t>
      </w:r>
    </w:p>
    <w:p w14:paraId="3B65C51E" w14:textId="362A2B27" w:rsidR="00CA5F8B" w:rsidRPr="002B07E7" w:rsidRDefault="18D34889" w:rsidP="00066F05">
      <w:pPr>
        <w:pStyle w:val="PPTeksti"/>
        <w:numPr>
          <w:ilvl w:val="0"/>
          <w:numId w:val="12"/>
        </w:numPr>
        <w:tabs>
          <w:tab w:val="left" w:pos="851"/>
        </w:tabs>
        <w:ind w:left="567" w:firstLine="0"/>
        <w:rPr>
          <w:rFonts w:eastAsia="Times New Roman"/>
        </w:rPr>
      </w:pPr>
      <w:r w:rsidRPr="002B07E7">
        <w:rPr>
          <w:rFonts w:eastAsia="Times New Roman"/>
        </w:rPr>
        <w:t>K</w:t>
      </w:r>
      <w:r w:rsidR="00713293" w:rsidRPr="002B07E7">
        <w:rPr>
          <w:rFonts w:eastAsia="Times New Roman"/>
        </w:rPr>
        <w:t>valitatīvu savienojumu infrastruktū</w:t>
      </w:r>
      <w:r w:rsidR="324B2FB2" w:rsidRPr="002B07E7">
        <w:rPr>
          <w:rFonts w:eastAsia="Times New Roman"/>
        </w:rPr>
        <w:t>ras nodrošināšanai</w:t>
      </w:r>
      <w:r w:rsidR="00713293" w:rsidRPr="002B07E7">
        <w:rPr>
          <w:rFonts w:eastAsia="Times New Roman"/>
        </w:rPr>
        <w:t xml:space="preserve"> Piekrastē </w:t>
      </w:r>
      <w:r w:rsidR="00CC2776" w:rsidRPr="002B07E7">
        <w:rPr>
          <w:rFonts w:eastAsia="Times New Roman"/>
        </w:rPr>
        <w:t>j</w:t>
      </w:r>
      <w:r w:rsidR="00713293" w:rsidRPr="002B07E7">
        <w:rPr>
          <w:rFonts w:eastAsia="Times New Roman"/>
        </w:rPr>
        <w:t xml:space="preserve">āturpina </w:t>
      </w:r>
      <w:r w:rsidR="2F8061F5" w:rsidRPr="002B07E7">
        <w:rPr>
          <w:rFonts w:eastAsia="Times New Roman"/>
        </w:rPr>
        <w:t>auto</w:t>
      </w:r>
      <w:r w:rsidR="00713293" w:rsidRPr="002B07E7">
        <w:rPr>
          <w:rFonts w:eastAsia="Times New Roman"/>
        </w:rPr>
        <w:t xml:space="preserve">ceļu </w:t>
      </w:r>
      <w:r w:rsidR="44389D8E" w:rsidRPr="002B07E7">
        <w:rPr>
          <w:rFonts w:eastAsia="Times New Roman"/>
        </w:rPr>
        <w:t>kvalitātes uzlabošana u</w:t>
      </w:r>
      <w:r w:rsidR="0F6365F5" w:rsidRPr="002B07E7">
        <w:rPr>
          <w:rFonts w:eastAsia="Times New Roman"/>
        </w:rPr>
        <w:t>n</w:t>
      </w:r>
      <w:r w:rsidR="44389D8E" w:rsidRPr="002B07E7">
        <w:rPr>
          <w:rFonts w:eastAsia="Times New Roman"/>
        </w:rPr>
        <w:t xml:space="preserve"> </w:t>
      </w:r>
      <w:r w:rsidR="00713293" w:rsidRPr="002B07E7">
        <w:rPr>
          <w:rFonts w:eastAsia="Times New Roman"/>
        </w:rPr>
        <w:t xml:space="preserve">pārbūve, </w:t>
      </w:r>
      <w:r w:rsidR="4D8C068C" w:rsidRPr="002B07E7">
        <w:rPr>
          <w:rFonts w:eastAsia="Times New Roman"/>
        </w:rPr>
        <w:t xml:space="preserve">pēc </w:t>
      </w:r>
      <w:r w:rsidR="00713293" w:rsidRPr="002B07E7">
        <w:rPr>
          <w:rFonts w:eastAsia="Times New Roman"/>
        </w:rPr>
        <w:t>iesp</w:t>
      </w:r>
      <w:r w:rsidR="477A917F" w:rsidRPr="002B07E7">
        <w:rPr>
          <w:rFonts w:eastAsia="Times New Roman"/>
        </w:rPr>
        <w:t>ēja</w:t>
      </w:r>
      <w:r w:rsidR="00713293" w:rsidRPr="002B07E7">
        <w:rPr>
          <w:rFonts w:eastAsia="Times New Roman"/>
        </w:rPr>
        <w:t xml:space="preserve">s iekļaujot </w:t>
      </w:r>
      <w:proofErr w:type="spellStart"/>
      <w:r w:rsidR="61A6A67B" w:rsidRPr="002B07E7">
        <w:rPr>
          <w:rFonts w:eastAsia="Times New Roman"/>
        </w:rPr>
        <w:t>velojoslas</w:t>
      </w:r>
      <w:proofErr w:type="spellEnd"/>
      <w:r w:rsidR="61A6A67B" w:rsidRPr="002B07E7">
        <w:rPr>
          <w:rFonts w:eastAsia="Times New Roman"/>
        </w:rPr>
        <w:t xml:space="preserve"> vai </w:t>
      </w:r>
      <w:proofErr w:type="spellStart"/>
      <w:r w:rsidR="00713293" w:rsidRPr="002B07E7">
        <w:rPr>
          <w:rFonts w:eastAsia="Times New Roman"/>
        </w:rPr>
        <w:t>veloceļus</w:t>
      </w:r>
      <w:proofErr w:type="spellEnd"/>
      <w:r w:rsidR="00713293" w:rsidRPr="002B07E7">
        <w:rPr>
          <w:rFonts w:eastAsia="Times New Roman"/>
        </w:rPr>
        <w:t xml:space="preserve">. </w:t>
      </w:r>
      <w:r w:rsidR="46F4752E" w:rsidRPr="002B07E7">
        <w:rPr>
          <w:rFonts w:eastAsia="Times New Roman"/>
        </w:rPr>
        <w:t xml:space="preserve">Jāturpina </w:t>
      </w:r>
      <w:r w:rsidR="00125643" w:rsidRPr="002B07E7">
        <w:rPr>
          <w:rFonts w:eastAsia="Times New Roman"/>
          <w:i/>
          <w:iCs/>
        </w:rPr>
        <w:t xml:space="preserve">Eirovelo </w:t>
      </w:r>
      <w:r w:rsidR="00125643" w:rsidRPr="002B07E7">
        <w:rPr>
          <w:rFonts w:eastAsia="Times New Roman"/>
        </w:rPr>
        <w:t>13</w:t>
      </w:r>
      <w:r w:rsidR="00904DF1" w:rsidRPr="002B07E7">
        <w:rPr>
          <w:rFonts w:eastAsia="Times New Roman"/>
        </w:rPr>
        <w:t xml:space="preserve"> kā </w:t>
      </w:r>
      <w:r w:rsidR="002F385B" w:rsidRPr="002B07E7">
        <w:rPr>
          <w:rFonts w:eastAsia="Times New Roman"/>
        </w:rPr>
        <w:t>Piekrastes starptautiski atpazīstama tūrisma produkta</w:t>
      </w:r>
      <w:r w:rsidR="00125643" w:rsidRPr="002B07E7">
        <w:rPr>
          <w:rFonts w:eastAsia="Times New Roman"/>
        </w:rPr>
        <w:t xml:space="preserve"> un </w:t>
      </w:r>
      <w:r w:rsidR="005E3B23" w:rsidRPr="002B07E7">
        <w:rPr>
          <w:rFonts w:eastAsia="Times New Roman"/>
        </w:rPr>
        <w:t>citu</w:t>
      </w:r>
      <w:r w:rsidR="46F4752E" w:rsidRPr="002B07E7">
        <w:rPr>
          <w:rFonts w:eastAsia="Times New Roman"/>
        </w:rPr>
        <w:t xml:space="preserve"> v</w:t>
      </w:r>
      <w:r w:rsidR="00CA5F8B" w:rsidRPr="002B07E7">
        <w:rPr>
          <w:rFonts w:eastAsia="Times New Roman"/>
        </w:rPr>
        <w:t>elo</w:t>
      </w:r>
      <w:r w:rsidR="7BFC09A3" w:rsidRPr="002B07E7">
        <w:rPr>
          <w:rFonts w:eastAsia="Times New Roman"/>
        </w:rPr>
        <w:t>maršrutu</w:t>
      </w:r>
      <w:r w:rsidR="00CA5F8B" w:rsidRPr="002B07E7">
        <w:rPr>
          <w:rFonts w:eastAsia="Times New Roman"/>
        </w:rPr>
        <w:t xml:space="preserve"> un gājēj</w:t>
      </w:r>
      <w:r w:rsidR="448CCFE5" w:rsidRPr="002B07E7">
        <w:rPr>
          <w:rFonts w:eastAsia="Times New Roman"/>
        </w:rPr>
        <w:t>u</w:t>
      </w:r>
      <w:r w:rsidR="00CA5F8B" w:rsidRPr="002B07E7">
        <w:rPr>
          <w:rFonts w:eastAsia="Times New Roman"/>
        </w:rPr>
        <w:t xml:space="preserve"> maršrutu attīstīšana</w:t>
      </w:r>
      <w:r w:rsidR="6F162B42" w:rsidRPr="002B07E7">
        <w:rPr>
          <w:rFonts w:eastAsia="Times New Roman"/>
        </w:rPr>
        <w:t xml:space="preserve"> un</w:t>
      </w:r>
      <w:r w:rsidR="00CA5F8B" w:rsidRPr="002B07E7">
        <w:rPr>
          <w:rFonts w:eastAsia="Times New Roman"/>
        </w:rPr>
        <w:t xml:space="preserve"> </w:t>
      </w:r>
      <w:r w:rsidR="6F162B42" w:rsidRPr="002B07E7">
        <w:rPr>
          <w:rFonts w:eastAsia="Times New Roman"/>
        </w:rPr>
        <w:t>atbalsta</w:t>
      </w:r>
      <w:r w:rsidR="00CA5F8B" w:rsidRPr="002B07E7">
        <w:rPr>
          <w:rFonts w:eastAsia="Times New Roman"/>
        </w:rPr>
        <w:t xml:space="preserve"> infrastruktūras pilnveidošana</w:t>
      </w:r>
      <w:r w:rsidR="4F5D2BA6" w:rsidRPr="002B07E7">
        <w:rPr>
          <w:rFonts w:eastAsia="Times New Roman"/>
        </w:rPr>
        <w:t>.</w:t>
      </w:r>
      <w:r w:rsidR="00B72C3D" w:rsidRPr="002B07E7">
        <w:rPr>
          <w:rFonts w:eastAsia="Times New Roman"/>
        </w:rPr>
        <w:t xml:space="preserve"> </w:t>
      </w:r>
      <w:r w:rsidR="003E614C" w:rsidRPr="002B07E7">
        <w:rPr>
          <w:rFonts w:eastAsia="Times New Roman"/>
        </w:rPr>
        <w:t xml:space="preserve">Plānošanas reģioni un LPS var veicināt </w:t>
      </w:r>
      <w:r w:rsidR="00F22FE6" w:rsidRPr="002B07E7">
        <w:rPr>
          <w:rFonts w:eastAsia="Times New Roman"/>
        </w:rPr>
        <w:t xml:space="preserve">Piekrastes </w:t>
      </w:r>
      <w:r w:rsidR="003E614C" w:rsidRPr="002B07E7">
        <w:rPr>
          <w:rFonts w:eastAsia="Times New Roman"/>
        </w:rPr>
        <w:t xml:space="preserve">savienojumu infrastruktūras </w:t>
      </w:r>
      <w:proofErr w:type="spellStart"/>
      <w:r w:rsidR="003E614C" w:rsidRPr="002B07E7">
        <w:rPr>
          <w:rFonts w:eastAsia="Times New Roman"/>
        </w:rPr>
        <w:t>prioritizēšan</w:t>
      </w:r>
      <w:r w:rsidR="00F22FE6" w:rsidRPr="002B07E7">
        <w:rPr>
          <w:rFonts w:eastAsia="Times New Roman"/>
        </w:rPr>
        <w:t>u</w:t>
      </w:r>
      <w:proofErr w:type="spellEnd"/>
      <w:r w:rsidR="00F22FE6" w:rsidRPr="002B07E7">
        <w:rPr>
          <w:rFonts w:eastAsia="Times New Roman"/>
        </w:rPr>
        <w:t xml:space="preserve">, </w:t>
      </w:r>
      <w:r w:rsidR="00BA56BE" w:rsidRPr="002B07E7">
        <w:t>a</w:t>
      </w:r>
      <w:r w:rsidR="00B72C3D" w:rsidRPr="002B07E7">
        <w:t>ktīv</w:t>
      </w:r>
      <w:r w:rsidR="00F22FE6" w:rsidRPr="002B07E7">
        <w:t>i</w:t>
      </w:r>
      <w:r w:rsidR="00B72C3D" w:rsidRPr="002B07E7">
        <w:t xml:space="preserve"> līdzda</w:t>
      </w:r>
      <w:r w:rsidR="00F22FE6" w:rsidRPr="002B07E7">
        <w:t>rbojoties</w:t>
      </w:r>
      <w:r w:rsidR="00B72C3D" w:rsidRPr="002B07E7">
        <w:t xml:space="preserve"> autoceļu padomē</w:t>
      </w:r>
      <w:r w:rsidR="00F22FE6" w:rsidRPr="002B07E7">
        <w:t>.</w:t>
      </w:r>
    </w:p>
    <w:p w14:paraId="1FCAE20D" w14:textId="443B8279" w:rsidR="001C6744" w:rsidRPr="002B07E7" w:rsidRDefault="7437A72A" w:rsidP="00066F05">
      <w:pPr>
        <w:pStyle w:val="PPTeksti"/>
        <w:numPr>
          <w:ilvl w:val="0"/>
          <w:numId w:val="12"/>
        </w:numPr>
        <w:tabs>
          <w:tab w:val="left" w:pos="851"/>
        </w:tabs>
        <w:ind w:left="567" w:firstLine="0"/>
        <w:rPr>
          <w:rFonts w:eastAsia="Times New Roman"/>
        </w:rPr>
      </w:pPr>
      <w:r w:rsidRPr="002B07E7">
        <w:rPr>
          <w:rFonts w:eastAsia="Times New Roman"/>
        </w:rPr>
        <w:t xml:space="preserve">Jānodrošina </w:t>
      </w:r>
      <w:r w:rsidR="694E9DB8" w:rsidRPr="002B07E7">
        <w:rPr>
          <w:rFonts w:eastAsia="Times New Roman"/>
        </w:rPr>
        <w:t xml:space="preserve">gan </w:t>
      </w:r>
      <w:r w:rsidR="58858D71" w:rsidRPr="002B07E7">
        <w:rPr>
          <w:rFonts w:eastAsia="Times New Roman"/>
        </w:rPr>
        <w:t xml:space="preserve">katras </w:t>
      </w:r>
      <w:r w:rsidR="00B56D89" w:rsidRPr="002B07E7">
        <w:rPr>
          <w:rFonts w:eastAsia="Times New Roman"/>
        </w:rPr>
        <w:t>teritorijas specifikai</w:t>
      </w:r>
      <w:r w:rsidR="694E9DB8" w:rsidRPr="002B07E7">
        <w:rPr>
          <w:rFonts w:eastAsia="Times New Roman"/>
        </w:rPr>
        <w:t xml:space="preserve"> </w:t>
      </w:r>
      <w:r w:rsidR="299EF182" w:rsidRPr="002B07E7">
        <w:rPr>
          <w:rFonts w:eastAsia="Times New Roman"/>
        </w:rPr>
        <w:t xml:space="preserve">atbilstošs un </w:t>
      </w:r>
      <w:r w:rsidR="57F8EDE7" w:rsidRPr="002B07E7">
        <w:rPr>
          <w:rFonts w:eastAsia="Times New Roman"/>
        </w:rPr>
        <w:t xml:space="preserve">pietiekošs </w:t>
      </w:r>
      <w:r w:rsidRPr="002B07E7">
        <w:rPr>
          <w:rFonts w:eastAsia="Times New Roman"/>
        </w:rPr>
        <w:t>p</w:t>
      </w:r>
      <w:r w:rsidR="001C6744" w:rsidRPr="002B07E7">
        <w:rPr>
          <w:rFonts w:eastAsia="Times New Roman"/>
        </w:rPr>
        <w:t xml:space="preserve">iekļuves </w:t>
      </w:r>
      <w:r w:rsidR="0B10A317" w:rsidRPr="002B07E7">
        <w:rPr>
          <w:rFonts w:eastAsia="Times New Roman"/>
        </w:rPr>
        <w:t xml:space="preserve">vietu </w:t>
      </w:r>
      <w:r w:rsidR="001C6744" w:rsidRPr="002B07E7">
        <w:rPr>
          <w:rFonts w:eastAsia="Times New Roman"/>
        </w:rPr>
        <w:t xml:space="preserve">jūrai </w:t>
      </w:r>
      <w:r w:rsidR="04EC960A" w:rsidRPr="002B07E7">
        <w:rPr>
          <w:rFonts w:eastAsia="Times New Roman"/>
        </w:rPr>
        <w:t>skaits</w:t>
      </w:r>
      <w:r w:rsidR="2C2580E7" w:rsidRPr="002B07E7">
        <w:rPr>
          <w:rFonts w:eastAsia="Times New Roman"/>
        </w:rPr>
        <w:t>, gan publiski pieejama informācija par tām. Jā</w:t>
      </w:r>
      <w:r w:rsidR="0DAE7A59" w:rsidRPr="002B07E7">
        <w:rPr>
          <w:rFonts w:eastAsia="Times New Roman"/>
        </w:rPr>
        <w:t>ierīko nepieci</w:t>
      </w:r>
      <w:r w:rsidR="3D5316B7" w:rsidRPr="002B07E7">
        <w:rPr>
          <w:rFonts w:eastAsia="Times New Roman"/>
        </w:rPr>
        <w:t>ešamā infrastruktūra (</w:t>
      </w:r>
      <w:r w:rsidR="30EFCB57" w:rsidRPr="002B07E7">
        <w:rPr>
          <w:rFonts w:eastAsia="Times New Roman"/>
        </w:rPr>
        <w:t xml:space="preserve">norādes, </w:t>
      </w:r>
      <w:r w:rsidR="3D5316B7" w:rsidRPr="002B07E7">
        <w:rPr>
          <w:rFonts w:eastAsia="Times New Roman"/>
        </w:rPr>
        <w:t xml:space="preserve">nobrauktuves, </w:t>
      </w:r>
      <w:proofErr w:type="spellStart"/>
      <w:r w:rsidR="3D5316B7" w:rsidRPr="002B07E7">
        <w:rPr>
          <w:rFonts w:eastAsia="Times New Roman"/>
        </w:rPr>
        <w:t>slip</w:t>
      </w:r>
      <w:r w:rsidR="7C79585D" w:rsidRPr="002B07E7">
        <w:rPr>
          <w:rFonts w:eastAsia="Times New Roman"/>
        </w:rPr>
        <w:t>i</w:t>
      </w:r>
      <w:proofErr w:type="spellEnd"/>
      <w:r w:rsidR="7C79585D" w:rsidRPr="002B07E7">
        <w:rPr>
          <w:rFonts w:eastAsia="Times New Roman"/>
        </w:rPr>
        <w:t>, steķi, laipas)</w:t>
      </w:r>
      <w:r w:rsidR="3D5316B7" w:rsidRPr="002B07E7">
        <w:rPr>
          <w:rFonts w:eastAsia="Times New Roman"/>
        </w:rPr>
        <w:t xml:space="preserve"> </w:t>
      </w:r>
      <w:r w:rsidR="7C79585D" w:rsidRPr="002B07E7">
        <w:rPr>
          <w:rFonts w:eastAsia="Times New Roman"/>
        </w:rPr>
        <w:t>vietās</w:t>
      </w:r>
      <w:r w:rsidR="5484DEBF" w:rsidRPr="002B07E7">
        <w:rPr>
          <w:rFonts w:eastAsia="Times New Roman"/>
        </w:rPr>
        <w:t>,</w:t>
      </w:r>
      <w:r w:rsidR="7C79585D" w:rsidRPr="002B07E7">
        <w:rPr>
          <w:rFonts w:eastAsia="Times New Roman"/>
        </w:rPr>
        <w:t xml:space="preserve"> kur tas nepieciešams</w:t>
      </w:r>
      <w:r w:rsidR="3D5316B7" w:rsidRPr="002B07E7">
        <w:rPr>
          <w:rFonts w:eastAsia="Times New Roman"/>
        </w:rPr>
        <w:t xml:space="preserve"> </w:t>
      </w:r>
      <w:r w:rsidR="0DAE7A59" w:rsidRPr="002B07E7">
        <w:rPr>
          <w:rFonts w:eastAsia="Times New Roman"/>
        </w:rPr>
        <w:t xml:space="preserve">glābšanas dienestiem </w:t>
      </w:r>
      <w:r w:rsidR="755F46EF" w:rsidRPr="002B07E7">
        <w:rPr>
          <w:rFonts w:eastAsia="Times New Roman"/>
        </w:rPr>
        <w:t>un ekonomiskai darbībai (tūrismam, zvejniecībai)</w:t>
      </w:r>
      <w:r w:rsidR="00443B24" w:rsidRPr="002B07E7">
        <w:rPr>
          <w:rFonts w:eastAsia="Times New Roman"/>
        </w:rPr>
        <w:t>, pēc iespējas veidojot daudzfunkcionālas</w:t>
      </w:r>
      <w:r w:rsidR="00684FB0" w:rsidRPr="002B07E7">
        <w:rPr>
          <w:rFonts w:eastAsia="Times New Roman"/>
        </w:rPr>
        <w:t xml:space="preserve"> piekļuvi dažādām Piekrastes lietotāju grupām.</w:t>
      </w:r>
    </w:p>
    <w:p w14:paraId="2293376C" w14:textId="77777777" w:rsidR="00CC2776" w:rsidRPr="002B07E7" w:rsidRDefault="00CC2776" w:rsidP="002B1661">
      <w:pPr>
        <w:pStyle w:val="PPTeksti"/>
        <w:spacing w:before="240"/>
        <w:rPr>
          <w:rFonts w:eastAsia="Times New Roman"/>
          <w:b/>
          <w:i/>
          <w:iCs/>
          <w:color w:val="2F5496" w:themeColor="accent1" w:themeShade="BF"/>
        </w:rPr>
      </w:pPr>
      <w:r w:rsidRPr="002B07E7">
        <w:rPr>
          <w:rFonts w:eastAsia="Times New Roman"/>
          <w:b/>
          <w:bCs/>
          <w:i/>
          <w:iCs/>
          <w:color w:val="2F5496" w:themeColor="accent1" w:themeShade="BF"/>
        </w:rPr>
        <w:t xml:space="preserve">Kompleksi attīstāmas vietas </w:t>
      </w:r>
    </w:p>
    <w:p w14:paraId="474AA967" w14:textId="1228E26F" w:rsidR="007D45B1" w:rsidRPr="002B07E7" w:rsidRDefault="00BD03B5" w:rsidP="004718FC">
      <w:pPr>
        <w:pStyle w:val="PPTeksti"/>
        <w:rPr>
          <w:b/>
          <w:bCs/>
        </w:rPr>
      </w:pPr>
      <w:r w:rsidRPr="002B07E7">
        <w:t xml:space="preserve">Kopējā priekšlikumu izpilde ir </w:t>
      </w:r>
      <w:r w:rsidR="4E5DFFE2" w:rsidRPr="002B07E7">
        <w:t xml:space="preserve">vērtējama kā </w:t>
      </w:r>
      <w:r w:rsidRPr="002B07E7">
        <w:t>laba</w:t>
      </w:r>
      <w:r w:rsidR="007D45B1" w:rsidRPr="002B07E7">
        <w:t xml:space="preserve"> pilsētās, kā arī iecienītās, labi apmeklēt</w:t>
      </w:r>
      <w:r w:rsidR="6ED31472" w:rsidRPr="002B07E7">
        <w:t>ā</w:t>
      </w:r>
      <w:r w:rsidR="007D45B1" w:rsidRPr="002B07E7">
        <w:t>s vietās. Mazāka izpilde ir teritorijās</w:t>
      </w:r>
      <w:r w:rsidR="73A38867" w:rsidRPr="002B07E7">
        <w:t xml:space="preserve"> </w:t>
      </w:r>
      <w:r w:rsidR="373F4215" w:rsidRPr="002B07E7">
        <w:t>ar</w:t>
      </w:r>
      <w:r w:rsidR="007D45B1" w:rsidRPr="002B07E7">
        <w:t xml:space="preserve"> sarežģītāki</w:t>
      </w:r>
      <w:r w:rsidR="3DA025AB" w:rsidRPr="002B07E7">
        <w:t>em</w:t>
      </w:r>
      <w:r w:rsidR="007D45B1" w:rsidRPr="002B07E7">
        <w:t xml:space="preserve"> dabas apstākļi</w:t>
      </w:r>
      <w:r w:rsidR="09DAEB20" w:rsidRPr="002B07E7">
        <w:t>em,</w:t>
      </w:r>
      <w:r w:rsidR="007D45B1" w:rsidRPr="002B07E7">
        <w:t xml:space="preserve"> </w:t>
      </w:r>
      <w:r w:rsidR="46479039" w:rsidRPr="002B07E7">
        <w:t>kā arī</w:t>
      </w:r>
      <w:r w:rsidR="007D45B1" w:rsidRPr="002B07E7">
        <w:t xml:space="preserve"> ĪADT, </w:t>
      </w:r>
      <w:r w:rsidR="5E1DE727" w:rsidRPr="002B07E7">
        <w:t>kur</w:t>
      </w:r>
      <w:r w:rsidR="007D45B1" w:rsidRPr="002B07E7">
        <w:t xml:space="preserve"> aktivitāšu īstenošanu ietekmē dabas aizsardzības plānu nosacījumi. </w:t>
      </w:r>
      <w:r w:rsidR="007D45B1" w:rsidRPr="002B07E7">
        <w:rPr>
          <w:b/>
          <w:bCs/>
        </w:rPr>
        <w:t xml:space="preserve">Vienlaikus ir vietas, kur ir </w:t>
      </w:r>
      <w:r w:rsidR="007D45B1" w:rsidRPr="002B07E7">
        <w:rPr>
          <w:b/>
        </w:rPr>
        <w:t>sasniegta to kapacitāte</w:t>
      </w:r>
      <w:r w:rsidR="00673E98" w:rsidRPr="002B07E7">
        <w:rPr>
          <w:b/>
        </w:rPr>
        <w:t xml:space="preserve"> (gan pieejamo teritoriju un pak</w:t>
      </w:r>
      <w:r w:rsidR="00695C20" w:rsidRPr="002B07E7">
        <w:rPr>
          <w:b/>
        </w:rPr>
        <w:t xml:space="preserve">alpojumu nodrošinājuma ziņā, gan </w:t>
      </w:r>
      <w:r w:rsidR="00C42AA7" w:rsidRPr="002B07E7">
        <w:rPr>
          <w:b/>
        </w:rPr>
        <w:t xml:space="preserve">antropogēnās slodzes </w:t>
      </w:r>
      <w:r w:rsidR="00D44F45" w:rsidRPr="002B07E7">
        <w:rPr>
          <w:b/>
        </w:rPr>
        <w:t>maksimālās ietekmes</w:t>
      </w:r>
      <w:r w:rsidR="002F221A" w:rsidRPr="002B07E7">
        <w:rPr>
          <w:b/>
        </w:rPr>
        <w:t xml:space="preserve"> kontekstā)</w:t>
      </w:r>
      <w:r w:rsidR="007D45B1" w:rsidRPr="002B07E7">
        <w:rPr>
          <w:b/>
          <w:bCs/>
        </w:rPr>
        <w:t xml:space="preserve"> un </w:t>
      </w:r>
      <w:r w:rsidR="006B68D8" w:rsidRPr="002B07E7">
        <w:rPr>
          <w:b/>
          <w:bCs/>
        </w:rPr>
        <w:t>v</w:t>
      </w:r>
      <w:r w:rsidR="007D45B1" w:rsidRPr="002B07E7">
        <w:rPr>
          <w:b/>
          <w:bCs/>
        </w:rPr>
        <w:t>airumā pašvaldību</w:t>
      </w:r>
      <w:r w:rsidR="00D75FDE" w:rsidRPr="002B07E7">
        <w:rPr>
          <w:b/>
          <w:bCs/>
        </w:rPr>
        <w:t xml:space="preserve"> vēl</w:t>
      </w:r>
      <w:r w:rsidR="1ED0F5CD" w:rsidRPr="002B07E7">
        <w:rPr>
          <w:b/>
          <w:bCs/>
        </w:rPr>
        <w:t xml:space="preserve"> </w:t>
      </w:r>
      <w:r w:rsidR="00D75FDE" w:rsidRPr="002B07E7">
        <w:rPr>
          <w:b/>
          <w:bCs/>
        </w:rPr>
        <w:t>joprojām</w:t>
      </w:r>
      <w:r w:rsidR="007D45B1" w:rsidRPr="002B07E7">
        <w:rPr>
          <w:b/>
          <w:bCs/>
        </w:rPr>
        <w:t xml:space="preserve"> ir aktuāli Piekrastes plānojumā norādītie priekšlikumi, kas vēl nav izpildīti. </w:t>
      </w:r>
    </w:p>
    <w:p w14:paraId="1E9C872F" w14:textId="24502550" w:rsidR="00CC2776" w:rsidRPr="002B07E7" w:rsidRDefault="00157C64" w:rsidP="00CC2776">
      <w:pPr>
        <w:pStyle w:val="PPTeksti"/>
        <w:rPr>
          <w:rFonts w:eastAsia="Times New Roman"/>
          <w:b/>
          <w:bCs/>
        </w:rPr>
      </w:pPr>
      <w:r w:rsidRPr="002B07E7">
        <w:rPr>
          <w:rFonts w:eastAsia="Times New Roman"/>
        </w:rPr>
        <w:t>Nepieciešama fokusa maiņa</w:t>
      </w:r>
      <w:r w:rsidR="00F8528C" w:rsidRPr="002B07E7">
        <w:rPr>
          <w:rFonts w:eastAsia="Times New Roman"/>
        </w:rPr>
        <w:t xml:space="preserve"> -</w:t>
      </w:r>
      <w:r w:rsidR="00CC2776" w:rsidRPr="002B07E7">
        <w:rPr>
          <w:rFonts w:eastAsia="Times New Roman"/>
        </w:rPr>
        <w:t xml:space="preserve"> Piekrastes plānojuma risinājumi pamatā ir vērsti uz tūrismam un rekreācijai nepieciešamās infrastruktūras attīstību, taču Piekraste, pirmkārt, ir dzīvesvieta lielākai daļai Latvijas iedzīvotāju</w:t>
      </w:r>
      <w:r w:rsidR="73DF49F5" w:rsidRPr="002B07E7">
        <w:rPr>
          <w:rFonts w:eastAsia="Times New Roman"/>
        </w:rPr>
        <w:t xml:space="preserve"> ar </w:t>
      </w:r>
      <w:r w:rsidR="249EC1B8" w:rsidRPr="002B07E7">
        <w:rPr>
          <w:rFonts w:eastAsia="Times New Roman"/>
        </w:rPr>
        <w:t xml:space="preserve">dažādām </w:t>
      </w:r>
      <w:r w:rsidR="73DF49F5" w:rsidRPr="002B07E7">
        <w:rPr>
          <w:rFonts w:eastAsia="Times New Roman"/>
        </w:rPr>
        <w:t>sociālām</w:t>
      </w:r>
      <w:r w:rsidR="2C7B4322" w:rsidRPr="002B07E7">
        <w:rPr>
          <w:rFonts w:eastAsia="Times New Roman"/>
        </w:rPr>
        <w:t xml:space="preserve"> un</w:t>
      </w:r>
      <w:r w:rsidR="73DF49F5" w:rsidRPr="002B07E7">
        <w:rPr>
          <w:rFonts w:eastAsia="Times New Roman"/>
        </w:rPr>
        <w:t xml:space="preserve"> ekonomiskām </w:t>
      </w:r>
      <w:r w:rsidR="12BB0192" w:rsidRPr="002B07E7">
        <w:rPr>
          <w:rFonts w:eastAsia="Times New Roman"/>
        </w:rPr>
        <w:t>interesēm</w:t>
      </w:r>
      <w:r w:rsidR="00CC2776" w:rsidRPr="002B07E7">
        <w:rPr>
          <w:rFonts w:eastAsia="Times New Roman"/>
        </w:rPr>
        <w:t>.</w:t>
      </w:r>
      <w:r w:rsidR="00F8528C" w:rsidRPr="002B07E7">
        <w:rPr>
          <w:rFonts w:eastAsia="Times New Roman"/>
        </w:rPr>
        <w:t xml:space="preserve"> </w:t>
      </w:r>
      <w:r w:rsidR="00CC2776" w:rsidRPr="002B07E7">
        <w:rPr>
          <w:rFonts w:eastAsia="Times New Roman"/>
          <w:b/>
          <w:bCs/>
        </w:rPr>
        <w:t>Prioritāri attīstāmās vietās ir jāskata apdzīvoto vietu kontekstā, tādējādi piesaistot finansējumu un plānojot aktivitātes, ir jāvadās no iedzīvotāju interesēm un vajadzībām.</w:t>
      </w:r>
    </w:p>
    <w:p w14:paraId="584B0D4E" w14:textId="708E476E" w:rsidR="00CE36F5" w:rsidRPr="002B07E7" w:rsidRDefault="00CE36F5" w:rsidP="00CC2776">
      <w:pPr>
        <w:pStyle w:val="PPTeksti"/>
        <w:rPr>
          <w:rFonts w:eastAsia="Times New Roman"/>
        </w:rPr>
      </w:pPr>
      <w:r w:rsidRPr="002B07E7">
        <w:rPr>
          <w:rFonts w:eastAsia="Times New Roman" w:cs="Times New Roman"/>
        </w:rPr>
        <w:lastRenderedPageBreak/>
        <w:t xml:space="preserve">Jaunizveidoto novadu pašvaldībās plānoto investīciju ieviešana ir </w:t>
      </w:r>
      <w:r w:rsidR="0AC9E765" w:rsidRPr="002B07E7">
        <w:rPr>
          <w:rFonts w:eastAsia="Times New Roman" w:cs="Times New Roman"/>
        </w:rPr>
        <w:t xml:space="preserve">bijusi </w:t>
      </w:r>
      <w:r w:rsidRPr="002B07E7">
        <w:rPr>
          <w:rFonts w:eastAsia="Times New Roman" w:cs="Times New Roman"/>
        </w:rPr>
        <w:t xml:space="preserve">sarežģītāka, jo </w:t>
      </w:r>
      <w:r w:rsidR="3631AD2D" w:rsidRPr="002B07E7">
        <w:rPr>
          <w:rFonts w:eastAsia="Times New Roman" w:cs="Times New Roman"/>
        </w:rPr>
        <w:t xml:space="preserve">nepieciešamās </w:t>
      </w:r>
      <w:r w:rsidRPr="002B07E7">
        <w:rPr>
          <w:rFonts w:eastAsia="Times New Roman" w:cs="Times New Roman"/>
        </w:rPr>
        <w:t xml:space="preserve">informācijas apzināšana un uzkrāšana vēl </w:t>
      </w:r>
      <w:r w:rsidR="4B8569D8" w:rsidRPr="002B07E7">
        <w:rPr>
          <w:rFonts w:eastAsia="Times New Roman" w:cs="Times New Roman"/>
        </w:rPr>
        <w:t>turpinās</w:t>
      </w:r>
      <w:r w:rsidRPr="002B07E7">
        <w:rPr>
          <w:rFonts w:eastAsia="Times New Roman" w:cs="Times New Roman"/>
        </w:rPr>
        <w:t xml:space="preserve">. </w:t>
      </w:r>
      <w:r w:rsidR="2B50FCFF" w:rsidRPr="002B07E7">
        <w:rPr>
          <w:rFonts w:eastAsia="Times New Roman" w:cs="Times New Roman"/>
        </w:rPr>
        <w:t>Tur</w:t>
      </w:r>
      <w:r w:rsidR="77400F05" w:rsidRPr="002B07E7">
        <w:rPr>
          <w:rFonts w:eastAsia="Times New Roman" w:cs="Times New Roman"/>
        </w:rPr>
        <w:t xml:space="preserve"> </w:t>
      </w:r>
      <w:r w:rsidR="002EAE10" w:rsidRPr="002B07E7">
        <w:rPr>
          <w:rFonts w:eastAsia="Times New Roman" w:cs="Times New Roman"/>
        </w:rPr>
        <w:t>i</w:t>
      </w:r>
      <w:r w:rsidR="67DA625F" w:rsidRPr="002B07E7">
        <w:rPr>
          <w:rFonts w:eastAsia="Times New Roman" w:cs="Times New Roman"/>
        </w:rPr>
        <w:t xml:space="preserve">r </w:t>
      </w:r>
      <w:r w:rsidRPr="002B07E7">
        <w:rPr>
          <w:rFonts w:eastAsia="Times New Roman" w:cs="Times New Roman"/>
        </w:rPr>
        <w:t>grūtāk noteikt prioritātes, jo teritorijas ir liel</w:t>
      </w:r>
      <w:r w:rsidR="3B3A7451" w:rsidRPr="002B07E7">
        <w:rPr>
          <w:rFonts w:eastAsia="Times New Roman" w:cs="Times New Roman"/>
        </w:rPr>
        <w:t>ākas</w:t>
      </w:r>
      <w:r w:rsidRPr="002B07E7">
        <w:rPr>
          <w:rFonts w:eastAsia="Times New Roman" w:cs="Times New Roman"/>
        </w:rPr>
        <w:t xml:space="preserve"> un to pārvaldība vēl tiek pilnveidota. </w:t>
      </w:r>
      <w:r w:rsidR="437F026A" w:rsidRPr="002B07E7">
        <w:rPr>
          <w:rFonts w:eastAsia="Times New Roman" w:cs="Times New Roman"/>
        </w:rPr>
        <w:t>Par</w:t>
      </w:r>
      <w:r w:rsidRPr="002B07E7">
        <w:rPr>
          <w:rFonts w:eastAsia="Times New Roman" w:cs="Times New Roman"/>
        </w:rPr>
        <w:t>edzami arī izaicinājumi ar pieejamajiem cilvēkresursiem un to kapacitāti.</w:t>
      </w:r>
    </w:p>
    <w:p w14:paraId="746BA63D" w14:textId="5752BB67" w:rsidR="0009353C" w:rsidRPr="002B07E7" w:rsidRDefault="046589E8" w:rsidP="009057AF">
      <w:pPr>
        <w:pStyle w:val="PPTeksti"/>
        <w:numPr>
          <w:ilvl w:val="0"/>
          <w:numId w:val="5"/>
        </w:numPr>
        <w:tabs>
          <w:tab w:val="left" w:pos="851"/>
        </w:tabs>
        <w:ind w:left="567"/>
        <w:rPr>
          <w:rFonts w:eastAsia="Times New Roman"/>
        </w:rPr>
      </w:pPr>
      <w:r w:rsidRPr="002B07E7">
        <w:rPr>
          <w:rFonts w:eastAsia="Times New Roman" w:cs="Times New Roman"/>
        </w:rPr>
        <w:t>V</w:t>
      </w:r>
      <w:r w:rsidR="6FAB99E0" w:rsidRPr="002B07E7">
        <w:rPr>
          <w:rFonts w:eastAsia="Times New Roman" w:cs="Times New Roman"/>
        </w:rPr>
        <w:t>ērtējot piekrastes attīstāmās vietas</w:t>
      </w:r>
      <w:r w:rsidR="1301518D" w:rsidRPr="002B07E7">
        <w:rPr>
          <w:rFonts w:eastAsia="Times New Roman" w:cs="Times New Roman"/>
        </w:rPr>
        <w:t>,</w:t>
      </w:r>
      <w:r w:rsidR="1C8E90CE" w:rsidRPr="002B07E7">
        <w:rPr>
          <w:rFonts w:eastAsia="Times New Roman" w:cs="Times New Roman"/>
        </w:rPr>
        <w:t xml:space="preserve"> </w:t>
      </w:r>
      <w:r w:rsidR="38782862" w:rsidRPr="002B07E7">
        <w:rPr>
          <w:rFonts w:eastAsia="Times New Roman" w:cs="Times New Roman"/>
        </w:rPr>
        <w:t xml:space="preserve">Koordinācijas grupas diskusijās tika konstatēts, ka </w:t>
      </w:r>
      <w:r w:rsidR="36529DA8" w:rsidRPr="002B07E7">
        <w:rPr>
          <w:rFonts w:eastAsia="Times New Roman" w:cs="Times New Roman"/>
        </w:rPr>
        <w:t xml:space="preserve">ir jāpārskata </w:t>
      </w:r>
      <w:r w:rsidR="38782862" w:rsidRPr="002B07E7">
        <w:rPr>
          <w:rFonts w:eastAsia="Times New Roman" w:cs="Times New Roman"/>
        </w:rPr>
        <w:t>e</w:t>
      </w:r>
      <w:r w:rsidR="007D45B1" w:rsidRPr="002B07E7">
        <w:rPr>
          <w:rFonts w:eastAsia="Times New Roman" w:cs="Times New Roman"/>
        </w:rPr>
        <w:t xml:space="preserve">sošo </w:t>
      </w:r>
      <w:r w:rsidR="00653B3D" w:rsidRPr="002B07E7">
        <w:rPr>
          <w:rFonts w:eastAsia="Times New Roman" w:cs="Times New Roman"/>
        </w:rPr>
        <w:t xml:space="preserve">prioritāri </w:t>
      </w:r>
      <w:r w:rsidR="007D45B1" w:rsidRPr="002B07E7">
        <w:rPr>
          <w:rFonts w:eastAsia="Times New Roman" w:cs="Times New Roman"/>
        </w:rPr>
        <w:t xml:space="preserve">attīstāmo vietu </w:t>
      </w:r>
      <w:r w:rsidR="4A1418BC" w:rsidRPr="002B07E7">
        <w:rPr>
          <w:rFonts w:eastAsia="Times New Roman" w:cs="Times New Roman"/>
        </w:rPr>
        <w:t>saraksts</w:t>
      </w:r>
      <w:r w:rsidR="7396F1E7" w:rsidRPr="002B07E7">
        <w:rPr>
          <w:rFonts w:eastAsia="Times New Roman" w:cs="Times New Roman"/>
        </w:rPr>
        <w:t xml:space="preserve">, jo </w:t>
      </w:r>
      <w:r w:rsidR="33796079" w:rsidRPr="002B07E7">
        <w:rPr>
          <w:rFonts w:eastAsia="Times New Roman" w:cs="Times New Roman"/>
        </w:rPr>
        <w:t>atsevišķām</w:t>
      </w:r>
      <w:r w:rsidR="5FA15CD8" w:rsidRPr="002B07E7">
        <w:rPr>
          <w:rFonts w:eastAsia="Times New Roman" w:cs="Times New Roman"/>
        </w:rPr>
        <w:t xml:space="preserve"> neliel</w:t>
      </w:r>
      <w:r w:rsidR="0A0097D5" w:rsidRPr="002B07E7">
        <w:rPr>
          <w:rFonts w:eastAsia="Times New Roman" w:cs="Times New Roman"/>
        </w:rPr>
        <w:t>ām</w:t>
      </w:r>
      <w:r w:rsidR="5FA15CD8" w:rsidRPr="002B07E7">
        <w:rPr>
          <w:rFonts w:eastAsia="Times New Roman" w:cs="Times New Roman"/>
        </w:rPr>
        <w:t xml:space="preserve"> viet</w:t>
      </w:r>
      <w:r w:rsidR="00DF5174" w:rsidRPr="002B07E7">
        <w:rPr>
          <w:rFonts w:eastAsia="Times New Roman" w:cs="Times New Roman"/>
        </w:rPr>
        <w:t xml:space="preserve">ām </w:t>
      </w:r>
      <w:r w:rsidR="6A598FF9" w:rsidRPr="002B07E7">
        <w:rPr>
          <w:rFonts w:eastAsia="Times New Roman" w:cs="Times New Roman"/>
        </w:rPr>
        <w:t xml:space="preserve">tuvākā nākotnē </w:t>
      </w:r>
      <w:r w:rsidR="00DF5174" w:rsidRPr="002B07E7">
        <w:rPr>
          <w:rFonts w:eastAsia="Times New Roman" w:cs="Times New Roman"/>
        </w:rPr>
        <w:t>nav attīstības perspektīvu</w:t>
      </w:r>
      <w:r w:rsidR="17FDDB04" w:rsidRPr="002B07E7">
        <w:rPr>
          <w:rFonts w:eastAsia="Times New Roman" w:cs="Times New Roman"/>
        </w:rPr>
        <w:t xml:space="preserve">, </w:t>
      </w:r>
      <w:r w:rsidR="7971BC36" w:rsidRPr="002B07E7">
        <w:rPr>
          <w:rFonts w:eastAsia="Times New Roman" w:cs="Times New Roman"/>
        </w:rPr>
        <w:t>savukārt prioritāri būtu jāattīsta tādas vietas, kur</w:t>
      </w:r>
      <w:r w:rsidR="4693B22E" w:rsidRPr="002B07E7">
        <w:rPr>
          <w:rFonts w:eastAsia="Times New Roman" w:cs="Times New Roman"/>
        </w:rPr>
        <w:t xml:space="preserve"> koncentrētas vairākas funkcijas un ir labi priekšnoteikumi </w:t>
      </w:r>
      <w:r w:rsidR="1D4223CA" w:rsidRPr="002B07E7">
        <w:rPr>
          <w:rFonts w:eastAsia="Times New Roman" w:cs="Times New Roman"/>
        </w:rPr>
        <w:t xml:space="preserve">vietēja vai reģionāla </w:t>
      </w:r>
      <w:r w:rsidR="4DC3FC01" w:rsidRPr="002B07E7">
        <w:rPr>
          <w:rFonts w:eastAsia="Times New Roman" w:cs="Times New Roman"/>
        </w:rPr>
        <w:t xml:space="preserve"> </w:t>
      </w:r>
      <w:r w:rsidR="3965A1E3" w:rsidRPr="002B07E7">
        <w:rPr>
          <w:rFonts w:eastAsia="Times New Roman" w:cs="Times New Roman"/>
        </w:rPr>
        <w:t xml:space="preserve">piekrastes </w:t>
      </w:r>
      <w:r w:rsidR="4DC3FC01" w:rsidRPr="002B07E7">
        <w:rPr>
          <w:rFonts w:eastAsia="Times New Roman" w:cs="Times New Roman"/>
        </w:rPr>
        <w:t>attīstības centr</w:t>
      </w:r>
      <w:r w:rsidR="10B03B07" w:rsidRPr="002B07E7">
        <w:rPr>
          <w:rFonts w:eastAsia="Times New Roman" w:cs="Times New Roman"/>
        </w:rPr>
        <w:t>a</w:t>
      </w:r>
      <w:r w:rsidR="0CF45848" w:rsidRPr="002B07E7">
        <w:rPr>
          <w:rFonts w:eastAsia="Times New Roman" w:cs="Times New Roman"/>
        </w:rPr>
        <w:t xml:space="preserve"> veidošanai</w:t>
      </w:r>
      <w:r w:rsidR="00A56097" w:rsidRPr="002B07E7">
        <w:rPr>
          <w:rFonts w:eastAsia="Times New Roman" w:cs="Times New Roman"/>
        </w:rPr>
        <w:t xml:space="preserve">. </w:t>
      </w:r>
      <w:r w:rsidR="5FE379D2" w:rsidRPr="002B07E7">
        <w:rPr>
          <w:rFonts w:eastAsia="Times New Roman"/>
        </w:rPr>
        <w:t>Ilg</w:t>
      </w:r>
      <w:r w:rsidR="4241623B" w:rsidRPr="002B07E7">
        <w:rPr>
          <w:rFonts w:eastAsia="Times New Roman"/>
        </w:rPr>
        <w:t>t</w:t>
      </w:r>
      <w:r w:rsidR="5FE379D2" w:rsidRPr="002B07E7">
        <w:rPr>
          <w:rFonts w:eastAsia="Times New Roman"/>
        </w:rPr>
        <w:t>spējīgas attīstības st</w:t>
      </w:r>
      <w:r w:rsidR="5891AF08" w:rsidRPr="002B07E7">
        <w:rPr>
          <w:rFonts w:eastAsia="Times New Roman"/>
        </w:rPr>
        <w:t>r</w:t>
      </w:r>
      <w:r w:rsidR="5FE379D2" w:rsidRPr="002B07E7">
        <w:rPr>
          <w:rFonts w:eastAsia="Times New Roman"/>
        </w:rPr>
        <w:t>atēģij</w:t>
      </w:r>
      <w:r w:rsidR="63912F16" w:rsidRPr="002B07E7">
        <w:rPr>
          <w:rFonts w:eastAsia="Times New Roman"/>
        </w:rPr>
        <w:t>as</w:t>
      </w:r>
      <w:r w:rsidR="57F10950" w:rsidRPr="002B07E7">
        <w:rPr>
          <w:rFonts w:eastAsia="Times New Roman"/>
        </w:rPr>
        <w:t xml:space="preserve">, Attīstības programmas un </w:t>
      </w:r>
      <w:r w:rsidR="18399FE4" w:rsidRPr="002B07E7">
        <w:rPr>
          <w:rFonts w:eastAsia="Times New Roman"/>
        </w:rPr>
        <w:t>Rīcības plānu</w:t>
      </w:r>
      <w:r w:rsidR="3D85326B" w:rsidRPr="002B07E7">
        <w:rPr>
          <w:rFonts w:eastAsia="Times New Roman"/>
        </w:rPr>
        <w:t xml:space="preserve"> izstrādes vai aktualizēšanas procesā</w:t>
      </w:r>
      <w:r w:rsidR="09FE5F16" w:rsidRPr="002B07E7">
        <w:rPr>
          <w:rFonts w:eastAsia="Times New Roman"/>
        </w:rPr>
        <w:t xml:space="preserve">, </w:t>
      </w:r>
      <w:r w:rsidR="5FC304D1" w:rsidRPr="002B07E7">
        <w:rPr>
          <w:rFonts w:eastAsia="Times New Roman"/>
        </w:rPr>
        <w:t xml:space="preserve"> </w:t>
      </w:r>
      <w:r w:rsidR="1379A5E5" w:rsidRPr="002B07E7">
        <w:rPr>
          <w:rFonts w:eastAsia="Times New Roman"/>
        </w:rPr>
        <w:t>plānojot aktivitātes</w:t>
      </w:r>
      <w:r w:rsidR="1F6D30C5" w:rsidRPr="002B07E7">
        <w:rPr>
          <w:rFonts w:eastAsia="Times New Roman"/>
        </w:rPr>
        <w:t xml:space="preserve">, </w:t>
      </w:r>
      <w:r w:rsidR="11A90E88" w:rsidRPr="002B07E7">
        <w:rPr>
          <w:rFonts w:eastAsia="Times New Roman"/>
        </w:rPr>
        <w:t xml:space="preserve">katrai pašvaldībai </w:t>
      </w:r>
      <w:r w:rsidR="1F6D30C5" w:rsidRPr="002B07E7">
        <w:rPr>
          <w:rFonts w:eastAsia="Times New Roman"/>
        </w:rPr>
        <w:t xml:space="preserve">ir </w:t>
      </w:r>
      <w:r w:rsidR="09FE5F16" w:rsidRPr="002B07E7">
        <w:rPr>
          <w:rFonts w:eastAsia="Times New Roman"/>
        </w:rPr>
        <w:t xml:space="preserve">jāizvērtē </w:t>
      </w:r>
      <w:r w:rsidR="4506C59E" w:rsidRPr="002B07E7">
        <w:rPr>
          <w:rFonts w:eastAsia="Times New Roman"/>
        </w:rPr>
        <w:t>attīstāmo</w:t>
      </w:r>
      <w:r w:rsidR="2B752878" w:rsidRPr="002B07E7">
        <w:rPr>
          <w:rFonts w:eastAsia="Times New Roman"/>
        </w:rPr>
        <w:t xml:space="preserve"> vietu potenciāls un perspe</w:t>
      </w:r>
      <w:r w:rsidR="266E3438" w:rsidRPr="002B07E7">
        <w:rPr>
          <w:rFonts w:eastAsia="Times New Roman"/>
        </w:rPr>
        <w:t>ktīva</w:t>
      </w:r>
      <w:r w:rsidR="5FB8EC2A" w:rsidRPr="002B07E7">
        <w:rPr>
          <w:rFonts w:eastAsia="Times New Roman"/>
        </w:rPr>
        <w:t>, nosakot prioritātes t</w:t>
      </w:r>
      <w:r w:rsidR="776316A6" w:rsidRPr="002B07E7">
        <w:rPr>
          <w:rFonts w:eastAsia="Times New Roman"/>
        </w:rPr>
        <w:t>ajās vietās</w:t>
      </w:r>
      <w:r w:rsidR="5FB8EC2A" w:rsidRPr="002B07E7">
        <w:rPr>
          <w:rFonts w:eastAsia="Times New Roman"/>
        </w:rPr>
        <w:t xml:space="preserve">, kur </w:t>
      </w:r>
      <w:r w:rsidR="266E3438" w:rsidRPr="002B07E7">
        <w:rPr>
          <w:rFonts w:eastAsia="Times New Roman"/>
        </w:rPr>
        <w:t>ieguldījumi infrastruktūrā dotu vislielāko e</w:t>
      </w:r>
      <w:r w:rsidR="17F8AA92" w:rsidRPr="002B07E7">
        <w:rPr>
          <w:rFonts w:eastAsia="Times New Roman"/>
        </w:rPr>
        <w:t>fektu.</w:t>
      </w:r>
    </w:p>
    <w:p w14:paraId="23A95989" w14:textId="37118065" w:rsidR="00E82E4A" w:rsidRPr="002B07E7" w:rsidRDefault="00E82E4A" w:rsidP="00E82E4A">
      <w:pPr>
        <w:pStyle w:val="PPTeksti"/>
        <w:rPr>
          <w:rFonts w:eastAsia="Times New Roman"/>
          <w:b/>
          <w:bCs/>
          <w:i/>
          <w:iCs/>
        </w:rPr>
      </w:pPr>
      <w:r w:rsidRPr="002B07E7">
        <w:rPr>
          <w:rFonts w:eastAsia="Times New Roman"/>
          <w:b/>
          <w:bCs/>
          <w:i/>
          <w:iCs/>
          <w:color w:val="2F5496" w:themeColor="accent1" w:themeShade="BF"/>
        </w:rPr>
        <w:t xml:space="preserve">Nepieciešamie </w:t>
      </w:r>
      <w:r w:rsidR="00E66AD5" w:rsidRPr="002B07E7">
        <w:rPr>
          <w:rFonts w:eastAsia="Times New Roman"/>
          <w:b/>
          <w:bCs/>
          <w:i/>
          <w:iCs/>
          <w:color w:val="2F5496" w:themeColor="accent1" w:themeShade="BF"/>
        </w:rPr>
        <w:t>ieguldījumi un investīciju prioritātes</w:t>
      </w:r>
    </w:p>
    <w:p w14:paraId="38108F9C" w14:textId="27441D95" w:rsidR="006A1A57" w:rsidRPr="002B07E7" w:rsidRDefault="002067B2" w:rsidP="006A1A57">
      <w:pPr>
        <w:pStyle w:val="PPTeksti"/>
        <w:rPr>
          <w:rFonts w:eastAsia="Times New Roman"/>
        </w:rPr>
      </w:pPr>
      <w:r w:rsidRPr="002B07E7">
        <w:rPr>
          <w:rFonts w:eastAsia="Times New Roman"/>
        </w:rPr>
        <w:t xml:space="preserve">Papildus tam, nepieciešams </w:t>
      </w:r>
      <w:r w:rsidR="00697E2D" w:rsidRPr="002B07E7">
        <w:rPr>
          <w:rFonts w:eastAsia="Times New Roman"/>
        </w:rPr>
        <w:t xml:space="preserve">izvērtēt </w:t>
      </w:r>
      <w:r w:rsidR="00762650" w:rsidRPr="002B07E7">
        <w:rPr>
          <w:rFonts w:eastAsia="Times New Roman"/>
        </w:rPr>
        <w:t>p</w:t>
      </w:r>
      <w:r w:rsidR="00697E2D" w:rsidRPr="002B07E7">
        <w:rPr>
          <w:rFonts w:eastAsia="Times New Roman"/>
        </w:rPr>
        <w:t>iekrastes pašvaldību identificēto investīciju vajadzīb</w:t>
      </w:r>
      <w:r w:rsidR="2E1ED7F6" w:rsidRPr="002B07E7">
        <w:rPr>
          <w:rFonts w:eastAsia="Times New Roman"/>
        </w:rPr>
        <w:t>as un to</w:t>
      </w:r>
      <w:r w:rsidR="00697E2D" w:rsidRPr="002B07E7">
        <w:rPr>
          <w:rFonts w:eastAsia="Times New Roman"/>
        </w:rPr>
        <w:t xml:space="preserve"> integrēšanu kopējā </w:t>
      </w:r>
      <w:r w:rsidR="00260F0D" w:rsidRPr="002B07E7">
        <w:rPr>
          <w:rFonts w:eastAsia="Times New Roman"/>
        </w:rPr>
        <w:t>ES fondu plānošanā 2027.-203</w:t>
      </w:r>
      <w:r w:rsidR="00ED5701" w:rsidRPr="002B07E7">
        <w:rPr>
          <w:rFonts w:eastAsia="Times New Roman"/>
        </w:rPr>
        <w:t>3.</w:t>
      </w:r>
      <w:r w:rsidR="007259E7" w:rsidRPr="002B07E7">
        <w:rPr>
          <w:rFonts w:eastAsia="Times New Roman"/>
        </w:rPr>
        <w:t xml:space="preserve"> </w:t>
      </w:r>
      <w:r w:rsidR="00ED5701" w:rsidRPr="002B07E7">
        <w:rPr>
          <w:rFonts w:eastAsia="Times New Roman"/>
        </w:rPr>
        <w:t>gadam.</w:t>
      </w:r>
      <w:r w:rsidR="0F5601F7" w:rsidRPr="002B07E7">
        <w:rPr>
          <w:rFonts w:eastAsia="Times New Roman"/>
        </w:rPr>
        <w:t xml:space="preserve"> </w:t>
      </w:r>
      <w:r w:rsidR="00D962DF" w:rsidRPr="002B07E7">
        <w:rPr>
          <w:rFonts w:eastAsia="Times New Roman"/>
        </w:rPr>
        <w:t xml:space="preserve">Piekrastes attīstības vajadzības </w:t>
      </w:r>
      <w:r w:rsidR="00873363" w:rsidRPr="002B07E7">
        <w:rPr>
          <w:rFonts w:eastAsia="Times New Roman"/>
        </w:rPr>
        <w:t>i</w:t>
      </w:r>
      <w:r w:rsidR="650381F6" w:rsidRPr="002B07E7">
        <w:rPr>
          <w:rFonts w:eastAsia="Times New Roman"/>
        </w:rPr>
        <w:t>z</w:t>
      </w:r>
      <w:r w:rsidR="00873363" w:rsidRPr="002B07E7">
        <w:rPr>
          <w:rFonts w:eastAsia="Times New Roman"/>
        </w:rPr>
        <w:t>vērtējamas šād</w:t>
      </w:r>
      <w:r w:rsidR="38A4B9E8" w:rsidRPr="002B07E7">
        <w:rPr>
          <w:rFonts w:eastAsia="Times New Roman"/>
        </w:rPr>
        <w:t>ām tēmām</w:t>
      </w:r>
      <w:r w:rsidR="00095AC6" w:rsidRPr="002B07E7">
        <w:rPr>
          <w:rFonts w:eastAsia="Times New Roman"/>
        </w:rPr>
        <w:t>:</w:t>
      </w:r>
    </w:p>
    <w:p w14:paraId="7AACD5CE" w14:textId="4F2402DF" w:rsidR="00982275" w:rsidRPr="002B07E7" w:rsidRDefault="00982275" w:rsidP="00AA2FF9">
      <w:pPr>
        <w:pStyle w:val="PPTeksti"/>
        <w:tabs>
          <w:tab w:val="left" w:pos="851"/>
        </w:tabs>
        <w:ind w:left="567"/>
        <w:rPr>
          <w:rFonts w:eastAsia="Times New Roman"/>
        </w:rPr>
      </w:pPr>
      <w:r w:rsidRPr="002B07E7">
        <w:rPr>
          <w:rFonts w:eastAsia="Times New Roman"/>
        </w:rPr>
        <w:t>1)</w:t>
      </w:r>
      <w:r w:rsidR="007D243E" w:rsidRPr="002B07E7">
        <w:rPr>
          <w:rFonts w:eastAsia="Times New Roman"/>
        </w:rPr>
        <w:t xml:space="preserve"> </w:t>
      </w:r>
      <w:r w:rsidRPr="002B07E7">
        <w:rPr>
          <w:rFonts w:eastAsia="Times New Roman"/>
        </w:rPr>
        <w:t>Ieguldījumi infrastruktūrā</w:t>
      </w:r>
      <w:r w:rsidR="00386121" w:rsidRPr="002B07E7">
        <w:rPr>
          <w:rFonts w:eastAsia="Times New Roman"/>
        </w:rPr>
        <w:t xml:space="preserve"> un tās noturībā</w:t>
      </w:r>
      <w:r w:rsidRPr="002B07E7">
        <w:rPr>
          <w:rFonts w:eastAsia="Times New Roman"/>
        </w:rPr>
        <w:t>, t.sk</w:t>
      </w:r>
      <w:r w:rsidR="006A5A42" w:rsidRPr="002B07E7">
        <w:rPr>
          <w:rFonts w:eastAsia="Times New Roman"/>
        </w:rPr>
        <w:t xml:space="preserve">., </w:t>
      </w:r>
      <w:r w:rsidR="00C87F74" w:rsidRPr="002B07E7">
        <w:rPr>
          <w:rFonts w:eastAsia="Times New Roman"/>
        </w:rPr>
        <w:t>mobilitāte</w:t>
      </w:r>
      <w:r w:rsidR="00E23823" w:rsidRPr="002B07E7">
        <w:rPr>
          <w:rFonts w:eastAsia="Times New Roman"/>
        </w:rPr>
        <w:t>s un pieejamības uzlabošanai</w:t>
      </w:r>
      <w:r w:rsidR="009A4014" w:rsidRPr="002B07E7">
        <w:rPr>
          <w:rFonts w:eastAsia="Times New Roman"/>
        </w:rPr>
        <w:t xml:space="preserve"> (piekļuves infrastruktūra – ceļi, </w:t>
      </w:r>
      <w:r w:rsidR="00461E68" w:rsidRPr="002B07E7">
        <w:rPr>
          <w:rFonts w:eastAsia="Times New Roman"/>
        </w:rPr>
        <w:t>mobilitātes punkti</w:t>
      </w:r>
      <w:r w:rsidR="00606AEA" w:rsidRPr="002B07E7">
        <w:rPr>
          <w:rFonts w:eastAsia="Times New Roman"/>
        </w:rPr>
        <w:t>)</w:t>
      </w:r>
      <w:r w:rsidR="00A765CC" w:rsidRPr="002B07E7">
        <w:rPr>
          <w:rFonts w:eastAsia="Times New Roman"/>
        </w:rPr>
        <w:t xml:space="preserve">, </w:t>
      </w:r>
      <w:r w:rsidR="008B56AD" w:rsidRPr="002B07E7">
        <w:rPr>
          <w:rFonts w:eastAsia="Times New Roman"/>
        </w:rPr>
        <w:t xml:space="preserve">inženiertīklu un objektu </w:t>
      </w:r>
      <w:r w:rsidR="00377264" w:rsidRPr="002B07E7">
        <w:rPr>
          <w:rFonts w:eastAsia="Times New Roman"/>
        </w:rPr>
        <w:t xml:space="preserve">ierīkošanai (notekūdeņu </w:t>
      </w:r>
      <w:r w:rsidR="006B71F6" w:rsidRPr="002B07E7">
        <w:rPr>
          <w:rFonts w:eastAsia="Times New Roman"/>
        </w:rPr>
        <w:t>apsaimniekošana</w:t>
      </w:r>
      <w:r w:rsidR="55749C77" w:rsidRPr="002B07E7">
        <w:rPr>
          <w:rFonts w:eastAsia="Times New Roman"/>
        </w:rPr>
        <w:t>i</w:t>
      </w:r>
      <w:r w:rsidR="006B71F6" w:rsidRPr="002B07E7">
        <w:rPr>
          <w:rFonts w:eastAsia="Times New Roman"/>
        </w:rPr>
        <w:t>, meliorācija</w:t>
      </w:r>
      <w:r w:rsidR="199C6A41" w:rsidRPr="002B07E7">
        <w:rPr>
          <w:rFonts w:eastAsia="Times New Roman"/>
        </w:rPr>
        <w:t>i,</w:t>
      </w:r>
      <w:r w:rsidR="00A4318F" w:rsidRPr="002B07E7">
        <w:rPr>
          <w:rFonts w:eastAsia="Times New Roman"/>
        </w:rPr>
        <w:t xml:space="preserve"> </w:t>
      </w:r>
      <w:r w:rsidR="003C0D97" w:rsidRPr="002B07E7">
        <w:rPr>
          <w:rFonts w:eastAsia="Times New Roman"/>
        </w:rPr>
        <w:t>publisk</w:t>
      </w:r>
      <w:r w:rsidR="0058692A" w:rsidRPr="002B07E7">
        <w:rPr>
          <w:rFonts w:eastAsia="Times New Roman"/>
        </w:rPr>
        <w:t xml:space="preserve">u </w:t>
      </w:r>
      <w:r w:rsidR="009A4014" w:rsidRPr="002B07E7">
        <w:rPr>
          <w:rFonts w:eastAsia="Times New Roman"/>
        </w:rPr>
        <w:t xml:space="preserve">teritoriju un ielu </w:t>
      </w:r>
      <w:r w:rsidR="00A4318F" w:rsidRPr="002B07E7">
        <w:rPr>
          <w:rFonts w:eastAsia="Times New Roman"/>
        </w:rPr>
        <w:t>apgaismojuma</w:t>
      </w:r>
      <w:r w:rsidR="17C6FB45" w:rsidRPr="002B07E7">
        <w:rPr>
          <w:rFonts w:eastAsia="Times New Roman"/>
        </w:rPr>
        <w:t>m</w:t>
      </w:r>
      <w:r w:rsidR="009A4014" w:rsidRPr="002B07E7">
        <w:rPr>
          <w:rFonts w:eastAsia="Times New Roman"/>
        </w:rPr>
        <w:t>),</w:t>
      </w:r>
      <w:r w:rsidR="00606AEA" w:rsidRPr="002B07E7">
        <w:rPr>
          <w:rFonts w:eastAsia="Times New Roman"/>
        </w:rPr>
        <w:t xml:space="preserve"> </w:t>
      </w:r>
      <w:r w:rsidR="00B33872" w:rsidRPr="002B07E7">
        <w:rPr>
          <w:rFonts w:eastAsia="Times New Roman"/>
        </w:rPr>
        <w:t>Z</w:t>
      </w:r>
      <w:r w:rsidR="00606AEA" w:rsidRPr="002B07E7">
        <w:rPr>
          <w:rFonts w:eastAsia="Times New Roman"/>
        </w:rPr>
        <w:t xml:space="preserve">ilās ekonomikas </w:t>
      </w:r>
      <w:r w:rsidR="008F267E" w:rsidRPr="002B07E7">
        <w:rPr>
          <w:rFonts w:eastAsia="Times New Roman"/>
        </w:rPr>
        <w:t xml:space="preserve">nozaru atbalstam (hidrotehniskās </w:t>
      </w:r>
      <w:r w:rsidR="003115BC" w:rsidRPr="002B07E7">
        <w:rPr>
          <w:rFonts w:eastAsia="Times New Roman"/>
        </w:rPr>
        <w:t>būves</w:t>
      </w:r>
      <w:r w:rsidR="683F45F9" w:rsidRPr="002B07E7">
        <w:rPr>
          <w:rFonts w:eastAsia="Times New Roman"/>
        </w:rPr>
        <w:t>,</w:t>
      </w:r>
      <w:r w:rsidR="00A2658A" w:rsidRPr="002B07E7">
        <w:rPr>
          <w:rFonts w:eastAsia="Times New Roman"/>
        </w:rPr>
        <w:t xml:space="preserve"> to rekonstrukcija)</w:t>
      </w:r>
      <w:r w:rsidR="00757FE0" w:rsidRPr="002B07E7">
        <w:rPr>
          <w:rFonts w:eastAsia="Times New Roman"/>
        </w:rPr>
        <w:t>;</w:t>
      </w:r>
    </w:p>
    <w:p w14:paraId="48F28DB2" w14:textId="321E5403" w:rsidR="00982275" w:rsidRPr="002B07E7" w:rsidRDefault="00DF0E82" w:rsidP="00AA2FF9">
      <w:pPr>
        <w:pStyle w:val="PPTeksti"/>
        <w:tabs>
          <w:tab w:val="left" w:pos="851"/>
        </w:tabs>
        <w:ind w:left="567"/>
        <w:rPr>
          <w:rFonts w:eastAsia="Times New Roman"/>
        </w:rPr>
      </w:pPr>
      <w:r w:rsidRPr="002B07E7">
        <w:rPr>
          <w:rFonts w:eastAsia="Times New Roman"/>
        </w:rPr>
        <w:t>2)</w:t>
      </w:r>
      <w:r w:rsidR="007D243E" w:rsidRPr="002B07E7">
        <w:rPr>
          <w:rFonts w:eastAsia="Times New Roman"/>
        </w:rPr>
        <w:t xml:space="preserve"> </w:t>
      </w:r>
      <w:r w:rsidRPr="002B07E7">
        <w:rPr>
          <w:rFonts w:eastAsia="Times New Roman"/>
        </w:rPr>
        <w:t>Pielāgošanās klimata pārmaiņām</w:t>
      </w:r>
      <w:r w:rsidR="00C14797" w:rsidRPr="002B07E7">
        <w:rPr>
          <w:rFonts w:eastAsia="Times New Roman"/>
        </w:rPr>
        <w:t xml:space="preserve"> – pasākumi ekstremālo </w:t>
      </w:r>
      <w:r w:rsidR="344B44FA" w:rsidRPr="002B07E7">
        <w:rPr>
          <w:rFonts w:eastAsia="Times New Roman"/>
        </w:rPr>
        <w:t>laika apstākļu</w:t>
      </w:r>
      <w:r w:rsidR="00C14797" w:rsidRPr="002B07E7">
        <w:rPr>
          <w:rFonts w:eastAsia="Times New Roman"/>
        </w:rPr>
        <w:t xml:space="preserve"> </w:t>
      </w:r>
      <w:r w:rsidR="344B44FA" w:rsidRPr="002B07E7">
        <w:rPr>
          <w:rFonts w:eastAsia="Times New Roman"/>
        </w:rPr>
        <w:t>radīto</w:t>
      </w:r>
      <w:r w:rsidR="00C14797" w:rsidRPr="002B07E7">
        <w:rPr>
          <w:rFonts w:eastAsia="Times New Roman"/>
        </w:rPr>
        <w:t xml:space="preserve"> risku mazināšanai</w:t>
      </w:r>
      <w:r w:rsidR="00CF1B63" w:rsidRPr="002B07E7">
        <w:rPr>
          <w:rFonts w:eastAsia="Times New Roman"/>
        </w:rPr>
        <w:t xml:space="preserve"> (plūdi, vētras)</w:t>
      </w:r>
      <w:r w:rsidR="00BB6FD5" w:rsidRPr="002B07E7">
        <w:rPr>
          <w:rFonts w:eastAsia="Times New Roman"/>
        </w:rPr>
        <w:t xml:space="preserve">, krasta erozijas mazināšanas </w:t>
      </w:r>
      <w:r w:rsidR="002D6622" w:rsidRPr="002B07E7">
        <w:rPr>
          <w:rFonts w:eastAsia="Times New Roman"/>
        </w:rPr>
        <w:t>pasākumi</w:t>
      </w:r>
      <w:r w:rsidR="00026D37" w:rsidRPr="002B07E7">
        <w:rPr>
          <w:rFonts w:eastAsia="Times New Roman"/>
        </w:rPr>
        <w:t>;</w:t>
      </w:r>
    </w:p>
    <w:p w14:paraId="043FAE77" w14:textId="189FDE17" w:rsidR="00EF013E" w:rsidRPr="002B07E7" w:rsidRDefault="00EF013E" w:rsidP="00AA2FF9">
      <w:pPr>
        <w:pStyle w:val="PPTeksti"/>
        <w:tabs>
          <w:tab w:val="left" w:pos="851"/>
        </w:tabs>
        <w:ind w:left="567"/>
        <w:rPr>
          <w:rFonts w:eastAsia="Times New Roman"/>
        </w:rPr>
      </w:pPr>
      <w:r w:rsidRPr="002B07E7">
        <w:rPr>
          <w:rFonts w:eastAsia="Times New Roman"/>
        </w:rPr>
        <w:t>3)</w:t>
      </w:r>
      <w:r w:rsidR="007D243E" w:rsidRPr="002B07E7">
        <w:rPr>
          <w:rFonts w:eastAsia="Times New Roman"/>
        </w:rPr>
        <w:t xml:space="preserve"> </w:t>
      </w:r>
      <w:r w:rsidR="0078694D" w:rsidRPr="002B07E7">
        <w:rPr>
          <w:rFonts w:eastAsia="Times New Roman"/>
        </w:rPr>
        <w:t>Kvalitatīvas</w:t>
      </w:r>
      <w:r w:rsidRPr="002B07E7">
        <w:rPr>
          <w:rFonts w:eastAsia="Times New Roman"/>
        </w:rPr>
        <w:t xml:space="preserve"> </w:t>
      </w:r>
      <w:r w:rsidR="4B21B9D1" w:rsidRPr="002B07E7">
        <w:rPr>
          <w:rFonts w:eastAsia="Times New Roman"/>
        </w:rPr>
        <w:t xml:space="preserve">publiskās </w:t>
      </w:r>
      <w:proofErr w:type="spellStart"/>
      <w:r w:rsidRPr="002B07E7">
        <w:rPr>
          <w:rFonts w:eastAsia="Times New Roman"/>
        </w:rPr>
        <w:t>ārtelpas</w:t>
      </w:r>
      <w:proofErr w:type="spellEnd"/>
      <w:r w:rsidRPr="002B07E7">
        <w:rPr>
          <w:rFonts w:eastAsia="Times New Roman"/>
        </w:rPr>
        <w:t xml:space="preserve"> </w:t>
      </w:r>
      <w:r w:rsidR="489516A7" w:rsidRPr="002B07E7">
        <w:rPr>
          <w:rFonts w:eastAsia="Times New Roman"/>
        </w:rPr>
        <w:t>veidošana Piekrastes apdzīvotajās vietās</w:t>
      </w:r>
      <w:r w:rsidR="733D0358" w:rsidRPr="002B07E7">
        <w:rPr>
          <w:rFonts w:eastAsia="Times New Roman"/>
        </w:rPr>
        <w:t>.</w:t>
      </w:r>
      <w:r w:rsidR="50551F38" w:rsidRPr="002B07E7">
        <w:rPr>
          <w:rFonts w:eastAsia="Times New Roman"/>
        </w:rPr>
        <w:t xml:space="preserve"> I</w:t>
      </w:r>
      <w:r w:rsidR="0078694D" w:rsidRPr="002B07E7">
        <w:rPr>
          <w:rFonts w:eastAsia="Times New Roman"/>
        </w:rPr>
        <w:t>zmantojot zili-zaļās infrastruktūras potenciālu</w:t>
      </w:r>
      <w:r w:rsidR="5A132A48" w:rsidRPr="002B07E7">
        <w:rPr>
          <w:rFonts w:eastAsia="Times New Roman"/>
        </w:rPr>
        <w:t>,</w:t>
      </w:r>
      <w:r w:rsidR="00EA64BB" w:rsidRPr="002B07E7">
        <w:rPr>
          <w:rFonts w:eastAsia="Times New Roman"/>
        </w:rPr>
        <w:t xml:space="preserve"> </w:t>
      </w:r>
      <w:r w:rsidR="00A65FFF" w:rsidRPr="002B07E7">
        <w:rPr>
          <w:rFonts w:eastAsia="Times New Roman"/>
        </w:rPr>
        <w:t>attīst</w:t>
      </w:r>
      <w:r w:rsidR="7A8D48F8" w:rsidRPr="002B07E7">
        <w:rPr>
          <w:rFonts w:eastAsia="Times New Roman"/>
        </w:rPr>
        <w:t>ī</w:t>
      </w:r>
      <w:r w:rsidR="00A65FFF" w:rsidRPr="002B07E7">
        <w:rPr>
          <w:rFonts w:eastAsia="Times New Roman"/>
        </w:rPr>
        <w:t>t</w:t>
      </w:r>
      <w:r w:rsidR="00EA64BB" w:rsidRPr="002B07E7">
        <w:rPr>
          <w:rFonts w:eastAsia="Times New Roman"/>
        </w:rPr>
        <w:t xml:space="preserve"> </w:t>
      </w:r>
      <w:r w:rsidR="001C05C7" w:rsidRPr="002B07E7">
        <w:rPr>
          <w:rFonts w:eastAsia="Times New Roman"/>
        </w:rPr>
        <w:t>P</w:t>
      </w:r>
      <w:r w:rsidR="00EA64BB" w:rsidRPr="002B07E7">
        <w:rPr>
          <w:rFonts w:eastAsia="Times New Roman"/>
        </w:rPr>
        <w:t xml:space="preserve">iekrastē esošo </w:t>
      </w:r>
      <w:r w:rsidR="5FA17A33" w:rsidRPr="002B07E7">
        <w:rPr>
          <w:rFonts w:eastAsia="Times New Roman"/>
        </w:rPr>
        <w:t>iekšzemes ūdeņu</w:t>
      </w:r>
      <w:r w:rsidR="00EA64BB" w:rsidRPr="002B07E7">
        <w:rPr>
          <w:rFonts w:eastAsia="Times New Roman"/>
        </w:rPr>
        <w:t xml:space="preserve"> krastmalas un </w:t>
      </w:r>
      <w:r w:rsidR="00723905" w:rsidRPr="002B07E7">
        <w:rPr>
          <w:rFonts w:eastAsia="Times New Roman"/>
        </w:rPr>
        <w:t>publiski pieejamas</w:t>
      </w:r>
      <w:r w:rsidR="00A65FFF" w:rsidRPr="002B07E7">
        <w:rPr>
          <w:rFonts w:eastAsia="Times New Roman"/>
        </w:rPr>
        <w:t xml:space="preserve"> </w:t>
      </w:r>
      <w:r w:rsidR="00F27073" w:rsidRPr="002B07E7">
        <w:rPr>
          <w:rFonts w:eastAsia="Times New Roman"/>
        </w:rPr>
        <w:t>zaļās teritorijas</w:t>
      </w:r>
      <w:r w:rsidR="005D6907" w:rsidRPr="002B07E7">
        <w:rPr>
          <w:rFonts w:eastAsia="Times New Roman"/>
        </w:rPr>
        <w:t xml:space="preserve">, </w:t>
      </w:r>
      <w:r w:rsidR="4564BB47" w:rsidRPr="002B07E7">
        <w:rPr>
          <w:rFonts w:eastAsia="Times New Roman"/>
        </w:rPr>
        <w:t>vienlaikus</w:t>
      </w:r>
      <w:r w:rsidR="00A224AD" w:rsidRPr="002B07E7">
        <w:rPr>
          <w:rFonts w:eastAsia="Times New Roman"/>
        </w:rPr>
        <w:t xml:space="preserve"> </w:t>
      </w:r>
      <w:r w:rsidR="00961838" w:rsidRPr="002B07E7">
        <w:rPr>
          <w:rFonts w:eastAsia="Times New Roman"/>
        </w:rPr>
        <w:t xml:space="preserve">nodrošinot ekosistēmu </w:t>
      </w:r>
      <w:proofErr w:type="spellStart"/>
      <w:r w:rsidR="00AA2815" w:rsidRPr="002B07E7">
        <w:rPr>
          <w:rFonts w:eastAsia="Times New Roman"/>
        </w:rPr>
        <w:t>konektivitāti</w:t>
      </w:r>
      <w:proofErr w:type="spellEnd"/>
      <w:r w:rsidR="00AA2815" w:rsidRPr="002B07E7">
        <w:rPr>
          <w:rFonts w:eastAsia="Times New Roman"/>
        </w:rPr>
        <w:t xml:space="preserve"> un bioloģiskās daudzveidības </w:t>
      </w:r>
      <w:r w:rsidR="00A224AD" w:rsidRPr="002B07E7">
        <w:rPr>
          <w:rFonts w:eastAsia="Times New Roman"/>
        </w:rPr>
        <w:t>saglabāšanu</w:t>
      </w:r>
      <w:r w:rsidR="00026D37" w:rsidRPr="002B07E7">
        <w:rPr>
          <w:rFonts w:eastAsia="Times New Roman"/>
        </w:rPr>
        <w:t>;</w:t>
      </w:r>
    </w:p>
    <w:p w14:paraId="0042E579" w14:textId="5C66C425" w:rsidR="007A3BDD" w:rsidRPr="002B07E7" w:rsidRDefault="004709D8" w:rsidP="00AA2FF9">
      <w:pPr>
        <w:pStyle w:val="PPTeksti"/>
        <w:tabs>
          <w:tab w:val="left" w:pos="851"/>
        </w:tabs>
        <w:spacing w:after="0"/>
        <w:ind w:left="567"/>
        <w:rPr>
          <w:rFonts w:eastAsia="Times New Roman"/>
        </w:rPr>
      </w:pPr>
      <w:r w:rsidRPr="002B07E7">
        <w:rPr>
          <w:rFonts w:eastAsia="Times New Roman"/>
        </w:rPr>
        <w:t>4</w:t>
      </w:r>
      <w:r w:rsidR="009629BB" w:rsidRPr="002B07E7">
        <w:rPr>
          <w:rFonts w:eastAsia="Times New Roman"/>
        </w:rPr>
        <w:t>)</w:t>
      </w:r>
      <w:r w:rsidR="007D243E" w:rsidRPr="002B07E7">
        <w:rPr>
          <w:rFonts w:eastAsia="Times New Roman"/>
        </w:rPr>
        <w:t xml:space="preserve"> </w:t>
      </w:r>
      <w:r w:rsidR="00E408B7" w:rsidRPr="002B07E7">
        <w:rPr>
          <w:rFonts w:eastAsia="Times New Roman"/>
        </w:rPr>
        <w:t>Degradēto teritoriju, t.sk.</w:t>
      </w:r>
      <w:r w:rsidR="00073CDA" w:rsidRPr="002B07E7">
        <w:rPr>
          <w:rFonts w:eastAsia="Times New Roman"/>
        </w:rPr>
        <w:t xml:space="preserve"> </w:t>
      </w:r>
      <w:r w:rsidR="0066193F" w:rsidRPr="002B07E7">
        <w:rPr>
          <w:rFonts w:eastAsia="Times New Roman"/>
        </w:rPr>
        <w:t>ostu</w:t>
      </w:r>
      <w:r w:rsidR="00C1461F" w:rsidRPr="002B07E7">
        <w:rPr>
          <w:rFonts w:eastAsia="Times New Roman"/>
        </w:rPr>
        <w:t xml:space="preserve">, </w:t>
      </w:r>
      <w:r w:rsidR="0066193F" w:rsidRPr="002B07E7">
        <w:rPr>
          <w:rFonts w:eastAsia="Times New Roman"/>
        </w:rPr>
        <w:t>bijušo ražošanas</w:t>
      </w:r>
      <w:r w:rsidR="00C1461F" w:rsidRPr="002B07E7">
        <w:rPr>
          <w:rFonts w:eastAsia="Times New Roman"/>
        </w:rPr>
        <w:t xml:space="preserve"> un </w:t>
      </w:r>
      <w:r w:rsidRPr="002B07E7">
        <w:rPr>
          <w:rFonts w:eastAsia="Times New Roman"/>
        </w:rPr>
        <w:t>militārā mantojuma</w:t>
      </w:r>
      <w:r w:rsidR="0066193F" w:rsidRPr="002B07E7">
        <w:rPr>
          <w:rFonts w:eastAsia="Times New Roman"/>
        </w:rPr>
        <w:t xml:space="preserve"> teritoriju </w:t>
      </w:r>
      <w:r w:rsidR="00EF013E" w:rsidRPr="002B07E7">
        <w:rPr>
          <w:rFonts w:eastAsia="Times New Roman"/>
        </w:rPr>
        <w:t>transformēšana</w:t>
      </w:r>
      <w:r w:rsidR="2846C6C5" w:rsidRPr="002B07E7">
        <w:rPr>
          <w:rFonts w:eastAsia="Times New Roman"/>
        </w:rPr>
        <w:t xml:space="preserve"> un piemērošana jaunām funkcijām.</w:t>
      </w:r>
    </w:p>
    <w:p w14:paraId="6A9AE5F4" w14:textId="77777777" w:rsidR="00FF3E62" w:rsidRPr="002B07E7" w:rsidRDefault="00FF3E62" w:rsidP="00FF3E62">
      <w:pPr>
        <w:pStyle w:val="PPTeksti"/>
        <w:tabs>
          <w:tab w:val="left" w:pos="851"/>
        </w:tabs>
        <w:spacing w:after="0"/>
        <w:rPr>
          <w:rFonts w:eastAsia="Times New Roman"/>
        </w:rPr>
      </w:pPr>
    </w:p>
    <w:p w14:paraId="100EC878" w14:textId="77777777" w:rsidR="00FF3E62" w:rsidRPr="002B07E7" w:rsidRDefault="00FF3E62" w:rsidP="00FF3E62">
      <w:pPr>
        <w:pStyle w:val="PPTeksti"/>
        <w:tabs>
          <w:tab w:val="left" w:pos="851"/>
        </w:tabs>
        <w:spacing w:after="0"/>
      </w:pPr>
      <w:r w:rsidRPr="002B07E7">
        <w:t>Izstrādājot un ieviešot plānotos pasākumus nākamajā fondu plānošanas periodā pēc 2027. gada, tiks ievērots komercdarbības atbalsta kontroles regulējums un nepieciešamības gadījumā tiks nodrošināta atbilstīga komercdarbības atbalsta regulējuma piemērošana.</w:t>
      </w:r>
    </w:p>
    <w:p w14:paraId="57EAF9FE" w14:textId="77777777" w:rsidR="00AA2FF9" w:rsidRPr="002B07E7" w:rsidRDefault="00AA2FF9" w:rsidP="00AA2FF9">
      <w:pPr>
        <w:pStyle w:val="PPTeksti"/>
        <w:tabs>
          <w:tab w:val="left" w:pos="851"/>
        </w:tabs>
        <w:spacing w:after="0"/>
        <w:ind w:left="567"/>
        <w:rPr>
          <w:rFonts w:eastAsia="Times New Roman"/>
        </w:rPr>
      </w:pPr>
    </w:p>
    <w:p w14:paraId="7C6FE1C2" w14:textId="01BAFEDD" w:rsidR="00F37B56" w:rsidRPr="002B07E7" w:rsidRDefault="39A0C34B" w:rsidP="00DA084B">
      <w:pPr>
        <w:pStyle w:val="PPApalvirsraksti"/>
        <w:numPr>
          <w:ilvl w:val="1"/>
          <w:numId w:val="4"/>
        </w:numPr>
        <w:spacing w:before="0"/>
        <w:ind w:left="1134" w:hanging="708"/>
      </w:pPr>
      <w:bookmarkStart w:id="16" w:name="_Toc184230684"/>
      <w:r w:rsidRPr="002B07E7">
        <w:t xml:space="preserve">Priekšlikumi turpmākai </w:t>
      </w:r>
      <w:r w:rsidR="007000F0" w:rsidRPr="002B07E7">
        <w:t>integrētai piekrastes pārvaldībai</w:t>
      </w:r>
      <w:bookmarkEnd w:id="16"/>
      <w:r w:rsidR="007000F0" w:rsidRPr="002B07E7">
        <w:t xml:space="preserve"> </w:t>
      </w:r>
    </w:p>
    <w:p w14:paraId="3AF0DC99" w14:textId="27063F04" w:rsidR="00D26D9B" w:rsidRPr="002B07E7" w:rsidRDefault="00D4656C" w:rsidP="00AA2FF9">
      <w:pPr>
        <w:pStyle w:val="PPTeksti"/>
        <w:rPr>
          <w:rFonts w:eastAsia="Times New Roman" w:cs="Times New Roman"/>
        </w:rPr>
      </w:pPr>
      <w:r w:rsidRPr="002B07E7">
        <w:t xml:space="preserve">Piekrastes plānojuma īstenošanas ietvaros </w:t>
      </w:r>
      <w:r w:rsidR="00472758" w:rsidRPr="002B07E7">
        <w:rPr>
          <w:b/>
        </w:rPr>
        <w:t>Koordinācijas</w:t>
      </w:r>
      <w:r w:rsidRPr="002B07E7">
        <w:rPr>
          <w:b/>
        </w:rPr>
        <w:t xml:space="preserve"> grupa </w:t>
      </w:r>
      <w:r w:rsidR="00472758" w:rsidRPr="002B07E7">
        <w:rPr>
          <w:b/>
        </w:rPr>
        <w:t>ir</w:t>
      </w:r>
      <w:r w:rsidR="005205B7" w:rsidRPr="002B07E7">
        <w:rPr>
          <w:b/>
        </w:rPr>
        <w:t xml:space="preserve"> bijusi</w:t>
      </w:r>
      <w:r w:rsidR="00D25C5D" w:rsidRPr="002B07E7">
        <w:rPr>
          <w:b/>
        </w:rPr>
        <w:t xml:space="preserve"> galvenā platforma</w:t>
      </w:r>
      <w:r w:rsidR="00C7158D" w:rsidRPr="002B07E7">
        <w:rPr>
          <w:b/>
        </w:rPr>
        <w:t xml:space="preserve"> </w:t>
      </w:r>
      <w:r w:rsidR="004625D4" w:rsidRPr="002B07E7">
        <w:rPr>
          <w:b/>
        </w:rPr>
        <w:t>viedokļu apmaiņai</w:t>
      </w:r>
      <w:r w:rsidR="004625D4" w:rsidRPr="002B07E7">
        <w:t xml:space="preserve"> starp dažādu nozaru un pārvaldības līmeņu pārstāvjiem.</w:t>
      </w:r>
      <w:r w:rsidR="001935DB" w:rsidRPr="002B07E7">
        <w:t xml:space="preserve"> </w:t>
      </w:r>
      <w:r w:rsidR="00315D1A" w:rsidRPr="002B07E7">
        <w:t>Platformas ietvaros</w:t>
      </w:r>
      <w:r w:rsidR="00531128" w:rsidRPr="002B07E7">
        <w:t xml:space="preserve"> ir </w:t>
      </w:r>
      <w:r w:rsidR="00531128" w:rsidRPr="002B07E7">
        <w:rPr>
          <w:rFonts w:eastAsia="Times New Roman" w:cs="Times New Roman"/>
        </w:rPr>
        <w:t>paplašinā</w:t>
      </w:r>
      <w:r w:rsidR="00765409" w:rsidRPr="002B07E7">
        <w:rPr>
          <w:rFonts w:eastAsia="Times New Roman" w:cs="Times New Roman"/>
        </w:rPr>
        <w:t>ts</w:t>
      </w:r>
      <w:r w:rsidR="00531128" w:rsidRPr="002B07E7">
        <w:rPr>
          <w:rFonts w:eastAsia="Times New Roman" w:cs="Times New Roman"/>
        </w:rPr>
        <w:t xml:space="preserve"> </w:t>
      </w:r>
      <w:r w:rsidR="00680A22" w:rsidRPr="002B07E7">
        <w:rPr>
          <w:rFonts w:eastAsia="Times New Roman" w:cs="Times New Roman"/>
        </w:rPr>
        <w:t>tvērums un izpratne</w:t>
      </w:r>
      <w:r w:rsidR="00F34CF7" w:rsidRPr="002B07E7">
        <w:rPr>
          <w:rFonts w:eastAsia="Times New Roman" w:cs="Times New Roman"/>
        </w:rPr>
        <w:t xml:space="preserve"> par nozaru izaicinājumiem</w:t>
      </w:r>
      <w:r w:rsidR="00765409" w:rsidRPr="002B07E7">
        <w:rPr>
          <w:rFonts w:eastAsia="Times New Roman" w:cs="Times New Roman"/>
        </w:rPr>
        <w:t>,</w:t>
      </w:r>
      <w:r w:rsidR="00E224C3" w:rsidRPr="002B07E7">
        <w:rPr>
          <w:rFonts w:eastAsia="Times New Roman" w:cs="Times New Roman"/>
        </w:rPr>
        <w:t xml:space="preserve"> atšķirīgajiem mērķiem</w:t>
      </w:r>
      <w:r w:rsidR="00197817" w:rsidRPr="002B07E7">
        <w:rPr>
          <w:rFonts w:eastAsia="Times New Roman" w:cs="Times New Roman"/>
        </w:rPr>
        <w:t xml:space="preserve"> un vajadzībām</w:t>
      </w:r>
      <w:r w:rsidR="00E224C3" w:rsidRPr="002B07E7">
        <w:rPr>
          <w:rFonts w:eastAsia="Times New Roman" w:cs="Times New Roman"/>
        </w:rPr>
        <w:t xml:space="preserve">. </w:t>
      </w:r>
      <w:r w:rsidR="00346660" w:rsidRPr="002B07E7">
        <w:rPr>
          <w:rFonts w:eastAsia="Times New Roman" w:cs="Times New Roman"/>
        </w:rPr>
        <w:t>Koordinācijas grupas līdzdalība Ziņojuma sagatavošanas procesā</w:t>
      </w:r>
      <w:r w:rsidR="00EF7AB5" w:rsidRPr="002B07E7">
        <w:rPr>
          <w:rFonts w:eastAsia="Times New Roman" w:cs="Times New Roman"/>
        </w:rPr>
        <w:t xml:space="preserve"> ir nodrošinājusi plašāku redzējum</w:t>
      </w:r>
      <w:r w:rsidR="0049061F" w:rsidRPr="002B07E7">
        <w:rPr>
          <w:rFonts w:eastAsia="Times New Roman" w:cs="Times New Roman"/>
        </w:rPr>
        <w:t xml:space="preserve">u </w:t>
      </w:r>
      <w:r w:rsidR="00FA1FA7" w:rsidRPr="002B07E7">
        <w:rPr>
          <w:rFonts w:eastAsia="Times New Roman" w:cs="Times New Roman"/>
        </w:rPr>
        <w:t>un izpratni</w:t>
      </w:r>
      <w:r w:rsidR="00710F40" w:rsidRPr="002B07E7">
        <w:rPr>
          <w:rFonts w:eastAsia="Times New Roman" w:cs="Times New Roman"/>
        </w:rPr>
        <w:t xml:space="preserve"> </w:t>
      </w:r>
      <w:r w:rsidR="00384284" w:rsidRPr="002B07E7">
        <w:rPr>
          <w:rFonts w:eastAsia="Times New Roman" w:cs="Times New Roman"/>
        </w:rPr>
        <w:t xml:space="preserve">par </w:t>
      </w:r>
      <w:r w:rsidR="000646BB" w:rsidRPr="002B07E7">
        <w:rPr>
          <w:rFonts w:eastAsia="Times New Roman" w:cs="Times New Roman"/>
        </w:rPr>
        <w:t xml:space="preserve">aspektiem, kas jāņem vērā </w:t>
      </w:r>
      <w:r w:rsidR="00F2455C" w:rsidRPr="002B07E7">
        <w:rPr>
          <w:rFonts w:eastAsia="Times New Roman" w:cs="Times New Roman"/>
        </w:rPr>
        <w:t xml:space="preserve">piekrastes </w:t>
      </w:r>
      <w:r w:rsidR="00F2455C" w:rsidRPr="002B07E7">
        <w:rPr>
          <w:rFonts w:eastAsia="Times New Roman" w:cs="Times New Roman"/>
        </w:rPr>
        <w:lastRenderedPageBreak/>
        <w:t xml:space="preserve">plānošanā, kā arī </w:t>
      </w:r>
      <w:r w:rsidR="005B0DB3" w:rsidRPr="002B07E7">
        <w:rPr>
          <w:rFonts w:eastAsia="Times New Roman" w:cs="Times New Roman"/>
        </w:rPr>
        <w:t>i</w:t>
      </w:r>
      <w:r w:rsidR="00972174" w:rsidRPr="002B07E7">
        <w:rPr>
          <w:rFonts w:eastAsia="Times New Roman" w:cs="Times New Roman"/>
        </w:rPr>
        <w:t>dentificētas</w:t>
      </w:r>
      <w:r w:rsidR="005B0DB3" w:rsidRPr="002B07E7">
        <w:rPr>
          <w:rFonts w:eastAsia="Times New Roman" w:cs="Times New Roman"/>
        </w:rPr>
        <w:t xml:space="preserve"> nesaistes, kas kavē </w:t>
      </w:r>
      <w:r w:rsidR="001616C0" w:rsidRPr="002B07E7">
        <w:rPr>
          <w:rFonts w:eastAsia="Times New Roman" w:cs="Times New Roman"/>
        </w:rPr>
        <w:t xml:space="preserve">efektīvu un integrētu </w:t>
      </w:r>
      <w:r w:rsidR="00972174" w:rsidRPr="002B07E7">
        <w:rPr>
          <w:rFonts w:eastAsia="Times New Roman" w:cs="Times New Roman"/>
        </w:rPr>
        <w:t>pārvaldības procesu</w:t>
      </w:r>
      <w:r w:rsidR="0082686F" w:rsidRPr="002B07E7">
        <w:rPr>
          <w:rFonts w:eastAsia="Times New Roman" w:cs="Times New Roman"/>
        </w:rPr>
        <w:t xml:space="preserve"> un tā ieviešanu</w:t>
      </w:r>
      <w:r w:rsidR="00972174" w:rsidRPr="002B07E7">
        <w:rPr>
          <w:rFonts w:eastAsia="Times New Roman" w:cs="Times New Roman"/>
        </w:rPr>
        <w:t>.</w:t>
      </w:r>
      <w:r w:rsidR="00710F40" w:rsidRPr="002B07E7">
        <w:rPr>
          <w:rFonts w:eastAsia="Times New Roman" w:cs="Times New Roman"/>
        </w:rPr>
        <w:t xml:space="preserve"> </w:t>
      </w:r>
    </w:p>
    <w:p w14:paraId="1D9EB285" w14:textId="0CA076E1" w:rsidR="00D75FDE" w:rsidRPr="002B07E7" w:rsidRDefault="00D75FDE" w:rsidP="28A396EC">
      <w:pPr>
        <w:spacing w:line="257" w:lineRule="auto"/>
        <w:jc w:val="both"/>
        <w:rPr>
          <w:rFonts w:ascii="Times New Roman" w:eastAsia="Times New Roman" w:hAnsi="Times New Roman" w:cs="Times New Roman"/>
        </w:rPr>
      </w:pPr>
      <w:r w:rsidRPr="002B07E7">
        <w:rPr>
          <w:rFonts w:ascii="Times New Roman" w:eastAsia="Times New Roman" w:hAnsi="Times New Roman" w:cs="Times New Roman"/>
        </w:rPr>
        <w:t xml:space="preserve">Koordinācijas grupas diskusijās ir </w:t>
      </w:r>
      <w:r w:rsidR="2011A89B" w:rsidRPr="002B07E7">
        <w:rPr>
          <w:rFonts w:ascii="Times New Roman" w:eastAsia="Times New Roman" w:hAnsi="Times New Roman" w:cs="Times New Roman"/>
        </w:rPr>
        <w:t>gūtas vairākas būtiskas atziņas un secinājumi:</w:t>
      </w:r>
    </w:p>
    <w:p w14:paraId="39C0DC64" w14:textId="67824D67" w:rsidR="00D75FDE" w:rsidRPr="002B07E7" w:rsidRDefault="5FE51A79" w:rsidP="00066F05">
      <w:pPr>
        <w:pStyle w:val="PPTeksti"/>
        <w:numPr>
          <w:ilvl w:val="0"/>
          <w:numId w:val="5"/>
        </w:numPr>
        <w:tabs>
          <w:tab w:val="left" w:pos="851"/>
        </w:tabs>
        <w:ind w:left="567" w:firstLine="0"/>
        <w:rPr>
          <w:rFonts w:eastAsia="Times New Roman" w:cs="Times New Roman"/>
        </w:rPr>
      </w:pPr>
      <w:r w:rsidRPr="002B07E7">
        <w:t>P</w:t>
      </w:r>
      <w:r w:rsidR="00D75FDE" w:rsidRPr="002B07E7">
        <w:rPr>
          <w:rFonts w:eastAsia="Times New Roman" w:cs="Times New Roman"/>
        </w:rPr>
        <w:t xml:space="preserve">ārvaldība nacionālā līmenī galvenokārt ir regulējoša un normējoša. </w:t>
      </w:r>
      <w:r w:rsidR="66114CC8" w:rsidRPr="002B07E7">
        <w:rPr>
          <w:rFonts w:eastAsia="Times New Roman" w:cs="Times New Roman"/>
        </w:rPr>
        <w:t>N</w:t>
      </w:r>
      <w:r w:rsidR="00D75FDE" w:rsidRPr="002B07E7">
        <w:rPr>
          <w:rFonts w:eastAsia="Times New Roman" w:cs="Times New Roman"/>
        </w:rPr>
        <w:t>epieciešams virzīties uz rekomendējoša rakstura pārvaldību, kas balstās uz datos un analīzē balstītiem lēmumiem un nodrošina pilnvērtīgu visu līmeņu iesaisti un līdzdalību</w:t>
      </w:r>
      <w:r w:rsidR="00D75FDE" w:rsidRPr="002B07E7">
        <w:rPr>
          <w:rFonts w:eastAsia="Times New Roman" w:cs="Times New Roman"/>
          <w:i/>
          <w:iCs/>
        </w:rPr>
        <w:t>.</w:t>
      </w:r>
      <w:r w:rsidR="00D75FDE" w:rsidRPr="002B07E7">
        <w:rPr>
          <w:rFonts w:eastAsia="Times New Roman" w:cs="Times New Roman"/>
        </w:rPr>
        <w:t> </w:t>
      </w:r>
    </w:p>
    <w:p w14:paraId="576DA40F" w14:textId="1D73ED5E" w:rsidR="0048178B" w:rsidRPr="002B07E7" w:rsidRDefault="00F21CAC" w:rsidP="0009353C">
      <w:pPr>
        <w:pStyle w:val="PPTeksti"/>
        <w:numPr>
          <w:ilvl w:val="0"/>
          <w:numId w:val="5"/>
        </w:numPr>
        <w:tabs>
          <w:tab w:val="left" w:pos="851"/>
        </w:tabs>
        <w:ind w:left="567" w:firstLine="0"/>
      </w:pPr>
      <w:r w:rsidRPr="002B07E7">
        <w:t xml:space="preserve">Nepieciešams palielināt pētniecisko un zinātnisko kapacitāti piekrastes un jūras attīstības plānošanai, </w:t>
      </w:r>
      <w:r w:rsidR="2B6BADEC" w:rsidRPr="002B07E7">
        <w:t>ir jā</w:t>
      </w:r>
      <w:r w:rsidRPr="002B07E7">
        <w:t>attīst</w:t>
      </w:r>
      <w:r w:rsidR="06E58B61" w:rsidRPr="002B07E7">
        <w:t>a</w:t>
      </w:r>
      <w:r w:rsidRPr="002B07E7">
        <w:t xml:space="preserve"> sadarbīb</w:t>
      </w:r>
      <w:r w:rsidR="11F171F3" w:rsidRPr="002B07E7">
        <w:t>a</w:t>
      </w:r>
      <w:r w:rsidRPr="002B07E7">
        <w:t xml:space="preserve"> ar augstākās izglītības iestādēm, institūtiem, kas pēta </w:t>
      </w:r>
      <w:r w:rsidR="0070342E" w:rsidRPr="002B07E7">
        <w:t>nozaru</w:t>
      </w:r>
      <w:r w:rsidRPr="002B07E7">
        <w:t xml:space="preserve"> politikas tieši piekrastes kontekstā.</w:t>
      </w:r>
    </w:p>
    <w:p w14:paraId="72D26423" w14:textId="1F92A26B" w:rsidR="00F21CAC" w:rsidRPr="002B07E7" w:rsidRDefault="00F21CAC" w:rsidP="00A27C6F">
      <w:pPr>
        <w:pStyle w:val="PPTeksti"/>
        <w:spacing w:before="240"/>
        <w:rPr>
          <w:rFonts w:eastAsia="Times New Roman"/>
          <w:b/>
          <w:bCs/>
          <w:i/>
          <w:iCs/>
          <w:color w:val="2F5496" w:themeColor="accent1" w:themeShade="BF"/>
        </w:rPr>
      </w:pPr>
      <w:r w:rsidRPr="002B07E7">
        <w:rPr>
          <w:rFonts w:eastAsia="Times New Roman"/>
          <w:b/>
          <w:bCs/>
          <w:i/>
          <w:iCs/>
          <w:color w:val="2F5496" w:themeColor="accent1" w:themeShade="BF"/>
        </w:rPr>
        <w:t>Par institūciju atbildību esošā plānojuma ietvaros</w:t>
      </w:r>
    </w:p>
    <w:p w14:paraId="0798711B" w14:textId="5BAD3E62" w:rsidR="00E763B6" w:rsidRPr="002B07E7" w:rsidRDefault="00E763B6" w:rsidP="00E763B6">
      <w:pPr>
        <w:pStyle w:val="PPTeksti"/>
        <w:rPr>
          <w:rFonts w:eastAsia="Times New Roman"/>
        </w:rPr>
      </w:pPr>
      <w:r w:rsidRPr="002B07E7">
        <w:rPr>
          <w:rFonts w:eastAsia="Times New Roman"/>
        </w:rPr>
        <w:t>Kopš Piekrastes plānojuma apstiprināšanas ir notikušas dažādas reorganizācijas</w:t>
      </w:r>
      <w:r w:rsidR="00862AEB" w:rsidRPr="002B07E7">
        <w:rPr>
          <w:rFonts w:eastAsia="Times New Roman"/>
        </w:rPr>
        <w:t xml:space="preserve"> un mainījušās iesaistīto institūciju </w:t>
      </w:r>
      <w:r w:rsidR="009E78BB" w:rsidRPr="002B07E7">
        <w:rPr>
          <w:rFonts w:eastAsia="Times New Roman"/>
        </w:rPr>
        <w:t>funkcijas</w:t>
      </w:r>
      <w:r w:rsidR="00724DB9" w:rsidRPr="002B07E7">
        <w:rPr>
          <w:rFonts w:eastAsia="Times New Roman"/>
        </w:rPr>
        <w:t xml:space="preserve"> un normatīvajā regulējumā noteiktās atbildības</w:t>
      </w:r>
      <w:r w:rsidR="007443D0" w:rsidRPr="002B07E7">
        <w:rPr>
          <w:rFonts w:eastAsia="Times New Roman"/>
        </w:rPr>
        <w:t>, tāpēc v</w:t>
      </w:r>
      <w:r w:rsidRPr="002B07E7">
        <w:rPr>
          <w:rFonts w:eastAsia="Times New Roman"/>
        </w:rPr>
        <w:t xml:space="preserve">airākas institūcijas ir norādījušas uz </w:t>
      </w:r>
      <w:r w:rsidR="007443D0" w:rsidRPr="002B07E7">
        <w:rPr>
          <w:rFonts w:eastAsia="Times New Roman"/>
        </w:rPr>
        <w:t>izmaiņām</w:t>
      </w:r>
      <w:r w:rsidRPr="002B07E7">
        <w:rPr>
          <w:rFonts w:eastAsia="Times New Roman"/>
        </w:rPr>
        <w:t xml:space="preserve"> </w:t>
      </w:r>
      <w:r w:rsidR="007443D0" w:rsidRPr="002B07E7">
        <w:rPr>
          <w:rFonts w:eastAsia="Times New Roman"/>
        </w:rPr>
        <w:t>uzdevumu izpildes</w:t>
      </w:r>
      <w:r w:rsidRPr="002B07E7">
        <w:rPr>
          <w:rFonts w:eastAsia="Times New Roman"/>
        </w:rPr>
        <w:t xml:space="preserve"> atbildīb</w:t>
      </w:r>
      <w:r w:rsidR="007443D0" w:rsidRPr="002B07E7">
        <w:rPr>
          <w:rFonts w:eastAsia="Times New Roman"/>
        </w:rPr>
        <w:t>ā.</w:t>
      </w:r>
      <w:r w:rsidR="00C91FC6" w:rsidRPr="002B07E7">
        <w:rPr>
          <w:rFonts w:eastAsia="Times New Roman"/>
        </w:rPr>
        <w:t xml:space="preserve"> </w:t>
      </w:r>
      <w:r w:rsidR="0032235A" w:rsidRPr="002B07E7">
        <w:rPr>
          <w:rFonts w:eastAsia="Times New Roman"/>
        </w:rPr>
        <w:t>Aktualizēt</w:t>
      </w:r>
      <w:r w:rsidR="003E2A95" w:rsidRPr="002B07E7">
        <w:rPr>
          <w:rFonts w:eastAsia="Times New Roman"/>
        </w:rPr>
        <w:t>ā informācija iekļauta</w:t>
      </w:r>
      <w:r w:rsidR="00C91FC6" w:rsidRPr="002B07E7">
        <w:rPr>
          <w:rFonts w:eastAsia="Times New Roman"/>
        </w:rPr>
        <w:t xml:space="preserve"> 2. pie</w:t>
      </w:r>
      <w:r w:rsidR="0032235A" w:rsidRPr="002B07E7">
        <w:rPr>
          <w:rFonts w:eastAsia="Times New Roman"/>
        </w:rPr>
        <w:t>likumā.</w:t>
      </w:r>
    </w:p>
    <w:p w14:paraId="4147638C" w14:textId="188F0BA1" w:rsidR="00F21CAC" w:rsidRPr="002B07E7" w:rsidRDefault="00F21CAC" w:rsidP="00066F05">
      <w:pPr>
        <w:pStyle w:val="PPTeksti"/>
        <w:numPr>
          <w:ilvl w:val="0"/>
          <w:numId w:val="5"/>
        </w:numPr>
      </w:pPr>
      <w:r w:rsidRPr="002B07E7">
        <w:t xml:space="preserve">Turpmāk nepieciešams vairāk izmantot plānošanas reģionu potenciālu piekrastes attīstības plānošanā, </w:t>
      </w:r>
      <w:r w:rsidR="00C50A6E" w:rsidRPr="002B07E7">
        <w:t xml:space="preserve">starptautisku sadarbības projektu ietvaros </w:t>
      </w:r>
      <w:r w:rsidRPr="002B07E7">
        <w:t>koordinējot sadarbību starp pašvaldībām un valsts institūcijām, tai skaitā ar operatīvajiem dienestiem, dažādos formātos nodrošinot informāciju par sabiedrības drošību u.tml. </w:t>
      </w:r>
    </w:p>
    <w:p w14:paraId="00402E59" w14:textId="0E9C1086" w:rsidR="00AB20AA" w:rsidRPr="002B07E7" w:rsidRDefault="00AB20AA" w:rsidP="00066F05">
      <w:pPr>
        <w:pStyle w:val="PPTeksti"/>
        <w:numPr>
          <w:ilvl w:val="0"/>
          <w:numId w:val="5"/>
        </w:numPr>
      </w:pPr>
      <w:r w:rsidRPr="002B07E7">
        <w:t>DAP</w:t>
      </w:r>
      <w:r w:rsidR="009C62C6" w:rsidRPr="002B07E7">
        <w:t xml:space="preserve"> ir norādīj</w:t>
      </w:r>
      <w:r w:rsidR="0071778A" w:rsidRPr="002B07E7">
        <w:t>usi</w:t>
      </w:r>
      <w:r w:rsidR="009C62C6" w:rsidRPr="002B07E7">
        <w:t>, ka uzdevum</w:t>
      </w:r>
      <w:r w:rsidR="00D23B81" w:rsidRPr="002B07E7">
        <w:t>u</w:t>
      </w:r>
      <w:r w:rsidR="009C62C6" w:rsidRPr="002B07E7">
        <w:t xml:space="preserve"> un </w:t>
      </w:r>
      <w:r w:rsidR="00D23B81" w:rsidRPr="002B07E7">
        <w:t>brīvprātīgo i</w:t>
      </w:r>
      <w:r w:rsidR="009C62C6" w:rsidRPr="002B07E7">
        <w:t>niciatīv</w:t>
      </w:r>
      <w:r w:rsidR="00D23B81" w:rsidRPr="002B07E7">
        <w:t>u</w:t>
      </w:r>
      <w:r w:rsidR="009C62C6" w:rsidRPr="002B07E7">
        <w:t xml:space="preserve">, kas </w:t>
      </w:r>
      <w:r w:rsidR="00B74974" w:rsidRPr="002B07E7">
        <w:t>skar tūrisma attīstību</w:t>
      </w:r>
      <w:r w:rsidR="0005588E" w:rsidRPr="002B07E7">
        <w:t xml:space="preserve"> ārpus ĪADT</w:t>
      </w:r>
      <w:r w:rsidR="00D23B81" w:rsidRPr="002B07E7">
        <w:t xml:space="preserve">, </w:t>
      </w:r>
      <w:r w:rsidR="004B563E" w:rsidRPr="002B07E7">
        <w:t xml:space="preserve">izpilde neatbilst DAP </w:t>
      </w:r>
      <w:r w:rsidR="00410819" w:rsidRPr="002B07E7">
        <w:t xml:space="preserve">noteiktajām funkcijām, tam netiek piešķirts finansējums, un DAP </w:t>
      </w:r>
      <w:r w:rsidR="00EC2771" w:rsidRPr="002B07E7">
        <w:t>var atbalstīt aktivitāšu ieviešanu kā iesaistītā</w:t>
      </w:r>
      <w:r w:rsidR="00410819" w:rsidRPr="002B07E7">
        <w:t xml:space="preserve"> institūcija</w:t>
      </w:r>
      <w:r w:rsidR="00EC2771" w:rsidRPr="002B07E7">
        <w:t>.</w:t>
      </w:r>
      <w:r w:rsidR="00CD37EA" w:rsidRPr="002B07E7">
        <w:t xml:space="preserve"> </w:t>
      </w:r>
      <w:r w:rsidR="00CD37EA" w:rsidRPr="002B07E7">
        <w:rPr>
          <w:rStyle w:val="normaltextrun"/>
          <w:shd w:val="clear" w:color="auto" w:fill="FFFFFF"/>
        </w:rPr>
        <w:t xml:space="preserve">Lai būtu iespējams nodrošināt </w:t>
      </w:r>
      <w:proofErr w:type="spellStart"/>
      <w:r w:rsidR="00CD37EA" w:rsidRPr="002B07E7">
        <w:rPr>
          <w:rStyle w:val="normaltextrun"/>
          <w:shd w:val="clear" w:color="auto" w:fill="FFFFFF"/>
        </w:rPr>
        <w:t>mazietekmētu</w:t>
      </w:r>
      <w:proofErr w:type="spellEnd"/>
      <w:r w:rsidR="00CD37EA" w:rsidRPr="002B07E7">
        <w:rPr>
          <w:rStyle w:val="normaltextrun"/>
          <w:shd w:val="clear" w:color="auto" w:fill="FFFFFF"/>
        </w:rPr>
        <w:t xml:space="preserve"> piekrastes posmu saglabāšanu, apmeklētāju plūsma pēc iespējas novirzāma no ĪADT, tādējādi </w:t>
      </w:r>
      <w:r w:rsidR="00595E6D" w:rsidRPr="002B07E7">
        <w:rPr>
          <w:rStyle w:val="normaltextrun"/>
          <w:shd w:val="clear" w:color="auto" w:fill="FFFFFF"/>
        </w:rPr>
        <w:t xml:space="preserve">mazinot nepamatotas </w:t>
      </w:r>
      <w:r w:rsidR="00CD37EA" w:rsidRPr="002B07E7">
        <w:rPr>
          <w:rStyle w:val="normaltextrun"/>
          <w:shd w:val="clear" w:color="auto" w:fill="FFFFFF"/>
        </w:rPr>
        <w:t>jaunas infrastruktūras izveid</w:t>
      </w:r>
      <w:r w:rsidR="00595E6D" w:rsidRPr="002B07E7">
        <w:rPr>
          <w:rStyle w:val="normaltextrun"/>
          <w:shd w:val="clear" w:color="auto" w:fill="FFFFFF"/>
        </w:rPr>
        <w:t>i</w:t>
      </w:r>
      <w:r w:rsidR="00CD37EA" w:rsidRPr="002B07E7">
        <w:rPr>
          <w:rStyle w:val="normaltextrun"/>
          <w:shd w:val="clear" w:color="auto" w:fill="FFFFFF"/>
        </w:rPr>
        <w:t>.</w:t>
      </w:r>
      <w:r w:rsidR="00CD37EA" w:rsidRPr="002B07E7">
        <w:rPr>
          <w:rStyle w:val="eop"/>
          <w:shd w:val="clear" w:color="auto" w:fill="FFFFFF"/>
        </w:rPr>
        <w:t> </w:t>
      </w:r>
    </w:p>
    <w:p w14:paraId="4F3E2C09" w14:textId="438EADE8" w:rsidR="00AB20AA" w:rsidRPr="002B07E7" w:rsidRDefault="00AB20AA" w:rsidP="00066F05">
      <w:pPr>
        <w:pStyle w:val="PPTeksti"/>
        <w:numPr>
          <w:ilvl w:val="0"/>
          <w:numId w:val="5"/>
        </w:numPr>
      </w:pPr>
      <w:r w:rsidRPr="002B07E7">
        <w:t>LVM</w:t>
      </w:r>
      <w:r w:rsidR="0007440A" w:rsidRPr="002B07E7">
        <w:t xml:space="preserve"> īpašumā un pārvaldībā ir liela daļa </w:t>
      </w:r>
      <w:r w:rsidR="006B4CBD" w:rsidRPr="002B07E7">
        <w:t>P</w:t>
      </w:r>
      <w:r w:rsidR="0007440A" w:rsidRPr="002B07E7">
        <w:t>iekrastes mež</w:t>
      </w:r>
      <w:r w:rsidR="00130D4C" w:rsidRPr="002B07E7">
        <w:t>u teritoriju un tajos</w:t>
      </w:r>
      <w:r w:rsidR="0007440A" w:rsidRPr="002B07E7">
        <w:t xml:space="preserve"> esošā</w:t>
      </w:r>
      <w:r w:rsidR="00130D4C" w:rsidRPr="002B07E7">
        <w:t xml:space="preserve"> </w:t>
      </w:r>
      <w:r w:rsidR="0007440A" w:rsidRPr="002B07E7">
        <w:t>publiskā infrastruktūra</w:t>
      </w:r>
      <w:r w:rsidR="00130D4C" w:rsidRPr="002B07E7">
        <w:t xml:space="preserve">. </w:t>
      </w:r>
      <w:r w:rsidR="00C56572" w:rsidRPr="002B07E7">
        <w:t>Plānojuma īstenošanā</w:t>
      </w:r>
      <w:r w:rsidR="00410842" w:rsidRPr="002B07E7">
        <w:t xml:space="preserve"> </w:t>
      </w:r>
      <w:r w:rsidR="50A58D4A" w:rsidRPr="002B07E7">
        <w:t xml:space="preserve">nepieciešams turpināt </w:t>
      </w:r>
      <w:r w:rsidR="00516D58" w:rsidRPr="002B07E7">
        <w:t>sadarbīb</w:t>
      </w:r>
      <w:r w:rsidR="51C75EE9" w:rsidRPr="002B07E7">
        <w:t>u</w:t>
      </w:r>
      <w:r w:rsidR="00382886" w:rsidRPr="002B07E7">
        <w:t xml:space="preserve"> ar pašvaldībām</w:t>
      </w:r>
      <w:r w:rsidR="00F70341" w:rsidRPr="002B07E7">
        <w:t xml:space="preserve">, lai </w:t>
      </w:r>
      <w:r w:rsidR="00E75F88" w:rsidRPr="002B07E7">
        <w:t>nodrošinātu</w:t>
      </w:r>
      <w:r w:rsidR="00A10BDF" w:rsidRPr="002B07E7">
        <w:t xml:space="preserve"> </w:t>
      </w:r>
      <w:r w:rsidR="15D5086B" w:rsidRPr="002B07E7">
        <w:t xml:space="preserve">vairāk </w:t>
      </w:r>
      <w:r w:rsidR="3342E604" w:rsidRPr="002B07E7">
        <w:t xml:space="preserve">labu </w:t>
      </w:r>
      <w:r w:rsidR="00E24310" w:rsidRPr="002B07E7">
        <w:t>publisk</w:t>
      </w:r>
      <w:r w:rsidR="003C19C9" w:rsidRPr="002B07E7">
        <w:t>o</w:t>
      </w:r>
      <w:r w:rsidR="00E24310" w:rsidRPr="002B07E7">
        <w:t xml:space="preserve"> piekļuv</w:t>
      </w:r>
      <w:r w:rsidR="69724396" w:rsidRPr="002B07E7">
        <w:t>ju vietas</w:t>
      </w:r>
      <w:r w:rsidR="00E24310" w:rsidRPr="002B07E7">
        <w:t xml:space="preserve"> jūrai</w:t>
      </w:r>
      <w:r w:rsidR="00382886" w:rsidRPr="002B07E7">
        <w:t xml:space="preserve">, un </w:t>
      </w:r>
      <w:r w:rsidR="00E75F88" w:rsidRPr="002B07E7">
        <w:t xml:space="preserve">turpinātu </w:t>
      </w:r>
      <w:r w:rsidR="008966B0" w:rsidRPr="002B07E7">
        <w:t>apsaimnie</w:t>
      </w:r>
      <w:r w:rsidR="00E75F88" w:rsidRPr="002B07E7">
        <w:t xml:space="preserve">kot </w:t>
      </w:r>
      <w:r w:rsidR="003C19C9" w:rsidRPr="002B07E7">
        <w:t xml:space="preserve">LVM </w:t>
      </w:r>
      <w:r w:rsidR="00E75F88" w:rsidRPr="002B07E7">
        <w:t>ierīkoto publisko infrastruktūru.</w:t>
      </w:r>
    </w:p>
    <w:p w14:paraId="55EB5E55" w14:textId="32970265" w:rsidR="00AB20AA" w:rsidRPr="002B07E7" w:rsidRDefault="00AB20AA" w:rsidP="00066F05">
      <w:pPr>
        <w:pStyle w:val="PPTeksti"/>
        <w:numPr>
          <w:ilvl w:val="0"/>
          <w:numId w:val="5"/>
        </w:numPr>
      </w:pPr>
      <w:r w:rsidRPr="002B07E7">
        <w:t>LVC</w:t>
      </w:r>
      <w:r w:rsidR="003C19C9" w:rsidRPr="002B07E7">
        <w:t xml:space="preserve"> ir norādījusi, ka </w:t>
      </w:r>
      <w:r w:rsidR="00860809" w:rsidRPr="002B07E7">
        <w:t>institūcija</w:t>
      </w:r>
      <w:r w:rsidR="004E58B4" w:rsidRPr="002B07E7">
        <w:t xml:space="preserve"> </w:t>
      </w:r>
      <w:r w:rsidR="007F6FAE" w:rsidRPr="002B07E7">
        <w:t xml:space="preserve">kā valsts autoceļu pārvaldnieks būtu nosakāma kā iesaistītā institūcija, nevis </w:t>
      </w:r>
      <w:r w:rsidR="00A15049" w:rsidRPr="002B07E7">
        <w:t xml:space="preserve">vadošā </w:t>
      </w:r>
      <w:r w:rsidR="009D6C13" w:rsidRPr="002B07E7">
        <w:t>institūcija</w:t>
      </w:r>
      <w:r w:rsidR="00A15049" w:rsidRPr="002B07E7">
        <w:t xml:space="preserve">, kas atbild par </w:t>
      </w:r>
      <w:r w:rsidR="00D41900" w:rsidRPr="002B07E7">
        <w:t>zīmju par pludmalēm, apskates objektiem un pakalpojumiem izvietošanu</w:t>
      </w:r>
      <w:r w:rsidR="00245A7D" w:rsidRPr="002B07E7">
        <w:t>.</w:t>
      </w:r>
    </w:p>
    <w:p w14:paraId="04F50099" w14:textId="6608BDE7" w:rsidR="00E75C41" w:rsidRPr="002B07E7" w:rsidRDefault="00E75C41" w:rsidP="00066F05">
      <w:pPr>
        <w:pStyle w:val="PPTeksti"/>
        <w:numPr>
          <w:ilvl w:val="0"/>
          <w:numId w:val="5"/>
        </w:numPr>
      </w:pPr>
      <w:r w:rsidRPr="002B07E7">
        <w:t>Rīgas valstspilsēta</w:t>
      </w:r>
      <w:r w:rsidR="531C50D4" w:rsidRPr="002B07E7">
        <w:t xml:space="preserve">s pašvaldība </w:t>
      </w:r>
      <w:r w:rsidR="693C55EB" w:rsidRPr="002B07E7">
        <w:t>norādījusi, ka</w:t>
      </w:r>
      <w:r w:rsidR="009B3534" w:rsidRPr="002B07E7">
        <w:t xml:space="preserve"> jānodrošina</w:t>
      </w:r>
      <w:r w:rsidR="00C8373A" w:rsidRPr="002B07E7">
        <w:t xml:space="preserve"> </w:t>
      </w:r>
      <w:r w:rsidR="693C55EB" w:rsidRPr="002B07E7">
        <w:t>vienlīdzīgas</w:t>
      </w:r>
      <w:r w:rsidRPr="002B07E7">
        <w:t xml:space="preserve"> iespējas saņemt finanšu atbalstu ar piekrastes attīstību saistītos SAMP</w:t>
      </w:r>
      <w:r w:rsidR="330A0F7E" w:rsidRPr="002B07E7">
        <w:t>, lai tā pilnvērtīgi īstenotu Piekrastes plānojuma aktivitātes</w:t>
      </w:r>
      <w:r w:rsidR="001557FE" w:rsidRPr="002B07E7">
        <w:t>.</w:t>
      </w:r>
    </w:p>
    <w:p w14:paraId="170A4AF0" w14:textId="77777777" w:rsidR="00E66AD5" w:rsidRPr="002B07E7" w:rsidRDefault="00E66AD5" w:rsidP="00064ABE">
      <w:pPr>
        <w:pStyle w:val="PPTeksti"/>
        <w:spacing w:before="240"/>
        <w:rPr>
          <w:rFonts w:eastAsia="Times New Roman"/>
          <w:b/>
          <w:bCs/>
          <w:i/>
          <w:iCs/>
        </w:rPr>
      </w:pPr>
      <w:r w:rsidRPr="002B07E7">
        <w:rPr>
          <w:rFonts w:eastAsia="Times New Roman"/>
          <w:b/>
          <w:bCs/>
          <w:i/>
          <w:iCs/>
          <w:color w:val="2F5496" w:themeColor="accent1" w:themeShade="BF"/>
        </w:rPr>
        <w:t>Nepieciešamie pētījumi un pasākumi</w:t>
      </w:r>
    </w:p>
    <w:p w14:paraId="00E99A14" w14:textId="7B4E70C5" w:rsidR="00E66AD5" w:rsidRPr="002B07E7" w:rsidRDefault="00E66AD5" w:rsidP="00E66AD5">
      <w:pPr>
        <w:pStyle w:val="PPTeksti"/>
        <w:rPr>
          <w:rFonts w:eastAsia="Times New Roman"/>
        </w:rPr>
      </w:pPr>
      <w:r w:rsidRPr="002B07E7">
        <w:rPr>
          <w:rFonts w:eastAsia="Times New Roman"/>
        </w:rPr>
        <w:t>Piekrastes plānojuma 4.2</w:t>
      </w:r>
      <w:r w:rsidR="005E51B3" w:rsidRPr="002B07E7">
        <w:rPr>
          <w:rFonts w:eastAsia="Times New Roman"/>
        </w:rPr>
        <w:t>.</w:t>
      </w:r>
      <w:r w:rsidRPr="002B07E7">
        <w:rPr>
          <w:rFonts w:eastAsia="Times New Roman"/>
        </w:rPr>
        <w:t xml:space="preserve"> apakšnodaļā ir uzskaitīti turpmākie veicamie pasākumi – pētījumi un projekti, lai veicinātu piekrastes attīstības stratēģiskā </w:t>
      </w:r>
      <w:proofErr w:type="spellStart"/>
      <w:r w:rsidRPr="002B07E7">
        <w:rPr>
          <w:rFonts w:eastAsia="Times New Roman"/>
        </w:rPr>
        <w:t>virsmērķa</w:t>
      </w:r>
      <w:proofErr w:type="spellEnd"/>
      <w:r w:rsidRPr="002B07E7">
        <w:rPr>
          <w:rFonts w:eastAsia="Times New Roman"/>
        </w:rPr>
        <w:t xml:space="preserve">, stratēģisko mērķu un rīcību </w:t>
      </w:r>
      <w:r w:rsidRPr="002B07E7">
        <w:rPr>
          <w:rFonts w:eastAsia="Times New Roman"/>
        </w:rPr>
        <w:lastRenderedPageBreak/>
        <w:t xml:space="preserve">virzienu sasniegšanu, kā arī attīstības priekšnoteikumu īstenošanu. </w:t>
      </w:r>
      <w:r w:rsidR="2B0E74DD" w:rsidRPr="002B07E7">
        <w:rPr>
          <w:rFonts w:eastAsia="Times New Roman"/>
        </w:rPr>
        <w:t>Lai nodrošinātu Piekrastes plānojuma īstenošanu l</w:t>
      </w:r>
      <w:r w:rsidRPr="002B07E7">
        <w:rPr>
          <w:rFonts w:eastAsia="Times New Roman"/>
        </w:rPr>
        <w:t>īdz 2030.</w:t>
      </w:r>
      <w:r w:rsidR="005E51B3" w:rsidRPr="002B07E7">
        <w:rPr>
          <w:rFonts w:eastAsia="Times New Roman"/>
        </w:rPr>
        <w:t xml:space="preserve"> </w:t>
      </w:r>
      <w:r w:rsidRPr="002B07E7">
        <w:rPr>
          <w:rFonts w:eastAsia="Times New Roman"/>
        </w:rPr>
        <w:t>gadam</w:t>
      </w:r>
      <w:r w:rsidR="4FC5E286" w:rsidRPr="002B07E7">
        <w:rPr>
          <w:rFonts w:eastAsia="Times New Roman"/>
        </w:rPr>
        <w:t>,</w:t>
      </w:r>
      <w:r w:rsidRPr="002B07E7">
        <w:rPr>
          <w:rFonts w:eastAsia="Times New Roman"/>
        </w:rPr>
        <w:t xml:space="preserve"> primāri </w:t>
      </w:r>
      <w:r w:rsidRPr="002B07E7">
        <w:rPr>
          <w:rFonts w:eastAsia="Times New Roman"/>
          <w:b/>
        </w:rPr>
        <w:t xml:space="preserve"> jāfokusējas uz</w:t>
      </w:r>
      <w:r w:rsidRPr="002B07E7">
        <w:rPr>
          <w:rFonts w:eastAsia="Times New Roman"/>
        </w:rPr>
        <w:t>:</w:t>
      </w:r>
    </w:p>
    <w:p w14:paraId="1CC8B048" w14:textId="22DF7C7D" w:rsidR="00E66AD5" w:rsidRPr="002B07E7" w:rsidRDefault="00E66AD5" w:rsidP="00066F05">
      <w:pPr>
        <w:pStyle w:val="PPTeksti"/>
        <w:numPr>
          <w:ilvl w:val="0"/>
          <w:numId w:val="13"/>
        </w:numPr>
        <w:tabs>
          <w:tab w:val="left" w:pos="851"/>
        </w:tabs>
        <w:ind w:left="567" w:firstLine="0"/>
        <w:rPr>
          <w:rFonts w:eastAsia="Times New Roman"/>
        </w:rPr>
      </w:pPr>
      <w:r w:rsidRPr="002B07E7">
        <w:rPr>
          <w:rFonts w:eastAsia="Times New Roman"/>
        </w:rPr>
        <w:t>atbilstoš</w:t>
      </w:r>
      <w:r w:rsidR="423ACD33" w:rsidRPr="002B07E7">
        <w:rPr>
          <w:rFonts w:eastAsia="Times New Roman"/>
        </w:rPr>
        <w:t>a</w:t>
      </w:r>
      <w:r w:rsidRPr="002B07E7">
        <w:rPr>
          <w:rFonts w:eastAsia="Times New Roman"/>
        </w:rPr>
        <w:t xml:space="preserve"> finansējum</w:t>
      </w:r>
      <w:r w:rsidR="72399443" w:rsidRPr="002B07E7">
        <w:rPr>
          <w:rFonts w:eastAsia="Times New Roman"/>
        </w:rPr>
        <w:t>a nodrošināšan</w:t>
      </w:r>
      <w:r w:rsidR="12268712" w:rsidRPr="002B07E7">
        <w:rPr>
          <w:rFonts w:eastAsia="Times New Roman"/>
        </w:rPr>
        <w:t>u</w:t>
      </w:r>
      <w:r w:rsidR="72399443" w:rsidRPr="002B07E7">
        <w:rPr>
          <w:rFonts w:eastAsia="Times New Roman"/>
        </w:rPr>
        <w:t xml:space="preserve"> </w:t>
      </w:r>
      <w:r w:rsidRPr="002B07E7">
        <w:rPr>
          <w:rFonts w:eastAsia="Times New Roman"/>
        </w:rPr>
        <w:t>Piekrastes novērtējumu veikšanai 2027. gadā un mūsdienu ģeoloģisko procesu monitoringam</w:t>
      </w:r>
      <w:r w:rsidR="4EE989BF" w:rsidRPr="002B07E7">
        <w:rPr>
          <w:rFonts w:eastAsia="Times New Roman"/>
        </w:rPr>
        <w:t xml:space="preserve"> un periodiskiem novērtējumiem</w:t>
      </w:r>
      <w:r w:rsidR="00B274D3" w:rsidRPr="002B07E7">
        <w:rPr>
          <w:rFonts w:eastAsia="Times New Roman"/>
        </w:rPr>
        <w:t>;</w:t>
      </w:r>
    </w:p>
    <w:p w14:paraId="5A1F8AC7" w14:textId="217D42A4" w:rsidR="00E66AD5" w:rsidRPr="002B07E7" w:rsidRDefault="00E66AD5" w:rsidP="00066F05">
      <w:pPr>
        <w:pStyle w:val="PPTeksti"/>
        <w:numPr>
          <w:ilvl w:val="0"/>
          <w:numId w:val="13"/>
        </w:numPr>
        <w:tabs>
          <w:tab w:val="left" w:pos="851"/>
        </w:tabs>
        <w:ind w:left="567" w:firstLine="0"/>
        <w:rPr>
          <w:rFonts w:eastAsia="Times New Roman"/>
        </w:rPr>
      </w:pPr>
      <w:r w:rsidRPr="002B07E7">
        <w:rPr>
          <w:rFonts w:eastAsia="Times New Roman"/>
        </w:rPr>
        <w:t>pētījumos iegūto ekosistēmu pakalpojumu novērtējumu aprobēšanu</w:t>
      </w:r>
      <w:r w:rsidR="00954EFF" w:rsidRPr="002B07E7">
        <w:rPr>
          <w:rFonts w:eastAsia="Times New Roman"/>
        </w:rPr>
        <w:t xml:space="preserve"> </w:t>
      </w:r>
      <w:r w:rsidRPr="002B07E7">
        <w:rPr>
          <w:rFonts w:eastAsia="Times New Roman"/>
        </w:rPr>
        <w:t>lēmumu pieņemšanā par jūras un piekrastes izmantošanu</w:t>
      </w:r>
      <w:r w:rsidR="00043F47" w:rsidRPr="002B07E7">
        <w:rPr>
          <w:rFonts w:eastAsia="Times New Roman"/>
        </w:rPr>
        <w:t xml:space="preserve">. </w:t>
      </w:r>
      <w:r w:rsidR="004F7560" w:rsidRPr="002B07E7">
        <w:rPr>
          <w:rFonts w:eastAsia="Times New Roman"/>
        </w:rPr>
        <w:t xml:space="preserve">2024. gadā </w:t>
      </w:r>
      <w:r w:rsidR="00043F47" w:rsidRPr="002B07E7">
        <w:rPr>
          <w:rFonts w:eastAsia="Times New Roman"/>
        </w:rPr>
        <w:t>VARAM izstrā</w:t>
      </w:r>
      <w:r w:rsidR="004F7560" w:rsidRPr="002B07E7">
        <w:rPr>
          <w:rFonts w:eastAsia="Times New Roman"/>
        </w:rPr>
        <w:t>dē ir</w:t>
      </w:r>
      <w:r w:rsidR="00043F47" w:rsidRPr="002B07E7">
        <w:rPr>
          <w:rFonts w:eastAsia="Times New Roman"/>
        </w:rPr>
        <w:t xml:space="preserve"> interaktīv</w:t>
      </w:r>
      <w:r w:rsidR="004F7560" w:rsidRPr="002B07E7">
        <w:rPr>
          <w:rFonts w:eastAsia="Times New Roman"/>
        </w:rPr>
        <w:t xml:space="preserve">s </w:t>
      </w:r>
      <w:r w:rsidR="00043F47" w:rsidRPr="002B07E7">
        <w:rPr>
          <w:rFonts w:eastAsia="Times New Roman"/>
        </w:rPr>
        <w:t>rīk</w:t>
      </w:r>
      <w:r w:rsidR="004F7560" w:rsidRPr="002B07E7">
        <w:rPr>
          <w:rFonts w:eastAsia="Times New Roman"/>
        </w:rPr>
        <w:t>s</w:t>
      </w:r>
      <w:r w:rsidR="00043F47" w:rsidRPr="002B07E7">
        <w:rPr>
          <w:rFonts w:eastAsia="Times New Roman"/>
        </w:rPr>
        <w:t xml:space="preserve">, kur </w:t>
      </w:r>
      <w:r w:rsidR="16EFD01E" w:rsidRPr="002B07E7">
        <w:rPr>
          <w:rFonts w:eastAsia="Times New Roman"/>
        </w:rPr>
        <w:t xml:space="preserve">būs </w:t>
      </w:r>
      <w:r w:rsidR="00043F47" w:rsidRPr="002B07E7">
        <w:rPr>
          <w:rFonts w:eastAsia="Times New Roman"/>
        </w:rPr>
        <w:t xml:space="preserve">iekļauti arī </w:t>
      </w:r>
      <w:r w:rsidR="6DF74929" w:rsidRPr="002B07E7">
        <w:rPr>
          <w:rFonts w:eastAsia="Times New Roman"/>
        </w:rPr>
        <w:t xml:space="preserve">visi </w:t>
      </w:r>
      <w:r w:rsidR="00043F47" w:rsidRPr="002B07E7">
        <w:rPr>
          <w:rFonts w:eastAsia="Times New Roman"/>
        </w:rPr>
        <w:t>pieejamie dati par ekosistēmu pakalpojumiem</w:t>
      </w:r>
      <w:r w:rsidRPr="002B07E7">
        <w:rPr>
          <w:rFonts w:eastAsia="Times New Roman"/>
        </w:rPr>
        <w:t>;</w:t>
      </w:r>
    </w:p>
    <w:p w14:paraId="2CB09F6C" w14:textId="77777777" w:rsidR="002B0A4C" w:rsidRPr="002B07E7" w:rsidRDefault="00E66AD5" w:rsidP="002B0A4C">
      <w:pPr>
        <w:pStyle w:val="PPTeksti"/>
        <w:numPr>
          <w:ilvl w:val="0"/>
          <w:numId w:val="13"/>
        </w:numPr>
        <w:tabs>
          <w:tab w:val="left" w:pos="851"/>
        </w:tabs>
        <w:ind w:left="567" w:firstLine="0"/>
        <w:rPr>
          <w:rFonts w:eastAsia="Times New Roman"/>
        </w:rPr>
      </w:pPr>
      <w:r w:rsidRPr="002B07E7">
        <w:rPr>
          <w:rFonts w:eastAsia="Times New Roman"/>
        </w:rPr>
        <w:t>piekrastes apdzīvojuma struktūras</w:t>
      </w:r>
      <w:r w:rsidR="377172DF" w:rsidRPr="002B07E7">
        <w:rPr>
          <w:rFonts w:eastAsia="Times New Roman"/>
        </w:rPr>
        <w:t>,</w:t>
      </w:r>
      <w:r w:rsidRPr="002B07E7">
        <w:rPr>
          <w:rFonts w:eastAsia="Times New Roman"/>
        </w:rPr>
        <w:t xml:space="preserve"> attīstības tendenču un sociālās infrastruktūras attīstības vajadzību izpēti</w:t>
      </w:r>
      <w:r w:rsidR="29395597" w:rsidRPr="002B07E7">
        <w:rPr>
          <w:rFonts w:eastAsia="Times New Roman"/>
        </w:rPr>
        <w:t>,</w:t>
      </w:r>
      <w:r w:rsidRPr="002B07E7">
        <w:rPr>
          <w:rFonts w:eastAsia="Times New Roman"/>
        </w:rPr>
        <w:t xml:space="preserve"> </w:t>
      </w:r>
      <w:r w:rsidR="58D99D61" w:rsidRPr="002B07E7">
        <w:rPr>
          <w:rFonts w:eastAsia="Times New Roman"/>
        </w:rPr>
        <w:t>to integrēšanu</w:t>
      </w:r>
      <w:r w:rsidRPr="002B07E7">
        <w:rPr>
          <w:rFonts w:eastAsia="Times New Roman"/>
        </w:rPr>
        <w:t xml:space="preserve"> teritorijas attīstības plānošanas dokument</w:t>
      </w:r>
      <w:r w:rsidR="523C1C73" w:rsidRPr="002B07E7">
        <w:rPr>
          <w:rFonts w:eastAsia="Times New Roman"/>
        </w:rPr>
        <w:t>os</w:t>
      </w:r>
      <w:r w:rsidRPr="002B07E7">
        <w:rPr>
          <w:rFonts w:eastAsia="Times New Roman"/>
        </w:rPr>
        <w:t>, tai skaitā tematisk</w:t>
      </w:r>
      <w:r w:rsidR="3649EDDB" w:rsidRPr="002B07E7">
        <w:rPr>
          <w:rFonts w:eastAsia="Times New Roman"/>
        </w:rPr>
        <w:t>ajos</w:t>
      </w:r>
      <w:r w:rsidRPr="002B07E7">
        <w:rPr>
          <w:rFonts w:eastAsia="Times New Roman"/>
        </w:rPr>
        <w:t xml:space="preserve"> plānojum</w:t>
      </w:r>
      <w:r w:rsidR="2B304F68" w:rsidRPr="002B07E7">
        <w:rPr>
          <w:rFonts w:eastAsia="Times New Roman"/>
        </w:rPr>
        <w:t>os</w:t>
      </w:r>
      <w:r w:rsidRPr="002B07E7">
        <w:rPr>
          <w:rFonts w:eastAsia="Times New Roman"/>
        </w:rPr>
        <w:t>;</w:t>
      </w:r>
    </w:p>
    <w:p w14:paraId="106F63A1" w14:textId="1D10E868" w:rsidR="008C619E" w:rsidRPr="002B07E7" w:rsidRDefault="50A5EA6A" w:rsidP="002B0A4C">
      <w:pPr>
        <w:pStyle w:val="PPTeksti"/>
        <w:numPr>
          <w:ilvl w:val="0"/>
          <w:numId w:val="13"/>
        </w:numPr>
        <w:tabs>
          <w:tab w:val="left" w:pos="851"/>
        </w:tabs>
        <w:ind w:left="567" w:firstLine="0"/>
        <w:rPr>
          <w:rFonts w:eastAsia="Times New Roman"/>
        </w:rPr>
      </w:pPr>
      <w:r w:rsidRPr="002B07E7">
        <w:t xml:space="preserve">dažādu </w:t>
      </w:r>
      <w:r w:rsidR="008C619E" w:rsidRPr="002B07E7">
        <w:t>pārvaldības risinājum</w:t>
      </w:r>
      <w:r w:rsidR="6743988D" w:rsidRPr="002B07E7">
        <w:t>u izstrādi</w:t>
      </w:r>
      <w:r w:rsidR="008C619E" w:rsidRPr="002B07E7">
        <w:t xml:space="preserve">, </w:t>
      </w:r>
      <w:r w:rsidR="789C7333" w:rsidRPr="002B07E7">
        <w:t>balstoties uz</w:t>
      </w:r>
      <w:r w:rsidR="008C619E" w:rsidRPr="002B07E7">
        <w:t xml:space="preserve"> </w:t>
      </w:r>
      <w:r w:rsidR="789C7333" w:rsidRPr="002B07E7">
        <w:t>jaunākajām</w:t>
      </w:r>
      <w:r w:rsidR="008C619E" w:rsidRPr="002B07E7">
        <w:t xml:space="preserve"> </w:t>
      </w:r>
      <w:r w:rsidR="007F34E9" w:rsidRPr="002B07E7">
        <w:t>informācijas un komunikāciju te</w:t>
      </w:r>
      <w:r w:rsidR="00D0717B" w:rsidRPr="002B07E7">
        <w:t>hnoloģij</w:t>
      </w:r>
      <w:r w:rsidR="4AB09CFD" w:rsidRPr="002B07E7">
        <w:t>ām</w:t>
      </w:r>
      <w:r w:rsidR="008C619E" w:rsidRPr="002B07E7">
        <w:t>: reāllaika informācija,</w:t>
      </w:r>
      <w:r w:rsidR="00F21CAC" w:rsidRPr="002B07E7">
        <w:t xml:space="preserve"> esošo lietotņu funkcionalitāte,</w:t>
      </w:r>
      <w:r w:rsidR="008C619E" w:rsidRPr="002B07E7">
        <w:t xml:space="preserve"> datu uzkrāšana un </w:t>
      </w:r>
      <w:r w:rsidR="008C619E" w:rsidRPr="002B07E7">
        <w:rPr>
          <w:rFonts w:cs="Times New Roman"/>
        </w:rPr>
        <w:t>analīze</w:t>
      </w:r>
      <w:r w:rsidR="00991706" w:rsidRPr="002B07E7">
        <w:rPr>
          <w:rFonts w:cs="Times New Roman"/>
        </w:rPr>
        <w:t xml:space="preserve">. </w:t>
      </w:r>
      <w:r w:rsidR="0018658D" w:rsidRPr="002B07E7">
        <w:rPr>
          <w:rFonts w:cs="Times New Roman"/>
        </w:rPr>
        <w:t>A</w:t>
      </w:r>
      <w:r w:rsidR="007B1E33" w:rsidRPr="002B07E7">
        <w:rPr>
          <w:rFonts w:cs="Times New Roman"/>
        </w:rPr>
        <w:t>t</w:t>
      </w:r>
      <w:r w:rsidR="009B291A" w:rsidRPr="002B07E7">
        <w:rPr>
          <w:rFonts w:cs="Times New Roman"/>
        </w:rPr>
        <w:t>bilstoši</w:t>
      </w:r>
      <w:r w:rsidR="001C4DEE" w:rsidRPr="002B07E7">
        <w:rPr>
          <w:rFonts w:cs="Times New Roman"/>
        </w:rPr>
        <w:t xml:space="preserve"> veicamajiem uzdevumiem</w:t>
      </w:r>
      <w:r w:rsidR="00991706" w:rsidRPr="002B07E7">
        <w:rPr>
          <w:rFonts w:cs="Times New Roman"/>
        </w:rPr>
        <w:t xml:space="preserve"> </w:t>
      </w:r>
      <w:r w:rsidR="0018658D" w:rsidRPr="002B07E7">
        <w:rPr>
          <w:rFonts w:cs="Times New Roman"/>
        </w:rPr>
        <w:t>jāveido sadarbīb</w:t>
      </w:r>
      <w:r w:rsidR="25D86064" w:rsidRPr="002B07E7">
        <w:rPr>
          <w:rFonts w:cs="Times New Roman"/>
        </w:rPr>
        <w:t>a</w:t>
      </w:r>
      <w:r w:rsidR="00991706" w:rsidRPr="002B07E7">
        <w:rPr>
          <w:rFonts w:cs="Times New Roman"/>
        </w:rPr>
        <w:t xml:space="preserve"> starp pakalpojumu sniedzējiem, aplikāciju turētājiem, tūrisma informācijas centriem, pašvaldībām un valsts iestādēm</w:t>
      </w:r>
      <w:r w:rsidR="00F21CAC" w:rsidRPr="002B07E7">
        <w:rPr>
          <w:rFonts w:cs="Times New Roman"/>
        </w:rPr>
        <w:t>;</w:t>
      </w:r>
    </w:p>
    <w:p w14:paraId="5AE43974" w14:textId="78EDC424" w:rsidR="00F21CAC" w:rsidRPr="002B07E7" w:rsidRDefault="40543734" w:rsidP="00066F05">
      <w:pPr>
        <w:pStyle w:val="PPTeksti"/>
        <w:numPr>
          <w:ilvl w:val="0"/>
          <w:numId w:val="13"/>
        </w:numPr>
        <w:tabs>
          <w:tab w:val="left" w:pos="851"/>
        </w:tabs>
        <w:ind w:left="567" w:firstLine="0"/>
        <w:rPr>
          <w:rFonts w:eastAsia="Times New Roman"/>
        </w:rPr>
      </w:pPr>
      <w:r w:rsidRPr="002B07E7">
        <w:rPr>
          <w:rFonts w:eastAsia="Times New Roman"/>
        </w:rPr>
        <w:t xml:space="preserve">vienota </w:t>
      </w:r>
      <w:r w:rsidR="007F4652" w:rsidRPr="002B07E7">
        <w:rPr>
          <w:rFonts w:eastAsia="Times New Roman"/>
        </w:rPr>
        <w:t>p</w:t>
      </w:r>
      <w:r w:rsidR="00F21CAC" w:rsidRPr="002B07E7">
        <w:rPr>
          <w:rFonts w:eastAsia="Times New Roman"/>
        </w:rPr>
        <w:t>iekrastes apsaimniekošanas mode</w:t>
      </w:r>
      <w:r w:rsidR="4CECF324" w:rsidRPr="002B07E7">
        <w:rPr>
          <w:rFonts w:eastAsia="Times New Roman"/>
        </w:rPr>
        <w:t xml:space="preserve">ļa izstrādi un </w:t>
      </w:r>
      <w:r w:rsidR="00F21CAC" w:rsidRPr="002B07E7">
        <w:rPr>
          <w:rFonts w:eastAsia="Times New Roman"/>
        </w:rPr>
        <w:t>nepārtrauk</w:t>
      </w:r>
      <w:r w:rsidR="7C09A49F" w:rsidRPr="002B07E7">
        <w:rPr>
          <w:rFonts w:eastAsia="Times New Roman"/>
        </w:rPr>
        <w:t>ta</w:t>
      </w:r>
      <w:r w:rsidR="00F21CAC" w:rsidRPr="002B07E7">
        <w:rPr>
          <w:rFonts w:eastAsia="Times New Roman"/>
        </w:rPr>
        <w:t xml:space="preserve"> finansējuma piesaist</w:t>
      </w:r>
      <w:r w:rsidR="00F70904" w:rsidRPr="002B07E7">
        <w:rPr>
          <w:rFonts w:eastAsia="Times New Roman"/>
        </w:rPr>
        <w:t>i</w:t>
      </w:r>
      <w:r w:rsidR="003E37D4" w:rsidRPr="002B07E7">
        <w:rPr>
          <w:rFonts w:eastAsia="Times New Roman"/>
        </w:rPr>
        <w:t xml:space="preserve"> </w:t>
      </w:r>
      <w:r w:rsidR="0013203D" w:rsidRPr="002B07E7">
        <w:rPr>
          <w:rFonts w:eastAsia="Times New Roman"/>
        </w:rPr>
        <w:t>(šobrīd ikgadēji LVAF</w:t>
      </w:r>
      <w:r w:rsidR="004F7560" w:rsidRPr="002B07E7">
        <w:rPr>
          <w:rFonts w:eastAsia="Times New Roman"/>
        </w:rPr>
        <w:t xml:space="preserve"> </w:t>
      </w:r>
      <w:r w:rsidR="0013203D" w:rsidRPr="002B07E7">
        <w:rPr>
          <w:rFonts w:eastAsia="Times New Roman"/>
        </w:rPr>
        <w:t>projekts)</w:t>
      </w:r>
      <w:r w:rsidR="00F21CAC" w:rsidRPr="002B07E7">
        <w:rPr>
          <w:rFonts w:eastAsia="Times New Roman"/>
        </w:rPr>
        <w:t xml:space="preserve"> </w:t>
      </w:r>
      <w:r w:rsidR="00457E6A" w:rsidRPr="002B07E7">
        <w:rPr>
          <w:rFonts w:eastAsia="Times New Roman"/>
        </w:rPr>
        <w:t>pašvaldīb</w:t>
      </w:r>
      <w:r w:rsidR="2A27B921" w:rsidRPr="002B07E7">
        <w:rPr>
          <w:rFonts w:eastAsia="Times New Roman"/>
        </w:rPr>
        <w:t>ām</w:t>
      </w:r>
      <w:r w:rsidR="00457E6A" w:rsidRPr="002B07E7">
        <w:rPr>
          <w:rFonts w:eastAsia="Times New Roman"/>
        </w:rPr>
        <w:t xml:space="preserve"> noteiktaja</w:t>
      </w:r>
      <w:r w:rsidR="00A42D19" w:rsidRPr="002B07E7">
        <w:rPr>
          <w:rFonts w:eastAsia="Times New Roman"/>
        </w:rPr>
        <w:t xml:space="preserve">m piekrastes apsaimniekošanas pienākumam </w:t>
      </w:r>
      <w:r w:rsidR="0063715A" w:rsidRPr="002B07E7">
        <w:rPr>
          <w:rFonts w:eastAsia="Times New Roman"/>
        </w:rPr>
        <w:t xml:space="preserve">– </w:t>
      </w:r>
      <w:r w:rsidR="541648A6" w:rsidRPr="002B07E7">
        <w:rPr>
          <w:rFonts w:eastAsia="Times New Roman"/>
        </w:rPr>
        <w:t>p</w:t>
      </w:r>
      <w:r w:rsidR="00F21CAC" w:rsidRPr="002B07E7">
        <w:rPr>
          <w:rFonts w:eastAsia="Times New Roman"/>
        </w:rPr>
        <w:t xml:space="preserve">ielāgošanās </w:t>
      </w:r>
      <w:r w:rsidR="41CE561E" w:rsidRPr="002B07E7">
        <w:rPr>
          <w:rFonts w:eastAsia="Times New Roman"/>
        </w:rPr>
        <w:t xml:space="preserve">pasākumiem </w:t>
      </w:r>
      <w:r w:rsidR="00F21CAC" w:rsidRPr="002B07E7">
        <w:rPr>
          <w:rFonts w:eastAsia="Times New Roman"/>
        </w:rPr>
        <w:t xml:space="preserve">klimata pārmaiņām, piekļuvju </w:t>
      </w:r>
      <w:r w:rsidR="298DB0D4" w:rsidRPr="002B07E7">
        <w:rPr>
          <w:rFonts w:eastAsia="Times New Roman"/>
        </w:rPr>
        <w:t xml:space="preserve">ierīkošanai un </w:t>
      </w:r>
      <w:r w:rsidR="00F21CAC" w:rsidRPr="002B07E7">
        <w:rPr>
          <w:rFonts w:eastAsia="Times New Roman"/>
        </w:rPr>
        <w:t>labiekārtošana</w:t>
      </w:r>
      <w:r w:rsidR="6D9F0444" w:rsidRPr="002B07E7">
        <w:rPr>
          <w:rFonts w:eastAsia="Times New Roman"/>
        </w:rPr>
        <w:t>i</w:t>
      </w:r>
      <w:r w:rsidR="00F21CAC" w:rsidRPr="002B07E7">
        <w:rPr>
          <w:rFonts w:eastAsia="Times New Roman"/>
        </w:rPr>
        <w:t xml:space="preserve">, </w:t>
      </w:r>
      <w:r w:rsidR="2D18F321" w:rsidRPr="002B07E7">
        <w:rPr>
          <w:rFonts w:eastAsia="Times New Roman"/>
        </w:rPr>
        <w:t xml:space="preserve">vienotu </w:t>
      </w:r>
      <w:r w:rsidR="00F21CAC" w:rsidRPr="002B07E7">
        <w:rPr>
          <w:rFonts w:eastAsia="Times New Roman"/>
        </w:rPr>
        <w:t>informācijas zīm</w:t>
      </w:r>
      <w:r w:rsidR="0E8BDDB3" w:rsidRPr="002B07E7">
        <w:rPr>
          <w:rFonts w:eastAsia="Times New Roman"/>
        </w:rPr>
        <w:t>ju izstrādei,</w:t>
      </w:r>
      <w:r w:rsidR="00F21CAC" w:rsidRPr="002B07E7">
        <w:rPr>
          <w:rFonts w:eastAsia="Times New Roman"/>
        </w:rPr>
        <w:t xml:space="preserve"> piekrastes </w:t>
      </w:r>
      <w:r w:rsidR="767E094F" w:rsidRPr="002B07E7">
        <w:rPr>
          <w:rFonts w:eastAsia="Times New Roman"/>
        </w:rPr>
        <w:t xml:space="preserve">pludmales zonas </w:t>
      </w:r>
      <w:r w:rsidR="00F21CAC" w:rsidRPr="002B07E7">
        <w:rPr>
          <w:rFonts w:eastAsia="Times New Roman"/>
        </w:rPr>
        <w:t>apsaimniekošana</w:t>
      </w:r>
      <w:r w:rsidR="7204E524" w:rsidRPr="002B07E7">
        <w:rPr>
          <w:rFonts w:eastAsia="Times New Roman"/>
        </w:rPr>
        <w:t>i</w:t>
      </w:r>
      <w:r w:rsidR="005A3EF6" w:rsidRPr="002B07E7">
        <w:rPr>
          <w:rFonts w:eastAsia="Times New Roman"/>
        </w:rPr>
        <w:t>.</w:t>
      </w:r>
      <w:r w:rsidR="00305BEA" w:rsidRPr="002B07E7">
        <w:rPr>
          <w:rFonts w:eastAsia="Times New Roman"/>
        </w:rPr>
        <w:t xml:space="preserve"> Nepieciešams </w:t>
      </w:r>
      <w:r w:rsidR="36C48ECE" w:rsidRPr="002B07E7">
        <w:rPr>
          <w:rFonts w:eastAsia="Times New Roman"/>
        </w:rPr>
        <w:t>finansiāls</w:t>
      </w:r>
      <w:r w:rsidR="00305BEA" w:rsidRPr="002B07E7">
        <w:rPr>
          <w:rFonts w:eastAsia="Times New Roman"/>
        </w:rPr>
        <w:t xml:space="preserve"> atbalsts </w:t>
      </w:r>
      <w:r w:rsidR="006D4B92" w:rsidRPr="002B07E7">
        <w:rPr>
          <w:rFonts w:eastAsia="Times New Roman"/>
        </w:rPr>
        <w:t>ikgadējiem pludmales apsaimniekošanas</w:t>
      </w:r>
      <w:r w:rsidR="00FF18AF" w:rsidRPr="002B07E7">
        <w:rPr>
          <w:rFonts w:eastAsia="Times New Roman"/>
        </w:rPr>
        <w:t xml:space="preserve"> pasākumiem</w:t>
      </w:r>
      <w:r w:rsidR="00305BEA" w:rsidRPr="002B07E7">
        <w:rPr>
          <w:rFonts w:eastAsia="Times New Roman"/>
        </w:rPr>
        <w:t xml:space="preserve"> un </w:t>
      </w:r>
      <w:r w:rsidR="007A5473" w:rsidRPr="002B07E7">
        <w:rPr>
          <w:rFonts w:eastAsia="Times New Roman"/>
        </w:rPr>
        <w:t xml:space="preserve">ar to saistītajiem </w:t>
      </w:r>
      <w:r w:rsidR="00305BEA" w:rsidRPr="002B07E7">
        <w:rPr>
          <w:rFonts w:eastAsia="Times New Roman"/>
        </w:rPr>
        <w:t>infrastruktūras elementiem</w:t>
      </w:r>
      <w:r w:rsidR="007A5473" w:rsidRPr="002B07E7">
        <w:rPr>
          <w:rFonts w:eastAsia="Times New Roman"/>
        </w:rPr>
        <w:t>.</w:t>
      </w:r>
      <w:r w:rsidR="006D4B92" w:rsidRPr="002B07E7">
        <w:rPr>
          <w:rFonts w:eastAsia="Times New Roman"/>
        </w:rPr>
        <w:t xml:space="preserve"> </w:t>
      </w:r>
    </w:p>
    <w:p w14:paraId="0BF05E97" w14:textId="6F80EA47" w:rsidR="000369E5" w:rsidRPr="002B07E7" w:rsidRDefault="004E1CAD" w:rsidP="00FE1270">
      <w:pPr>
        <w:pStyle w:val="PPTeksti"/>
        <w:tabs>
          <w:tab w:val="left" w:pos="851"/>
        </w:tabs>
        <w:rPr>
          <w:rFonts w:eastAsia="Times New Roman"/>
        </w:rPr>
      </w:pPr>
      <w:r w:rsidRPr="002B07E7">
        <w:rPr>
          <w:rFonts w:eastAsia="Times New Roman"/>
        </w:rPr>
        <w:t>Priekšlikum</w:t>
      </w:r>
      <w:r w:rsidR="00084CAC" w:rsidRPr="002B07E7">
        <w:rPr>
          <w:rFonts w:eastAsia="Times New Roman"/>
        </w:rPr>
        <w:t>i</w:t>
      </w:r>
      <w:r w:rsidRPr="002B07E7">
        <w:rPr>
          <w:rFonts w:eastAsia="Times New Roman"/>
        </w:rPr>
        <w:t xml:space="preserve"> par </w:t>
      </w:r>
      <w:r w:rsidR="000369E5" w:rsidRPr="002B07E7">
        <w:rPr>
          <w:rFonts w:eastAsia="Times New Roman"/>
        </w:rPr>
        <w:t>atbilstoša finansējuma nodrošināšanu Piekrastes novērtējumu veikšanai 2027. gadā un mūsdienu ģeoloģisko procesu monitoringam un periodiskiem novērtējumiem, kā arī finansiālu atbalstu ikgadējiem pludmales apsaimniekošanas pasākumiem un ar to saistītajiem infrastruktūras elementiem,</w:t>
      </w:r>
      <w:r w:rsidR="00084CAC" w:rsidRPr="002B07E7">
        <w:rPr>
          <w:rFonts w:eastAsia="Times New Roman"/>
        </w:rPr>
        <w:t xml:space="preserve"> </w:t>
      </w:r>
      <w:r w:rsidR="000369E5" w:rsidRPr="002B07E7">
        <w:rPr>
          <w:rFonts w:eastAsia="Times New Roman"/>
        </w:rPr>
        <w:t>tiks īstenoti pieejamā ES fondu finansējuma vai citas ārvalsts finanšu palīdzības ietvaros, ministriju un citu centrālo valsts iestāžu esošo valsts budžeta līdzekļu ietvaros, kā arī pašvaldību budžetu līdzekļu ietvaros. </w:t>
      </w:r>
    </w:p>
    <w:p w14:paraId="6DBE74E7" w14:textId="66CF7748" w:rsidR="006820B7" w:rsidRPr="002B07E7" w:rsidRDefault="006820B7" w:rsidP="00A27C6F">
      <w:pPr>
        <w:spacing w:before="240" w:line="257" w:lineRule="auto"/>
        <w:rPr>
          <w:rFonts w:ascii="Times New Roman" w:hAnsi="Times New Roman" w:cs="Times New Roman"/>
          <w:b/>
          <w:bCs/>
          <w:i/>
          <w:iCs/>
          <w:color w:val="2F5496" w:themeColor="accent1" w:themeShade="BF"/>
        </w:rPr>
      </w:pPr>
      <w:r w:rsidRPr="002B07E7">
        <w:rPr>
          <w:rFonts w:ascii="Times New Roman" w:hAnsi="Times New Roman" w:cs="Times New Roman"/>
          <w:b/>
          <w:bCs/>
          <w:i/>
          <w:iCs/>
          <w:color w:val="2F5496" w:themeColor="accent1" w:themeShade="BF"/>
        </w:rPr>
        <w:t xml:space="preserve">Ieteikumi </w:t>
      </w:r>
      <w:r w:rsidR="00540C96" w:rsidRPr="002B07E7">
        <w:rPr>
          <w:rFonts w:ascii="Times New Roman" w:hAnsi="Times New Roman" w:cs="Times New Roman"/>
          <w:b/>
          <w:bCs/>
          <w:i/>
          <w:iCs/>
          <w:color w:val="2F5496" w:themeColor="accent1" w:themeShade="BF"/>
        </w:rPr>
        <w:t xml:space="preserve">nozaru </w:t>
      </w:r>
      <w:r w:rsidRPr="002B07E7">
        <w:rPr>
          <w:rFonts w:ascii="Times New Roman" w:hAnsi="Times New Roman" w:cs="Times New Roman"/>
          <w:b/>
          <w:bCs/>
          <w:i/>
          <w:iCs/>
          <w:color w:val="2F5496" w:themeColor="accent1" w:themeShade="BF"/>
        </w:rPr>
        <w:t>politikas plānošanai</w:t>
      </w:r>
    </w:p>
    <w:p w14:paraId="4EF7DE02" w14:textId="77777777" w:rsidR="003E2083" w:rsidRPr="002B07E7" w:rsidRDefault="005B2131" w:rsidP="00B53ADA">
      <w:pPr>
        <w:pStyle w:val="PPTeksti"/>
        <w:numPr>
          <w:ilvl w:val="0"/>
          <w:numId w:val="15"/>
        </w:numPr>
        <w:tabs>
          <w:tab w:val="left" w:pos="851"/>
        </w:tabs>
        <w:ind w:left="567" w:firstLine="0"/>
      </w:pPr>
      <w:r w:rsidRPr="002B07E7">
        <w:rPr>
          <w:i/>
        </w:rPr>
        <w:t>Mobilitātes politika</w:t>
      </w:r>
      <w:r w:rsidR="004D159E" w:rsidRPr="002B07E7">
        <w:t xml:space="preserve"> </w:t>
      </w:r>
      <w:r w:rsidR="00C96F52" w:rsidRPr="002B07E7">
        <w:t xml:space="preserve">– aktīvāka </w:t>
      </w:r>
      <w:r w:rsidR="00EE5753" w:rsidRPr="002B07E7">
        <w:t>politikas plā</w:t>
      </w:r>
      <w:r w:rsidR="0033133C" w:rsidRPr="002B07E7">
        <w:t>nošana</w:t>
      </w:r>
      <w:r w:rsidR="0031211C" w:rsidRPr="002B07E7">
        <w:t xml:space="preserve"> un virzība</w:t>
      </w:r>
      <w:r w:rsidR="0033133C" w:rsidRPr="002B07E7">
        <w:t xml:space="preserve"> </w:t>
      </w:r>
      <w:r w:rsidR="004524B5" w:rsidRPr="002B07E7">
        <w:t xml:space="preserve">uzsākta pēc Piekrastes </w:t>
      </w:r>
      <w:r w:rsidR="00942E2B" w:rsidRPr="002B07E7">
        <w:t>plānojuma apstiprināšanas.</w:t>
      </w:r>
      <w:r w:rsidR="003E2083" w:rsidRPr="002B07E7">
        <w:t xml:space="preserve"> </w:t>
      </w:r>
      <w:r w:rsidR="00B53ADA" w:rsidRPr="002B07E7">
        <w:t>Piekrastes kontekstā un specifiskos izaicinājumos jāskata vietējo savienojumu attīstīšana, maršrutu savienošana, mobilitātes punktu un multimodālu transporta mezglu attīstība, informācijas un komunikācijas tehnoloģiju izmantošana.</w:t>
      </w:r>
    </w:p>
    <w:p w14:paraId="43B8E5A4" w14:textId="77777777" w:rsidR="003E2083" w:rsidRPr="002B07E7" w:rsidRDefault="00B53ADA" w:rsidP="003E2083">
      <w:pPr>
        <w:pStyle w:val="PPTeksti"/>
        <w:tabs>
          <w:tab w:val="left" w:pos="851"/>
        </w:tabs>
        <w:ind w:left="567"/>
      </w:pPr>
      <w:r w:rsidRPr="002B07E7">
        <w:t xml:space="preserve">Lai nodrošinātu pieejamību pasažieru komercpārvadājumiem uz atpūtas kuģiem personām ar ierobežotām pārvietošanās iespējām, ir nepieciešami būtiski uzlabojumi piestātņu infrastruktūrā. Īpaša uzmanība jāpievērš piestātņu piekļuves punktu izstrādei, kas atbilst visām attiecīgajām normatīvajām prasībām un nodrošina drošu pārvietošanos. </w:t>
      </w:r>
      <w:r w:rsidRPr="002B07E7">
        <w:lastRenderedPageBreak/>
        <w:t>Efektīva un pieejama infrastruktūra ir būtiska, lai veicinātu iekļaujošu sabiedrību un uzlabotu transporta pakalpojumu kvalitāti visiem pasažieriem.</w:t>
      </w:r>
    </w:p>
    <w:p w14:paraId="4E70A57E" w14:textId="3EB218B9" w:rsidR="00B53ADA" w:rsidRPr="002B07E7" w:rsidRDefault="00B53ADA" w:rsidP="003E2083">
      <w:pPr>
        <w:pStyle w:val="PPTeksti"/>
        <w:tabs>
          <w:tab w:val="left" w:pos="851"/>
        </w:tabs>
        <w:ind w:left="567"/>
      </w:pPr>
      <w:r w:rsidRPr="002B07E7">
        <w:t>Nepieciešams veicināt prāmju satiksmes attīstību Latvijas ostās, efektīvāk izmantot mazo ostu potenciālu tūristu piesaistei, nodrošināt infrastruktūras pieejamību visiem pasažieriem,  paredzot veicamos pasākumu ostu attīstības programmās.</w:t>
      </w:r>
      <w:r w:rsidR="003E2083" w:rsidRPr="002B07E7">
        <w:t xml:space="preserve"> </w:t>
      </w:r>
    </w:p>
    <w:p w14:paraId="5B2B144E" w14:textId="1EB6CC14" w:rsidR="003E2083" w:rsidRPr="002B07E7" w:rsidRDefault="003E2083" w:rsidP="003E2083">
      <w:pPr>
        <w:pStyle w:val="PPTeksti"/>
        <w:tabs>
          <w:tab w:val="left" w:pos="851"/>
        </w:tabs>
        <w:ind w:left="567"/>
      </w:pPr>
      <w:r w:rsidRPr="002B07E7">
        <w:t>Kontekstā ar savienojumiem Piekrastē nepieciešams nodrošināt arī kvalitatīvu elektronisko sakaru tīklu.</w:t>
      </w:r>
    </w:p>
    <w:p w14:paraId="19AED514" w14:textId="7DB33723" w:rsidR="00580B05" w:rsidRPr="002B07E7" w:rsidRDefault="00580B05" w:rsidP="00066F05">
      <w:pPr>
        <w:pStyle w:val="PPTeksti"/>
        <w:numPr>
          <w:ilvl w:val="0"/>
          <w:numId w:val="15"/>
        </w:numPr>
        <w:tabs>
          <w:tab w:val="left" w:pos="851"/>
        </w:tabs>
        <w:ind w:left="567" w:firstLine="0"/>
      </w:pPr>
      <w:r w:rsidRPr="002B07E7">
        <w:rPr>
          <w:i/>
        </w:rPr>
        <w:t xml:space="preserve">Klimata politika </w:t>
      </w:r>
      <w:r w:rsidRPr="002B07E7">
        <w:t xml:space="preserve">– nepieciešams </w:t>
      </w:r>
      <w:r w:rsidR="3DA30979" w:rsidRPr="002B07E7">
        <w:t>klimata pārmaiņu radīto risku izvērtējums, jā</w:t>
      </w:r>
      <w:r w:rsidRPr="002B07E7">
        <w:t>atjauno regulār</w:t>
      </w:r>
      <w:r w:rsidR="7094E170" w:rsidRPr="002B07E7">
        <w:t>s</w:t>
      </w:r>
      <w:r w:rsidRPr="002B07E7">
        <w:t xml:space="preserve"> krasta ģeoloģisko procesu monitoring</w:t>
      </w:r>
      <w:r w:rsidR="051C1EF4" w:rsidRPr="002B07E7">
        <w:t>s</w:t>
      </w:r>
      <w:r w:rsidR="007B6D58" w:rsidRPr="002B07E7">
        <w:t xml:space="preserve">, </w:t>
      </w:r>
      <w:r w:rsidR="7C1CD7EE" w:rsidRPr="002B07E7">
        <w:t xml:space="preserve">jāizvērtē </w:t>
      </w:r>
      <w:proofErr w:type="spellStart"/>
      <w:r w:rsidR="005D511C" w:rsidRPr="002B07E7">
        <w:t>at</w:t>
      </w:r>
      <w:r w:rsidR="005D4DA4" w:rsidRPr="002B07E7">
        <w:t>jaunīgo</w:t>
      </w:r>
      <w:proofErr w:type="spellEnd"/>
      <w:r w:rsidR="005D4DA4" w:rsidRPr="002B07E7">
        <w:t xml:space="preserve"> energoresursu ieguves </w:t>
      </w:r>
      <w:r w:rsidR="0CB56F2A" w:rsidRPr="002B07E7">
        <w:t xml:space="preserve">iespējas un to ietekme uz </w:t>
      </w:r>
      <w:r w:rsidR="00CF1853" w:rsidRPr="002B07E7">
        <w:t xml:space="preserve">piekrastes </w:t>
      </w:r>
      <w:r w:rsidR="768BBA06" w:rsidRPr="002B07E7">
        <w:t xml:space="preserve">dabas vidi - </w:t>
      </w:r>
      <w:r w:rsidR="00E07AAF" w:rsidRPr="002B07E7">
        <w:t>bioloģisk</w:t>
      </w:r>
      <w:r w:rsidR="4117EA62" w:rsidRPr="002B07E7">
        <w:t>o</w:t>
      </w:r>
      <w:r w:rsidR="00E07AAF" w:rsidRPr="002B07E7">
        <w:t xml:space="preserve"> daudzveidīb</w:t>
      </w:r>
      <w:r w:rsidR="76F8719A" w:rsidRPr="002B07E7">
        <w:t>u</w:t>
      </w:r>
      <w:r w:rsidR="00E07AAF" w:rsidRPr="002B07E7">
        <w:t xml:space="preserve">, </w:t>
      </w:r>
      <w:r w:rsidR="00F257B1" w:rsidRPr="002B07E7">
        <w:t>ainav</w:t>
      </w:r>
      <w:r w:rsidR="142A94A6" w:rsidRPr="002B07E7">
        <w:t>ām</w:t>
      </w:r>
      <w:r w:rsidR="00F257B1" w:rsidRPr="002B07E7">
        <w:t xml:space="preserve"> un vietējo kopienu </w:t>
      </w:r>
      <w:r w:rsidR="5219DE34" w:rsidRPr="002B07E7">
        <w:t>interesēm</w:t>
      </w:r>
      <w:r w:rsidR="00E07A94" w:rsidRPr="002B07E7">
        <w:t xml:space="preserve">, </w:t>
      </w:r>
      <w:r w:rsidR="245ABD03" w:rsidRPr="002B07E7">
        <w:t>rodot</w:t>
      </w:r>
      <w:r w:rsidR="005D4DA4" w:rsidRPr="002B07E7">
        <w:t xml:space="preserve"> </w:t>
      </w:r>
      <w:r w:rsidR="00CF1853" w:rsidRPr="002B07E7">
        <w:t>ilgtspējīg</w:t>
      </w:r>
      <w:r w:rsidR="00E07A94" w:rsidRPr="002B07E7">
        <w:t>u</w:t>
      </w:r>
      <w:r w:rsidR="12B24C66" w:rsidRPr="002B07E7">
        <w:t>s</w:t>
      </w:r>
      <w:r w:rsidR="00E07A94" w:rsidRPr="002B07E7">
        <w:t xml:space="preserve"> un </w:t>
      </w:r>
      <w:r w:rsidR="21CBB608" w:rsidRPr="002B07E7">
        <w:t>līdzsvarotus risinājumus.</w:t>
      </w:r>
      <w:r w:rsidR="00344626" w:rsidRPr="002B07E7">
        <w:t xml:space="preserve"> </w:t>
      </w:r>
      <w:r w:rsidR="0061612C">
        <w:t xml:space="preserve">Izstrādājot </w:t>
      </w:r>
      <w:r w:rsidR="002413F9" w:rsidRPr="002B07E7">
        <w:t>Nacionālo klimata un enerģētikas plānu</w:t>
      </w:r>
      <w:r w:rsidR="0061612C">
        <w:t xml:space="preserve"> 2031.-2040. gadam,</w:t>
      </w:r>
      <w:r w:rsidR="002413F9" w:rsidRPr="002B07E7">
        <w:t xml:space="preserve"> jāņem vērā iepriekš minētie aspekti.</w:t>
      </w:r>
    </w:p>
    <w:p w14:paraId="2C292BF1" w14:textId="378CDC77" w:rsidR="00A13694" w:rsidRPr="002B07E7" w:rsidRDefault="00A13694" w:rsidP="00066F05">
      <w:pPr>
        <w:pStyle w:val="PPTeksti"/>
        <w:numPr>
          <w:ilvl w:val="0"/>
          <w:numId w:val="15"/>
        </w:numPr>
        <w:tabs>
          <w:tab w:val="left" w:pos="851"/>
        </w:tabs>
        <w:ind w:left="567" w:firstLine="0"/>
        <w:rPr>
          <w:rFonts w:cs="Times New Roman"/>
        </w:rPr>
      </w:pPr>
      <w:r w:rsidRPr="002B07E7">
        <w:rPr>
          <w:i/>
        </w:rPr>
        <w:t>V</w:t>
      </w:r>
      <w:r w:rsidRPr="002B07E7">
        <w:rPr>
          <w:rFonts w:cs="Times New Roman"/>
          <w:i/>
          <w:iCs/>
        </w:rPr>
        <w:t>ides aizsardzības politika</w:t>
      </w:r>
      <w:r w:rsidR="00561482" w:rsidRPr="002B07E7">
        <w:rPr>
          <w:rFonts w:cs="Times New Roman"/>
          <w:i/>
          <w:iCs/>
        </w:rPr>
        <w:t xml:space="preserve"> – </w:t>
      </w:r>
      <w:r w:rsidR="00A400A4" w:rsidRPr="002B07E7">
        <w:rPr>
          <w:rFonts w:cs="Times New Roman"/>
        </w:rPr>
        <w:t xml:space="preserve">nepieciešami </w:t>
      </w:r>
      <w:r w:rsidR="44D9D3EC" w:rsidRPr="002B07E7">
        <w:rPr>
          <w:rFonts w:cs="Times New Roman"/>
        </w:rPr>
        <w:t xml:space="preserve">efektīvāki </w:t>
      </w:r>
      <w:r w:rsidR="00A400A4" w:rsidRPr="002B07E7">
        <w:rPr>
          <w:rFonts w:cs="Times New Roman"/>
        </w:rPr>
        <w:t xml:space="preserve">pasākumi </w:t>
      </w:r>
      <w:r w:rsidR="00895D91" w:rsidRPr="002B07E7">
        <w:rPr>
          <w:rFonts w:cs="Times New Roman"/>
        </w:rPr>
        <w:t>saimnieciskās</w:t>
      </w:r>
      <w:r w:rsidR="00A71E44" w:rsidRPr="002B07E7">
        <w:rPr>
          <w:rFonts w:cs="Times New Roman"/>
        </w:rPr>
        <w:t xml:space="preserve"> darbības</w:t>
      </w:r>
      <w:r w:rsidR="000334D5" w:rsidRPr="002B07E7">
        <w:rPr>
          <w:rFonts w:cs="Times New Roman"/>
        </w:rPr>
        <w:t xml:space="preserve"> radīt</w:t>
      </w:r>
      <w:r w:rsidR="00A400A4" w:rsidRPr="002B07E7">
        <w:rPr>
          <w:rFonts w:cs="Times New Roman"/>
        </w:rPr>
        <w:t>ā</w:t>
      </w:r>
      <w:r w:rsidR="000334D5" w:rsidRPr="002B07E7">
        <w:rPr>
          <w:rFonts w:cs="Times New Roman"/>
        </w:rPr>
        <w:t xml:space="preserve"> </w:t>
      </w:r>
      <w:r w:rsidR="00460E73" w:rsidRPr="002B07E7">
        <w:rPr>
          <w:rFonts w:cs="Times New Roman"/>
        </w:rPr>
        <w:t>piesārņojum</w:t>
      </w:r>
      <w:r w:rsidR="00A400A4" w:rsidRPr="002B07E7">
        <w:rPr>
          <w:rFonts w:cs="Times New Roman"/>
        </w:rPr>
        <w:t>a</w:t>
      </w:r>
      <w:r w:rsidR="29E9116E" w:rsidRPr="002B07E7">
        <w:rPr>
          <w:rFonts w:cs="Times New Roman"/>
        </w:rPr>
        <w:t>,</w:t>
      </w:r>
      <w:r w:rsidR="00AC4934" w:rsidRPr="002B07E7">
        <w:rPr>
          <w:rFonts w:cs="Times New Roman"/>
        </w:rPr>
        <w:t xml:space="preserve"> </w:t>
      </w:r>
      <w:r w:rsidR="29E9116E" w:rsidRPr="002B07E7">
        <w:rPr>
          <w:rFonts w:cs="Times New Roman"/>
        </w:rPr>
        <w:t>tai skaitā</w:t>
      </w:r>
      <w:r w:rsidR="003858E8" w:rsidRPr="002B07E7">
        <w:rPr>
          <w:rFonts w:cs="Times New Roman"/>
        </w:rPr>
        <w:t xml:space="preserve">, </w:t>
      </w:r>
      <w:r w:rsidR="00C12D82" w:rsidRPr="002B07E7">
        <w:rPr>
          <w:rFonts w:cs="Times New Roman"/>
        </w:rPr>
        <w:t xml:space="preserve">no </w:t>
      </w:r>
      <w:r w:rsidR="003858E8" w:rsidRPr="002B07E7">
        <w:rPr>
          <w:rFonts w:cs="Times New Roman"/>
        </w:rPr>
        <w:t>notekūdeņ</w:t>
      </w:r>
      <w:r w:rsidR="00C12D82" w:rsidRPr="002B07E7">
        <w:rPr>
          <w:rFonts w:cs="Times New Roman"/>
        </w:rPr>
        <w:t>iem</w:t>
      </w:r>
      <w:r w:rsidR="37CAEE08" w:rsidRPr="002B07E7">
        <w:rPr>
          <w:rFonts w:cs="Times New Roman"/>
        </w:rPr>
        <w:t xml:space="preserve">, </w:t>
      </w:r>
      <w:r w:rsidR="00A400A4" w:rsidRPr="002B07E7">
        <w:rPr>
          <w:rFonts w:cs="Times New Roman"/>
        </w:rPr>
        <w:t>mazināšanai</w:t>
      </w:r>
      <w:r w:rsidR="00747CF6" w:rsidRPr="002B07E7">
        <w:rPr>
          <w:rFonts w:cs="Times New Roman"/>
        </w:rPr>
        <w:t xml:space="preserve"> </w:t>
      </w:r>
      <w:r w:rsidR="6CCEBB21" w:rsidRPr="002B07E7">
        <w:rPr>
          <w:rFonts w:cs="Times New Roman"/>
        </w:rPr>
        <w:t xml:space="preserve">un nokļūšanai </w:t>
      </w:r>
      <w:r w:rsidR="00747CF6" w:rsidRPr="002B07E7">
        <w:rPr>
          <w:rFonts w:cs="Times New Roman"/>
        </w:rPr>
        <w:t>piekrastes jūras ūdeņos</w:t>
      </w:r>
      <w:r w:rsidR="00DC5D1C" w:rsidRPr="002B07E7">
        <w:rPr>
          <w:rFonts w:cs="Times New Roman"/>
        </w:rPr>
        <w:t xml:space="preserve">, kas </w:t>
      </w:r>
      <w:r w:rsidR="00CF1853" w:rsidRPr="002B07E7">
        <w:rPr>
          <w:rFonts w:cs="Times New Roman"/>
        </w:rPr>
        <w:t xml:space="preserve">jau šobrīd ir stipri ietekmēta un jutīga </w:t>
      </w:r>
      <w:r w:rsidR="34450724" w:rsidRPr="002B07E7">
        <w:rPr>
          <w:rFonts w:cs="Times New Roman"/>
        </w:rPr>
        <w:t>vide</w:t>
      </w:r>
      <w:r w:rsidR="00CF1853" w:rsidRPr="002B07E7">
        <w:rPr>
          <w:rFonts w:cs="Times New Roman"/>
        </w:rPr>
        <w:t>.</w:t>
      </w:r>
    </w:p>
    <w:p w14:paraId="33C5307D" w14:textId="0FB2B6AA" w:rsidR="00AD0B76" w:rsidRPr="002B07E7" w:rsidRDefault="00A253F6" w:rsidP="00CE0FF6">
      <w:pPr>
        <w:pStyle w:val="PPTeksti"/>
        <w:numPr>
          <w:ilvl w:val="0"/>
          <w:numId w:val="15"/>
        </w:numPr>
        <w:tabs>
          <w:tab w:val="left" w:pos="851"/>
        </w:tabs>
        <w:ind w:left="567" w:firstLine="0"/>
        <w:rPr>
          <w:rFonts w:cs="Times New Roman"/>
        </w:rPr>
      </w:pPr>
      <w:r w:rsidRPr="002B07E7">
        <w:rPr>
          <w:i/>
        </w:rPr>
        <w:t>Dabas aizsardzības politika</w:t>
      </w:r>
      <w:r w:rsidRPr="002B07E7">
        <w:rPr>
          <w:rFonts w:cs="Times New Roman"/>
          <w:i/>
          <w:iCs/>
        </w:rPr>
        <w:t xml:space="preserve"> </w:t>
      </w:r>
      <w:r w:rsidR="00460E73" w:rsidRPr="002B07E7">
        <w:rPr>
          <w:rFonts w:cs="Times New Roman"/>
          <w:i/>
          <w:iCs/>
        </w:rPr>
        <w:t>–</w:t>
      </w:r>
      <w:r w:rsidR="00656C07" w:rsidRPr="002B07E7">
        <w:rPr>
          <w:rFonts w:cs="Times New Roman"/>
          <w:i/>
          <w:iCs/>
        </w:rPr>
        <w:t xml:space="preserve"> </w:t>
      </w:r>
      <w:r w:rsidR="00BC06B6" w:rsidRPr="002B07E7">
        <w:rPr>
          <w:rFonts w:cs="Times New Roman"/>
        </w:rPr>
        <w:t>nosakot jaunu aizsardzības statusu teritorijām piekrastē un jūrā ES Bioloģiskās daudzveidības stratēģijas mērķu sasniegšanai (10% stingri aizsardzības pasākumi, 30% aizsardzības statuss), ievērtēt nosacījumus piekrastes tradicionālo nozaru līdzāspastāvēšanai. Izstrādājot Nacionālo Dabas atjaunošanas plānu, (pienākums izriet no Dabas atjaunošanas regulas</w:t>
      </w:r>
      <w:r w:rsidR="00BC06B6" w:rsidRPr="002B07E7">
        <w:rPr>
          <w:rStyle w:val="FootnoteReference"/>
          <w:rFonts w:cs="Times New Roman"/>
        </w:rPr>
        <w:footnoteReference w:id="53"/>
      </w:r>
      <w:r w:rsidR="00BC06B6" w:rsidRPr="002B07E7">
        <w:rPr>
          <w:rFonts w:cs="Times New Roman"/>
        </w:rPr>
        <w:t>) piekrastes teritorijās pirms papildus ierobežojumu noteikšanas izvērtēt jau esošā normatīvā regulējuma efektivitāti.</w:t>
      </w:r>
    </w:p>
    <w:p w14:paraId="59917206" w14:textId="20994A54" w:rsidR="00C7475E" w:rsidRPr="002B07E7" w:rsidRDefault="00C7475E" w:rsidP="00A27C6F">
      <w:pPr>
        <w:spacing w:before="240"/>
        <w:rPr>
          <w:rFonts w:ascii="Times New Roman" w:hAnsi="Times New Roman" w:cs="Times New Roman"/>
          <w:b/>
          <w:bCs/>
          <w:i/>
          <w:iCs/>
          <w:color w:val="2F5496" w:themeColor="accent1" w:themeShade="BF"/>
        </w:rPr>
      </w:pPr>
      <w:r w:rsidRPr="002B07E7">
        <w:rPr>
          <w:rFonts w:ascii="Times New Roman" w:hAnsi="Times New Roman" w:cs="Times New Roman"/>
          <w:b/>
          <w:bCs/>
          <w:i/>
          <w:iCs/>
          <w:color w:val="2F5496" w:themeColor="accent1" w:themeShade="BF"/>
        </w:rPr>
        <w:t xml:space="preserve">Integrēts skatījums uz attīstības procesiem jūrā un piekrastē </w:t>
      </w:r>
    </w:p>
    <w:p w14:paraId="5B031E39" w14:textId="77777777" w:rsidR="0061612C" w:rsidRPr="0061612C" w:rsidRDefault="00C7475E" w:rsidP="0061612C">
      <w:pPr>
        <w:pStyle w:val="PPTeksti"/>
        <w:spacing w:after="0"/>
      </w:pPr>
      <w:r w:rsidRPr="002B07E7">
        <w:t xml:space="preserve">Zilā ekonomika ir šobrīd </w:t>
      </w:r>
      <w:r w:rsidR="4E430168" w:rsidRPr="002B07E7">
        <w:t xml:space="preserve">īpaši </w:t>
      </w:r>
      <w:r w:rsidRPr="002B07E7">
        <w:t xml:space="preserve">aktuāls </w:t>
      </w:r>
      <w:r w:rsidR="4C985883" w:rsidRPr="002B07E7">
        <w:t xml:space="preserve">Piekrastes attīstības </w:t>
      </w:r>
      <w:r w:rsidRPr="002B07E7">
        <w:t xml:space="preserve">virziens, kas iekļauj </w:t>
      </w:r>
      <w:r w:rsidR="36787AB7" w:rsidRPr="002B07E7">
        <w:t xml:space="preserve">jau </w:t>
      </w:r>
      <w:r w:rsidRPr="002B07E7">
        <w:t xml:space="preserve">esošās </w:t>
      </w:r>
      <w:r w:rsidR="1340FDD7" w:rsidRPr="002B07E7">
        <w:t xml:space="preserve"> </w:t>
      </w:r>
      <w:r w:rsidR="36787AB7" w:rsidRPr="002B07E7">
        <w:t>uzņēmējdarbības</w:t>
      </w:r>
      <w:r w:rsidR="1340FDD7" w:rsidRPr="002B07E7">
        <w:t xml:space="preserve"> </w:t>
      </w:r>
      <w:r w:rsidRPr="002B07E7">
        <w:t xml:space="preserve">formas un </w:t>
      </w:r>
      <w:r w:rsidR="31370A4D" w:rsidRPr="002B07E7">
        <w:t xml:space="preserve">piedāvā </w:t>
      </w:r>
      <w:r w:rsidR="25085BB7" w:rsidRPr="002B07E7">
        <w:t xml:space="preserve">dažādas </w:t>
      </w:r>
      <w:r w:rsidRPr="002B07E7">
        <w:t>jaun</w:t>
      </w:r>
      <w:r w:rsidR="3D3A685B" w:rsidRPr="002B07E7">
        <w:t>a</w:t>
      </w:r>
      <w:r w:rsidRPr="002B07E7">
        <w:t>s, inovatīv</w:t>
      </w:r>
      <w:r w:rsidR="647EA61C" w:rsidRPr="002B07E7">
        <w:t>a</w:t>
      </w:r>
      <w:r w:rsidRPr="002B07E7">
        <w:t>s</w:t>
      </w:r>
      <w:r w:rsidR="68556CBC" w:rsidRPr="002B07E7">
        <w:t xml:space="preserve"> iniciatīvas. </w:t>
      </w:r>
      <w:r w:rsidRPr="002B07E7">
        <w:t xml:space="preserve"> Zilā</w:t>
      </w:r>
      <w:r w:rsidR="549E451F" w:rsidRPr="002B07E7">
        <w:t>s</w:t>
      </w:r>
      <w:r w:rsidRPr="002B07E7">
        <w:t xml:space="preserve"> ekonomikas kontekstā jāskata arī aprites ekonomikas pieeja un virzīb</w:t>
      </w:r>
      <w:r w:rsidR="46073600" w:rsidRPr="002B07E7">
        <w:t>a</w:t>
      </w:r>
      <w:r w:rsidRPr="002B07E7">
        <w:t xml:space="preserve"> uz “Nulles piesārņojumu”. </w:t>
      </w:r>
      <w:r w:rsidR="0061612C" w:rsidRPr="0061612C">
        <w:t>Nepieciešamības gadījumā jāizvērtē vajadzība nacionālā līmenī izstrādāt vienotu Zilās ekonomikas stratēģiju,  sadarbojoties nozaru ministrijām - EM, KEM, SM, IZM, ZM un VARAM.</w:t>
      </w:r>
    </w:p>
    <w:p w14:paraId="19A91E87" w14:textId="77777777" w:rsidR="002413F9" w:rsidRPr="002B07E7" w:rsidRDefault="002413F9" w:rsidP="00567873">
      <w:pPr>
        <w:tabs>
          <w:tab w:val="left" w:pos="851"/>
        </w:tabs>
        <w:spacing w:after="0"/>
        <w:ind w:left="567"/>
        <w:jc w:val="both"/>
        <w:rPr>
          <w:rFonts w:ascii="Times New Roman" w:hAnsi="Times New Roman" w:cs="Times New Roman"/>
          <w:strike/>
        </w:rPr>
      </w:pPr>
    </w:p>
    <w:p w14:paraId="5A15F671" w14:textId="29944EDB" w:rsidR="00B60CF8" w:rsidRPr="002B07E7" w:rsidRDefault="00B60CF8" w:rsidP="00AD0B76">
      <w:pPr>
        <w:pStyle w:val="PPApalvirsraksti"/>
        <w:numPr>
          <w:ilvl w:val="1"/>
          <w:numId w:val="4"/>
        </w:numPr>
        <w:spacing w:before="0"/>
        <w:ind w:left="1134" w:hanging="708"/>
      </w:pPr>
      <w:bookmarkStart w:id="17" w:name="_Toc184230685"/>
      <w:r w:rsidRPr="002B07E7">
        <w:t>Turpmākās rīcības piekrastes attīstības plānošanā</w:t>
      </w:r>
      <w:bookmarkEnd w:id="17"/>
      <w:r w:rsidRPr="002B07E7">
        <w:t xml:space="preserve"> </w:t>
      </w:r>
    </w:p>
    <w:p w14:paraId="73A3DC0F" w14:textId="2E6D8770" w:rsidR="00D114F5" w:rsidRPr="002B07E7" w:rsidRDefault="00D114F5" w:rsidP="00066F05">
      <w:pPr>
        <w:pStyle w:val="PPTeksti"/>
        <w:numPr>
          <w:ilvl w:val="0"/>
          <w:numId w:val="16"/>
        </w:numPr>
        <w:tabs>
          <w:tab w:val="left" w:pos="851"/>
        </w:tabs>
        <w:ind w:left="0" w:firstLine="567"/>
      </w:pPr>
      <w:r w:rsidRPr="002B07E7">
        <w:t xml:space="preserve">Piekrastes plānojums ir viens no </w:t>
      </w:r>
      <w:r w:rsidR="00E71008" w:rsidRPr="002B07E7">
        <w:t>Latvijas ilgtspējīgas attīstības stratēģijas 2030.gadam</w:t>
      </w:r>
      <w:r w:rsidR="00903636" w:rsidRPr="002B07E7">
        <w:t xml:space="preserve"> ieviešanas soļiem, kurā piekraste ir definēta kā viena no nacionālo interešu telpām - „</w:t>
      </w:r>
      <w:r w:rsidR="00903636" w:rsidRPr="002B07E7">
        <w:rPr>
          <w:i/>
          <w:iCs/>
        </w:rPr>
        <w:t>…viena no Latvijas lielākajām vērtībām, kur dabas un kultūras mantojuma saglabāšana jālīdzsvaro ar ekonomiskās attīstības veicināšanu</w:t>
      </w:r>
      <w:r w:rsidR="00903636" w:rsidRPr="002B07E7">
        <w:t xml:space="preserve">”. Līdz ar to piekrastes turpmākā plānošana jāskata kontekstā ar </w:t>
      </w:r>
      <w:r w:rsidR="001C1545" w:rsidRPr="002B07E7">
        <w:t>Latvija 2050 stratēģijas izstrādes</w:t>
      </w:r>
      <w:r w:rsidR="0071381A" w:rsidRPr="002B07E7">
        <w:t xml:space="preserve"> procesu</w:t>
      </w:r>
      <w:r w:rsidR="009D41DF" w:rsidRPr="002B07E7">
        <w:t xml:space="preserve">, </w:t>
      </w:r>
      <w:r w:rsidR="00402D99" w:rsidRPr="002B07E7">
        <w:t xml:space="preserve">pēctecīgi </w:t>
      </w:r>
      <w:r w:rsidR="009D41DF" w:rsidRPr="002B07E7">
        <w:t xml:space="preserve">saglabājot </w:t>
      </w:r>
      <w:r w:rsidR="00EB3EB4" w:rsidRPr="002B07E7">
        <w:t xml:space="preserve">tās </w:t>
      </w:r>
      <w:r w:rsidR="00AC4453" w:rsidRPr="002B07E7">
        <w:t xml:space="preserve">nacionālo </w:t>
      </w:r>
      <w:r w:rsidR="00AC4453" w:rsidRPr="002B07E7">
        <w:lastRenderedPageBreak/>
        <w:t xml:space="preserve">nozīmību un </w:t>
      </w:r>
      <w:r w:rsidR="00EB3EB4" w:rsidRPr="002B07E7">
        <w:t>vietu telpiskās attīstības perspektīvā</w:t>
      </w:r>
      <w:r w:rsidR="00BF0853" w:rsidRPr="002B07E7">
        <w:t xml:space="preserve">, savukārt prioritāšu un rīcību </w:t>
      </w:r>
      <w:r w:rsidR="00444C45" w:rsidRPr="002B07E7">
        <w:t xml:space="preserve">priekšlikumos </w:t>
      </w:r>
      <w:r w:rsidR="00ED6C03" w:rsidRPr="002B07E7">
        <w:t xml:space="preserve">izvērtējot </w:t>
      </w:r>
      <w:r w:rsidR="00FF5D45" w:rsidRPr="002B07E7">
        <w:t xml:space="preserve">noteiktās nacionālās attīstības prioritātes </w:t>
      </w:r>
      <w:r w:rsidR="00CF7E19" w:rsidRPr="002B07E7">
        <w:t>un tematisko tvērumu</w:t>
      </w:r>
      <w:r w:rsidR="009444D4" w:rsidRPr="002B07E7">
        <w:t>.</w:t>
      </w:r>
    </w:p>
    <w:p w14:paraId="57E663C8" w14:textId="1D326145" w:rsidR="005D322D" w:rsidRPr="002B07E7" w:rsidRDefault="005D322D" w:rsidP="00066F05">
      <w:pPr>
        <w:pStyle w:val="PPTeksti"/>
        <w:numPr>
          <w:ilvl w:val="0"/>
          <w:numId w:val="16"/>
        </w:numPr>
        <w:tabs>
          <w:tab w:val="left" w:pos="851"/>
        </w:tabs>
        <w:ind w:left="0" w:firstLine="567"/>
        <w:rPr>
          <w:rFonts w:cs="Times New Roman"/>
        </w:rPr>
      </w:pPr>
      <w:r w:rsidRPr="002B07E7">
        <w:t>Jūras plānojuma 2030</w:t>
      </w:r>
      <w:r w:rsidR="00CC6F00" w:rsidRPr="002B07E7">
        <w:rPr>
          <w:rStyle w:val="FootnoteReference"/>
        </w:rPr>
        <w:footnoteReference w:id="54"/>
      </w:r>
      <w:r w:rsidRPr="002B07E7">
        <w:t xml:space="preserve"> aktualizēšanas procesā padziļināti jāizvērtē sauszemes un jūras mijiedarbības aspekti, vērtējot jaunu darbību potenciālo ietekmi uz attīstības procesiem Piekrastes pašvaldībās.</w:t>
      </w:r>
      <w:r w:rsidR="0003457E" w:rsidRPr="002B07E7">
        <w:rPr>
          <w:rFonts w:cs="Times New Roman"/>
        </w:rPr>
        <w:t xml:space="preserve"> Aktualizējot jūras plānojumā noteikto zonējumu, ņemt vērā piekrastes attīstības intereses un vietējo kopienu vajadzības.</w:t>
      </w:r>
    </w:p>
    <w:p w14:paraId="3D2333F7" w14:textId="0FA4C5D0" w:rsidR="00024490" w:rsidRPr="002B07E7" w:rsidRDefault="45BA65F2" w:rsidP="00066F05">
      <w:pPr>
        <w:pStyle w:val="PPTeksti"/>
        <w:numPr>
          <w:ilvl w:val="0"/>
          <w:numId w:val="16"/>
        </w:numPr>
        <w:tabs>
          <w:tab w:val="left" w:pos="851"/>
        </w:tabs>
        <w:ind w:left="0" w:firstLine="567"/>
      </w:pPr>
      <w:r w:rsidRPr="002B07E7">
        <w:t xml:space="preserve">Ievērojot </w:t>
      </w:r>
      <w:r w:rsidR="0027718B" w:rsidRPr="002B07E7">
        <w:t xml:space="preserve">nepieciešamību pēc </w:t>
      </w:r>
      <w:r w:rsidR="000A20DE" w:rsidRPr="002B07E7">
        <w:t>integrēta</w:t>
      </w:r>
      <w:r w:rsidR="0027718B" w:rsidRPr="002B07E7">
        <w:t xml:space="preserve"> skatījuma uz piekrastes attīstību</w:t>
      </w:r>
      <w:r w:rsidR="7353A3B5" w:rsidRPr="002B07E7">
        <w:t xml:space="preserve"> </w:t>
      </w:r>
      <w:r w:rsidR="4B523A14" w:rsidRPr="002B07E7">
        <w:t xml:space="preserve">ciešā </w:t>
      </w:r>
      <w:r w:rsidR="7353A3B5" w:rsidRPr="002B07E7">
        <w:t>saistībā ar</w:t>
      </w:r>
      <w:r w:rsidR="0027718B" w:rsidRPr="002B07E7">
        <w:t xml:space="preserve"> sauszemes un jūras </w:t>
      </w:r>
      <w:r w:rsidR="383AB750" w:rsidRPr="002B07E7">
        <w:t>mijiedarb</w:t>
      </w:r>
      <w:r w:rsidR="10A6ABD9" w:rsidRPr="002B07E7">
        <w:t>ī</w:t>
      </w:r>
      <w:r w:rsidR="383AB750" w:rsidRPr="002B07E7">
        <w:t>bu</w:t>
      </w:r>
      <w:r w:rsidR="4690DA8E" w:rsidRPr="002B07E7">
        <w:t xml:space="preserve"> un</w:t>
      </w:r>
      <w:r w:rsidR="002B00B1" w:rsidRPr="002B07E7">
        <w:t xml:space="preserve"> balstoties uz Jūras plānojuma 2030</w:t>
      </w:r>
      <w:r w:rsidR="00495FE1" w:rsidRPr="002B07E7">
        <w:rPr>
          <w:rStyle w:val="FootnoteReference"/>
        </w:rPr>
        <w:footnoteReference w:id="55"/>
      </w:r>
      <w:r w:rsidR="002B00B1" w:rsidRPr="002B07E7">
        <w:t xml:space="preserve"> </w:t>
      </w:r>
      <w:r w:rsidR="00EB5AB3" w:rsidRPr="002B07E7">
        <w:t xml:space="preserve">aktualizēšanas pieredzi, </w:t>
      </w:r>
      <w:r w:rsidR="0027718B" w:rsidRPr="002B07E7">
        <w:t>jo īpaši sauszemes un jūras mijiedarbības konceptā</w:t>
      </w:r>
      <w:r w:rsidR="002B00B1" w:rsidRPr="002B07E7">
        <w:t>,</w:t>
      </w:r>
      <w:r w:rsidR="00EB5AB3" w:rsidRPr="002B07E7">
        <w:t xml:space="preserve"> </w:t>
      </w:r>
      <w:r w:rsidR="00BB0DE6" w:rsidRPr="002B07E7">
        <w:t>līdz 2029.</w:t>
      </w:r>
      <w:r w:rsidR="00CC6F00" w:rsidRPr="002B07E7">
        <w:t xml:space="preserve"> </w:t>
      </w:r>
      <w:r w:rsidR="00BB0DE6" w:rsidRPr="002B07E7">
        <w:t xml:space="preserve">gada </w:t>
      </w:r>
      <w:r w:rsidR="006A4D17" w:rsidRPr="002B07E7">
        <w:t xml:space="preserve">beigām Jūras plānojuma </w:t>
      </w:r>
      <w:proofErr w:type="spellStart"/>
      <w:r w:rsidR="00E82CEF" w:rsidRPr="002B07E7">
        <w:t>starpnovērtējuma</w:t>
      </w:r>
      <w:proofErr w:type="spellEnd"/>
      <w:r w:rsidR="00E82CEF" w:rsidRPr="002B07E7">
        <w:t xml:space="preserve"> ziņojuma ietvaros </w:t>
      </w:r>
      <w:r w:rsidR="00EB5AB3" w:rsidRPr="002B07E7">
        <w:t xml:space="preserve">nepieciešams </w:t>
      </w:r>
      <w:r w:rsidR="00873610" w:rsidRPr="002B07E7">
        <w:t>sagatavo</w:t>
      </w:r>
      <w:r w:rsidR="002D74B0" w:rsidRPr="002B07E7">
        <w:t>t</w:t>
      </w:r>
      <w:r w:rsidR="00873610" w:rsidRPr="002B07E7">
        <w:t xml:space="preserve"> priekšlikum</w:t>
      </w:r>
      <w:r w:rsidR="002D74B0" w:rsidRPr="002B07E7">
        <w:t>us</w:t>
      </w:r>
      <w:r w:rsidR="00873610" w:rsidRPr="002B07E7">
        <w:t xml:space="preserve"> </w:t>
      </w:r>
      <w:r w:rsidR="002D74B0" w:rsidRPr="002B07E7">
        <w:t xml:space="preserve">vienotam </w:t>
      </w:r>
      <w:r w:rsidR="00C45BD3" w:rsidRPr="002B07E7">
        <w:t>piekrastes un jūras telpiskās attīstības plānošana</w:t>
      </w:r>
      <w:r w:rsidR="00FF7B70" w:rsidRPr="002B07E7">
        <w:t xml:space="preserve">s dokumentam, iekļaujot </w:t>
      </w:r>
      <w:r w:rsidR="00E82CEF" w:rsidRPr="002B07E7">
        <w:t xml:space="preserve">konkrētu </w:t>
      </w:r>
      <w:r w:rsidR="00507671" w:rsidRPr="002B07E7">
        <w:t xml:space="preserve">tematiskā tvēruma priekšlikumu un </w:t>
      </w:r>
      <w:r w:rsidR="0092219B" w:rsidRPr="002B07E7">
        <w:t xml:space="preserve">juridisko </w:t>
      </w:r>
      <w:r w:rsidR="00507671" w:rsidRPr="002B07E7">
        <w:t>formu</w:t>
      </w:r>
      <w:r w:rsidR="004D6C77" w:rsidRPr="002B07E7">
        <w:t xml:space="preserve"> </w:t>
      </w:r>
      <w:r w:rsidR="0092219B" w:rsidRPr="002B07E7">
        <w:t>šāda vienota dokumenta izstrādei</w:t>
      </w:r>
      <w:r w:rsidR="00CA4B93" w:rsidRPr="002B07E7">
        <w:t>.</w:t>
      </w:r>
      <w:r w:rsidR="009F768A" w:rsidRPr="002B07E7">
        <w:t xml:space="preserve"> </w:t>
      </w:r>
      <w:bookmarkStart w:id="18" w:name="_Toc184230686"/>
      <w:r w:rsidR="00024490" w:rsidRPr="002B07E7">
        <w:br w:type="page"/>
      </w:r>
    </w:p>
    <w:p w14:paraId="351859E1" w14:textId="513A1ACE" w:rsidR="00EA042D" w:rsidRPr="002B07E7" w:rsidRDefault="00EA042D" w:rsidP="00EA042D">
      <w:pPr>
        <w:pStyle w:val="PPVirsraksti"/>
      </w:pPr>
      <w:r w:rsidRPr="002B07E7">
        <w:lastRenderedPageBreak/>
        <w:t>Pielikum</w:t>
      </w:r>
      <w:r w:rsidR="00544450" w:rsidRPr="002B07E7">
        <w:t>u saraksts</w:t>
      </w:r>
      <w:bookmarkEnd w:id="18"/>
    </w:p>
    <w:p w14:paraId="3064B8A9" w14:textId="02EA433F" w:rsidR="00F93864" w:rsidRPr="002B07E7" w:rsidRDefault="00544450" w:rsidP="00066F05">
      <w:pPr>
        <w:pStyle w:val="PPTeksti"/>
        <w:numPr>
          <w:ilvl w:val="0"/>
          <w:numId w:val="9"/>
        </w:numPr>
        <w:rPr>
          <w:rFonts w:eastAsia="Times New Roman"/>
        </w:rPr>
      </w:pPr>
      <w:bookmarkStart w:id="19" w:name="_Hlk192768091"/>
      <w:r w:rsidRPr="002B07E7">
        <w:rPr>
          <w:rFonts w:eastAsia="Times New Roman"/>
        </w:rPr>
        <w:t>Piekrastes plānojuma stratēģisko un ietekmes i</w:t>
      </w:r>
      <w:r w:rsidR="00F93864" w:rsidRPr="002B07E7">
        <w:rPr>
          <w:rFonts w:eastAsia="Times New Roman"/>
        </w:rPr>
        <w:t>ndikator</w:t>
      </w:r>
      <w:r w:rsidRPr="002B07E7">
        <w:rPr>
          <w:rFonts w:eastAsia="Times New Roman"/>
        </w:rPr>
        <w:t>u izpildes novērtējums</w:t>
      </w:r>
    </w:p>
    <w:p w14:paraId="7F18465F" w14:textId="54E2BCC1" w:rsidR="00C865CA" w:rsidRPr="002B07E7" w:rsidRDefault="00544450" w:rsidP="00066F05">
      <w:pPr>
        <w:pStyle w:val="PPTeksti"/>
        <w:numPr>
          <w:ilvl w:val="0"/>
          <w:numId w:val="9"/>
        </w:numPr>
        <w:rPr>
          <w:rFonts w:eastAsia="Times New Roman"/>
        </w:rPr>
      </w:pPr>
      <w:r w:rsidRPr="002B07E7">
        <w:rPr>
          <w:rFonts w:eastAsia="Times New Roman"/>
        </w:rPr>
        <w:t>Piekrastes plānojuma u</w:t>
      </w:r>
      <w:r w:rsidR="00C865CA" w:rsidRPr="002B07E7">
        <w:rPr>
          <w:rFonts w:eastAsia="Times New Roman"/>
        </w:rPr>
        <w:t>zdevum</w:t>
      </w:r>
      <w:r w:rsidRPr="002B07E7">
        <w:rPr>
          <w:rFonts w:eastAsia="Times New Roman"/>
        </w:rPr>
        <w:t>u</w:t>
      </w:r>
      <w:r w:rsidR="00C865CA" w:rsidRPr="002B07E7">
        <w:rPr>
          <w:rFonts w:eastAsia="Times New Roman"/>
        </w:rPr>
        <w:t xml:space="preserve"> un brīvprātīg</w:t>
      </w:r>
      <w:r w:rsidRPr="002B07E7">
        <w:rPr>
          <w:rFonts w:eastAsia="Times New Roman"/>
        </w:rPr>
        <w:t>o</w:t>
      </w:r>
      <w:r w:rsidR="00C865CA" w:rsidRPr="002B07E7">
        <w:rPr>
          <w:rFonts w:eastAsia="Times New Roman"/>
        </w:rPr>
        <w:t xml:space="preserve"> iniciatīv</w:t>
      </w:r>
      <w:r w:rsidRPr="002B07E7">
        <w:rPr>
          <w:rFonts w:eastAsia="Times New Roman"/>
        </w:rPr>
        <w:t>u izpildes analīze</w:t>
      </w:r>
    </w:p>
    <w:p w14:paraId="7BE3C564" w14:textId="0AC66791" w:rsidR="00F93864" w:rsidRPr="002B07E7" w:rsidRDefault="00544450" w:rsidP="00066F05">
      <w:pPr>
        <w:pStyle w:val="PPTeksti"/>
        <w:numPr>
          <w:ilvl w:val="0"/>
          <w:numId w:val="9"/>
        </w:numPr>
        <w:rPr>
          <w:rFonts w:eastAsia="Times New Roman"/>
        </w:rPr>
      </w:pPr>
      <w:r w:rsidRPr="002B07E7">
        <w:rPr>
          <w:rFonts w:eastAsia="Times New Roman"/>
        </w:rPr>
        <w:t>Piekrastes plānojuma īstenošanai p</w:t>
      </w:r>
      <w:r w:rsidR="00F93864" w:rsidRPr="002B07E7">
        <w:rPr>
          <w:rFonts w:eastAsia="Times New Roman"/>
        </w:rPr>
        <w:t xml:space="preserve">iesaistīto investīciju </w:t>
      </w:r>
      <w:r w:rsidRPr="002B07E7">
        <w:rPr>
          <w:rFonts w:eastAsia="Times New Roman"/>
        </w:rPr>
        <w:t>apkopojums</w:t>
      </w:r>
      <w:bookmarkEnd w:id="19"/>
    </w:p>
    <w:sectPr w:rsidR="00F93864" w:rsidRPr="002B07E7" w:rsidSect="001346F6">
      <w:headerReference w:type="default" r:id="rId40"/>
      <w:footerReference w:type="first" r:id="rId4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7C13" w14:textId="77777777" w:rsidR="00B32831" w:rsidRDefault="00B32831" w:rsidP="00EE05FF">
      <w:pPr>
        <w:spacing w:after="0" w:line="240" w:lineRule="auto"/>
      </w:pPr>
      <w:r>
        <w:separator/>
      </w:r>
    </w:p>
  </w:endnote>
  <w:endnote w:type="continuationSeparator" w:id="0">
    <w:p w14:paraId="2730B57D" w14:textId="77777777" w:rsidR="00B32831" w:rsidRDefault="00B32831" w:rsidP="00EE05FF">
      <w:pPr>
        <w:spacing w:after="0" w:line="240" w:lineRule="auto"/>
      </w:pPr>
      <w:r>
        <w:continuationSeparator/>
      </w:r>
    </w:p>
  </w:endnote>
  <w:endnote w:type="continuationNotice" w:id="1">
    <w:p w14:paraId="660F0629" w14:textId="77777777" w:rsidR="00B32831" w:rsidRDefault="00B32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751711"/>
      <w:docPartObj>
        <w:docPartGallery w:val="Page Numbers (Bottom of Page)"/>
        <w:docPartUnique/>
      </w:docPartObj>
    </w:sdtPr>
    <w:sdtEndPr>
      <w:rPr>
        <w:noProof/>
      </w:rPr>
    </w:sdtEndPr>
    <w:sdtContent>
      <w:p w14:paraId="17BB377B" w14:textId="43E02DB4" w:rsidR="00EE05FF" w:rsidRDefault="00EE05FF">
        <w:pPr>
          <w:pStyle w:val="Footer"/>
          <w:jc w:val="center"/>
        </w:pPr>
        <w:r w:rsidRPr="00EE05FF">
          <w:rPr>
            <w:rFonts w:ascii="Times New Roman" w:hAnsi="Times New Roman" w:cs="Times New Roman"/>
            <w:sz w:val="20"/>
            <w:szCs w:val="20"/>
          </w:rPr>
          <w:fldChar w:fldCharType="begin"/>
        </w:r>
        <w:r w:rsidRPr="00EE05FF">
          <w:rPr>
            <w:rFonts w:ascii="Times New Roman" w:hAnsi="Times New Roman" w:cs="Times New Roman"/>
            <w:sz w:val="20"/>
            <w:szCs w:val="20"/>
          </w:rPr>
          <w:instrText xml:space="preserve"> PAGE   \* MERGEFORMAT </w:instrText>
        </w:r>
        <w:r w:rsidRPr="00EE05FF">
          <w:rPr>
            <w:rFonts w:ascii="Times New Roman" w:hAnsi="Times New Roman" w:cs="Times New Roman"/>
            <w:sz w:val="20"/>
            <w:szCs w:val="20"/>
          </w:rPr>
          <w:fldChar w:fldCharType="separate"/>
        </w:r>
        <w:r w:rsidRPr="00EE05FF">
          <w:rPr>
            <w:rFonts w:ascii="Times New Roman" w:hAnsi="Times New Roman" w:cs="Times New Roman"/>
            <w:noProof/>
            <w:sz w:val="20"/>
            <w:szCs w:val="20"/>
          </w:rPr>
          <w:t>2</w:t>
        </w:r>
        <w:r w:rsidRPr="00EE05FF">
          <w:rPr>
            <w:rFonts w:ascii="Times New Roman" w:hAnsi="Times New Roman" w:cs="Times New Roman"/>
            <w:noProof/>
            <w:sz w:val="20"/>
            <w:szCs w:val="20"/>
          </w:rPr>
          <w:fldChar w:fldCharType="end"/>
        </w:r>
      </w:p>
    </w:sdtContent>
  </w:sdt>
  <w:p w14:paraId="535C1069" w14:textId="4C0F122E" w:rsidR="00EE05FF" w:rsidRPr="004D4DF8" w:rsidRDefault="00FA45DB">
    <w:pPr>
      <w:pStyle w:val="Footer"/>
      <w:rPr>
        <w:rFonts w:ascii="Times New Roman" w:hAnsi="Times New Roman" w:cs="Times New Roman"/>
        <w:i/>
        <w:iCs/>
        <w:sz w:val="20"/>
        <w:szCs w:val="20"/>
      </w:rPr>
    </w:pPr>
    <w:r w:rsidRPr="004D4DF8">
      <w:rPr>
        <w:rFonts w:ascii="Times New Roman" w:hAnsi="Times New Roman" w:cs="Times New Roman"/>
        <w:i/>
        <w:iCs/>
        <w:sz w:val="20"/>
        <w:szCs w:val="20"/>
      </w:rPr>
      <w:t>VARAMZin_Piekrastesplan_</w:t>
    </w:r>
    <w:r w:rsidR="006F6912">
      <w:rPr>
        <w:rFonts w:ascii="Times New Roman" w:hAnsi="Times New Roman" w:cs="Times New Roman"/>
        <w:i/>
        <w:iCs/>
        <w:sz w:val="20"/>
        <w:szCs w:val="20"/>
      </w:rPr>
      <w:t>13032025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1D26011" w14:paraId="6BA01A59" w14:textId="77777777" w:rsidTr="71D26011">
      <w:trPr>
        <w:trHeight w:val="300"/>
      </w:trPr>
      <w:tc>
        <w:tcPr>
          <w:tcW w:w="3020" w:type="dxa"/>
        </w:tcPr>
        <w:p w14:paraId="4458E902" w14:textId="74C4E6B6" w:rsidR="71D26011" w:rsidRDefault="71D26011" w:rsidP="71D26011">
          <w:pPr>
            <w:pStyle w:val="Header"/>
            <w:ind w:left="-115"/>
          </w:pPr>
        </w:p>
      </w:tc>
      <w:tc>
        <w:tcPr>
          <w:tcW w:w="3020" w:type="dxa"/>
        </w:tcPr>
        <w:p w14:paraId="3515E12F" w14:textId="0BC94ED1" w:rsidR="71D26011" w:rsidRDefault="71D26011" w:rsidP="71D26011">
          <w:pPr>
            <w:pStyle w:val="Header"/>
            <w:jc w:val="center"/>
          </w:pPr>
        </w:p>
      </w:tc>
      <w:tc>
        <w:tcPr>
          <w:tcW w:w="3020" w:type="dxa"/>
        </w:tcPr>
        <w:p w14:paraId="4155D19B" w14:textId="142B5BA6" w:rsidR="71D26011" w:rsidRDefault="71D26011" w:rsidP="71D26011">
          <w:pPr>
            <w:pStyle w:val="Header"/>
            <w:ind w:right="-115"/>
            <w:jc w:val="right"/>
          </w:pPr>
        </w:p>
      </w:tc>
    </w:tr>
  </w:tbl>
  <w:p w14:paraId="02ECBE3C" w14:textId="7A60DA3E" w:rsidR="00EF764D" w:rsidRDefault="00EF76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71D26011" w14:paraId="4A8D2ECD" w14:textId="77777777" w:rsidTr="71D26011">
      <w:trPr>
        <w:trHeight w:val="300"/>
      </w:trPr>
      <w:tc>
        <w:tcPr>
          <w:tcW w:w="4855" w:type="dxa"/>
        </w:tcPr>
        <w:p w14:paraId="1AD0B765" w14:textId="1F64109F" w:rsidR="71D26011" w:rsidRDefault="71D26011" w:rsidP="71D26011">
          <w:pPr>
            <w:pStyle w:val="Header"/>
            <w:ind w:left="-115"/>
          </w:pPr>
        </w:p>
      </w:tc>
      <w:tc>
        <w:tcPr>
          <w:tcW w:w="4855" w:type="dxa"/>
        </w:tcPr>
        <w:p w14:paraId="3D63FD37" w14:textId="00B45D09" w:rsidR="71D26011" w:rsidRDefault="71D26011" w:rsidP="71D26011">
          <w:pPr>
            <w:pStyle w:val="Header"/>
            <w:jc w:val="center"/>
          </w:pPr>
        </w:p>
      </w:tc>
      <w:tc>
        <w:tcPr>
          <w:tcW w:w="4855" w:type="dxa"/>
        </w:tcPr>
        <w:p w14:paraId="509C422E" w14:textId="07755A22" w:rsidR="71D26011" w:rsidRDefault="71D26011" w:rsidP="71D26011">
          <w:pPr>
            <w:pStyle w:val="Header"/>
            <w:ind w:right="-115"/>
            <w:jc w:val="right"/>
          </w:pPr>
        </w:p>
      </w:tc>
    </w:tr>
  </w:tbl>
  <w:p w14:paraId="0B469081" w14:textId="7632F462" w:rsidR="00EF764D" w:rsidRDefault="00EF76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1D26011" w14:paraId="4A0EE20A" w14:textId="77777777" w:rsidTr="71D26011">
      <w:trPr>
        <w:trHeight w:val="300"/>
      </w:trPr>
      <w:tc>
        <w:tcPr>
          <w:tcW w:w="3020" w:type="dxa"/>
        </w:tcPr>
        <w:p w14:paraId="5296A66E" w14:textId="51ED4493" w:rsidR="71D26011" w:rsidRDefault="71D26011" w:rsidP="71D26011">
          <w:pPr>
            <w:pStyle w:val="Header"/>
            <w:ind w:left="-115"/>
          </w:pPr>
        </w:p>
      </w:tc>
      <w:tc>
        <w:tcPr>
          <w:tcW w:w="3020" w:type="dxa"/>
        </w:tcPr>
        <w:p w14:paraId="66EF859F" w14:textId="0DD5B828" w:rsidR="71D26011" w:rsidRDefault="71D26011" w:rsidP="71D26011">
          <w:pPr>
            <w:pStyle w:val="Header"/>
            <w:jc w:val="center"/>
          </w:pPr>
        </w:p>
      </w:tc>
      <w:tc>
        <w:tcPr>
          <w:tcW w:w="3020" w:type="dxa"/>
        </w:tcPr>
        <w:p w14:paraId="208A3A1E" w14:textId="32861563" w:rsidR="71D26011" w:rsidRDefault="71D26011" w:rsidP="71D26011">
          <w:pPr>
            <w:pStyle w:val="Header"/>
            <w:ind w:right="-115"/>
            <w:jc w:val="right"/>
          </w:pPr>
        </w:p>
      </w:tc>
    </w:tr>
  </w:tbl>
  <w:p w14:paraId="7AD6BA82" w14:textId="27541DFC" w:rsidR="00EF764D" w:rsidRDefault="00EF7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1920B" w14:textId="77777777" w:rsidR="00B32831" w:rsidRDefault="00B32831" w:rsidP="00EE05FF">
      <w:pPr>
        <w:spacing w:after="0" w:line="240" w:lineRule="auto"/>
      </w:pPr>
      <w:r>
        <w:separator/>
      </w:r>
    </w:p>
  </w:footnote>
  <w:footnote w:type="continuationSeparator" w:id="0">
    <w:p w14:paraId="30813B80" w14:textId="77777777" w:rsidR="00B32831" w:rsidRDefault="00B32831" w:rsidP="00EE05FF">
      <w:pPr>
        <w:spacing w:after="0" w:line="240" w:lineRule="auto"/>
      </w:pPr>
      <w:r>
        <w:continuationSeparator/>
      </w:r>
    </w:p>
  </w:footnote>
  <w:footnote w:type="continuationNotice" w:id="1">
    <w:p w14:paraId="369D5CB0" w14:textId="77777777" w:rsidR="00B32831" w:rsidRDefault="00B32831">
      <w:pPr>
        <w:spacing w:after="0" w:line="240" w:lineRule="auto"/>
      </w:pPr>
    </w:p>
  </w:footnote>
  <w:footnote w:id="2">
    <w:p w14:paraId="52186574" w14:textId="09AF6D3A" w:rsidR="00C149B4" w:rsidRPr="008F6C24" w:rsidRDefault="00C149B4">
      <w:pPr>
        <w:pStyle w:val="FootnoteText"/>
        <w:rPr>
          <w:rFonts w:ascii="Times New Roman" w:hAnsi="Times New Roman" w:cs="Times New Roman"/>
        </w:rPr>
      </w:pPr>
      <w:r w:rsidRPr="008F6C24">
        <w:rPr>
          <w:rStyle w:val="FootnoteReference"/>
          <w:rFonts w:ascii="Times New Roman" w:hAnsi="Times New Roman" w:cs="Times New Roman"/>
        </w:rPr>
        <w:footnoteRef/>
      </w:r>
      <w:r w:rsidRPr="008F6C24">
        <w:rPr>
          <w:rFonts w:ascii="Times New Roman" w:hAnsi="Times New Roman" w:cs="Times New Roman"/>
        </w:rPr>
        <w:t xml:space="preserve"> Pieejams </w:t>
      </w:r>
      <w:hyperlink r:id="rId1" w:tgtFrame="_blank" w:history="1">
        <w:r w:rsidRPr="008F6C24">
          <w:rPr>
            <w:rStyle w:val="Hyperlink"/>
            <w:rFonts w:ascii="Times New Roman" w:hAnsi="Times New Roman" w:cs="Times New Roman"/>
          </w:rPr>
          <w:t>https://likumi.lv/ta/id/286733</w:t>
        </w:r>
      </w:hyperlink>
    </w:p>
  </w:footnote>
  <w:footnote w:id="3">
    <w:p w14:paraId="2967AD6B" w14:textId="39018B82" w:rsidR="009B384B" w:rsidRPr="008F6C24" w:rsidRDefault="009B384B">
      <w:pPr>
        <w:pStyle w:val="FootnoteText"/>
        <w:rPr>
          <w:rFonts w:ascii="Times New Roman" w:hAnsi="Times New Roman" w:cs="Times New Roman"/>
        </w:rPr>
      </w:pPr>
      <w:r w:rsidRPr="008F6C24">
        <w:rPr>
          <w:rStyle w:val="FootnoteReference"/>
          <w:rFonts w:ascii="Times New Roman" w:hAnsi="Times New Roman" w:cs="Times New Roman"/>
        </w:rPr>
        <w:footnoteRef/>
      </w:r>
      <w:r w:rsidRPr="008F6C24">
        <w:rPr>
          <w:rFonts w:ascii="Times New Roman" w:hAnsi="Times New Roman" w:cs="Times New Roman"/>
        </w:rPr>
        <w:t xml:space="preserve"> Pieejams </w:t>
      </w:r>
      <w:hyperlink r:id="rId2" w:tgtFrame="_blank" w:history="1">
        <w:r w:rsidRPr="008F6C24">
          <w:rPr>
            <w:rStyle w:val="Hyperlink"/>
            <w:rFonts w:ascii="Times New Roman" w:hAnsi="Times New Roman" w:cs="Times New Roman"/>
          </w:rPr>
          <w:t>https://polsis.mk.gov.lv/documents/6691</w:t>
        </w:r>
      </w:hyperlink>
    </w:p>
  </w:footnote>
  <w:footnote w:id="4">
    <w:p w14:paraId="387674F0" w14:textId="7EE9DE22" w:rsidR="00A87272" w:rsidRPr="00FA3DB6" w:rsidRDefault="00A87272">
      <w:pPr>
        <w:pStyle w:val="FootnoteText"/>
        <w:rPr>
          <w:rFonts w:ascii="Times New Roman" w:hAnsi="Times New Roman" w:cs="Times New Roman"/>
        </w:rPr>
      </w:pPr>
      <w:r w:rsidRPr="008F6C24">
        <w:rPr>
          <w:rStyle w:val="FootnoteReference"/>
          <w:rFonts w:ascii="Times New Roman" w:hAnsi="Times New Roman" w:cs="Times New Roman"/>
        </w:rPr>
        <w:footnoteRef/>
      </w:r>
      <w:r w:rsidRPr="008F6C24">
        <w:rPr>
          <w:rFonts w:ascii="Times New Roman" w:hAnsi="Times New Roman" w:cs="Times New Roman"/>
        </w:rPr>
        <w:t xml:space="preserve"> VARAM, Jūras un piekrastes telpiskās plānošanas koordinācijas grupa (no</w:t>
      </w:r>
      <w:r w:rsidR="00832A56">
        <w:rPr>
          <w:rFonts w:ascii="Times New Roman" w:hAnsi="Times New Roman" w:cs="Times New Roman"/>
        </w:rPr>
        <w:t xml:space="preserve"> </w:t>
      </w:r>
      <w:r w:rsidRPr="00FA3DB6">
        <w:rPr>
          <w:rFonts w:ascii="Times New Roman" w:hAnsi="Times New Roman" w:cs="Times New Roman"/>
        </w:rPr>
        <w:t>2022.g.) </w:t>
      </w:r>
      <w:hyperlink r:id="rId3" w:tgtFrame="_blank" w:history="1">
        <w:r w:rsidRPr="00FA3DB6">
          <w:rPr>
            <w:rStyle w:val="Hyperlink"/>
            <w:rFonts w:ascii="Times New Roman" w:hAnsi="Times New Roman" w:cs="Times New Roman"/>
          </w:rPr>
          <w:t>https://www.varam.gov.lv/lv/juras-un-piekrastes-telpiskas-planosanas-koordinacijas-grupa-no-2022g</w:t>
        </w:r>
      </w:hyperlink>
      <w:r w:rsidRPr="00FA3DB6">
        <w:rPr>
          <w:rFonts w:ascii="Times New Roman" w:hAnsi="Times New Roman" w:cs="Times New Roman"/>
        </w:rPr>
        <w:t>;</w:t>
      </w:r>
    </w:p>
  </w:footnote>
  <w:footnote w:id="5">
    <w:p w14:paraId="31231FD3" w14:textId="119F03C5" w:rsidR="00FA3DB6" w:rsidRDefault="00FA3DB6">
      <w:pPr>
        <w:pStyle w:val="FootnoteText"/>
      </w:pPr>
      <w:r w:rsidRPr="00FA3DB6">
        <w:rPr>
          <w:rStyle w:val="FootnoteReference"/>
          <w:rFonts w:ascii="Times New Roman" w:hAnsi="Times New Roman" w:cs="Times New Roman"/>
        </w:rPr>
        <w:footnoteRef/>
      </w:r>
      <w:r w:rsidRPr="00FA3DB6">
        <w:rPr>
          <w:rFonts w:ascii="Times New Roman" w:hAnsi="Times New Roman" w:cs="Times New Roman"/>
        </w:rPr>
        <w:t xml:space="preserve"> </w:t>
      </w:r>
      <w:r w:rsidR="005F2F72" w:rsidRPr="005F2F72">
        <w:rPr>
          <w:rFonts w:ascii="Times New Roman" w:hAnsi="Times New Roman" w:cs="Times New Roman"/>
        </w:rPr>
        <w:t xml:space="preserve">Izvērsta informācija par projektu </w:t>
      </w:r>
      <w:hyperlink r:id="rId4" w:history="1">
        <w:r w:rsidRPr="00FA3DB6">
          <w:rPr>
            <w:rStyle w:val="Hyperlink"/>
            <w:rFonts w:ascii="Times New Roman" w:hAnsi="Times New Roman" w:cs="Times New Roman"/>
          </w:rPr>
          <w:t>https://interreg-baltic.eu/project/balticsea2land/</w:t>
        </w:r>
      </w:hyperlink>
    </w:p>
  </w:footnote>
  <w:footnote w:id="6">
    <w:p w14:paraId="62BCA14F" w14:textId="0B8B5A96" w:rsidR="0041745B" w:rsidRDefault="0041745B">
      <w:pPr>
        <w:pStyle w:val="FootnoteText"/>
      </w:pPr>
      <w:r w:rsidRPr="008F6C24">
        <w:rPr>
          <w:rStyle w:val="FootnoteReference"/>
          <w:rFonts w:ascii="Times New Roman" w:hAnsi="Times New Roman" w:cs="Times New Roman"/>
        </w:rPr>
        <w:footnoteRef/>
      </w:r>
      <w:r w:rsidRPr="008F6C24">
        <w:rPr>
          <w:rFonts w:ascii="Times New Roman" w:hAnsi="Times New Roman" w:cs="Times New Roman"/>
        </w:rPr>
        <w:t xml:space="preserve"> </w:t>
      </w:r>
      <w:r w:rsidR="00410C84">
        <w:rPr>
          <w:rFonts w:ascii="Times New Roman" w:hAnsi="Times New Roman" w:cs="Times New Roman"/>
        </w:rPr>
        <w:t xml:space="preserve">Piekrastes novērtējums veikts </w:t>
      </w:r>
      <w:r w:rsidR="00410C84" w:rsidRPr="001C261E">
        <w:rPr>
          <w:rFonts w:ascii="Times New Roman" w:eastAsia="Times New Roman" w:hAnsi="Times New Roman" w:cs="Times New Roman"/>
          <w:color w:val="000000"/>
          <w:lang w:eastAsia="lv-LV"/>
        </w:rPr>
        <w:t xml:space="preserve">iepirkuma VARAM 2023/21 ietvaros, izmantojot </w:t>
      </w:r>
      <w:proofErr w:type="spellStart"/>
      <w:r w:rsidR="00410C84" w:rsidRPr="001C261E">
        <w:rPr>
          <w:rFonts w:ascii="Times New Roman" w:eastAsia="Times New Roman" w:hAnsi="Times New Roman" w:cs="Times New Roman"/>
          <w:color w:val="000000"/>
          <w:lang w:eastAsia="lv-LV"/>
        </w:rPr>
        <w:t>Interreg</w:t>
      </w:r>
      <w:proofErr w:type="spellEnd"/>
      <w:r w:rsidR="00410C84" w:rsidRPr="001C261E">
        <w:rPr>
          <w:rFonts w:ascii="Times New Roman" w:eastAsia="Times New Roman" w:hAnsi="Times New Roman" w:cs="Times New Roman"/>
          <w:color w:val="000000"/>
          <w:lang w:eastAsia="lv-LV"/>
        </w:rPr>
        <w:t xml:space="preserve"> Baltijas jūras reģiona transnacionālās sadarbības programmas 2021.-2027. gadam projekta “</w:t>
      </w:r>
      <w:proofErr w:type="spellStart"/>
      <w:r w:rsidR="00410C84" w:rsidRPr="004479FF">
        <w:rPr>
          <w:rFonts w:ascii="Times New Roman" w:eastAsia="Times New Roman" w:hAnsi="Times New Roman" w:cs="Times New Roman"/>
          <w:i/>
          <w:iCs/>
          <w:color w:val="000000"/>
          <w:lang w:eastAsia="lv-LV"/>
        </w:rPr>
        <w:t>Baltic</w:t>
      </w:r>
      <w:proofErr w:type="spellEnd"/>
      <w:r w:rsidR="00410C84" w:rsidRPr="004479FF">
        <w:rPr>
          <w:rFonts w:ascii="Times New Roman" w:eastAsia="Times New Roman" w:hAnsi="Times New Roman" w:cs="Times New Roman"/>
          <w:i/>
          <w:iCs/>
          <w:color w:val="000000"/>
          <w:lang w:eastAsia="lv-LV"/>
        </w:rPr>
        <w:t xml:space="preserve"> Sea2Land</w:t>
      </w:r>
      <w:r w:rsidR="00410C84" w:rsidRPr="001C261E">
        <w:rPr>
          <w:rFonts w:ascii="Times New Roman" w:eastAsia="Times New Roman" w:hAnsi="Times New Roman" w:cs="Times New Roman"/>
          <w:color w:val="000000"/>
          <w:lang w:eastAsia="lv-LV"/>
        </w:rPr>
        <w:t>" līdzfinansējumu</w:t>
      </w:r>
      <w:r w:rsidR="00410C84">
        <w:rPr>
          <w:rFonts w:ascii="Times New Roman" w:hAnsi="Times New Roman" w:cs="Times New Roman"/>
        </w:rPr>
        <w:t>.</w:t>
      </w:r>
      <w:r w:rsidRPr="008F6C24">
        <w:rPr>
          <w:rFonts w:ascii="Times New Roman" w:hAnsi="Times New Roman" w:cs="Times New Roman"/>
        </w:rPr>
        <w:t xml:space="preserve"> Visu pētījumu rezultāti pieejami šeit: </w:t>
      </w:r>
      <w:hyperlink r:id="rId5" w:history="1">
        <w:r w:rsidR="004D6992" w:rsidRPr="004D6992">
          <w:rPr>
            <w:rStyle w:val="Hyperlink"/>
            <w:rFonts w:ascii="Times New Roman" w:hAnsi="Times New Roman" w:cs="Times New Roman"/>
          </w:rPr>
          <w:t>https://www.varam.gov.lv/lv/piekrastes-novertejums-piekrastes-apmekletaju-ietekmes-uz-vidi-un-publiskas-infrastrukturas-novertejums</w:t>
        </w:r>
      </w:hyperlink>
    </w:p>
  </w:footnote>
  <w:footnote w:id="7">
    <w:p w14:paraId="7D832DBA" w14:textId="6B1C72A5" w:rsidR="00AE3578" w:rsidRPr="00AE3578" w:rsidRDefault="00AE3578">
      <w:pPr>
        <w:pStyle w:val="FootnoteText"/>
        <w:rPr>
          <w:rFonts w:ascii="Times New Roman" w:hAnsi="Times New Roman" w:cs="Times New Roman"/>
        </w:rPr>
      </w:pPr>
      <w:r w:rsidRPr="00AE3578">
        <w:rPr>
          <w:rStyle w:val="FootnoteReference"/>
          <w:rFonts w:ascii="Times New Roman" w:hAnsi="Times New Roman" w:cs="Times New Roman"/>
        </w:rPr>
        <w:footnoteRef/>
      </w:r>
      <w:r w:rsidRPr="00AE3578">
        <w:rPr>
          <w:rFonts w:ascii="Times New Roman" w:hAnsi="Times New Roman" w:cs="Times New Roman"/>
        </w:rPr>
        <w:t xml:space="preserve"> </w:t>
      </w:r>
      <w:r w:rsidR="005F2F72" w:rsidRPr="005F2F72">
        <w:rPr>
          <w:rFonts w:ascii="Times New Roman" w:hAnsi="Times New Roman" w:cs="Times New Roman"/>
        </w:rPr>
        <w:t xml:space="preserve">Izvērsta informācija par projektu </w:t>
      </w:r>
      <w:hyperlink r:id="rId6" w:history="1">
        <w:r w:rsidRPr="00AE3578">
          <w:rPr>
            <w:rStyle w:val="Hyperlink"/>
            <w:rFonts w:ascii="Times New Roman" w:hAnsi="Times New Roman" w:cs="Times New Roman"/>
          </w:rPr>
          <w:t>https://www.panbalticscope.eu/</w:t>
        </w:r>
      </w:hyperlink>
    </w:p>
  </w:footnote>
  <w:footnote w:id="8">
    <w:p w14:paraId="04844B42" w14:textId="41CCACA6" w:rsidR="005F2F72" w:rsidRPr="005F2F72" w:rsidRDefault="005F2F72">
      <w:pPr>
        <w:pStyle w:val="FootnoteText"/>
        <w:rPr>
          <w:rFonts w:ascii="Times New Roman" w:hAnsi="Times New Roman" w:cs="Times New Roman"/>
        </w:rPr>
      </w:pPr>
      <w:r w:rsidRPr="005F2F72">
        <w:rPr>
          <w:rStyle w:val="FootnoteReference"/>
          <w:rFonts w:ascii="Times New Roman" w:hAnsi="Times New Roman" w:cs="Times New Roman"/>
        </w:rPr>
        <w:footnoteRef/>
      </w:r>
      <w:r w:rsidRPr="005F2F72">
        <w:rPr>
          <w:rFonts w:ascii="Times New Roman" w:hAnsi="Times New Roman" w:cs="Times New Roman"/>
        </w:rPr>
        <w:t xml:space="preserve"> Izvērsta informācija par projektu </w:t>
      </w:r>
      <w:hyperlink r:id="rId7" w:history="1">
        <w:r w:rsidRPr="005F2F72">
          <w:rPr>
            <w:rStyle w:val="Hyperlink"/>
            <w:rFonts w:ascii="Times New Roman" w:hAnsi="Times New Roman" w:cs="Times New Roman"/>
          </w:rPr>
          <w:t>https://interreg-baltic.eu/project/land-sea-act/</w:t>
        </w:r>
      </w:hyperlink>
    </w:p>
  </w:footnote>
  <w:footnote w:id="9">
    <w:p w14:paraId="1CB26E30" w14:textId="6381FC1D" w:rsidR="00125D27" w:rsidRDefault="00125D27">
      <w:pPr>
        <w:pStyle w:val="FootnoteText"/>
      </w:pPr>
      <w:r>
        <w:rPr>
          <w:rStyle w:val="FootnoteReference"/>
        </w:rPr>
        <w:footnoteRef/>
      </w:r>
      <w:r>
        <w:t xml:space="preserve"> </w:t>
      </w:r>
      <w:r w:rsidRPr="005F2F72">
        <w:rPr>
          <w:rFonts w:ascii="Times New Roman" w:hAnsi="Times New Roman" w:cs="Times New Roman"/>
        </w:rPr>
        <w:t xml:space="preserve">Izvērsta informācija par </w:t>
      </w:r>
      <w:r w:rsidRPr="00125D27">
        <w:rPr>
          <w:rFonts w:ascii="Times New Roman" w:hAnsi="Times New Roman" w:cs="Times New Roman"/>
        </w:rPr>
        <w:t xml:space="preserve">projektu </w:t>
      </w:r>
      <w:hyperlink r:id="rId8" w:history="1">
        <w:r w:rsidRPr="00125D27">
          <w:rPr>
            <w:rStyle w:val="Hyperlink"/>
            <w:rFonts w:ascii="Times New Roman" w:hAnsi="Times New Roman" w:cs="Times New Roman"/>
          </w:rPr>
          <w:t>https://marea.balticseaportal.net/</w:t>
        </w:r>
      </w:hyperlink>
      <w:r>
        <w:t xml:space="preserve"> </w:t>
      </w:r>
    </w:p>
  </w:footnote>
  <w:footnote w:id="10">
    <w:p w14:paraId="567570FF" w14:textId="2FA1592C" w:rsidR="006B71EE" w:rsidRPr="008B570F" w:rsidRDefault="008B570F">
      <w:pPr>
        <w:pStyle w:val="FootnoteText"/>
        <w:rPr>
          <w:rFonts w:ascii="Times New Roman" w:hAnsi="Times New Roman" w:cs="Times New Roman"/>
        </w:rPr>
      </w:pPr>
      <w:r w:rsidRPr="008B570F">
        <w:rPr>
          <w:rStyle w:val="FootnoteReference"/>
          <w:rFonts w:ascii="Times New Roman" w:hAnsi="Times New Roman" w:cs="Times New Roman"/>
        </w:rPr>
        <w:footnoteRef/>
      </w:r>
      <w:r w:rsidRPr="008B570F">
        <w:rPr>
          <w:rFonts w:ascii="Times New Roman" w:hAnsi="Times New Roman" w:cs="Times New Roman"/>
        </w:rPr>
        <w:t xml:space="preserve"> Izvērsta informācija par projektu </w:t>
      </w:r>
      <w:hyperlink r:id="rId9" w:history="1">
        <w:r w:rsidRPr="008B570F">
          <w:rPr>
            <w:rStyle w:val="Hyperlink"/>
            <w:rFonts w:ascii="Times New Roman" w:hAnsi="Times New Roman" w:cs="Times New Roman"/>
          </w:rPr>
          <w:t>https://project-selina.eu/</w:t>
        </w:r>
      </w:hyperlink>
      <w:r w:rsidRPr="008B570F">
        <w:rPr>
          <w:rFonts w:ascii="Times New Roman" w:hAnsi="Times New Roman" w:cs="Times New Roman"/>
        </w:rPr>
        <w:t xml:space="preserve"> </w:t>
      </w:r>
    </w:p>
  </w:footnote>
  <w:footnote w:id="11">
    <w:p w14:paraId="250B268C" w14:textId="7C9908DE" w:rsidR="006B71EE" w:rsidRPr="00B37081" w:rsidRDefault="006B71EE">
      <w:pPr>
        <w:pStyle w:val="FootnoteText"/>
        <w:rPr>
          <w:rFonts w:ascii="Times New Roman" w:hAnsi="Times New Roman" w:cs="Times New Roman"/>
        </w:rPr>
      </w:pPr>
      <w:r w:rsidRPr="00B37081">
        <w:rPr>
          <w:rStyle w:val="FootnoteReference"/>
          <w:rFonts w:ascii="Times New Roman" w:hAnsi="Times New Roman" w:cs="Times New Roman"/>
        </w:rPr>
        <w:footnoteRef/>
      </w:r>
      <w:r w:rsidRPr="00B37081">
        <w:rPr>
          <w:rFonts w:ascii="Times New Roman" w:hAnsi="Times New Roman" w:cs="Times New Roman"/>
        </w:rPr>
        <w:t xml:space="preserve"> Izvērsta informācija par projektu </w:t>
      </w:r>
      <w:hyperlink r:id="rId10" w:history="1">
        <w:r w:rsidRPr="00B37081">
          <w:rPr>
            <w:rStyle w:val="Hyperlink"/>
            <w:rFonts w:ascii="Times New Roman" w:hAnsi="Times New Roman" w:cs="Times New Roman"/>
          </w:rPr>
          <w:t>https://mspgreen.eu/</w:t>
        </w:r>
      </w:hyperlink>
    </w:p>
  </w:footnote>
  <w:footnote w:id="12">
    <w:p w14:paraId="4C278D05" w14:textId="051AFA56" w:rsidR="00297D33" w:rsidRDefault="00297D33">
      <w:pPr>
        <w:pStyle w:val="FootnoteText"/>
      </w:pPr>
      <w:r w:rsidRPr="00B37081">
        <w:rPr>
          <w:rStyle w:val="FootnoteReference"/>
          <w:rFonts w:ascii="Times New Roman" w:hAnsi="Times New Roman" w:cs="Times New Roman"/>
        </w:rPr>
        <w:footnoteRef/>
      </w:r>
      <w:r w:rsidR="00B37081" w:rsidRPr="00B37081">
        <w:rPr>
          <w:rFonts w:ascii="Times New Roman" w:hAnsi="Times New Roman" w:cs="Times New Roman"/>
        </w:rPr>
        <w:t xml:space="preserve"> Izvērsta informācija par projektu</w:t>
      </w:r>
      <w:r w:rsidRPr="00B37081">
        <w:rPr>
          <w:rFonts w:ascii="Times New Roman" w:hAnsi="Times New Roman" w:cs="Times New Roman"/>
        </w:rPr>
        <w:t xml:space="preserve"> </w:t>
      </w:r>
      <w:hyperlink r:id="rId11" w:history="1">
        <w:r w:rsidR="007C64F0" w:rsidRPr="00B37081">
          <w:rPr>
            <w:rStyle w:val="Hyperlink"/>
            <w:rFonts w:ascii="Times New Roman" w:hAnsi="Times New Roman" w:cs="Times New Roman"/>
          </w:rPr>
          <w:t>https://reef.daba.gov.lv/public/</w:t>
        </w:r>
      </w:hyperlink>
      <w:r w:rsidR="007C64F0">
        <w:t xml:space="preserve"> </w:t>
      </w:r>
    </w:p>
  </w:footnote>
  <w:footnote w:id="13">
    <w:p w14:paraId="5C859372" w14:textId="77026CFC" w:rsidR="00DD6D22" w:rsidRPr="00C82A7A" w:rsidRDefault="00DD6D22" w:rsidP="00DD6D22">
      <w:pPr>
        <w:pStyle w:val="FootnoteText"/>
        <w:rPr>
          <w:rFonts w:ascii="Times New Roman" w:hAnsi="Times New Roman" w:cs="Times New Roman"/>
        </w:rPr>
      </w:pPr>
      <w:r w:rsidRPr="00C82A7A">
        <w:rPr>
          <w:rStyle w:val="FootnoteReference"/>
          <w:rFonts w:ascii="Times New Roman" w:hAnsi="Times New Roman" w:cs="Times New Roman"/>
        </w:rPr>
        <w:footnoteRef/>
      </w:r>
      <w:r w:rsidRPr="00C82A7A">
        <w:rPr>
          <w:rFonts w:ascii="Times New Roman" w:hAnsi="Times New Roman" w:cs="Times New Roman"/>
        </w:rPr>
        <w:t xml:space="preserve"> Informāciju par īstenotajiem uzdevumiem </w:t>
      </w:r>
      <w:r w:rsidR="00193961">
        <w:rPr>
          <w:rFonts w:ascii="Times New Roman" w:hAnsi="Times New Roman" w:cs="Times New Roman"/>
        </w:rPr>
        <w:t xml:space="preserve">un uzdevumiem </w:t>
      </w:r>
      <w:r w:rsidRPr="00C82A7A">
        <w:rPr>
          <w:rFonts w:ascii="Times New Roman" w:hAnsi="Times New Roman" w:cs="Times New Roman"/>
        </w:rPr>
        <w:t xml:space="preserve">līdz </w:t>
      </w:r>
      <w:r w:rsidR="00193961">
        <w:rPr>
          <w:rFonts w:ascii="Times New Roman" w:hAnsi="Times New Roman" w:cs="Times New Roman"/>
        </w:rPr>
        <w:t>1</w:t>
      </w:r>
      <w:r w:rsidRPr="00C82A7A">
        <w:rPr>
          <w:rFonts w:ascii="Times New Roman" w:hAnsi="Times New Roman" w:cs="Times New Roman"/>
        </w:rPr>
        <w:t>1.1</w:t>
      </w:r>
      <w:r w:rsidR="00193961">
        <w:rPr>
          <w:rFonts w:ascii="Times New Roman" w:hAnsi="Times New Roman" w:cs="Times New Roman"/>
        </w:rPr>
        <w:t>1</w:t>
      </w:r>
      <w:r w:rsidRPr="00C82A7A">
        <w:rPr>
          <w:rFonts w:ascii="Times New Roman" w:hAnsi="Times New Roman" w:cs="Times New Roman"/>
        </w:rPr>
        <w:t xml:space="preserve">.2024. sniegušas </w:t>
      </w:r>
      <w:r w:rsidR="00193961">
        <w:rPr>
          <w:rFonts w:ascii="Times New Roman" w:hAnsi="Times New Roman" w:cs="Times New Roman"/>
        </w:rPr>
        <w:t>8</w:t>
      </w:r>
      <w:r w:rsidRPr="00C82A7A">
        <w:rPr>
          <w:rFonts w:ascii="Times New Roman" w:hAnsi="Times New Roman" w:cs="Times New Roman"/>
        </w:rPr>
        <w:t xml:space="preserve"> pašvaldības un 11 institūcijas</w:t>
      </w:r>
    </w:p>
  </w:footnote>
  <w:footnote w:id="14">
    <w:p w14:paraId="76F2C0C4" w14:textId="331C0525" w:rsidR="003F3C31" w:rsidRPr="00E33A92" w:rsidRDefault="003F3C31" w:rsidP="003F3C31">
      <w:pPr>
        <w:pStyle w:val="FootnoteText"/>
        <w:rPr>
          <w:rFonts w:ascii="Times New Roman" w:hAnsi="Times New Roman" w:cs="Times New Roman"/>
        </w:rPr>
      </w:pPr>
      <w:r w:rsidRPr="00C82A7A">
        <w:rPr>
          <w:rStyle w:val="FootnoteReference"/>
          <w:rFonts w:ascii="Times New Roman" w:hAnsi="Times New Roman" w:cs="Times New Roman"/>
        </w:rPr>
        <w:footnoteRef/>
      </w:r>
      <w:r w:rsidRPr="00C82A7A">
        <w:rPr>
          <w:rFonts w:ascii="Times New Roman" w:hAnsi="Times New Roman" w:cs="Times New Roman"/>
        </w:rPr>
        <w:t xml:space="preserve"> Informāciju par priekšlikumu izpildi līdz 31.10.2024. iesniedza 9 no 11 piekrastes pašvaldībām</w:t>
      </w:r>
      <w:r>
        <w:rPr>
          <w:rFonts w:ascii="Times New Roman" w:hAnsi="Times New Roman" w:cs="Times New Roman"/>
        </w:rPr>
        <w:t>, no tām pēc vizītēm precizētu informāciju iesniedza 6</w:t>
      </w:r>
      <w:r w:rsidR="00C27E22">
        <w:rPr>
          <w:rFonts w:ascii="Times New Roman" w:hAnsi="Times New Roman" w:cs="Times New Roman"/>
        </w:rPr>
        <w:t xml:space="preserve"> pašvaldības</w:t>
      </w:r>
    </w:p>
  </w:footnote>
  <w:footnote w:id="15">
    <w:p w14:paraId="1D3D771C" w14:textId="3F7F7AC7" w:rsidR="00833583" w:rsidRPr="00D952A6" w:rsidRDefault="00833583">
      <w:pPr>
        <w:pStyle w:val="FootnoteText"/>
        <w:rPr>
          <w:rFonts w:ascii="Times New Roman" w:hAnsi="Times New Roman" w:cs="Times New Roman"/>
        </w:rPr>
      </w:pPr>
      <w:r w:rsidRPr="00D952A6">
        <w:rPr>
          <w:rStyle w:val="FootnoteReference"/>
          <w:rFonts w:ascii="Times New Roman" w:hAnsi="Times New Roman" w:cs="Times New Roman"/>
        </w:rPr>
        <w:footnoteRef/>
      </w:r>
      <w:r w:rsidRPr="00D952A6">
        <w:rPr>
          <w:rFonts w:ascii="Times New Roman" w:hAnsi="Times New Roman" w:cs="Times New Roman"/>
        </w:rPr>
        <w:t xml:space="preserve"> Pieejams </w:t>
      </w:r>
      <w:hyperlink r:id="rId12" w:history="1">
        <w:r w:rsidRPr="00D952A6">
          <w:rPr>
            <w:rStyle w:val="Hyperlink"/>
            <w:rFonts w:ascii="Times New Roman" w:hAnsi="Times New Roman" w:cs="Times New Roman"/>
          </w:rPr>
          <w:t>https://polsis.mk.gov.lv/documents/5763</w:t>
        </w:r>
      </w:hyperlink>
      <w:r w:rsidRPr="00D952A6">
        <w:rPr>
          <w:rFonts w:ascii="Times New Roman" w:hAnsi="Times New Roman" w:cs="Times New Roman"/>
        </w:rPr>
        <w:t xml:space="preserve"> </w:t>
      </w:r>
    </w:p>
  </w:footnote>
  <w:footnote w:id="16">
    <w:p w14:paraId="41FAA034" w14:textId="761B7E58" w:rsidR="00213D40" w:rsidRPr="00AF1BAF" w:rsidRDefault="00213D40">
      <w:pPr>
        <w:pStyle w:val="FootnoteText"/>
        <w:rPr>
          <w:rFonts w:ascii="Times New Roman" w:hAnsi="Times New Roman" w:cs="Times New Roman"/>
        </w:rPr>
      </w:pPr>
      <w:r w:rsidRPr="00AF1BAF">
        <w:rPr>
          <w:rStyle w:val="FootnoteReference"/>
          <w:rFonts w:ascii="Times New Roman" w:hAnsi="Times New Roman" w:cs="Times New Roman"/>
        </w:rPr>
        <w:footnoteRef/>
      </w:r>
      <w:r w:rsidRPr="00AF1BAF">
        <w:rPr>
          <w:rFonts w:ascii="Times New Roman" w:hAnsi="Times New Roman" w:cs="Times New Roman"/>
        </w:rPr>
        <w:t xml:space="preserve"> Pieņemts 13.03.2020.</w:t>
      </w:r>
      <w:r w:rsidR="00F21D18" w:rsidRPr="00AF1BAF">
        <w:rPr>
          <w:rFonts w:ascii="Times New Roman" w:hAnsi="Times New Roman" w:cs="Times New Roman"/>
        </w:rPr>
        <w:t xml:space="preserve">, pieejams </w:t>
      </w:r>
      <w:hyperlink r:id="rId13" w:history="1">
        <w:r w:rsidR="00AF1BAF" w:rsidRPr="00AF1BAF">
          <w:rPr>
            <w:rStyle w:val="Hyperlink"/>
            <w:rFonts w:ascii="Times New Roman" w:hAnsi="Times New Roman" w:cs="Times New Roman"/>
          </w:rPr>
          <w:t>https://polsis.mk.gov.lv/documents/6691</w:t>
        </w:r>
      </w:hyperlink>
    </w:p>
  </w:footnote>
  <w:footnote w:id="17">
    <w:p w14:paraId="3C0584B6" w14:textId="17CAE038" w:rsidR="00EC2F59" w:rsidRPr="00727AB9" w:rsidRDefault="00EC2F59">
      <w:pPr>
        <w:pStyle w:val="FootnoteText"/>
        <w:rPr>
          <w:rFonts w:ascii="Times New Roman" w:hAnsi="Times New Roman" w:cs="Times New Roman"/>
        </w:rPr>
      </w:pPr>
      <w:r w:rsidRPr="00727AB9">
        <w:rPr>
          <w:rStyle w:val="FootnoteReference"/>
          <w:rFonts w:ascii="Times New Roman" w:hAnsi="Times New Roman" w:cs="Times New Roman"/>
        </w:rPr>
        <w:footnoteRef/>
      </w:r>
      <w:r w:rsidRPr="00727AB9">
        <w:rPr>
          <w:rFonts w:ascii="Times New Roman" w:hAnsi="Times New Roman" w:cs="Times New Roman"/>
        </w:rPr>
        <w:t xml:space="preserve"> </w:t>
      </w:r>
      <w:proofErr w:type="spellStart"/>
      <w:r w:rsidRPr="00727AB9">
        <w:rPr>
          <w:rFonts w:ascii="Times New Roman" w:hAnsi="Times New Roman" w:cs="Times New Roman"/>
        </w:rPr>
        <w:t>Common</w:t>
      </w:r>
      <w:proofErr w:type="spellEnd"/>
      <w:r w:rsidRPr="00727AB9">
        <w:rPr>
          <w:rFonts w:ascii="Times New Roman" w:hAnsi="Times New Roman" w:cs="Times New Roman"/>
        </w:rPr>
        <w:t xml:space="preserve"> </w:t>
      </w:r>
      <w:proofErr w:type="spellStart"/>
      <w:r w:rsidRPr="00727AB9">
        <w:rPr>
          <w:rFonts w:ascii="Times New Roman" w:hAnsi="Times New Roman" w:cs="Times New Roman"/>
        </w:rPr>
        <w:t>Classification</w:t>
      </w:r>
      <w:proofErr w:type="spellEnd"/>
      <w:r w:rsidRPr="00727AB9">
        <w:rPr>
          <w:rFonts w:ascii="Times New Roman" w:hAnsi="Times New Roman" w:cs="Times New Roman"/>
        </w:rPr>
        <w:t xml:space="preserve"> </w:t>
      </w:r>
      <w:proofErr w:type="spellStart"/>
      <w:r w:rsidRPr="00727AB9">
        <w:rPr>
          <w:rFonts w:ascii="Times New Roman" w:hAnsi="Times New Roman" w:cs="Times New Roman"/>
        </w:rPr>
        <w:t>of</w:t>
      </w:r>
      <w:proofErr w:type="spellEnd"/>
      <w:r w:rsidRPr="00727AB9">
        <w:rPr>
          <w:rFonts w:ascii="Times New Roman" w:hAnsi="Times New Roman" w:cs="Times New Roman"/>
        </w:rPr>
        <w:t xml:space="preserve"> </w:t>
      </w:r>
      <w:proofErr w:type="spellStart"/>
      <w:r w:rsidRPr="00727AB9">
        <w:rPr>
          <w:rFonts w:ascii="Times New Roman" w:hAnsi="Times New Roman" w:cs="Times New Roman"/>
        </w:rPr>
        <w:t>Ecosystem</w:t>
      </w:r>
      <w:proofErr w:type="spellEnd"/>
      <w:r w:rsidRPr="00727AB9">
        <w:rPr>
          <w:rFonts w:ascii="Times New Roman" w:hAnsi="Times New Roman" w:cs="Times New Roman"/>
        </w:rPr>
        <w:t xml:space="preserve"> Services</w:t>
      </w:r>
      <w:r w:rsidR="004C1BA2" w:rsidRPr="00727AB9">
        <w:rPr>
          <w:rFonts w:ascii="Times New Roman" w:hAnsi="Times New Roman" w:cs="Times New Roman"/>
        </w:rPr>
        <w:t xml:space="preserve"> (</w:t>
      </w:r>
      <w:r w:rsidRPr="00727AB9">
        <w:rPr>
          <w:rFonts w:ascii="Times New Roman" w:hAnsi="Times New Roman" w:cs="Times New Roman"/>
        </w:rPr>
        <w:t>CICES).</w:t>
      </w:r>
      <w:r w:rsidR="00727AB9" w:rsidRPr="00727AB9">
        <w:rPr>
          <w:rFonts w:ascii="Times New Roman" w:hAnsi="Times New Roman" w:cs="Times New Roman"/>
        </w:rPr>
        <w:t xml:space="preserve"> </w:t>
      </w:r>
      <w:hyperlink r:id="rId14" w:history="1">
        <w:r w:rsidR="00727AB9" w:rsidRPr="00727AB9">
          <w:rPr>
            <w:rStyle w:val="Hyperlink"/>
            <w:rFonts w:ascii="Times New Roman" w:hAnsi="Times New Roman" w:cs="Times New Roman"/>
          </w:rPr>
          <w:t>https://cices.eu/</w:t>
        </w:r>
      </w:hyperlink>
    </w:p>
  </w:footnote>
  <w:footnote w:id="18">
    <w:p w14:paraId="3D0C6F24" w14:textId="5D088DB2" w:rsidR="000F374B" w:rsidRDefault="000F374B">
      <w:pPr>
        <w:pStyle w:val="FootnoteText"/>
      </w:pPr>
      <w:r w:rsidRPr="0016524F">
        <w:rPr>
          <w:rStyle w:val="FootnoteReference"/>
          <w:rFonts w:ascii="Times New Roman" w:hAnsi="Times New Roman" w:cs="Times New Roman"/>
        </w:rPr>
        <w:footnoteRef/>
      </w:r>
      <w:r w:rsidRPr="0016524F">
        <w:rPr>
          <w:rFonts w:ascii="Times New Roman" w:hAnsi="Times New Roman" w:cs="Times New Roman"/>
        </w:rPr>
        <w:t xml:space="preserve"> </w:t>
      </w:r>
      <w:proofErr w:type="spellStart"/>
      <w:r w:rsidRPr="0016524F">
        <w:rPr>
          <w:rFonts w:ascii="Times New Roman" w:hAnsi="Times New Roman" w:cs="Times New Roman"/>
        </w:rPr>
        <w:t>Eurostat</w:t>
      </w:r>
      <w:proofErr w:type="spellEnd"/>
      <w:r w:rsidRPr="0016524F">
        <w:rPr>
          <w:rFonts w:ascii="Times New Roman" w:hAnsi="Times New Roman" w:cs="Times New Roman"/>
        </w:rPr>
        <w:t xml:space="preserve">, 2021. “Ekosistēmu un to pakalpojumu uzskaite Eiropas Savienībā”. </w:t>
      </w:r>
      <w:hyperlink r:id="rId15" w:history="1">
        <w:r w:rsidRPr="0016524F">
          <w:rPr>
            <w:rStyle w:val="Hyperlink"/>
            <w:rFonts w:ascii="Times New Roman" w:hAnsi="Times New Roman" w:cs="Times New Roman"/>
          </w:rPr>
          <w:t>https://ec.europa.eu/eurostat/en/web/products-statistical-reports/-/ks-ft-20-002</w:t>
        </w:r>
      </w:hyperlink>
    </w:p>
  </w:footnote>
  <w:footnote w:id="19">
    <w:p w14:paraId="06567475" w14:textId="264CD220" w:rsidR="00833583" w:rsidRPr="00D2538D" w:rsidRDefault="00833583">
      <w:pPr>
        <w:pStyle w:val="FootnoteText"/>
        <w:rPr>
          <w:rFonts w:ascii="Times New Roman" w:hAnsi="Times New Roman" w:cs="Times New Roman"/>
        </w:rPr>
      </w:pPr>
      <w:r w:rsidRPr="00D2538D">
        <w:rPr>
          <w:rStyle w:val="FootnoteReference"/>
          <w:rFonts w:ascii="Times New Roman" w:hAnsi="Times New Roman" w:cs="Times New Roman"/>
        </w:rPr>
        <w:footnoteRef/>
      </w:r>
      <w:r w:rsidRPr="00D2538D">
        <w:rPr>
          <w:rFonts w:ascii="Times New Roman" w:hAnsi="Times New Roman" w:cs="Times New Roman"/>
        </w:rPr>
        <w:t xml:space="preserve"> Pieejams </w:t>
      </w:r>
      <w:hyperlink r:id="rId16" w:history="1">
        <w:r w:rsidRPr="00D2538D">
          <w:rPr>
            <w:rStyle w:val="Hyperlink"/>
            <w:rFonts w:ascii="Times New Roman" w:hAnsi="Times New Roman" w:cs="Times New Roman"/>
          </w:rPr>
          <w:t>https://polsis.mk.gov.lv/documents/5763</w:t>
        </w:r>
      </w:hyperlink>
    </w:p>
  </w:footnote>
  <w:footnote w:id="20">
    <w:p w14:paraId="128873EF" w14:textId="6AB44B8E" w:rsidR="00BE40CD" w:rsidRPr="00F67E16" w:rsidRDefault="00BB0880">
      <w:pPr>
        <w:pStyle w:val="FootnoteText"/>
        <w:rPr>
          <w:rFonts w:ascii="Times New Roman" w:hAnsi="Times New Roman" w:cs="Times New Roman"/>
        </w:rPr>
      </w:pPr>
      <w:r w:rsidRPr="00F67E16">
        <w:rPr>
          <w:rStyle w:val="FootnoteReference"/>
          <w:rFonts w:ascii="Times New Roman" w:hAnsi="Times New Roman" w:cs="Times New Roman"/>
        </w:rPr>
        <w:footnoteRef/>
      </w:r>
      <w:r w:rsidR="002D4B2A" w:rsidRPr="00F67E16">
        <w:rPr>
          <w:rFonts w:ascii="Times New Roman" w:hAnsi="Times New Roman" w:cs="Times New Roman"/>
        </w:rPr>
        <w:t xml:space="preserve"> Izvērsta informācija pieejama šeit:</w:t>
      </w:r>
      <w:r w:rsidRPr="00F67E16">
        <w:rPr>
          <w:rFonts w:ascii="Times New Roman" w:hAnsi="Times New Roman" w:cs="Times New Roman"/>
        </w:rPr>
        <w:t xml:space="preserve"> </w:t>
      </w:r>
      <w:hyperlink r:id="rId17" w:history="1">
        <w:r w:rsidR="00BE40CD" w:rsidRPr="00F67E16">
          <w:rPr>
            <w:rStyle w:val="Hyperlink"/>
            <w:rFonts w:ascii="Times New Roman" w:hAnsi="Times New Roman" w:cs="Times New Roman"/>
          </w:rPr>
          <w:t>https://goodwater.lv/engure-bus-demonstraciju-vieta-punktveida-piesarnojuma-samazinasanai/</w:t>
        </w:r>
      </w:hyperlink>
    </w:p>
  </w:footnote>
  <w:footnote w:id="21">
    <w:p w14:paraId="36CAA601" w14:textId="31A46705" w:rsidR="00F67E16" w:rsidRPr="00F67E16" w:rsidRDefault="00F67E16">
      <w:pPr>
        <w:pStyle w:val="FootnoteText"/>
        <w:rPr>
          <w:rFonts w:ascii="Times New Roman" w:hAnsi="Times New Roman" w:cs="Times New Roman"/>
        </w:rPr>
      </w:pPr>
      <w:r w:rsidRPr="00F67E16">
        <w:rPr>
          <w:rStyle w:val="FootnoteReference"/>
          <w:rFonts w:ascii="Times New Roman" w:hAnsi="Times New Roman" w:cs="Times New Roman"/>
        </w:rPr>
        <w:footnoteRef/>
      </w:r>
      <w:r w:rsidRPr="00F67E16">
        <w:rPr>
          <w:rFonts w:ascii="Times New Roman" w:hAnsi="Times New Roman" w:cs="Times New Roman"/>
        </w:rPr>
        <w:t xml:space="preserve"> </w:t>
      </w:r>
      <w:r w:rsidRPr="00F67E16">
        <w:rPr>
          <w:rStyle w:val="normaltextrun"/>
          <w:rFonts w:ascii="Times New Roman" w:hAnsi="Times New Roman" w:cs="Times New Roman"/>
          <w:shd w:val="clear" w:color="auto" w:fill="FFFFFF"/>
        </w:rPr>
        <w:t>Valsts bioloģiskās daudzveidības</w:t>
      </w:r>
      <w:r w:rsidRPr="00F67E16">
        <w:rPr>
          <w:rFonts w:ascii="Times New Roman" w:hAnsi="Times New Roman" w:cs="Times New Roman"/>
        </w:rPr>
        <w:t xml:space="preserve"> monitoringa pārskati pieejami šeit: </w:t>
      </w:r>
      <w:hyperlink r:id="rId18" w:tooltip="https://www.daba.gov.lv/lv/biologiskas-daudzveidibas-monitoringa-parskati" w:history="1">
        <w:r w:rsidRPr="00F67E16">
          <w:rPr>
            <w:rStyle w:val="Hyperlink"/>
            <w:rFonts w:ascii="Times New Roman" w:hAnsi="Times New Roman" w:cs="Times New Roman"/>
          </w:rPr>
          <w:t>https://www.daba.gov.lv/lv/biologiskas-daudzveidibas-monitoringa-parskati</w:t>
        </w:r>
      </w:hyperlink>
    </w:p>
  </w:footnote>
  <w:footnote w:id="22">
    <w:p w14:paraId="2CAFC187" w14:textId="19A1AF97" w:rsidR="00C8470C" w:rsidRPr="00CE502A" w:rsidRDefault="00C8470C">
      <w:pPr>
        <w:pStyle w:val="FootnoteText"/>
        <w:rPr>
          <w:rFonts w:ascii="Times New Roman" w:hAnsi="Times New Roman" w:cs="Times New Roman"/>
        </w:rPr>
      </w:pPr>
      <w:r w:rsidRPr="00CE502A">
        <w:rPr>
          <w:rStyle w:val="FootnoteReference"/>
          <w:rFonts w:ascii="Times New Roman" w:hAnsi="Times New Roman" w:cs="Times New Roman"/>
        </w:rPr>
        <w:footnoteRef/>
      </w:r>
      <w:r w:rsidRPr="00CE502A">
        <w:rPr>
          <w:rFonts w:ascii="Times New Roman" w:hAnsi="Times New Roman" w:cs="Times New Roman"/>
        </w:rPr>
        <w:t xml:space="preserve"> Informatīva</w:t>
      </w:r>
      <w:r>
        <w:rPr>
          <w:rFonts w:ascii="Times New Roman" w:hAnsi="Times New Roman" w:cs="Times New Roman"/>
        </w:rPr>
        <w:t>is</w:t>
      </w:r>
      <w:r w:rsidRPr="00CE502A">
        <w:rPr>
          <w:rFonts w:ascii="Times New Roman" w:hAnsi="Times New Roman" w:cs="Times New Roman"/>
        </w:rPr>
        <w:t xml:space="preserve"> ziņojum</w:t>
      </w:r>
      <w:r>
        <w:rPr>
          <w:rFonts w:ascii="Times New Roman" w:hAnsi="Times New Roman" w:cs="Times New Roman"/>
        </w:rPr>
        <w:t>s</w:t>
      </w:r>
      <w:r w:rsidR="00CE502A" w:rsidRPr="00CE502A">
        <w:rPr>
          <w:rFonts w:ascii="Times New Roman" w:hAnsi="Times New Roman" w:cs="Times New Roman"/>
        </w:rPr>
        <w:t xml:space="preserve"> "</w:t>
      </w:r>
      <w:r w:rsidRPr="00CE502A">
        <w:rPr>
          <w:rFonts w:ascii="Times New Roman" w:hAnsi="Times New Roman" w:cs="Times New Roman"/>
        </w:rPr>
        <w:t>Jūras plānojuma Latvijas Republikas iekšējiem jūras ūdeņiem, teritoriālajai jūrai un ekskluzīvās ekonomiskās zonas ūdeņiem līdz 2030. gadam 2019</w:t>
      </w:r>
      <w:r w:rsidR="00CE502A" w:rsidRPr="00CE502A">
        <w:rPr>
          <w:rFonts w:ascii="Times New Roman" w:hAnsi="Times New Roman" w:cs="Times New Roman"/>
        </w:rPr>
        <w:t>.-</w:t>
      </w:r>
      <w:r w:rsidRPr="00CE502A">
        <w:rPr>
          <w:rFonts w:ascii="Times New Roman" w:hAnsi="Times New Roman" w:cs="Times New Roman"/>
        </w:rPr>
        <w:t>2023. gada starpposma novērtējums</w:t>
      </w:r>
      <w:r w:rsidR="00CE502A" w:rsidRPr="00CE502A">
        <w:rPr>
          <w:rFonts w:ascii="Times New Roman" w:hAnsi="Times New Roman" w:cs="Times New Roman"/>
        </w:rPr>
        <w:t>"</w:t>
      </w:r>
      <w:r w:rsidR="000135A3">
        <w:rPr>
          <w:rFonts w:ascii="Times New Roman" w:hAnsi="Times New Roman" w:cs="Times New Roman"/>
        </w:rPr>
        <w:t xml:space="preserve">, apstiprināts </w:t>
      </w:r>
      <w:r w:rsidR="000135A3" w:rsidRPr="00CE502A">
        <w:rPr>
          <w:rFonts w:ascii="Times New Roman" w:hAnsi="Times New Roman" w:cs="Times New Roman"/>
        </w:rPr>
        <w:t>MK 2024.</w:t>
      </w:r>
      <w:r w:rsidR="000135A3">
        <w:rPr>
          <w:rFonts w:ascii="Times New Roman" w:hAnsi="Times New Roman" w:cs="Times New Roman"/>
        </w:rPr>
        <w:t xml:space="preserve"> </w:t>
      </w:r>
      <w:r w:rsidR="000135A3" w:rsidRPr="00CE502A">
        <w:rPr>
          <w:rFonts w:ascii="Times New Roman" w:hAnsi="Times New Roman" w:cs="Times New Roman"/>
        </w:rPr>
        <w:t>gada 1.</w:t>
      </w:r>
      <w:r w:rsidR="000135A3">
        <w:rPr>
          <w:rFonts w:ascii="Times New Roman" w:hAnsi="Times New Roman" w:cs="Times New Roman"/>
        </w:rPr>
        <w:t xml:space="preserve"> </w:t>
      </w:r>
      <w:r w:rsidR="000135A3" w:rsidRPr="00CE502A">
        <w:rPr>
          <w:rFonts w:ascii="Times New Roman" w:hAnsi="Times New Roman" w:cs="Times New Roman"/>
        </w:rPr>
        <w:t>oktobr</w:t>
      </w:r>
      <w:r w:rsidR="000135A3">
        <w:rPr>
          <w:rFonts w:ascii="Times New Roman" w:hAnsi="Times New Roman" w:cs="Times New Roman"/>
        </w:rPr>
        <w:t>ī</w:t>
      </w:r>
    </w:p>
  </w:footnote>
  <w:footnote w:id="23">
    <w:p w14:paraId="6E068D1D" w14:textId="6AD9F39E" w:rsidR="0025576F" w:rsidRDefault="0025576F">
      <w:pPr>
        <w:pStyle w:val="FootnoteText"/>
      </w:pPr>
      <w:r w:rsidRPr="0025576F">
        <w:rPr>
          <w:rStyle w:val="FootnoteReference"/>
          <w:rFonts w:ascii="Times New Roman" w:hAnsi="Times New Roman" w:cs="Times New Roman"/>
        </w:rPr>
        <w:footnoteRef/>
      </w:r>
      <w:r w:rsidRPr="0025576F">
        <w:rPr>
          <w:rFonts w:ascii="Times New Roman" w:hAnsi="Times New Roman" w:cs="Times New Roman"/>
        </w:rPr>
        <w:t xml:space="preserve"> Pieejams </w:t>
      </w:r>
      <w:hyperlink r:id="rId19" w:history="1">
        <w:r w:rsidRPr="0025576F">
          <w:rPr>
            <w:rStyle w:val="Hyperlink"/>
            <w:rFonts w:ascii="Times New Roman" w:hAnsi="Times New Roman" w:cs="Times New Roman"/>
          </w:rPr>
          <w:t>https://klimats.meteo.lv/data/climate_change_data_viewer/report_downloads/LVGMC_klimata-parmainas-2024.pdf</w:t>
        </w:r>
      </w:hyperlink>
    </w:p>
  </w:footnote>
  <w:footnote w:id="24">
    <w:p w14:paraId="0B7B2EE7" w14:textId="4663E457" w:rsidR="00374957" w:rsidRPr="007376A9" w:rsidRDefault="00374957">
      <w:pPr>
        <w:pStyle w:val="FootnoteText"/>
        <w:rPr>
          <w:rFonts w:ascii="Times New Roman" w:hAnsi="Times New Roman" w:cs="Times New Roman"/>
        </w:rPr>
      </w:pPr>
      <w:r w:rsidRPr="007376A9">
        <w:rPr>
          <w:rStyle w:val="FootnoteReference"/>
          <w:rFonts w:ascii="Times New Roman" w:hAnsi="Times New Roman" w:cs="Times New Roman"/>
        </w:rPr>
        <w:footnoteRef/>
      </w:r>
      <w:r w:rsidRPr="007376A9">
        <w:rPr>
          <w:rFonts w:ascii="Times New Roman" w:hAnsi="Times New Roman" w:cs="Times New Roman"/>
        </w:rPr>
        <w:t xml:space="preserve"> Pieejam</w:t>
      </w:r>
      <w:r w:rsidR="007376A9" w:rsidRPr="007376A9">
        <w:rPr>
          <w:rFonts w:ascii="Times New Roman" w:hAnsi="Times New Roman" w:cs="Times New Roman"/>
        </w:rPr>
        <w:t>s</w:t>
      </w:r>
      <w:r w:rsidRPr="007376A9">
        <w:rPr>
          <w:rFonts w:ascii="Times New Roman" w:hAnsi="Times New Roman" w:cs="Times New Roman"/>
        </w:rPr>
        <w:t xml:space="preserve"> </w:t>
      </w:r>
      <w:hyperlink r:id="rId20" w:history="1">
        <w:r w:rsidR="007376A9" w:rsidRPr="007376A9">
          <w:rPr>
            <w:rStyle w:val="Hyperlink"/>
            <w:rFonts w:ascii="Times New Roman" w:hAnsi="Times New Roman" w:cs="Times New Roman"/>
          </w:rPr>
          <w:t>https://videscentrs.lvgmc.lv/files/Par_LVGMC/Projekti/Klimata%20parmainu%20politikas%20integracija%20nozaru%20un%20regionalaja%20politika/04%20LVGMC%2C%20Juras%20krasta%20linija_zinojums%20A4%20(DIGITAL).pdf</w:t>
        </w:r>
      </w:hyperlink>
    </w:p>
  </w:footnote>
  <w:footnote w:id="25">
    <w:p w14:paraId="366ACE4A" w14:textId="08233AE9" w:rsidR="00BD545D" w:rsidRPr="00BD545D" w:rsidRDefault="00BD545D">
      <w:pPr>
        <w:pStyle w:val="FootnoteText"/>
        <w:rPr>
          <w:rFonts w:ascii="Times New Roman" w:hAnsi="Times New Roman" w:cs="Times New Roman"/>
        </w:rPr>
      </w:pPr>
      <w:r w:rsidRPr="00BD545D">
        <w:rPr>
          <w:rStyle w:val="FootnoteReference"/>
          <w:rFonts w:ascii="Times New Roman" w:hAnsi="Times New Roman" w:cs="Times New Roman"/>
        </w:rPr>
        <w:footnoteRef/>
      </w:r>
      <w:r w:rsidRPr="00BD545D">
        <w:rPr>
          <w:rFonts w:ascii="Times New Roman" w:hAnsi="Times New Roman" w:cs="Times New Roman"/>
        </w:rPr>
        <w:t xml:space="preserve"> Pieejams </w:t>
      </w:r>
      <w:hyperlink r:id="rId21" w:history="1">
        <w:r w:rsidRPr="00BD545D">
          <w:rPr>
            <w:rStyle w:val="Hyperlink"/>
            <w:rFonts w:ascii="Times New Roman" w:hAnsi="Times New Roman" w:cs="Times New Roman"/>
          </w:rPr>
          <w:t>https://ppdb.mk.gov.lv/wp-content/uploads/2024/05/2.zinojums.pdf</w:t>
        </w:r>
      </w:hyperlink>
    </w:p>
  </w:footnote>
  <w:footnote w:id="26">
    <w:p w14:paraId="384F46CE" w14:textId="51562DD5" w:rsidR="005B573D" w:rsidRPr="005B573D" w:rsidRDefault="007704F3">
      <w:pPr>
        <w:pStyle w:val="FootnoteText"/>
        <w:rPr>
          <w:rFonts w:ascii="Times New Roman" w:hAnsi="Times New Roman" w:cs="Times New Roman"/>
        </w:rPr>
      </w:pPr>
      <w:r w:rsidRPr="005B573D">
        <w:rPr>
          <w:rStyle w:val="FootnoteReference"/>
          <w:rFonts w:ascii="Times New Roman" w:hAnsi="Times New Roman" w:cs="Times New Roman"/>
        </w:rPr>
        <w:footnoteRef/>
      </w:r>
      <w:r w:rsidRPr="005B573D">
        <w:rPr>
          <w:rFonts w:ascii="Times New Roman" w:hAnsi="Times New Roman" w:cs="Times New Roman"/>
        </w:rPr>
        <w:t xml:space="preserve"> Pieejams </w:t>
      </w:r>
      <w:hyperlink r:id="rId22" w:history="1">
        <w:r w:rsidR="005B573D" w:rsidRPr="005B573D">
          <w:rPr>
            <w:rStyle w:val="Hyperlink"/>
            <w:rFonts w:ascii="Times New Roman" w:hAnsi="Times New Roman" w:cs="Times New Roman"/>
          </w:rPr>
          <w:t>https://www.varam.gov.lv/lv/vadlinijas-juras-krasta-erozijas-seku-mazinasanai</w:t>
        </w:r>
      </w:hyperlink>
    </w:p>
  </w:footnote>
  <w:footnote w:id="27">
    <w:p w14:paraId="7DBCD08F" w14:textId="3A6100C4" w:rsidR="007751E2" w:rsidRPr="00B77E28" w:rsidRDefault="007751E2">
      <w:pPr>
        <w:pStyle w:val="FootnoteText"/>
        <w:rPr>
          <w:rFonts w:ascii="Times New Roman" w:hAnsi="Times New Roman" w:cs="Times New Roman"/>
        </w:rPr>
      </w:pPr>
      <w:r w:rsidRPr="00171DE0">
        <w:rPr>
          <w:rStyle w:val="FootnoteReference"/>
          <w:rFonts w:ascii="Times New Roman" w:hAnsi="Times New Roman" w:cs="Times New Roman"/>
        </w:rPr>
        <w:footnoteRef/>
      </w:r>
      <w:r w:rsidRPr="00171DE0">
        <w:rPr>
          <w:rFonts w:ascii="Times New Roman" w:hAnsi="Times New Roman" w:cs="Times New Roman"/>
        </w:rPr>
        <w:t xml:space="preserve"> Atbilstoši Piekrastes novērtējuma pētījumu rezultātiem, pieejams </w:t>
      </w:r>
      <w:hyperlink r:id="rId23" w:history="1">
        <w:r w:rsidR="00B77E28" w:rsidRPr="00171DE0">
          <w:rPr>
            <w:rStyle w:val="Hyperlink"/>
            <w:rFonts w:ascii="Times New Roman" w:hAnsi="Times New Roman" w:cs="Times New Roman"/>
          </w:rPr>
          <w:t>https://www.varam.gov.lv/lv/piekrastes-novertejums-piekrastes-apmekletaju-ietekmes-uz-vidi-un-publiskas-infrastrukturas-novertejums</w:t>
        </w:r>
      </w:hyperlink>
    </w:p>
  </w:footnote>
  <w:footnote w:id="28">
    <w:p w14:paraId="46D14E8D" w14:textId="77777777" w:rsidR="00534020" w:rsidRPr="00016785" w:rsidRDefault="00534020" w:rsidP="00534020">
      <w:pPr>
        <w:pStyle w:val="FootnoteText"/>
        <w:rPr>
          <w:rFonts w:ascii="Times New Roman" w:hAnsi="Times New Roman" w:cs="Times New Roman"/>
        </w:rPr>
      </w:pPr>
      <w:r w:rsidRPr="00016785">
        <w:rPr>
          <w:rStyle w:val="FootnoteReference"/>
          <w:rFonts w:ascii="Times New Roman" w:hAnsi="Times New Roman" w:cs="Times New Roman"/>
        </w:rPr>
        <w:footnoteRef/>
      </w:r>
      <w:r w:rsidRPr="00016785">
        <w:rPr>
          <w:rFonts w:ascii="Times New Roman" w:hAnsi="Times New Roman" w:cs="Times New Roman"/>
        </w:rPr>
        <w:t xml:space="preserve"> Tūrisma likuma 6.1 panta pirmās daļas 1., 3., 5., un 6. punktos noteiktie nosacījumi</w:t>
      </w:r>
    </w:p>
  </w:footnote>
  <w:footnote w:id="29">
    <w:p w14:paraId="141B5AB2" w14:textId="1A0741F8" w:rsidR="0004125B" w:rsidRPr="00567E18" w:rsidRDefault="0004125B">
      <w:pPr>
        <w:pStyle w:val="FootnoteText"/>
        <w:rPr>
          <w:rFonts w:ascii="Times New Roman" w:hAnsi="Times New Roman" w:cs="Times New Roman"/>
        </w:rPr>
      </w:pPr>
      <w:r w:rsidRPr="00567E18">
        <w:rPr>
          <w:rStyle w:val="FootnoteReference"/>
          <w:rFonts w:ascii="Times New Roman" w:hAnsi="Times New Roman" w:cs="Times New Roman"/>
        </w:rPr>
        <w:footnoteRef/>
      </w:r>
      <w:r w:rsidRPr="00567E18">
        <w:rPr>
          <w:rFonts w:ascii="Times New Roman" w:hAnsi="Times New Roman" w:cs="Times New Roman"/>
        </w:rPr>
        <w:t xml:space="preserve"> </w:t>
      </w:r>
      <w:r w:rsidR="007C5981" w:rsidRPr="00567E18">
        <w:rPr>
          <w:rFonts w:ascii="Times New Roman" w:hAnsi="Times New Roman" w:cs="Times New Roman"/>
        </w:rPr>
        <w:t>Dokuments: 1-132/7301 - Par Jūrmalas pilsētas kūrorta teritorijas atbilstību kūrorta statusam</w:t>
      </w:r>
      <w:r w:rsidR="00FC3555">
        <w:rPr>
          <w:rFonts w:ascii="Times New Roman" w:hAnsi="Times New Roman" w:cs="Times New Roman"/>
        </w:rPr>
        <w:t xml:space="preserve"> </w:t>
      </w:r>
      <w:hyperlink r:id="rId24" w:history="1">
        <w:r w:rsidR="004413AB" w:rsidRPr="00037958">
          <w:rPr>
            <w:rStyle w:val="Hyperlink"/>
            <w:rFonts w:ascii="Times New Roman" w:hAnsi="Times New Roman" w:cs="Times New Roman"/>
          </w:rPr>
          <w:t>https://dvs-vraa.namejs.lv/Documents/Update/2174294</w:t>
        </w:r>
      </w:hyperlink>
      <w:r w:rsidR="00256EBC" w:rsidRPr="00567E18">
        <w:rPr>
          <w:rFonts w:ascii="Times New Roman" w:hAnsi="Times New Roman" w:cs="Times New Roman"/>
        </w:rPr>
        <w:t xml:space="preserve"> </w:t>
      </w:r>
    </w:p>
  </w:footnote>
  <w:footnote w:id="30">
    <w:p w14:paraId="7701A370" w14:textId="55F3D776" w:rsidR="007C5981" w:rsidRDefault="007C5981">
      <w:pPr>
        <w:pStyle w:val="FootnoteText"/>
      </w:pPr>
      <w:r w:rsidRPr="00567E18">
        <w:rPr>
          <w:rStyle w:val="FootnoteReference"/>
          <w:rFonts w:ascii="Times New Roman" w:hAnsi="Times New Roman" w:cs="Times New Roman"/>
        </w:rPr>
        <w:footnoteRef/>
      </w:r>
      <w:r w:rsidRPr="00567E18">
        <w:rPr>
          <w:rFonts w:ascii="Times New Roman" w:hAnsi="Times New Roman" w:cs="Times New Roman"/>
        </w:rPr>
        <w:t xml:space="preserve"> </w:t>
      </w:r>
      <w:r w:rsidR="000A51CC" w:rsidRPr="00567E18">
        <w:rPr>
          <w:rFonts w:ascii="Times New Roman" w:hAnsi="Times New Roman" w:cs="Times New Roman"/>
        </w:rPr>
        <w:t xml:space="preserve">Dokuments: 1-13/532 - VARAM atzinums par Liepājas pilsētas daļas teritorijas atbilstību kūrorta statusam </w:t>
      </w:r>
      <w:hyperlink r:id="rId25" w:history="1">
        <w:r w:rsidR="00567E18" w:rsidRPr="00567E18">
          <w:rPr>
            <w:rStyle w:val="Hyperlink"/>
            <w:rFonts w:ascii="Times New Roman" w:hAnsi="Times New Roman" w:cs="Times New Roman"/>
          </w:rPr>
          <w:t>https://dvs-vraa.namejs.lv/Documents/Update/2199460</w:t>
        </w:r>
      </w:hyperlink>
      <w:r w:rsidR="00567E18">
        <w:t xml:space="preserve"> </w:t>
      </w:r>
    </w:p>
  </w:footnote>
  <w:footnote w:id="31">
    <w:p w14:paraId="4260F643" w14:textId="69502DDB" w:rsidR="00774BA0" w:rsidRPr="00F140B6" w:rsidRDefault="00774BA0">
      <w:pPr>
        <w:pStyle w:val="FootnoteText"/>
        <w:rPr>
          <w:rFonts w:ascii="Times New Roman" w:hAnsi="Times New Roman" w:cs="Times New Roman"/>
        </w:rPr>
      </w:pPr>
      <w:r w:rsidRPr="00F140B6">
        <w:rPr>
          <w:rStyle w:val="FootnoteReference"/>
          <w:rFonts w:ascii="Times New Roman" w:hAnsi="Times New Roman" w:cs="Times New Roman"/>
        </w:rPr>
        <w:footnoteRef/>
      </w:r>
      <w:r w:rsidRPr="00F140B6">
        <w:rPr>
          <w:rFonts w:ascii="Times New Roman" w:hAnsi="Times New Roman" w:cs="Times New Roman"/>
        </w:rPr>
        <w:t xml:space="preserve"> Izvērsta informācija par projektu </w:t>
      </w:r>
      <w:hyperlink r:id="rId26" w:history="1">
        <w:r w:rsidR="00FB72F4" w:rsidRPr="00F140B6">
          <w:rPr>
            <w:rStyle w:val="Hyperlink"/>
            <w:rFonts w:ascii="Times New Roman" w:hAnsi="Times New Roman" w:cs="Times New Roman"/>
          </w:rPr>
          <w:t>https://estlat.eu/en/estlat-harbours</w:t>
        </w:r>
      </w:hyperlink>
      <w:r w:rsidR="00FB72F4" w:rsidRPr="00F140B6">
        <w:rPr>
          <w:rFonts w:ascii="Times New Roman" w:hAnsi="Times New Roman" w:cs="Times New Roman"/>
        </w:rPr>
        <w:t xml:space="preserve"> </w:t>
      </w:r>
    </w:p>
  </w:footnote>
  <w:footnote w:id="32">
    <w:p w14:paraId="4921931A" w14:textId="27EE57EF" w:rsidR="00EE2CCA" w:rsidRPr="003D10F9" w:rsidRDefault="000F24F6" w:rsidP="00B05EEA">
      <w:pPr>
        <w:spacing w:after="0"/>
        <w:rPr>
          <w:rFonts w:ascii="Times New Roman" w:hAnsi="Times New Roman" w:cs="Times New Roman"/>
          <w:sz w:val="22"/>
          <w:szCs w:val="22"/>
        </w:rPr>
      </w:pPr>
      <w:r w:rsidRPr="007D5A8A">
        <w:rPr>
          <w:rStyle w:val="FootnoteReference"/>
          <w:rFonts w:ascii="Times New Roman" w:hAnsi="Times New Roman" w:cs="Times New Roman"/>
        </w:rPr>
        <w:footnoteRef/>
      </w:r>
      <w:r w:rsidRPr="007D5A8A">
        <w:rPr>
          <w:rFonts w:ascii="Times New Roman" w:hAnsi="Times New Roman" w:cs="Times New Roman"/>
        </w:rPr>
        <w:t xml:space="preserve"> </w:t>
      </w:r>
      <w:r w:rsidRPr="005B1835">
        <w:rPr>
          <w:rFonts w:ascii="Times New Roman" w:hAnsi="Times New Roman" w:cs="Times New Roman"/>
          <w:sz w:val="22"/>
          <w:szCs w:val="22"/>
        </w:rPr>
        <w:t>Pieejams</w:t>
      </w:r>
      <w:r w:rsidR="00B05EEA">
        <w:rPr>
          <w:rFonts w:ascii="Times New Roman" w:hAnsi="Times New Roman" w:cs="Times New Roman"/>
          <w:sz w:val="22"/>
          <w:szCs w:val="22"/>
        </w:rPr>
        <w:t xml:space="preserve">  </w:t>
      </w:r>
      <w:hyperlink r:id="rId27" w:history="1">
        <w:r w:rsidR="003D10F9" w:rsidRPr="003D10F9">
          <w:rPr>
            <w:rStyle w:val="Hyperlink"/>
            <w:rFonts w:ascii="Times New Roman" w:hAnsi="Times New Roman" w:cs="Times New Roman"/>
            <w:sz w:val="22"/>
            <w:szCs w:val="22"/>
          </w:rPr>
          <w:t>https://www.ast.lv/lv/content/pieslegumu-ierikosanas-un-atlautas-slodzes-izmainu-statuss</w:t>
        </w:r>
      </w:hyperlink>
    </w:p>
    <w:p w14:paraId="52962A29" w14:textId="77777777" w:rsidR="003D10F9" w:rsidRDefault="003D10F9" w:rsidP="00EE2CCA"/>
    <w:p w14:paraId="4769BE2B" w14:textId="28151607" w:rsidR="000F24F6" w:rsidRPr="007D5A8A" w:rsidRDefault="000F24F6" w:rsidP="000F24F6">
      <w:pPr>
        <w:pStyle w:val="FootnoteText"/>
        <w:rPr>
          <w:rFonts w:ascii="Times New Roman" w:hAnsi="Times New Roman" w:cs="Times New Roman"/>
        </w:rPr>
      </w:pPr>
    </w:p>
  </w:footnote>
  <w:footnote w:id="33">
    <w:p w14:paraId="2A283A79" w14:textId="2FB9A6E1" w:rsidR="00C85721" w:rsidRPr="007D5A8A" w:rsidRDefault="0062020C">
      <w:pPr>
        <w:pStyle w:val="FootnoteText"/>
        <w:rPr>
          <w:rFonts w:ascii="Times New Roman" w:hAnsi="Times New Roman" w:cs="Times New Roman"/>
        </w:rPr>
      </w:pPr>
      <w:r w:rsidRPr="007D5A8A">
        <w:rPr>
          <w:rStyle w:val="FootnoteReference"/>
          <w:rFonts w:ascii="Times New Roman" w:hAnsi="Times New Roman" w:cs="Times New Roman"/>
        </w:rPr>
        <w:footnoteRef/>
      </w:r>
      <w:r w:rsidRPr="007D5A8A">
        <w:rPr>
          <w:rFonts w:ascii="Times New Roman" w:hAnsi="Times New Roman" w:cs="Times New Roman"/>
        </w:rPr>
        <w:t xml:space="preserve"> Pieejams </w:t>
      </w:r>
      <w:hyperlink r:id="rId28" w:history="1">
        <w:r w:rsidR="00C85721" w:rsidRPr="007D5A8A">
          <w:rPr>
            <w:rStyle w:val="Hyperlink"/>
            <w:rFonts w:ascii="Times New Roman" w:hAnsi="Times New Roman" w:cs="Times New Roman"/>
          </w:rPr>
          <w:t>https://documents.un.org/access.nsf/get?DS=A%2FRES%2F78%2F159&amp;Lang=E&amp;OpenAgent=&amp;utm_source=chatgpt.com</w:t>
        </w:r>
      </w:hyperlink>
    </w:p>
  </w:footnote>
  <w:footnote w:id="34">
    <w:p w14:paraId="67709DBD" w14:textId="034FAED8" w:rsidR="000B7FEB" w:rsidRPr="00DD6993" w:rsidRDefault="000B7FEB">
      <w:pPr>
        <w:pStyle w:val="FootnoteText"/>
        <w:rPr>
          <w:rFonts w:ascii="Times New Roman" w:hAnsi="Times New Roman" w:cs="Times New Roman"/>
        </w:rPr>
      </w:pPr>
      <w:r w:rsidRPr="00DD6993">
        <w:rPr>
          <w:rStyle w:val="FootnoteReference"/>
          <w:rFonts w:ascii="Times New Roman" w:hAnsi="Times New Roman" w:cs="Times New Roman"/>
        </w:rPr>
        <w:footnoteRef/>
      </w:r>
      <w:r w:rsidR="00504C65">
        <w:rPr>
          <w:rFonts w:ascii="Times New Roman" w:hAnsi="Times New Roman" w:cs="Times New Roman"/>
        </w:rPr>
        <w:t xml:space="preserve"> </w:t>
      </w:r>
      <w:r w:rsidR="00973E0A" w:rsidRPr="00DD6993">
        <w:rPr>
          <w:rFonts w:ascii="Times New Roman" w:hAnsi="Times New Roman" w:cs="Times New Roman"/>
        </w:rPr>
        <w:t xml:space="preserve">Detalizēti nozaru </w:t>
      </w:r>
      <w:r w:rsidR="00FD4BBD" w:rsidRPr="00DD6993">
        <w:rPr>
          <w:rFonts w:ascii="Times New Roman" w:hAnsi="Times New Roman" w:cs="Times New Roman"/>
        </w:rPr>
        <w:t xml:space="preserve">attīstības tendences un </w:t>
      </w:r>
      <w:r w:rsidR="00B8582B" w:rsidRPr="00DD6993">
        <w:rPr>
          <w:rFonts w:ascii="Times New Roman" w:hAnsi="Times New Roman" w:cs="Times New Roman"/>
        </w:rPr>
        <w:t xml:space="preserve">nākotnes intereses analizētas </w:t>
      </w:r>
      <w:r w:rsidR="00CA7BC0" w:rsidRPr="00DD6993">
        <w:rPr>
          <w:rFonts w:ascii="Times New Roman" w:hAnsi="Times New Roman" w:cs="Times New Roman"/>
        </w:rPr>
        <w:t>MK 2024.</w:t>
      </w:r>
      <w:r w:rsidR="0096630A">
        <w:rPr>
          <w:rFonts w:ascii="Times New Roman" w:hAnsi="Times New Roman" w:cs="Times New Roman"/>
        </w:rPr>
        <w:t xml:space="preserve"> </w:t>
      </w:r>
      <w:r w:rsidR="00CA7BC0" w:rsidRPr="00DD6993">
        <w:rPr>
          <w:rFonts w:ascii="Times New Roman" w:hAnsi="Times New Roman" w:cs="Times New Roman"/>
        </w:rPr>
        <w:t xml:space="preserve">gada </w:t>
      </w:r>
      <w:r w:rsidR="008E2A01" w:rsidRPr="00DD6993">
        <w:rPr>
          <w:rFonts w:ascii="Times New Roman" w:hAnsi="Times New Roman" w:cs="Times New Roman"/>
        </w:rPr>
        <w:t>1.</w:t>
      </w:r>
      <w:r w:rsidR="0096630A">
        <w:rPr>
          <w:rFonts w:ascii="Times New Roman" w:hAnsi="Times New Roman" w:cs="Times New Roman"/>
        </w:rPr>
        <w:t xml:space="preserve"> </w:t>
      </w:r>
      <w:r w:rsidR="008E2A01" w:rsidRPr="00DD6993">
        <w:rPr>
          <w:rFonts w:ascii="Times New Roman" w:hAnsi="Times New Roman" w:cs="Times New Roman"/>
        </w:rPr>
        <w:t xml:space="preserve">oktobra </w:t>
      </w:r>
      <w:r w:rsidR="00E15A70" w:rsidRPr="00DD6993">
        <w:rPr>
          <w:rFonts w:ascii="Times New Roman" w:hAnsi="Times New Roman" w:cs="Times New Roman"/>
        </w:rPr>
        <w:t xml:space="preserve">pieņemtajā </w:t>
      </w:r>
      <w:r w:rsidR="00CA7BC0" w:rsidRPr="00DD6993">
        <w:rPr>
          <w:rFonts w:ascii="Times New Roman" w:hAnsi="Times New Roman" w:cs="Times New Roman"/>
        </w:rPr>
        <w:t>Informatīvajā ziņojumā "Jūras plānojuma Latvijas Republikas iekšējiem jūras ūdeņiem, teritoriālajai jūrai un ekskluzīvās ekonomiskās zonas ūdeņiem līdz 2030. gadam 2019.-2023. gada starpposma novērtējums"</w:t>
      </w:r>
    </w:p>
  </w:footnote>
  <w:footnote w:id="35">
    <w:p w14:paraId="5CAFB961" w14:textId="5387F9B4" w:rsidR="00CB6F48" w:rsidRPr="00E33A92" w:rsidRDefault="00CB6F48">
      <w:pPr>
        <w:pStyle w:val="FootnoteText"/>
        <w:rPr>
          <w:rFonts w:ascii="Times New Roman" w:hAnsi="Times New Roman" w:cs="Times New Roman"/>
        </w:rPr>
      </w:pPr>
      <w:r w:rsidRPr="00E33A92">
        <w:rPr>
          <w:rStyle w:val="FootnoteReference"/>
          <w:rFonts w:ascii="Times New Roman" w:hAnsi="Times New Roman" w:cs="Times New Roman"/>
        </w:rPr>
        <w:footnoteRef/>
      </w:r>
      <w:r w:rsidRPr="00E33A92">
        <w:rPr>
          <w:rFonts w:ascii="Times New Roman" w:hAnsi="Times New Roman" w:cs="Times New Roman"/>
        </w:rPr>
        <w:t xml:space="preserve"> Pieprasījumi </w:t>
      </w:r>
      <w:r w:rsidR="002359B0" w:rsidRPr="00E33A92">
        <w:rPr>
          <w:rFonts w:ascii="Times New Roman" w:hAnsi="Times New Roman" w:cs="Times New Roman"/>
        </w:rPr>
        <w:t xml:space="preserve">par </w:t>
      </w:r>
      <w:r w:rsidRPr="00E33A92">
        <w:rPr>
          <w:rFonts w:ascii="Times New Roman" w:hAnsi="Times New Roman" w:cs="Times New Roman"/>
        </w:rPr>
        <w:t>paveikto uzdevumu un brīvprātīgo iniciatīvu īstenošanas ietvaros</w:t>
      </w:r>
      <w:r w:rsidR="002359B0" w:rsidRPr="00E33A92">
        <w:rPr>
          <w:rFonts w:ascii="Times New Roman" w:hAnsi="Times New Roman" w:cs="Times New Roman"/>
        </w:rPr>
        <w:t xml:space="preserve"> tika izsūtīti</w:t>
      </w:r>
      <w:r w:rsidRPr="00E33A92">
        <w:rPr>
          <w:rFonts w:ascii="Times New Roman" w:hAnsi="Times New Roman" w:cs="Times New Roman"/>
        </w:rPr>
        <w:t xml:space="preserve"> piekrastes pašvaldībām, </w:t>
      </w:r>
      <w:proofErr w:type="spellStart"/>
      <w:r w:rsidRPr="00E33A92">
        <w:rPr>
          <w:rFonts w:ascii="Times New Roman" w:hAnsi="Times New Roman" w:cs="Times New Roman"/>
        </w:rPr>
        <w:t>AiM</w:t>
      </w:r>
      <w:proofErr w:type="spellEnd"/>
      <w:r w:rsidRPr="00E33A92">
        <w:rPr>
          <w:rFonts w:ascii="Times New Roman" w:hAnsi="Times New Roman" w:cs="Times New Roman"/>
        </w:rPr>
        <w:t xml:space="preserve">, EM, KM, KEM, ZM, SM, </w:t>
      </w:r>
      <w:r w:rsidR="00A27298">
        <w:rPr>
          <w:rFonts w:ascii="Times New Roman" w:hAnsi="Times New Roman" w:cs="Times New Roman"/>
        </w:rPr>
        <w:t>LVM,</w:t>
      </w:r>
      <w:r w:rsidRPr="00E33A92">
        <w:rPr>
          <w:rFonts w:ascii="Times New Roman" w:hAnsi="Times New Roman" w:cs="Times New Roman"/>
        </w:rPr>
        <w:t xml:space="preserve"> plānošanas reģioniem (KPR, RPR, VPR),</w:t>
      </w:r>
      <w:r w:rsidR="002D7697">
        <w:rPr>
          <w:rFonts w:ascii="Times New Roman" w:hAnsi="Times New Roman" w:cs="Times New Roman"/>
        </w:rPr>
        <w:t xml:space="preserve"> </w:t>
      </w:r>
      <w:r w:rsidR="00A27298">
        <w:rPr>
          <w:rFonts w:ascii="Times New Roman" w:hAnsi="Times New Roman" w:cs="Times New Roman"/>
        </w:rPr>
        <w:t>VTA</w:t>
      </w:r>
      <w:r w:rsidRPr="00E33A92">
        <w:rPr>
          <w:rFonts w:ascii="Times New Roman" w:hAnsi="Times New Roman" w:cs="Times New Roman"/>
        </w:rPr>
        <w:t xml:space="preserve"> un Latvijas Lauku tūrisma asociācijai "Lauku ceļotājs”</w:t>
      </w:r>
    </w:p>
  </w:footnote>
  <w:footnote w:id="36">
    <w:p w14:paraId="6C3EEE91" w14:textId="22835379" w:rsidR="00C9368B" w:rsidRPr="00DC504F" w:rsidRDefault="00C9368B" w:rsidP="00C9368B">
      <w:pPr>
        <w:pStyle w:val="FootnoteText"/>
        <w:jc w:val="both"/>
        <w:rPr>
          <w:rFonts w:ascii="Times New Roman" w:hAnsi="Times New Roman" w:cs="Times New Roman"/>
        </w:rPr>
      </w:pPr>
      <w:r w:rsidRPr="00DC504F">
        <w:rPr>
          <w:rStyle w:val="FootnoteReference"/>
          <w:rFonts w:ascii="Times New Roman" w:hAnsi="Times New Roman" w:cs="Times New Roman"/>
        </w:rPr>
        <w:footnoteRef/>
      </w:r>
      <w:r w:rsidRPr="00DC504F">
        <w:rPr>
          <w:rFonts w:ascii="Times New Roman" w:hAnsi="Times New Roman" w:cs="Times New Roman"/>
        </w:rPr>
        <w:t xml:space="preserve"> Noteikti MK 2016. gada 24. maija noteikumos Nr. 322 “Darbības programmas "Izaugsme un nodarbinātība" prioritārā virziena "Vides aizsardzības un resursu izmantošanas efektivitāte" 5.5.1. </w:t>
      </w:r>
      <w:r w:rsidR="002D7697">
        <w:rPr>
          <w:rFonts w:ascii="Times New Roman" w:hAnsi="Times New Roman" w:cs="Times New Roman"/>
        </w:rPr>
        <w:t>SAM</w:t>
      </w:r>
      <w:r w:rsidRPr="00DC504F">
        <w:rPr>
          <w:rFonts w:ascii="Times New Roman" w:hAnsi="Times New Roman" w:cs="Times New Roman"/>
        </w:rPr>
        <w:t xml:space="preserve"> </w:t>
      </w:r>
      <w:bookmarkStart w:id="7" w:name="_Hlk185417109"/>
      <w:r w:rsidRPr="00DC504F">
        <w:rPr>
          <w:rFonts w:ascii="Times New Roman" w:hAnsi="Times New Roman" w:cs="Times New Roman"/>
        </w:rPr>
        <w:t xml:space="preserve">"Saglabāt, aizsargāt un attīstīt nozīmīgu kultūras un dabas mantojumu, kā arī attīstīt ar to saistītos pakalpojumus" </w:t>
      </w:r>
      <w:bookmarkEnd w:id="7"/>
      <w:r w:rsidRPr="00DC504F">
        <w:rPr>
          <w:rFonts w:ascii="Times New Roman" w:hAnsi="Times New Roman" w:cs="Times New Roman"/>
        </w:rPr>
        <w:t xml:space="preserve">pirmās un otrās atlases kārtas īstenošanas noteikumi” un MK 2016. gada 20. decembra rīkojumā Nr. 779 “Par 5.5.1. </w:t>
      </w:r>
      <w:r w:rsidR="00706762">
        <w:rPr>
          <w:rFonts w:ascii="Times New Roman" w:hAnsi="Times New Roman" w:cs="Times New Roman"/>
        </w:rPr>
        <w:t>SAM</w:t>
      </w:r>
      <w:r w:rsidRPr="00DC504F">
        <w:rPr>
          <w:rFonts w:ascii="Times New Roman" w:hAnsi="Times New Roman" w:cs="Times New Roman"/>
        </w:rPr>
        <w:t xml:space="preserve"> "Saglabāt, aizsargāt un attīstīt nozīmīgu kultūras un dabas mantojumu, kā arī attīstīt ar to saistītos pakalpojumus" projektu iesniegumu iesniedzēju saraksta apstiprināšanu”</w:t>
      </w:r>
    </w:p>
  </w:footnote>
  <w:footnote w:id="37">
    <w:p w14:paraId="3F0F9DE1" w14:textId="2325FDB5" w:rsidR="00557719" w:rsidRPr="00E33A92" w:rsidRDefault="00557719">
      <w:pPr>
        <w:pStyle w:val="FootnoteText"/>
        <w:rPr>
          <w:rFonts w:ascii="Times New Roman" w:hAnsi="Times New Roman" w:cs="Times New Roman"/>
        </w:rPr>
      </w:pPr>
      <w:r w:rsidRPr="00E33A92">
        <w:rPr>
          <w:rStyle w:val="FootnoteReference"/>
          <w:rFonts w:ascii="Times New Roman" w:hAnsi="Times New Roman" w:cs="Times New Roman"/>
        </w:rPr>
        <w:footnoteRef/>
      </w:r>
      <w:r w:rsidRPr="00E33A92">
        <w:rPr>
          <w:rFonts w:ascii="Times New Roman" w:hAnsi="Times New Roman" w:cs="Times New Roman"/>
        </w:rPr>
        <w:t xml:space="preserve"> Visas piekrastes pašvaldības iesniedza informāciju par piesaistītajām investīcijām 2020.-2023. gada ietvaros</w:t>
      </w:r>
    </w:p>
  </w:footnote>
  <w:footnote w:id="38">
    <w:p w14:paraId="0BB7EDD2" w14:textId="7402B8FE" w:rsidR="0032720B" w:rsidRPr="00D9768D" w:rsidRDefault="0032720B">
      <w:pPr>
        <w:pStyle w:val="FootnoteText"/>
        <w:rPr>
          <w:rFonts w:ascii="Times New Roman" w:hAnsi="Times New Roman" w:cs="Times New Roman"/>
        </w:rPr>
      </w:pPr>
      <w:r w:rsidRPr="00D9768D">
        <w:rPr>
          <w:rStyle w:val="FootnoteReference"/>
          <w:rFonts w:ascii="Times New Roman" w:hAnsi="Times New Roman" w:cs="Times New Roman"/>
        </w:rPr>
        <w:footnoteRef/>
      </w:r>
      <w:r w:rsidRPr="00D9768D">
        <w:rPr>
          <w:rFonts w:ascii="Times New Roman" w:hAnsi="Times New Roman" w:cs="Times New Roman"/>
        </w:rPr>
        <w:t xml:space="preserve"> </w:t>
      </w:r>
      <w:r w:rsidRPr="000B1514">
        <w:rPr>
          <w:rFonts w:ascii="Times New Roman" w:hAnsi="Times New Roman" w:cs="Times New Roman"/>
        </w:rPr>
        <w:t xml:space="preserve">Informāciju par īstenotajām brīvprātīgajām iniciatīvām sniegušas </w:t>
      </w:r>
      <w:r w:rsidR="0090453A">
        <w:rPr>
          <w:rFonts w:ascii="Times New Roman" w:hAnsi="Times New Roman" w:cs="Times New Roman"/>
        </w:rPr>
        <w:t>8</w:t>
      </w:r>
      <w:r w:rsidRPr="000B1514">
        <w:rPr>
          <w:rFonts w:ascii="Times New Roman" w:hAnsi="Times New Roman" w:cs="Times New Roman"/>
        </w:rPr>
        <w:t xml:space="preserve"> pašvaldības un </w:t>
      </w:r>
      <w:r w:rsidR="000B1514" w:rsidRPr="000B1514">
        <w:rPr>
          <w:rFonts w:ascii="Times New Roman" w:hAnsi="Times New Roman" w:cs="Times New Roman"/>
        </w:rPr>
        <w:t>11</w:t>
      </w:r>
      <w:r w:rsidRPr="000B1514">
        <w:rPr>
          <w:rFonts w:ascii="Times New Roman" w:hAnsi="Times New Roman" w:cs="Times New Roman"/>
        </w:rPr>
        <w:t xml:space="preserve"> institūcijas</w:t>
      </w:r>
    </w:p>
  </w:footnote>
  <w:footnote w:id="39">
    <w:p w14:paraId="24E1E5EE" w14:textId="277FF12B" w:rsidR="00C31363" w:rsidRPr="003C6FFF" w:rsidRDefault="00C31363" w:rsidP="00C31363">
      <w:pPr>
        <w:pStyle w:val="FootnoteText"/>
        <w:rPr>
          <w:rFonts w:ascii="Times New Roman" w:hAnsi="Times New Roman" w:cs="Times New Roman"/>
        </w:rPr>
      </w:pPr>
      <w:r w:rsidRPr="00D9768D">
        <w:rPr>
          <w:rStyle w:val="FootnoteReference"/>
          <w:rFonts w:ascii="Times New Roman" w:hAnsi="Times New Roman" w:cs="Times New Roman"/>
        </w:rPr>
        <w:footnoteRef/>
      </w:r>
      <w:r w:rsidRPr="00D9768D">
        <w:rPr>
          <w:rFonts w:ascii="Times New Roman" w:hAnsi="Times New Roman" w:cs="Times New Roman"/>
        </w:rPr>
        <w:t xml:space="preserve"> Plašāk šeit: </w:t>
      </w:r>
      <w:hyperlink r:id="rId29" w:history="1">
        <w:r w:rsidRPr="00D9768D">
          <w:rPr>
            <w:rStyle w:val="Hyperlink"/>
            <w:rFonts w:ascii="Times New Roman" w:hAnsi="Times New Roman" w:cs="Times New Roman"/>
          </w:rPr>
          <w:t>https://www.liaa.gov.lv/lv/jaunums/latvijas-dabas-takas-ieklautas-prestizaja-lonely-planet-celvedi</w:t>
        </w:r>
      </w:hyperlink>
    </w:p>
  </w:footnote>
  <w:footnote w:id="40">
    <w:p w14:paraId="5EF64D54" w14:textId="61D7D863" w:rsidR="00AB5BB7" w:rsidRPr="00971F79" w:rsidRDefault="00AB5BB7" w:rsidP="00AB5BB7">
      <w:pPr>
        <w:pStyle w:val="FootnoteText"/>
        <w:rPr>
          <w:rFonts w:ascii="Times New Roman" w:hAnsi="Times New Roman" w:cs="Times New Roman"/>
        </w:rPr>
      </w:pPr>
      <w:r w:rsidRPr="00971F79">
        <w:rPr>
          <w:rStyle w:val="FootnoteReference"/>
          <w:rFonts w:ascii="Times New Roman" w:hAnsi="Times New Roman" w:cs="Times New Roman"/>
        </w:rPr>
        <w:footnoteRef/>
      </w:r>
      <w:r w:rsidRPr="00971F79">
        <w:rPr>
          <w:rFonts w:ascii="Times New Roman" w:hAnsi="Times New Roman" w:cs="Times New Roman"/>
        </w:rPr>
        <w:t xml:space="preserve"> </w:t>
      </w:r>
      <w:r w:rsidR="00311F5A">
        <w:rPr>
          <w:rFonts w:ascii="Times New Roman" w:hAnsi="Times New Roman" w:cs="Times New Roman"/>
        </w:rPr>
        <w:t>Izvērsta informācija</w:t>
      </w:r>
      <w:r w:rsidRPr="00971F79">
        <w:rPr>
          <w:rFonts w:ascii="Times New Roman" w:hAnsi="Times New Roman" w:cs="Times New Roman"/>
        </w:rPr>
        <w:t xml:space="preserve"> par katru kompleksi attīstāmo vietu</w:t>
      </w:r>
      <w:r>
        <w:rPr>
          <w:rFonts w:ascii="Times New Roman" w:hAnsi="Times New Roman" w:cs="Times New Roman"/>
        </w:rPr>
        <w:t xml:space="preserve"> un</w:t>
      </w:r>
      <w:r w:rsidR="00311F5A">
        <w:rPr>
          <w:rFonts w:ascii="Times New Roman" w:hAnsi="Times New Roman" w:cs="Times New Roman"/>
        </w:rPr>
        <w:t xml:space="preserve"> tajā</w:t>
      </w:r>
      <w:r>
        <w:rPr>
          <w:rFonts w:ascii="Times New Roman" w:hAnsi="Times New Roman" w:cs="Times New Roman"/>
        </w:rPr>
        <w:t xml:space="preserve"> </w:t>
      </w:r>
      <w:r w:rsidR="00311F5A">
        <w:rPr>
          <w:rFonts w:ascii="Times New Roman" w:hAnsi="Times New Roman" w:cs="Times New Roman"/>
        </w:rPr>
        <w:t>plānotajiem priekšlikumiem</w:t>
      </w:r>
      <w:r w:rsidRPr="00971F79">
        <w:rPr>
          <w:rFonts w:ascii="Times New Roman" w:hAnsi="Times New Roman" w:cs="Times New Roman"/>
        </w:rPr>
        <w:t xml:space="preserve"> </w:t>
      </w:r>
      <w:r w:rsidR="00311F5A">
        <w:rPr>
          <w:rFonts w:ascii="Times New Roman" w:hAnsi="Times New Roman" w:cs="Times New Roman"/>
        </w:rPr>
        <w:t>pieejam</w:t>
      </w:r>
      <w:r w:rsidR="003A447C">
        <w:rPr>
          <w:rFonts w:ascii="Times New Roman" w:hAnsi="Times New Roman" w:cs="Times New Roman"/>
        </w:rPr>
        <w:t>a</w:t>
      </w:r>
      <w:r w:rsidRPr="00971F79">
        <w:rPr>
          <w:rFonts w:ascii="Times New Roman" w:hAnsi="Times New Roman" w:cs="Times New Roman"/>
        </w:rPr>
        <w:t xml:space="preserve"> Piekrastes plānojuma 1. pielikumā</w:t>
      </w:r>
    </w:p>
  </w:footnote>
  <w:footnote w:id="41">
    <w:p w14:paraId="761D10F6" w14:textId="68E9F332" w:rsidR="009D0942" w:rsidRPr="009D0942" w:rsidRDefault="009D0942" w:rsidP="009D0942">
      <w:pPr>
        <w:pStyle w:val="FootnoteText"/>
        <w:rPr>
          <w:rFonts w:ascii="Times New Roman" w:hAnsi="Times New Roman" w:cs="Times New Roman"/>
        </w:rPr>
      </w:pPr>
      <w:r w:rsidRPr="000218A3">
        <w:rPr>
          <w:rStyle w:val="FootnoteReference"/>
          <w:rFonts w:ascii="Times New Roman" w:hAnsi="Times New Roman" w:cs="Times New Roman"/>
        </w:rPr>
        <w:footnoteRef/>
      </w:r>
      <w:r w:rsidRPr="000218A3">
        <w:rPr>
          <w:rFonts w:ascii="Times New Roman" w:hAnsi="Times New Roman" w:cs="Times New Roman"/>
        </w:rPr>
        <w:t xml:space="preserve"> Vizī</w:t>
      </w:r>
      <w:r w:rsidR="0063332F" w:rsidRPr="000218A3">
        <w:rPr>
          <w:rFonts w:ascii="Times New Roman" w:hAnsi="Times New Roman" w:cs="Times New Roman"/>
        </w:rPr>
        <w:t xml:space="preserve">šu </w:t>
      </w:r>
      <w:r w:rsidR="00D22F6A" w:rsidRPr="000218A3">
        <w:rPr>
          <w:rFonts w:ascii="Times New Roman" w:hAnsi="Times New Roman" w:cs="Times New Roman"/>
        </w:rPr>
        <w:t>norises laiks piekrastes pašvaldībās</w:t>
      </w:r>
      <w:r w:rsidR="000218A3" w:rsidRPr="000218A3">
        <w:rPr>
          <w:rFonts w:ascii="Times New Roman" w:hAnsi="Times New Roman" w:cs="Times New Roman"/>
        </w:rPr>
        <w:t xml:space="preserve">: </w:t>
      </w:r>
      <w:r w:rsidRPr="000218A3">
        <w:rPr>
          <w:rFonts w:ascii="Times New Roman" w:hAnsi="Times New Roman" w:cs="Times New Roman"/>
        </w:rPr>
        <w:t xml:space="preserve">13.08. </w:t>
      </w:r>
      <w:proofErr w:type="spellStart"/>
      <w:r w:rsidRPr="000218A3">
        <w:rPr>
          <w:rFonts w:ascii="Times New Roman" w:hAnsi="Times New Roman" w:cs="Times New Roman"/>
        </w:rPr>
        <w:t>Dienvidkurzemes</w:t>
      </w:r>
      <w:proofErr w:type="spellEnd"/>
      <w:r w:rsidRPr="000218A3">
        <w:rPr>
          <w:rFonts w:ascii="Times New Roman" w:hAnsi="Times New Roman" w:cs="Times New Roman"/>
        </w:rPr>
        <w:t xml:space="preserve"> novads un Liepājas </w:t>
      </w:r>
      <w:proofErr w:type="spellStart"/>
      <w:r w:rsidRPr="000218A3">
        <w:rPr>
          <w:rFonts w:ascii="Times New Roman" w:hAnsi="Times New Roman" w:cs="Times New Roman"/>
        </w:rPr>
        <w:t>valstspilsēta</w:t>
      </w:r>
      <w:proofErr w:type="spellEnd"/>
      <w:r w:rsidRPr="000218A3">
        <w:rPr>
          <w:rFonts w:ascii="Times New Roman" w:hAnsi="Times New Roman" w:cs="Times New Roman"/>
        </w:rPr>
        <w:t xml:space="preserve">;  </w:t>
      </w:r>
      <w:r w:rsidRPr="009D0942">
        <w:rPr>
          <w:rFonts w:ascii="Times New Roman" w:hAnsi="Times New Roman" w:cs="Times New Roman"/>
        </w:rPr>
        <w:t xml:space="preserve">14.08. Ventspils </w:t>
      </w:r>
      <w:proofErr w:type="spellStart"/>
      <w:r w:rsidRPr="009D0942">
        <w:rPr>
          <w:rFonts w:ascii="Times New Roman" w:hAnsi="Times New Roman" w:cs="Times New Roman"/>
        </w:rPr>
        <w:t>valstspilsēta</w:t>
      </w:r>
      <w:proofErr w:type="spellEnd"/>
      <w:r w:rsidRPr="009D0942">
        <w:rPr>
          <w:rFonts w:ascii="Times New Roman" w:hAnsi="Times New Roman" w:cs="Times New Roman"/>
        </w:rPr>
        <w:t xml:space="preserve">, Ventspils novads, Talsu novads; 19.08. Limbažu novads, Saulkrastu novads, Ādažu novads; 20.08. Jūrmalas </w:t>
      </w:r>
      <w:proofErr w:type="spellStart"/>
      <w:r w:rsidRPr="009D0942">
        <w:rPr>
          <w:rFonts w:ascii="Times New Roman" w:hAnsi="Times New Roman" w:cs="Times New Roman"/>
        </w:rPr>
        <w:t>valstspilsēta</w:t>
      </w:r>
      <w:proofErr w:type="spellEnd"/>
      <w:r w:rsidRPr="009D0942">
        <w:rPr>
          <w:rFonts w:ascii="Times New Roman" w:hAnsi="Times New Roman" w:cs="Times New Roman"/>
        </w:rPr>
        <w:t xml:space="preserve">, Tukuma novads; 21.08. Rīgas </w:t>
      </w:r>
      <w:proofErr w:type="spellStart"/>
      <w:r w:rsidRPr="009D0942">
        <w:rPr>
          <w:rFonts w:ascii="Times New Roman" w:hAnsi="Times New Roman" w:cs="Times New Roman"/>
        </w:rPr>
        <w:t>valstspilsēta</w:t>
      </w:r>
      <w:proofErr w:type="spellEnd"/>
      <w:r w:rsidRPr="009D0942">
        <w:rPr>
          <w:rFonts w:ascii="Times New Roman" w:hAnsi="Times New Roman" w:cs="Times New Roman"/>
        </w:rPr>
        <w:t> </w:t>
      </w:r>
    </w:p>
    <w:p w14:paraId="2ABAD199" w14:textId="54209511" w:rsidR="009D0942" w:rsidRDefault="009D0942">
      <w:pPr>
        <w:pStyle w:val="FootnoteText"/>
      </w:pPr>
    </w:p>
  </w:footnote>
  <w:footnote w:id="42">
    <w:p w14:paraId="13B18D4C" w14:textId="0F0ED801" w:rsidR="003276D6" w:rsidRPr="003276D6" w:rsidRDefault="003276D6">
      <w:pPr>
        <w:pStyle w:val="FootnoteText"/>
        <w:rPr>
          <w:rFonts w:ascii="Times New Roman" w:hAnsi="Times New Roman" w:cs="Times New Roman"/>
        </w:rPr>
      </w:pPr>
      <w:r w:rsidRPr="003276D6">
        <w:rPr>
          <w:rStyle w:val="FootnoteReference"/>
          <w:rFonts w:ascii="Times New Roman" w:hAnsi="Times New Roman" w:cs="Times New Roman"/>
        </w:rPr>
        <w:footnoteRef/>
      </w:r>
      <w:r w:rsidRPr="003276D6">
        <w:rPr>
          <w:rFonts w:ascii="Times New Roman" w:hAnsi="Times New Roman" w:cs="Times New Roman"/>
        </w:rPr>
        <w:t xml:space="preserve"> Atbilstoši pašvaldību sniegtajai informācijai par piesaistītajām investīcijām 2016.-2019. un 2020.-2023. starpposmu novērtējumu periodos;</w:t>
      </w:r>
    </w:p>
  </w:footnote>
  <w:footnote w:id="43">
    <w:p w14:paraId="761F1C2E" w14:textId="1B374D55" w:rsidR="000810ED" w:rsidRPr="000810ED" w:rsidRDefault="000810ED">
      <w:pPr>
        <w:pStyle w:val="FootnoteText"/>
        <w:rPr>
          <w:rFonts w:ascii="Times New Roman" w:hAnsi="Times New Roman" w:cs="Times New Roman"/>
        </w:rPr>
      </w:pPr>
      <w:r w:rsidRPr="000810ED">
        <w:rPr>
          <w:rStyle w:val="FootnoteReference"/>
          <w:rFonts w:ascii="Times New Roman" w:hAnsi="Times New Roman" w:cs="Times New Roman"/>
        </w:rPr>
        <w:footnoteRef/>
      </w:r>
      <w:r w:rsidRPr="000810ED">
        <w:rPr>
          <w:rFonts w:ascii="Times New Roman" w:hAnsi="Times New Roman" w:cs="Times New Roman"/>
        </w:rPr>
        <w:t xml:space="preserve"> Visās piekrastes pašvaldības</w:t>
      </w:r>
      <w:r w:rsidR="00643B05">
        <w:rPr>
          <w:rFonts w:ascii="Times New Roman" w:hAnsi="Times New Roman" w:cs="Times New Roman"/>
        </w:rPr>
        <w:t>,</w:t>
      </w:r>
      <w:r w:rsidRPr="000810ED">
        <w:rPr>
          <w:rFonts w:ascii="Times New Roman" w:hAnsi="Times New Roman" w:cs="Times New Roman"/>
        </w:rPr>
        <w:t xml:space="preserve"> izņemot Rīgas valstspilsētas pašvaldību</w:t>
      </w:r>
    </w:p>
  </w:footnote>
  <w:footnote w:id="44">
    <w:p w14:paraId="30CE69F6" w14:textId="48C8E375" w:rsidR="00D52D5D" w:rsidRPr="004017CB" w:rsidRDefault="00D52D5D" w:rsidP="00D52D5D">
      <w:pPr>
        <w:pStyle w:val="FootnoteText"/>
        <w:rPr>
          <w:rFonts w:ascii="Times New Roman" w:hAnsi="Times New Roman" w:cs="Times New Roman"/>
        </w:rPr>
      </w:pPr>
      <w:r w:rsidRPr="004017CB">
        <w:rPr>
          <w:rStyle w:val="FootnoteReference"/>
          <w:rFonts w:ascii="Times New Roman" w:hAnsi="Times New Roman" w:cs="Times New Roman"/>
        </w:rPr>
        <w:footnoteRef/>
      </w:r>
      <w:r w:rsidRPr="004017CB">
        <w:rPr>
          <w:rFonts w:ascii="Times New Roman" w:hAnsi="Times New Roman" w:cs="Times New Roman"/>
        </w:rPr>
        <w:t xml:space="preserve"> Plašāk šeit: </w:t>
      </w:r>
      <w:hyperlink r:id="rId30" w:history="1">
        <w:r w:rsidRPr="004017CB">
          <w:rPr>
            <w:rStyle w:val="Hyperlink"/>
            <w:rFonts w:ascii="Times New Roman" w:hAnsi="Times New Roman" w:cs="Times New Roman"/>
          </w:rPr>
          <w:t>https://www.liepaja.lv/ekam-ar-kulturas-pieminekla-statusu/atbalsts-kulturas-piemineklu-saglabasanai/</w:t>
        </w:r>
      </w:hyperlink>
    </w:p>
  </w:footnote>
  <w:footnote w:id="45">
    <w:p w14:paraId="680F07AD" w14:textId="7A7C106B" w:rsidR="00DA702B" w:rsidRPr="0055254B" w:rsidRDefault="00DA702B">
      <w:pPr>
        <w:pStyle w:val="FootnoteText"/>
        <w:rPr>
          <w:rFonts w:ascii="Times New Roman" w:hAnsi="Times New Roman" w:cs="Times New Roman"/>
        </w:rPr>
      </w:pPr>
      <w:r w:rsidRPr="004017CB">
        <w:rPr>
          <w:rStyle w:val="FootnoteReference"/>
          <w:rFonts w:ascii="Times New Roman" w:hAnsi="Times New Roman" w:cs="Times New Roman"/>
        </w:rPr>
        <w:footnoteRef/>
      </w:r>
      <w:r w:rsidRPr="004017CB">
        <w:rPr>
          <w:rFonts w:ascii="Times New Roman" w:hAnsi="Times New Roman" w:cs="Times New Roman"/>
        </w:rPr>
        <w:t xml:space="preserve"> </w:t>
      </w:r>
      <w:r w:rsidR="00EE5713" w:rsidRPr="004017CB">
        <w:rPr>
          <w:rFonts w:ascii="Times New Roman" w:hAnsi="Times New Roman" w:cs="Times New Roman"/>
        </w:rPr>
        <w:t xml:space="preserve">Izvērsta informācija par projektu: </w:t>
      </w:r>
      <w:hyperlink r:id="rId31" w:history="1">
        <w:r w:rsidR="00EE5713" w:rsidRPr="004017CB">
          <w:rPr>
            <w:rStyle w:val="Hyperlink"/>
            <w:rFonts w:ascii="Times New Roman" w:hAnsi="Times New Roman" w:cs="Times New Roman"/>
          </w:rPr>
          <w:t>https://latvianature.daba.gov.lv/</w:t>
        </w:r>
      </w:hyperlink>
    </w:p>
  </w:footnote>
  <w:footnote w:id="46">
    <w:p w14:paraId="0BCB1DD6" w14:textId="0FA5C44C" w:rsidR="006D16F0" w:rsidRPr="00870C3D" w:rsidRDefault="006D16F0" w:rsidP="006D16F0">
      <w:pPr>
        <w:pStyle w:val="FootnoteText"/>
        <w:rPr>
          <w:rFonts w:ascii="Times New Roman" w:hAnsi="Times New Roman" w:cs="Times New Roman"/>
        </w:rPr>
      </w:pPr>
      <w:r w:rsidRPr="00870C3D">
        <w:rPr>
          <w:rStyle w:val="FootnoteReference"/>
          <w:rFonts w:ascii="Times New Roman" w:hAnsi="Times New Roman" w:cs="Times New Roman"/>
        </w:rPr>
        <w:footnoteRef/>
      </w:r>
      <w:r w:rsidRPr="00870C3D">
        <w:rPr>
          <w:rFonts w:ascii="Times New Roman" w:hAnsi="Times New Roman" w:cs="Times New Roman"/>
        </w:rPr>
        <w:t xml:space="preserve"> 2015. gada Piekrastes novērtējuma ģeotelpisko datu vizualizācija </w:t>
      </w:r>
      <w:hyperlink r:id="rId32" w:tgtFrame="_blank" w:history="1">
        <w:r w:rsidRPr="00870C3D">
          <w:rPr>
            <w:rStyle w:val="Hyperlink"/>
            <w:rFonts w:ascii="Times New Roman" w:hAnsi="Times New Roman" w:cs="Times New Roman"/>
          </w:rPr>
          <w:t>https://www.varam.gov.lv/lv/piekrastes-planojuma-telpiskas-analizes-riks</w:t>
        </w:r>
      </w:hyperlink>
    </w:p>
  </w:footnote>
  <w:footnote w:id="47">
    <w:p w14:paraId="0A444EF9" w14:textId="65683F18" w:rsidR="006D16F0" w:rsidRPr="003A4872" w:rsidRDefault="006D16F0" w:rsidP="006D16F0">
      <w:pPr>
        <w:pStyle w:val="FootnoteText"/>
        <w:rPr>
          <w:rFonts w:ascii="Times New Roman" w:hAnsi="Times New Roman" w:cs="Times New Roman"/>
        </w:rPr>
      </w:pPr>
      <w:r w:rsidRPr="003A4872">
        <w:rPr>
          <w:rStyle w:val="FootnoteReference"/>
          <w:rFonts w:ascii="Times New Roman" w:hAnsi="Times New Roman" w:cs="Times New Roman"/>
        </w:rPr>
        <w:footnoteRef/>
      </w:r>
      <w:r w:rsidRPr="003A4872">
        <w:rPr>
          <w:rFonts w:ascii="Times New Roman" w:hAnsi="Times New Roman" w:cs="Times New Roman"/>
        </w:rPr>
        <w:t xml:space="preserve"> </w:t>
      </w:r>
      <w:r w:rsidRPr="00015DD3">
        <w:rPr>
          <w:rFonts w:ascii="Times New Roman" w:hAnsi="Times New Roman" w:cs="Times New Roman"/>
        </w:rPr>
        <w:t xml:space="preserve">2019. gada Piekrastes novērtējuma ģeotelpisko datu </w:t>
      </w:r>
      <w:proofErr w:type="spellStart"/>
      <w:r w:rsidRPr="00015DD3">
        <w:rPr>
          <w:rFonts w:ascii="Times New Roman" w:hAnsi="Times New Roman" w:cs="Times New Roman"/>
        </w:rPr>
        <w:t>vizualizācija</w:t>
      </w:r>
      <w:proofErr w:type="spellEnd"/>
      <w:r>
        <w:rPr>
          <w:rFonts w:ascii="Times New Roman" w:hAnsi="Times New Roman" w:cs="Times New Roman"/>
        </w:rPr>
        <w:t xml:space="preserve"> </w:t>
      </w:r>
      <w:hyperlink r:id="rId33" w:tgtFrame="_blank" w:history="1">
        <w:r w:rsidRPr="003A4872">
          <w:rPr>
            <w:rStyle w:val="Hyperlink"/>
            <w:rFonts w:ascii="Times New Roman" w:hAnsi="Times New Roman" w:cs="Times New Roman"/>
          </w:rPr>
          <w:t>https://varam.maps.arcgis.com/apps/webappviewer/index.html?id=0a7bab7ca0e549eda75786ea06ce4867</w:t>
        </w:r>
      </w:hyperlink>
    </w:p>
  </w:footnote>
  <w:footnote w:id="48">
    <w:p w14:paraId="2B05D59B" w14:textId="4619AE3A" w:rsidR="00354B4F" w:rsidRPr="00EC0C31" w:rsidRDefault="00354B4F" w:rsidP="00354B4F">
      <w:pPr>
        <w:pStyle w:val="FootnoteText"/>
        <w:rPr>
          <w:rFonts w:ascii="Times New Roman" w:hAnsi="Times New Roman" w:cs="Times New Roman"/>
        </w:rPr>
      </w:pPr>
      <w:r w:rsidRPr="00EC0C31">
        <w:rPr>
          <w:rStyle w:val="FootnoteReference"/>
          <w:rFonts w:ascii="Times New Roman" w:hAnsi="Times New Roman" w:cs="Times New Roman"/>
        </w:rPr>
        <w:footnoteRef/>
      </w:r>
      <w:r w:rsidRPr="00EC0C31">
        <w:rPr>
          <w:rFonts w:ascii="Times New Roman" w:hAnsi="Times New Roman" w:cs="Times New Roman"/>
        </w:rPr>
        <w:t xml:space="preserve"> Par Jūras un piekrastes telpiskās plānošanas koordinācijas grupu </w:t>
      </w:r>
      <w:hyperlink r:id="rId34" w:history="1">
        <w:r w:rsidRPr="00EC0C31">
          <w:rPr>
            <w:rStyle w:val="Hyperlink"/>
            <w:rFonts w:ascii="Times New Roman" w:hAnsi="Times New Roman" w:cs="Times New Roman"/>
          </w:rPr>
          <w:t>https://www.varam.gov.lv/lv/juras-un-piekrastes-telpiskas-planosanas-koordinacijas-grupa-no-2022g</w:t>
        </w:r>
      </w:hyperlink>
    </w:p>
  </w:footnote>
  <w:footnote w:id="49">
    <w:p w14:paraId="1DFA40E9" w14:textId="623DC5DA" w:rsidR="00E74A8E" w:rsidRPr="00025C34" w:rsidRDefault="00E74A8E" w:rsidP="00E74A8E">
      <w:pPr>
        <w:pStyle w:val="FootnoteText"/>
        <w:rPr>
          <w:rFonts w:ascii="Times New Roman" w:hAnsi="Times New Roman" w:cs="Times New Roman"/>
        </w:rPr>
      </w:pPr>
      <w:r w:rsidRPr="003B1CFA">
        <w:rPr>
          <w:rStyle w:val="FootnoteReference"/>
          <w:rFonts w:ascii="Times New Roman" w:hAnsi="Times New Roman" w:cs="Times New Roman"/>
        </w:rPr>
        <w:footnoteRef/>
      </w:r>
      <w:r w:rsidRPr="000A6895">
        <w:rPr>
          <w:rFonts w:ascii="Times New Roman" w:hAnsi="Times New Roman" w:cs="Times New Roman"/>
        </w:rPr>
        <w:t xml:space="preserve"> </w:t>
      </w:r>
      <w:r w:rsidR="0078763D">
        <w:rPr>
          <w:rFonts w:ascii="Times New Roman" w:hAnsi="Times New Roman" w:cs="Times New Roman"/>
        </w:rPr>
        <w:t xml:space="preserve">Vadlīnijas piekrastes plānotājiem 2021. Pieejams: </w:t>
      </w:r>
      <w:hyperlink r:id="rId35" w:tgtFrame="_blank" w:tooltip="https://www.varam.gov.lv/lv/projekts/land-sea-act-jeb-sauszemes-juras-resursu-sasaiste-zilas-izaugsmes-sekmesanai-piekraste-nr-r098" w:history="1">
        <w:r w:rsidR="0078763D" w:rsidRPr="0078763D">
          <w:rPr>
            <w:rStyle w:val="Hyperlink"/>
            <w:rFonts w:ascii="Times New Roman" w:hAnsi="Times New Roman" w:cs="Times New Roman"/>
          </w:rPr>
          <w:t>https://www.varam.gov.lv/lv/projekts/land-sea-act-jeb-sauszemes-juras-resursu-sasaiste-zilas-izaugsmes-sekmesanai-piekraste-nr-r098</w:t>
        </w:r>
      </w:hyperlink>
    </w:p>
  </w:footnote>
  <w:footnote w:id="50">
    <w:p w14:paraId="5E813229" w14:textId="360A3D39" w:rsidR="00114E13" w:rsidRPr="00114E13" w:rsidRDefault="00941E5A">
      <w:pPr>
        <w:pStyle w:val="FootnoteText"/>
        <w:rPr>
          <w:rFonts w:ascii="Times New Roman" w:hAnsi="Times New Roman" w:cs="Times New Roman"/>
        </w:rPr>
      </w:pPr>
      <w:r w:rsidRPr="00114E13">
        <w:rPr>
          <w:rStyle w:val="FootnoteReference"/>
          <w:rFonts w:ascii="Times New Roman" w:hAnsi="Times New Roman" w:cs="Times New Roman"/>
        </w:rPr>
        <w:footnoteRef/>
      </w:r>
      <w:r w:rsidRPr="00114E13">
        <w:rPr>
          <w:rFonts w:ascii="Times New Roman" w:hAnsi="Times New Roman" w:cs="Times New Roman"/>
        </w:rPr>
        <w:t xml:space="preserve"> </w:t>
      </w:r>
      <w:r w:rsidR="00D91C28">
        <w:rPr>
          <w:rFonts w:ascii="Times New Roman" w:hAnsi="Times New Roman" w:cs="Times New Roman"/>
        </w:rPr>
        <w:t>Izvērsta informācija</w:t>
      </w:r>
      <w:r w:rsidRPr="00114E13">
        <w:rPr>
          <w:rFonts w:ascii="Times New Roman" w:hAnsi="Times New Roman" w:cs="Times New Roman"/>
        </w:rPr>
        <w:t xml:space="preserve"> par projektu </w:t>
      </w:r>
      <w:hyperlink r:id="rId36" w:history="1">
        <w:r w:rsidR="00114E13" w:rsidRPr="00114E13">
          <w:rPr>
            <w:rStyle w:val="Hyperlink"/>
            <w:rFonts w:ascii="Times New Roman" w:hAnsi="Times New Roman" w:cs="Times New Roman"/>
          </w:rPr>
          <w:t>https://interreg-baltic.eu/project/baltsusboating-2030/</w:t>
        </w:r>
      </w:hyperlink>
    </w:p>
  </w:footnote>
  <w:footnote w:id="51">
    <w:p w14:paraId="77E87763" w14:textId="60132BD8" w:rsidR="00CC0BD7" w:rsidRPr="00CC0BD7" w:rsidRDefault="00CC0BD7">
      <w:pPr>
        <w:pStyle w:val="FootnoteText"/>
        <w:rPr>
          <w:rFonts w:ascii="Times New Roman" w:hAnsi="Times New Roman" w:cs="Times New Roman"/>
        </w:rPr>
      </w:pPr>
      <w:r w:rsidRPr="00CC0BD7">
        <w:rPr>
          <w:rStyle w:val="FootnoteReference"/>
          <w:rFonts w:ascii="Times New Roman" w:hAnsi="Times New Roman" w:cs="Times New Roman"/>
        </w:rPr>
        <w:footnoteRef/>
      </w:r>
      <w:r w:rsidRPr="00CC0BD7">
        <w:rPr>
          <w:rFonts w:ascii="Times New Roman" w:hAnsi="Times New Roman" w:cs="Times New Roman"/>
        </w:rPr>
        <w:t xml:space="preserve"> </w:t>
      </w:r>
      <w:r w:rsidR="0070280A">
        <w:rPr>
          <w:rFonts w:ascii="Times New Roman" w:hAnsi="Times New Roman" w:cs="Times New Roman"/>
        </w:rPr>
        <w:t xml:space="preserve">Vairāk par projektu </w:t>
      </w:r>
      <w:hyperlink r:id="rId37" w:history="1">
        <w:r w:rsidRPr="00CC0BD7">
          <w:rPr>
            <w:rStyle w:val="Hyperlink"/>
            <w:rFonts w:ascii="Times New Roman" w:hAnsi="Times New Roman" w:cs="Times New Roman"/>
          </w:rPr>
          <w:t>https://www.varam.gov.lv/lv/interreg-central-baltic-projekts-piekraste-mums-coast4us</w:t>
        </w:r>
      </w:hyperlink>
      <w:r w:rsidR="0070280A">
        <w:rPr>
          <w:rFonts w:ascii="Times New Roman" w:hAnsi="Times New Roman" w:cs="Times New Roman"/>
        </w:rPr>
        <w:t>;</w:t>
      </w:r>
    </w:p>
  </w:footnote>
  <w:footnote w:id="52">
    <w:p w14:paraId="1AA28E5C" w14:textId="34842EEC" w:rsidR="00E65C9E" w:rsidRPr="0070280A" w:rsidRDefault="00E65C9E">
      <w:pPr>
        <w:pStyle w:val="FootnoteText"/>
        <w:rPr>
          <w:rFonts w:ascii="Times New Roman" w:hAnsi="Times New Roman" w:cs="Times New Roman"/>
        </w:rPr>
      </w:pPr>
      <w:r w:rsidRPr="0070280A">
        <w:rPr>
          <w:rStyle w:val="FootnoteReference"/>
          <w:rFonts w:ascii="Times New Roman" w:hAnsi="Times New Roman" w:cs="Times New Roman"/>
        </w:rPr>
        <w:footnoteRef/>
      </w:r>
      <w:r>
        <w:t xml:space="preserve"> </w:t>
      </w:r>
      <w:r w:rsidR="00112D14" w:rsidRPr="0070280A">
        <w:rPr>
          <w:rFonts w:ascii="Times New Roman" w:hAnsi="Times New Roman" w:cs="Times New Roman"/>
        </w:rPr>
        <w:t xml:space="preserve">Izvērsta informācija </w:t>
      </w:r>
      <w:hyperlink r:id="rId38" w:history="1">
        <w:r w:rsidR="00112D14" w:rsidRPr="0070280A">
          <w:rPr>
            <w:rStyle w:val="Hyperlink"/>
            <w:rFonts w:ascii="Times New Roman" w:hAnsi="Times New Roman" w:cs="Times New Roman"/>
          </w:rPr>
          <w:t>https://www.varam.gov.lv/lv/lidzdalibas-budzets</w:t>
        </w:r>
      </w:hyperlink>
      <w:r w:rsidR="0070280A" w:rsidRPr="0070280A">
        <w:rPr>
          <w:rFonts w:ascii="Times New Roman" w:hAnsi="Times New Roman" w:cs="Times New Roman"/>
        </w:rPr>
        <w:t>;</w:t>
      </w:r>
    </w:p>
  </w:footnote>
  <w:footnote w:id="53">
    <w:p w14:paraId="6C9D8A0F" w14:textId="04CF9A1D" w:rsidR="00BC06B6" w:rsidRPr="00B36F45" w:rsidRDefault="00BC06B6" w:rsidP="00B274D3">
      <w:pPr>
        <w:pStyle w:val="FootnoteText"/>
        <w:rPr>
          <w:rFonts w:ascii="Times New Roman" w:hAnsi="Times New Roman" w:cs="Times New Roman"/>
        </w:rPr>
      </w:pPr>
      <w:r w:rsidRPr="00B36F45">
        <w:rPr>
          <w:rStyle w:val="FootnoteReference"/>
          <w:rFonts w:ascii="Times New Roman" w:hAnsi="Times New Roman" w:cs="Times New Roman"/>
        </w:rPr>
        <w:footnoteRef/>
      </w:r>
      <w:r w:rsidR="00B274D3">
        <w:rPr>
          <w:rFonts w:ascii="Times New Roman" w:hAnsi="Times New Roman" w:cs="Times New Roman"/>
        </w:rPr>
        <w:t xml:space="preserve"> E</w:t>
      </w:r>
      <w:r w:rsidR="00B274D3" w:rsidRPr="00B274D3">
        <w:rPr>
          <w:rFonts w:ascii="Times New Roman" w:hAnsi="Times New Roman" w:cs="Times New Roman"/>
        </w:rPr>
        <w:t xml:space="preserve">iropas </w:t>
      </w:r>
      <w:r w:rsidR="00B274D3">
        <w:rPr>
          <w:rFonts w:ascii="Times New Roman" w:hAnsi="Times New Roman" w:cs="Times New Roman"/>
        </w:rPr>
        <w:t>P</w:t>
      </w:r>
      <w:r w:rsidR="00B274D3" w:rsidRPr="00B274D3">
        <w:rPr>
          <w:rFonts w:ascii="Times New Roman" w:hAnsi="Times New Roman" w:cs="Times New Roman"/>
        </w:rPr>
        <w:t xml:space="preserve">arlamenta un </w:t>
      </w:r>
      <w:r w:rsidR="00B274D3">
        <w:rPr>
          <w:rFonts w:ascii="Times New Roman" w:hAnsi="Times New Roman" w:cs="Times New Roman"/>
        </w:rPr>
        <w:t>P</w:t>
      </w:r>
      <w:r w:rsidR="00B274D3" w:rsidRPr="00B274D3">
        <w:rPr>
          <w:rFonts w:ascii="Times New Roman" w:hAnsi="Times New Roman" w:cs="Times New Roman"/>
        </w:rPr>
        <w:t>adomes</w:t>
      </w:r>
      <w:r w:rsidR="00B274D3">
        <w:rPr>
          <w:rFonts w:ascii="Times New Roman" w:hAnsi="Times New Roman" w:cs="Times New Roman"/>
        </w:rPr>
        <w:t xml:space="preserve"> </w:t>
      </w:r>
      <w:r w:rsidR="00B274D3" w:rsidRPr="00B274D3">
        <w:rPr>
          <w:rFonts w:ascii="Times New Roman" w:hAnsi="Times New Roman" w:cs="Times New Roman"/>
        </w:rPr>
        <w:t>2024. gada 24. jūnij</w:t>
      </w:r>
      <w:r w:rsidR="00B274D3">
        <w:rPr>
          <w:rFonts w:ascii="Times New Roman" w:hAnsi="Times New Roman" w:cs="Times New Roman"/>
        </w:rPr>
        <w:t>a</w:t>
      </w:r>
      <w:r w:rsidR="00B274D3" w:rsidRPr="00B274D3">
        <w:rPr>
          <w:rFonts w:ascii="Times New Roman" w:hAnsi="Times New Roman" w:cs="Times New Roman"/>
        </w:rPr>
        <w:t xml:space="preserve"> regula (ES) 2024/1991</w:t>
      </w:r>
      <w:r w:rsidR="00B274D3">
        <w:rPr>
          <w:rFonts w:ascii="Times New Roman" w:hAnsi="Times New Roman" w:cs="Times New Roman"/>
        </w:rPr>
        <w:t xml:space="preserve"> “</w:t>
      </w:r>
      <w:r w:rsidR="00B274D3" w:rsidRPr="00B274D3">
        <w:rPr>
          <w:rFonts w:ascii="Times New Roman" w:hAnsi="Times New Roman" w:cs="Times New Roman"/>
        </w:rPr>
        <w:t>par dabas atjaunošanu un ar ko groza Regulu (ES) 2022/869</w:t>
      </w:r>
      <w:r w:rsidR="00B274D3">
        <w:rPr>
          <w:rFonts w:ascii="Times New Roman" w:hAnsi="Times New Roman" w:cs="Times New Roman"/>
        </w:rPr>
        <w:t>”</w:t>
      </w:r>
      <w:r w:rsidR="00854283">
        <w:rPr>
          <w:rFonts w:ascii="Times New Roman" w:hAnsi="Times New Roman" w:cs="Times New Roman"/>
        </w:rPr>
        <w:t>.</w:t>
      </w:r>
      <w:r w:rsidR="00B274D3">
        <w:rPr>
          <w:rFonts w:ascii="Times New Roman" w:hAnsi="Times New Roman" w:cs="Times New Roman"/>
        </w:rPr>
        <w:t xml:space="preserve"> Pieejams </w:t>
      </w:r>
      <w:r w:rsidRPr="00B36F45">
        <w:rPr>
          <w:rFonts w:ascii="Times New Roman" w:hAnsi="Times New Roman" w:cs="Times New Roman"/>
        </w:rPr>
        <w:t xml:space="preserve"> </w:t>
      </w:r>
      <w:hyperlink r:id="rId39" w:history="1">
        <w:r w:rsidRPr="00B36F45">
          <w:rPr>
            <w:rStyle w:val="Hyperlink"/>
            <w:rFonts w:ascii="Times New Roman" w:hAnsi="Times New Roman" w:cs="Times New Roman"/>
          </w:rPr>
          <w:t>https://eur-lex.europa.eu/legal-content/LV/TXT/HTML/?uri=OJ:L_202401991</w:t>
        </w:r>
      </w:hyperlink>
    </w:p>
  </w:footnote>
  <w:footnote w:id="54">
    <w:p w14:paraId="30CA4B71" w14:textId="08A0B82D" w:rsidR="00CC6F00" w:rsidRPr="00CC6F00" w:rsidRDefault="00CC6F00">
      <w:pPr>
        <w:pStyle w:val="FootnoteText"/>
        <w:rPr>
          <w:rFonts w:ascii="Times New Roman" w:hAnsi="Times New Roman" w:cs="Times New Roman"/>
        </w:rPr>
      </w:pPr>
      <w:r w:rsidRPr="00CC6F00">
        <w:rPr>
          <w:rStyle w:val="FootnoteReference"/>
          <w:rFonts w:ascii="Times New Roman" w:hAnsi="Times New Roman" w:cs="Times New Roman"/>
        </w:rPr>
        <w:footnoteRef/>
      </w:r>
      <w:r w:rsidRPr="00CC6F00">
        <w:rPr>
          <w:rFonts w:ascii="Times New Roman" w:hAnsi="Times New Roman" w:cs="Times New Roman"/>
        </w:rPr>
        <w:t xml:space="preserve"> MK 2019. gada 21. maija rīkojums Nr. 232 "Par Jūras plānojumu Latvijas Republikas iekšējiem jūras ūdeņiem, teritoriālajai jūrai un ekskluzīvās ekonomiskās zonas ūdeņiem līdz 2030. gadam". </w:t>
      </w:r>
      <w:r w:rsidR="00495FE1">
        <w:rPr>
          <w:rFonts w:ascii="Times New Roman" w:hAnsi="Times New Roman" w:cs="Times New Roman"/>
        </w:rPr>
        <w:t xml:space="preserve">Pieejams </w:t>
      </w:r>
      <w:hyperlink r:id="rId40" w:history="1">
        <w:r w:rsidR="00495FE1" w:rsidRPr="00495FE1">
          <w:rPr>
            <w:rStyle w:val="Hyperlink"/>
            <w:rFonts w:ascii="Times New Roman" w:hAnsi="Times New Roman" w:cs="Times New Roman"/>
          </w:rPr>
          <w:t>https://likumi.lv/ta/id/306969</w:t>
        </w:r>
      </w:hyperlink>
    </w:p>
  </w:footnote>
  <w:footnote w:id="55">
    <w:p w14:paraId="3F457775" w14:textId="6186B69D" w:rsidR="00495FE1" w:rsidRPr="00854283" w:rsidRDefault="00495FE1">
      <w:pPr>
        <w:pStyle w:val="FootnoteText"/>
        <w:rPr>
          <w:rFonts w:ascii="Times New Roman" w:hAnsi="Times New Roman" w:cs="Times New Roman"/>
        </w:rPr>
      </w:pPr>
      <w:r w:rsidRPr="00854283">
        <w:rPr>
          <w:rStyle w:val="FootnoteReference"/>
          <w:rFonts w:ascii="Times New Roman" w:hAnsi="Times New Roman" w:cs="Times New Roman"/>
        </w:rPr>
        <w:footnoteRef/>
      </w:r>
      <w:r w:rsidRPr="00854283">
        <w:rPr>
          <w:rFonts w:ascii="Times New Roman" w:hAnsi="Times New Roman" w:cs="Times New Roman"/>
        </w:rPr>
        <w:t xml:space="preserve"> </w:t>
      </w:r>
      <w:proofErr w:type="spellStart"/>
      <w:r w:rsidRPr="00854283">
        <w:rPr>
          <w:rFonts w:ascii="Times New Roman" w:hAnsi="Times New Roman" w:cs="Times New Roman"/>
        </w:rPr>
        <w:t>Ibid</w:t>
      </w:r>
      <w:proofErr w:type="spellEnd"/>
      <w:r w:rsidRPr="0085428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1D26011" w14:paraId="4A831872" w14:textId="77777777" w:rsidTr="71D26011">
      <w:trPr>
        <w:trHeight w:val="300"/>
      </w:trPr>
      <w:tc>
        <w:tcPr>
          <w:tcW w:w="3020" w:type="dxa"/>
        </w:tcPr>
        <w:p w14:paraId="4F4342FE" w14:textId="7804AEFB" w:rsidR="71D26011" w:rsidRDefault="71D26011" w:rsidP="71D26011">
          <w:pPr>
            <w:pStyle w:val="Header"/>
            <w:ind w:left="-115"/>
          </w:pPr>
        </w:p>
      </w:tc>
      <w:tc>
        <w:tcPr>
          <w:tcW w:w="3020" w:type="dxa"/>
        </w:tcPr>
        <w:p w14:paraId="192F026F" w14:textId="627C455A" w:rsidR="71D26011" w:rsidRDefault="71D26011" w:rsidP="71D26011">
          <w:pPr>
            <w:pStyle w:val="Header"/>
            <w:jc w:val="center"/>
          </w:pPr>
        </w:p>
      </w:tc>
      <w:tc>
        <w:tcPr>
          <w:tcW w:w="3020" w:type="dxa"/>
        </w:tcPr>
        <w:p w14:paraId="3BEDC739" w14:textId="3DFA1288" w:rsidR="71D26011" w:rsidRDefault="71D26011" w:rsidP="71D26011">
          <w:pPr>
            <w:pStyle w:val="Header"/>
            <w:ind w:right="-115"/>
            <w:jc w:val="right"/>
          </w:pPr>
        </w:p>
      </w:tc>
    </w:tr>
  </w:tbl>
  <w:p w14:paraId="276A0B3E" w14:textId="69FF1A96" w:rsidR="00EF764D" w:rsidRDefault="00EF76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CAB7" w14:textId="1489B287" w:rsidR="00142FE5" w:rsidRPr="003623AB" w:rsidRDefault="00142FE5" w:rsidP="003623AB">
    <w:pPr>
      <w:pStyle w:val="Header"/>
      <w:jc w:val="center"/>
      <w:rPr>
        <w:rFonts w:ascii="Times New Roman" w:hAnsi="Times New Roman" w:cs="Times New Roman"/>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71D26011" w14:paraId="6B16A7A8" w14:textId="77777777" w:rsidTr="71D26011">
      <w:trPr>
        <w:trHeight w:val="300"/>
      </w:trPr>
      <w:tc>
        <w:tcPr>
          <w:tcW w:w="4855" w:type="dxa"/>
        </w:tcPr>
        <w:p w14:paraId="37659FFE" w14:textId="666A3A74" w:rsidR="71D26011" w:rsidRDefault="71D26011" w:rsidP="71D26011">
          <w:pPr>
            <w:pStyle w:val="Header"/>
            <w:ind w:left="-115"/>
          </w:pPr>
        </w:p>
      </w:tc>
      <w:tc>
        <w:tcPr>
          <w:tcW w:w="4855" w:type="dxa"/>
        </w:tcPr>
        <w:p w14:paraId="50775D9F" w14:textId="1716927E" w:rsidR="71D26011" w:rsidRDefault="71D26011" w:rsidP="71D26011">
          <w:pPr>
            <w:pStyle w:val="Header"/>
            <w:jc w:val="center"/>
          </w:pPr>
        </w:p>
      </w:tc>
      <w:tc>
        <w:tcPr>
          <w:tcW w:w="4855" w:type="dxa"/>
        </w:tcPr>
        <w:p w14:paraId="7DFA76BC" w14:textId="5A5EA526" w:rsidR="71D26011" w:rsidRDefault="71D26011" w:rsidP="71D26011">
          <w:pPr>
            <w:pStyle w:val="Header"/>
            <w:ind w:right="-115"/>
            <w:jc w:val="right"/>
          </w:pPr>
        </w:p>
      </w:tc>
    </w:tr>
  </w:tbl>
  <w:p w14:paraId="1380E281" w14:textId="4E9342AA" w:rsidR="00EF764D" w:rsidRDefault="00EF76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1D26011" w14:paraId="3C94D096" w14:textId="77777777" w:rsidTr="71D26011">
      <w:trPr>
        <w:trHeight w:val="300"/>
      </w:trPr>
      <w:tc>
        <w:tcPr>
          <w:tcW w:w="3020" w:type="dxa"/>
        </w:tcPr>
        <w:p w14:paraId="4A101380" w14:textId="261F90A1" w:rsidR="71D26011" w:rsidRDefault="71D26011" w:rsidP="71D26011">
          <w:pPr>
            <w:pStyle w:val="Header"/>
            <w:ind w:left="-115"/>
          </w:pPr>
        </w:p>
      </w:tc>
      <w:tc>
        <w:tcPr>
          <w:tcW w:w="3020" w:type="dxa"/>
        </w:tcPr>
        <w:p w14:paraId="649E2EA9" w14:textId="1B7764D4" w:rsidR="71D26011" w:rsidRDefault="71D26011" w:rsidP="71D26011">
          <w:pPr>
            <w:pStyle w:val="Header"/>
            <w:jc w:val="center"/>
          </w:pPr>
        </w:p>
      </w:tc>
      <w:tc>
        <w:tcPr>
          <w:tcW w:w="3020" w:type="dxa"/>
        </w:tcPr>
        <w:p w14:paraId="5A8E786E" w14:textId="4B9DB8CC" w:rsidR="71D26011" w:rsidRDefault="71D26011" w:rsidP="71D26011">
          <w:pPr>
            <w:pStyle w:val="Header"/>
            <w:ind w:right="-115"/>
            <w:jc w:val="right"/>
          </w:pPr>
        </w:p>
      </w:tc>
    </w:tr>
  </w:tbl>
  <w:p w14:paraId="72EE2C2E" w14:textId="6096A478" w:rsidR="00EF764D" w:rsidRDefault="00EF764D">
    <w:pPr>
      <w:pStyle w:val="Header"/>
    </w:pPr>
  </w:p>
</w:hdr>
</file>

<file path=word/intelligence2.xml><?xml version="1.0" encoding="utf-8"?>
<int2:intelligence xmlns:int2="http://schemas.microsoft.com/office/intelligence/2020/intelligence" xmlns:oel="http://schemas.microsoft.com/office/2019/extlst">
  <int2:observations>
    <int2:textHash int2:hashCode="b6EfspaoKK2+bY" int2:id="CFkN5zC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2A4E"/>
    <w:multiLevelType w:val="hybridMultilevel"/>
    <w:tmpl w:val="7632DA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9F531A"/>
    <w:multiLevelType w:val="multilevel"/>
    <w:tmpl w:val="BDCE2A1E"/>
    <w:lvl w:ilvl="0">
      <w:start w:val="2"/>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A8E5D2C"/>
    <w:multiLevelType w:val="multilevel"/>
    <w:tmpl w:val="7A104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A44EC8"/>
    <w:multiLevelType w:val="hybridMultilevel"/>
    <w:tmpl w:val="329E6614"/>
    <w:lvl w:ilvl="0" w:tplc="47D06F7E">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3ADE0D05"/>
    <w:multiLevelType w:val="hybridMultilevel"/>
    <w:tmpl w:val="5F0E10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CC332C"/>
    <w:multiLevelType w:val="multilevel"/>
    <w:tmpl w:val="C8CE3880"/>
    <w:lvl w:ilvl="0">
      <w:start w:val="3"/>
      <w:numFmt w:val="decimal"/>
      <w:lvlText w:val="%1."/>
      <w:lvlJc w:val="left"/>
      <w:pPr>
        <w:ind w:left="504" w:hanging="504"/>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406B06A5"/>
    <w:multiLevelType w:val="hybridMultilevel"/>
    <w:tmpl w:val="13C6EA08"/>
    <w:lvl w:ilvl="0" w:tplc="DAB04C14">
      <w:start w:val="1"/>
      <w:numFmt w:val="decimal"/>
      <w:lvlText w:val="%1."/>
      <w:lvlJc w:val="left"/>
      <w:pPr>
        <w:ind w:left="1212" w:hanging="360"/>
      </w:pPr>
      <w:rPr>
        <w:rFonts w:ascii="Times New Roman" w:eastAsiaTheme="minorEastAsia" w:hAnsi="Times New Roman" w:cstheme="minorBidi"/>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0C3019"/>
    <w:multiLevelType w:val="hybridMultilevel"/>
    <w:tmpl w:val="C150B542"/>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9685513"/>
    <w:multiLevelType w:val="multilevel"/>
    <w:tmpl w:val="04407F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9AE4A19"/>
    <w:multiLevelType w:val="multilevel"/>
    <w:tmpl w:val="AE103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6D446E"/>
    <w:multiLevelType w:val="hybridMultilevel"/>
    <w:tmpl w:val="D194D4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AF32DF"/>
    <w:multiLevelType w:val="hybridMultilevel"/>
    <w:tmpl w:val="AAEA6F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AE74E3"/>
    <w:multiLevelType w:val="hybridMultilevel"/>
    <w:tmpl w:val="FA2AC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3497BF3"/>
    <w:multiLevelType w:val="hybridMultilevel"/>
    <w:tmpl w:val="F45ADD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5661760"/>
    <w:multiLevelType w:val="hybridMultilevel"/>
    <w:tmpl w:val="FD9E5AD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79DF232A"/>
    <w:multiLevelType w:val="multilevel"/>
    <w:tmpl w:val="8EA2635C"/>
    <w:lvl w:ilvl="0">
      <w:start w:val="1"/>
      <w:numFmt w:val="decimal"/>
      <w:lvlText w:val="%1."/>
      <w:lvlJc w:val="left"/>
      <w:pPr>
        <w:ind w:left="720" w:hanging="360"/>
      </w:pPr>
      <w:rPr>
        <w:rFonts w:hint="default"/>
        <w:i w:val="0"/>
        <w:i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565794229">
    <w:abstractNumId w:val="8"/>
  </w:num>
  <w:num w:numId="2" w16cid:durableId="2081635068">
    <w:abstractNumId w:val="9"/>
  </w:num>
  <w:num w:numId="3" w16cid:durableId="264701478">
    <w:abstractNumId w:val="2"/>
  </w:num>
  <w:num w:numId="4" w16cid:durableId="1783498288">
    <w:abstractNumId w:val="5"/>
  </w:num>
  <w:num w:numId="5" w16cid:durableId="978025512">
    <w:abstractNumId w:val="10"/>
  </w:num>
  <w:num w:numId="6" w16cid:durableId="1986348990">
    <w:abstractNumId w:val="15"/>
  </w:num>
  <w:num w:numId="7" w16cid:durableId="189491049">
    <w:abstractNumId w:val="1"/>
  </w:num>
  <w:num w:numId="8" w16cid:durableId="1055158094">
    <w:abstractNumId w:val="6"/>
  </w:num>
  <w:num w:numId="9" w16cid:durableId="2080666085">
    <w:abstractNumId w:val="4"/>
  </w:num>
  <w:num w:numId="10" w16cid:durableId="2114591134">
    <w:abstractNumId w:val="14"/>
  </w:num>
  <w:num w:numId="11" w16cid:durableId="1581450866">
    <w:abstractNumId w:val="13"/>
  </w:num>
  <w:num w:numId="12" w16cid:durableId="630984475">
    <w:abstractNumId w:val="7"/>
  </w:num>
  <w:num w:numId="13" w16cid:durableId="349988403">
    <w:abstractNumId w:val="0"/>
  </w:num>
  <w:num w:numId="14" w16cid:durableId="1411540182">
    <w:abstractNumId w:val="3"/>
  </w:num>
  <w:num w:numId="15" w16cid:durableId="1245185627">
    <w:abstractNumId w:val="12"/>
  </w:num>
  <w:num w:numId="16" w16cid:durableId="210780098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95"/>
    <w:rsid w:val="00000098"/>
    <w:rsid w:val="0000093D"/>
    <w:rsid w:val="00000A8A"/>
    <w:rsid w:val="00000C97"/>
    <w:rsid w:val="00000C9A"/>
    <w:rsid w:val="0000140D"/>
    <w:rsid w:val="00001966"/>
    <w:rsid w:val="00001B41"/>
    <w:rsid w:val="00001D13"/>
    <w:rsid w:val="000020F9"/>
    <w:rsid w:val="000022FD"/>
    <w:rsid w:val="00002954"/>
    <w:rsid w:val="00002BC6"/>
    <w:rsid w:val="00002CC7"/>
    <w:rsid w:val="00002D5E"/>
    <w:rsid w:val="00002F20"/>
    <w:rsid w:val="000031B4"/>
    <w:rsid w:val="000033B4"/>
    <w:rsid w:val="0000396B"/>
    <w:rsid w:val="00003B28"/>
    <w:rsid w:val="00003EC8"/>
    <w:rsid w:val="00003FE2"/>
    <w:rsid w:val="000040C3"/>
    <w:rsid w:val="000041C8"/>
    <w:rsid w:val="000042CA"/>
    <w:rsid w:val="000048BB"/>
    <w:rsid w:val="00005018"/>
    <w:rsid w:val="00005529"/>
    <w:rsid w:val="00005559"/>
    <w:rsid w:val="00006203"/>
    <w:rsid w:val="0000658E"/>
    <w:rsid w:val="0000685C"/>
    <w:rsid w:val="000068E4"/>
    <w:rsid w:val="0000694C"/>
    <w:rsid w:val="00006A9F"/>
    <w:rsid w:val="00006AFB"/>
    <w:rsid w:val="000070EC"/>
    <w:rsid w:val="000072AA"/>
    <w:rsid w:val="00007580"/>
    <w:rsid w:val="00007736"/>
    <w:rsid w:val="0000798D"/>
    <w:rsid w:val="00007AF0"/>
    <w:rsid w:val="00007BCD"/>
    <w:rsid w:val="00007E46"/>
    <w:rsid w:val="000103E0"/>
    <w:rsid w:val="000104F4"/>
    <w:rsid w:val="00010886"/>
    <w:rsid w:val="0001093F"/>
    <w:rsid w:val="00010DAB"/>
    <w:rsid w:val="00011B0A"/>
    <w:rsid w:val="00011D0F"/>
    <w:rsid w:val="0001213B"/>
    <w:rsid w:val="000122BC"/>
    <w:rsid w:val="000123AF"/>
    <w:rsid w:val="000124D1"/>
    <w:rsid w:val="0001277A"/>
    <w:rsid w:val="000128A5"/>
    <w:rsid w:val="00012DD0"/>
    <w:rsid w:val="00012F89"/>
    <w:rsid w:val="000135A3"/>
    <w:rsid w:val="000136EE"/>
    <w:rsid w:val="00013983"/>
    <w:rsid w:val="00013F3D"/>
    <w:rsid w:val="0001402F"/>
    <w:rsid w:val="000141A1"/>
    <w:rsid w:val="000141BF"/>
    <w:rsid w:val="000143B0"/>
    <w:rsid w:val="0001460D"/>
    <w:rsid w:val="00014778"/>
    <w:rsid w:val="0001480E"/>
    <w:rsid w:val="00014B0E"/>
    <w:rsid w:val="00014F09"/>
    <w:rsid w:val="000153A2"/>
    <w:rsid w:val="000153DF"/>
    <w:rsid w:val="00015524"/>
    <w:rsid w:val="000155FA"/>
    <w:rsid w:val="00015A9B"/>
    <w:rsid w:val="00015B73"/>
    <w:rsid w:val="00015BB5"/>
    <w:rsid w:val="00015DD3"/>
    <w:rsid w:val="00015DF1"/>
    <w:rsid w:val="000163AD"/>
    <w:rsid w:val="000166C6"/>
    <w:rsid w:val="00016785"/>
    <w:rsid w:val="0001679F"/>
    <w:rsid w:val="00017C28"/>
    <w:rsid w:val="00017CF0"/>
    <w:rsid w:val="00020384"/>
    <w:rsid w:val="00020523"/>
    <w:rsid w:val="000207C0"/>
    <w:rsid w:val="00020AC9"/>
    <w:rsid w:val="00020B6F"/>
    <w:rsid w:val="00020E57"/>
    <w:rsid w:val="00020F2C"/>
    <w:rsid w:val="0002108E"/>
    <w:rsid w:val="00021094"/>
    <w:rsid w:val="000214AC"/>
    <w:rsid w:val="000214D1"/>
    <w:rsid w:val="000218A3"/>
    <w:rsid w:val="00021C94"/>
    <w:rsid w:val="00021DCF"/>
    <w:rsid w:val="000221EF"/>
    <w:rsid w:val="000224E8"/>
    <w:rsid w:val="00022629"/>
    <w:rsid w:val="0002277F"/>
    <w:rsid w:val="00022DE4"/>
    <w:rsid w:val="0002325C"/>
    <w:rsid w:val="000233DA"/>
    <w:rsid w:val="00023482"/>
    <w:rsid w:val="000234F7"/>
    <w:rsid w:val="00023844"/>
    <w:rsid w:val="000239E4"/>
    <w:rsid w:val="00023C0D"/>
    <w:rsid w:val="00023DEF"/>
    <w:rsid w:val="00023FE1"/>
    <w:rsid w:val="00024232"/>
    <w:rsid w:val="00024236"/>
    <w:rsid w:val="00024490"/>
    <w:rsid w:val="0002450E"/>
    <w:rsid w:val="000245E7"/>
    <w:rsid w:val="00024693"/>
    <w:rsid w:val="000248CD"/>
    <w:rsid w:val="00024902"/>
    <w:rsid w:val="00024D4C"/>
    <w:rsid w:val="000255CD"/>
    <w:rsid w:val="000257FF"/>
    <w:rsid w:val="000258BB"/>
    <w:rsid w:val="000259E1"/>
    <w:rsid w:val="00025A30"/>
    <w:rsid w:val="00025C34"/>
    <w:rsid w:val="00025E54"/>
    <w:rsid w:val="000261DE"/>
    <w:rsid w:val="00026537"/>
    <w:rsid w:val="0002659C"/>
    <w:rsid w:val="00026816"/>
    <w:rsid w:val="00026C1E"/>
    <w:rsid w:val="00026D37"/>
    <w:rsid w:val="00027040"/>
    <w:rsid w:val="000278FF"/>
    <w:rsid w:val="00027A41"/>
    <w:rsid w:val="00027AAE"/>
    <w:rsid w:val="00027B24"/>
    <w:rsid w:val="00030360"/>
    <w:rsid w:val="0003057D"/>
    <w:rsid w:val="00030605"/>
    <w:rsid w:val="000306DB"/>
    <w:rsid w:val="000307D7"/>
    <w:rsid w:val="00030860"/>
    <w:rsid w:val="00030C7D"/>
    <w:rsid w:val="00030E91"/>
    <w:rsid w:val="0003131B"/>
    <w:rsid w:val="000314F5"/>
    <w:rsid w:val="0003167B"/>
    <w:rsid w:val="000316B4"/>
    <w:rsid w:val="000317C9"/>
    <w:rsid w:val="00031809"/>
    <w:rsid w:val="0003184B"/>
    <w:rsid w:val="00031EF9"/>
    <w:rsid w:val="000321DF"/>
    <w:rsid w:val="000323DC"/>
    <w:rsid w:val="00032539"/>
    <w:rsid w:val="000326E7"/>
    <w:rsid w:val="00032753"/>
    <w:rsid w:val="00032BBF"/>
    <w:rsid w:val="00032D76"/>
    <w:rsid w:val="00032E78"/>
    <w:rsid w:val="0003324F"/>
    <w:rsid w:val="00033443"/>
    <w:rsid w:val="000334D5"/>
    <w:rsid w:val="00033A58"/>
    <w:rsid w:val="00033EC4"/>
    <w:rsid w:val="0003406E"/>
    <w:rsid w:val="00034443"/>
    <w:rsid w:val="000344E2"/>
    <w:rsid w:val="000344F4"/>
    <w:rsid w:val="0003457E"/>
    <w:rsid w:val="0003491C"/>
    <w:rsid w:val="000349D8"/>
    <w:rsid w:val="00034B42"/>
    <w:rsid w:val="00034B56"/>
    <w:rsid w:val="00034B5D"/>
    <w:rsid w:val="00034CCD"/>
    <w:rsid w:val="00034D5A"/>
    <w:rsid w:val="00034F9F"/>
    <w:rsid w:val="00035048"/>
    <w:rsid w:val="00035058"/>
    <w:rsid w:val="000359C5"/>
    <w:rsid w:val="000359D6"/>
    <w:rsid w:val="00035C2E"/>
    <w:rsid w:val="00035CFE"/>
    <w:rsid w:val="00035D72"/>
    <w:rsid w:val="00036134"/>
    <w:rsid w:val="00036167"/>
    <w:rsid w:val="00036373"/>
    <w:rsid w:val="00036621"/>
    <w:rsid w:val="000369E5"/>
    <w:rsid w:val="00036D1B"/>
    <w:rsid w:val="00037023"/>
    <w:rsid w:val="00037483"/>
    <w:rsid w:val="000375E5"/>
    <w:rsid w:val="00037609"/>
    <w:rsid w:val="00037D6F"/>
    <w:rsid w:val="00037DFC"/>
    <w:rsid w:val="00037FA8"/>
    <w:rsid w:val="00040156"/>
    <w:rsid w:val="00040276"/>
    <w:rsid w:val="000409AE"/>
    <w:rsid w:val="000409EF"/>
    <w:rsid w:val="00040B7B"/>
    <w:rsid w:val="00040BA7"/>
    <w:rsid w:val="0004125B"/>
    <w:rsid w:val="00041933"/>
    <w:rsid w:val="00041CAB"/>
    <w:rsid w:val="000423A9"/>
    <w:rsid w:val="0004240A"/>
    <w:rsid w:val="00042773"/>
    <w:rsid w:val="000429ED"/>
    <w:rsid w:val="00042E33"/>
    <w:rsid w:val="00042EB4"/>
    <w:rsid w:val="00043000"/>
    <w:rsid w:val="000438BB"/>
    <w:rsid w:val="00043F47"/>
    <w:rsid w:val="00043FE1"/>
    <w:rsid w:val="00044244"/>
    <w:rsid w:val="000445FF"/>
    <w:rsid w:val="000446BC"/>
    <w:rsid w:val="00044B5C"/>
    <w:rsid w:val="00044D02"/>
    <w:rsid w:val="00044D27"/>
    <w:rsid w:val="00044F9B"/>
    <w:rsid w:val="0004507E"/>
    <w:rsid w:val="000450ED"/>
    <w:rsid w:val="00045349"/>
    <w:rsid w:val="000456F0"/>
    <w:rsid w:val="0004594A"/>
    <w:rsid w:val="00045CF1"/>
    <w:rsid w:val="00046157"/>
    <w:rsid w:val="0004645E"/>
    <w:rsid w:val="000464FE"/>
    <w:rsid w:val="000465B6"/>
    <w:rsid w:val="000465DC"/>
    <w:rsid w:val="00046806"/>
    <w:rsid w:val="00046E61"/>
    <w:rsid w:val="00046F1B"/>
    <w:rsid w:val="0004754F"/>
    <w:rsid w:val="00047779"/>
    <w:rsid w:val="00047E3A"/>
    <w:rsid w:val="00047F96"/>
    <w:rsid w:val="0005047E"/>
    <w:rsid w:val="000504E6"/>
    <w:rsid w:val="0005064D"/>
    <w:rsid w:val="00050950"/>
    <w:rsid w:val="00050A6E"/>
    <w:rsid w:val="000515A9"/>
    <w:rsid w:val="000515C0"/>
    <w:rsid w:val="000519CA"/>
    <w:rsid w:val="00051A62"/>
    <w:rsid w:val="00051CFF"/>
    <w:rsid w:val="00051FD0"/>
    <w:rsid w:val="0005209A"/>
    <w:rsid w:val="0005276C"/>
    <w:rsid w:val="00052B65"/>
    <w:rsid w:val="00052C00"/>
    <w:rsid w:val="00052D31"/>
    <w:rsid w:val="00052D4B"/>
    <w:rsid w:val="000532B5"/>
    <w:rsid w:val="0005334F"/>
    <w:rsid w:val="00053585"/>
    <w:rsid w:val="0005375F"/>
    <w:rsid w:val="00053DDC"/>
    <w:rsid w:val="0005413C"/>
    <w:rsid w:val="00054784"/>
    <w:rsid w:val="00054F2C"/>
    <w:rsid w:val="00055347"/>
    <w:rsid w:val="0005588E"/>
    <w:rsid w:val="00055A98"/>
    <w:rsid w:val="00055D2A"/>
    <w:rsid w:val="00055D7C"/>
    <w:rsid w:val="00055E5D"/>
    <w:rsid w:val="0005612A"/>
    <w:rsid w:val="00056895"/>
    <w:rsid w:val="000568D7"/>
    <w:rsid w:val="000568DD"/>
    <w:rsid w:val="00056E8B"/>
    <w:rsid w:val="00056F49"/>
    <w:rsid w:val="00056FF8"/>
    <w:rsid w:val="00057235"/>
    <w:rsid w:val="0005732F"/>
    <w:rsid w:val="000575FA"/>
    <w:rsid w:val="00057644"/>
    <w:rsid w:val="0005783B"/>
    <w:rsid w:val="00057D34"/>
    <w:rsid w:val="00060247"/>
    <w:rsid w:val="00060663"/>
    <w:rsid w:val="00060914"/>
    <w:rsid w:val="00060D28"/>
    <w:rsid w:val="000610A4"/>
    <w:rsid w:val="00061207"/>
    <w:rsid w:val="00061B6F"/>
    <w:rsid w:val="00061BE3"/>
    <w:rsid w:val="00061FB1"/>
    <w:rsid w:val="00062377"/>
    <w:rsid w:val="00062390"/>
    <w:rsid w:val="000625B4"/>
    <w:rsid w:val="000625E4"/>
    <w:rsid w:val="000627A1"/>
    <w:rsid w:val="000628C7"/>
    <w:rsid w:val="00062A73"/>
    <w:rsid w:val="00062C84"/>
    <w:rsid w:val="00062D60"/>
    <w:rsid w:val="00062DA4"/>
    <w:rsid w:val="00063054"/>
    <w:rsid w:val="00063390"/>
    <w:rsid w:val="000633C8"/>
    <w:rsid w:val="00063D48"/>
    <w:rsid w:val="00063F61"/>
    <w:rsid w:val="000640F6"/>
    <w:rsid w:val="00064250"/>
    <w:rsid w:val="000646BB"/>
    <w:rsid w:val="00064A2A"/>
    <w:rsid w:val="00064ABE"/>
    <w:rsid w:val="00064B08"/>
    <w:rsid w:val="00064D38"/>
    <w:rsid w:val="000655E4"/>
    <w:rsid w:val="00065649"/>
    <w:rsid w:val="00065F5A"/>
    <w:rsid w:val="000662E9"/>
    <w:rsid w:val="00066596"/>
    <w:rsid w:val="00066ADF"/>
    <w:rsid w:val="00066B84"/>
    <w:rsid w:val="00066C15"/>
    <w:rsid w:val="00066C8A"/>
    <w:rsid w:val="00066E49"/>
    <w:rsid w:val="00066EBD"/>
    <w:rsid w:val="00066F05"/>
    <w:rsid w:val="0006710D"/>
    <w:rsid w:val="0006714E"/>
    <w:rsid w:val="00067403"/>
    <w:rsid w:val="000676E6"/>
    <w:rsid w:val="00067C70"/>
    <w:rsid w:val="00067DF8"/>
    <w:rsid w:val="000704A2"/>
    <w:rsid w:val="0007076B"/>
    <w:rsid w:val="000707F9"/>
    <w:rsid w:val="00070AC7"/>
    <w:rsid w:val="00070B4C"/>
    <w:rsid w:val="00070C64"/>
    <w:rsid w:val="00070CC5"/>
    <w:rsid w:val="00070D6E"/>
    <w:rsid w:val="00070DAC"/>
    <w:rsid w:val="000715BE"/>
    <w:rsid w:val="00071A73"/>
    <w:rsid w:val="00071E6B"/>
    <w:rsid w:val="00071F07"/>
    <w:rsid w:val="000729E6"/>
    <w:rsid w:val="00072FEA"/>
    <w:rsid w:val="000736F9"/>
    <w:rsid w:val="00073990"/>
    <w:rsid w:val="00073BCB"/>
    <w:rsid w:val="00073C62"/>
    <w:rsid w:val="00073CDA"/>
    <w:rsid w:val="00073E64"/>
    <w:rsid w:val="00073E87"/>
    <w:rsid w:val="00074053"/>
    <w:rsid w:val="000741D7"/>
    <w:rsid w:val="00074236"/>
    <w:rsid w:val="0007440A"/>
    <w:rsid w:val="000745DD"/>
    <w:rsid w:val="000747E0"/>
    <w:rsid w:val="00074B40"/>
    <w:rsid w:val="00074C43"/>
    <w:rsid w:val="00074E5E"/>
    <w:rsid w:val="00074F01"/>
    <w:rsid w:val="000750D9"/>
    <w:rsid w:val="0007546A"/>
    <w:rsid w:val="00075808"/>
    <w:rsid w:val="00075A40"/>
    <w:rsid w:val="00075C86"/>
    <w:rsid w:val="00075DDD"/>
    <w:rsid w:val="00075EA6"/>
    <w:rsid w:val="000762FD"/>
    <w:rsid w:val="0007647E"/>
    <w:rsid w:val="000768C4"/>
    <w:rsid w:val="00076979"/>
    <w:rsid w:val="00076BA5"/>
    <w:rsid w:val="00076E4E"/>
    <w:rsid w:val="00076F5D"/>
    <w:rsid w:val="000771F9"/>
    <w:rsid w:val="000774CF"/>
    <w:rsid w:val="00077521"/>
    <w:rsid w:val="000776C6"/>
    <w:rsid w:val="000778B6"/>
    <w:rsid w:val="000805F7"/>
    <w:rsid w:val="000806B2"/>
    <w:rsid w:val="000806E1"/>
    <w:rsid w:val="0008077D"/>
    <w:rsid w:val="00080FB5"/>
    <w:rsid w:val="0008109E"/>
    <w:rsid w:val="000810ED"/>
    <w:rsid w:val="00081553"/>
    <w:rsid w:val="000815EA"/>
    <w:rsid w:val="000818FB"/>
    <w:rsid w:val="00081D16"/>
    <w:rsid w:val="00081F56"/>
    <w:rsid w:val="000821C9"/>
    <w:rsid w:val="00082496"/>
    <w:rsid w:val="000824E8"/>
    <w:rsid w:val="0008269B"/>
    <w:rsid w:val="0008283D"/>
    <w:rsid w:val="00082C04"/>
    <w:rsid w:val="00083007"/>
    <w:rsid w:val="000832A8"/>
    <w:rsid w:val="00083566"/>
    <w:rsid w:val="000835CF"/>
    <w:rsid w:val="00083603"/>
    <w:rsid w:val="000840DB"/>
    <w:rsid w:val="0008413D"/>
    <w:rsid w:val="00084284"/>
    <w:rsid w:val="000845C8"/>
    <w:rsid w:val="000847E1"/>
    <w:rsid w:val="00084905"/>
    <w:rsid w:val="00084B58"/>
    <w:rsid w:val="00084C53"/>
    <w:rsid w:val="00084CAC"/>
    <w:rsid w:val="00084E0B"/>
    <w:rsid w:val="00085699"/>
    <w:rsid w:val="0008570E"/>
    <w:rsid w:val="00085930"/>
    <w:rsid w:val="00085C6A"/>
    <w:rsid w:val="00086304"/>
    <w:rsid w:val="0008634C"/>
    <w:rsid w:val="000863A1"/>
    <w:rsid w:val="000863FB"/>
    <w:rsid w:val="0008657B"/>
    <w:rsid w:val="00086748"/>
    <w:rsid w:val="000867B5"/>
    <w:rsid w:val="000867BE"/>
    <w:rsid w:val="00086D1E"/>
    <w:rsid w:val="00086DDD"/>
    <w:rsid w:val="00086E6F"/>
    <w:rsid w:val="00086FAA"/>
    <w:rsid w:val="000873C9"/>
    <w:rsid w:val="000873EA"/>
    <w:rsid w:val="0008741C"/>
    <w:rsid w:val="0008786F"/>
    <w:rsid w:val="00087A87"/>
    <w:rsid w:val="00087AED"/>
    <w:rsid w:val="00087EF3"/>
    <w:rsid w:val="00090021"/>
    <w:rsid w:val="000904A9"/>
    <w:rsid w:val="000905FF"/>
    <w:rsid w:val="00090807"/>
    <w:rsid w:val="00090BBC"/>
    <w:rsid w:val="00090C14"/>
    <w:rsid w:val="00090CD9"/>
    <w:rsid w:val="00090F8C"/>
    <w:rsid w:val="00091207"/>
    <w:rsid w:val="00091593"/>
    <w:rsid w:val="00091896"/>
    <w:rsid w:val="00091A2C"/>
    <w:rsid w:val="00091CF3"/>
    <w:rsid w:val="00091DBA"/>
    <w:rsid w:val="000920FE"/>
    <w:rsid w:val="0009216E"/>
    <w:rsid w:val="000924A6"/>
    <w:rsid w:val="000926F2"/>
    <w:rsid w:val="00092ED6"/>
    <w:rsid w:val="00093283"/>
    <w:rsid w:val="00093303"/>
    <w:rsid w:val="0009353C"/>
    <w:rsid w:val="0009378A"/>
    <w:rsid w:val="00093B83"/>
    <w:rsid w:val="00093D7A"/>
    <w:rsid w:val="00094110"/>
    <w:rsid w:val="0009437B"/>
    <w:rsid w:val="000945EF"/>
    <w:rsid w:val="000947FA"/>
    <w:rsid w:val="00094A58"/>
    <w:rsid w:val="00094D80"/>
    <w:rsid w:val="000950DA"/>
    <w:rsid w:val="00095112"/>
    <w:rsid w:val="0009522C"/>
    <w:rsid w:val="00095749"/>
    <w:rsid w:val="000958D5"/>
    <w:rsid w:val="00095AC6"/>
    <w:rsid w:val="00095EB5"/>
    <w:rsid w:val="00096113"/>
    <w:rsid w:val="00096270"/>
    <w:rsid w:val="0009678D"/>
    <w:rsid w:val="000968E6"/>
    <w:rsid w:val="000969D8"/>
    <w:rsid w:val="00096B2D"/>
    <w:rsid w:val="00096F2E"/>
    <w:rsid w:val="00097271"/>
    <w:rsid w:val="0009733F"/>
    <w:rsid w:val="00097410"/>
    <w:rsid w:val="00097A28"/>
    <w:rsid w:val="00097C04"/>
    <w:rsid w:val="00097D77"/>
    <w:rsid w:val="00097D93"/>
    <w:rsid w:val="000A0041"/>
    <w:rsid w:val="000A0604"/>
    <w:rsid w:val="000A0BC1"/>
    <w:rsid w:val="000A0EED"/>
    <w:rsid w:val="000A10F1"/>
    <w:rsid w:val="000A1360"/>
    <w:rsid w:val="000A163D"/>
    <w:rsid w:val="000A166A"/>
    <w:rsid w:val="000A199D"/>
    <w:rsid w:val="000A1B28"/>
    <w:rsid w:val="000A2029"/>
    <w:rsid w:val="000A202C"/>
    <w:rsid w:val="000A20DE"/>
    <w:rsid w:val="000A24C3"/>
    <w:rsid w:val="000A266A"/>
    <w:rsid w:val="000A2941"/>
    <w:rsid w:val="000A29EC"/>
    <w:rsid w:val="000A2E89"/>
    <w:rsid w:val="000A3033"/>
    <w:rsid w:val="000A3316"/>
    <w:rsid w:val="000A36CD"/>
    <w:rsid w:val="000A3700"/>
    <w:rsid w:val="000A3974"/>
    <w:rsid w:val="000A3999"/>
    <w:rsid w:val="000A3CCE"/>
    <w:rsid w:val="000A3E2E"/>
    <w:rsid w:val="000A409B"/>
    <w:rsid w:val="000A430C"/>
    <w:rsid w:val="000A456D"/>
    <w:rsid w:val="000A457F"/>
    <w:rsid w:val="000A4B27"/>
    <w:rsid w:val="000A50E8"/>
    <w:rsid w:val="000A51CC"/>
    <w:rsid w:val="000A5240"/>
    <w:rsid w:val="000A544F"/>
    <w:rsid w:val="000A5619"/>
    <w:rsid w:val="000A5AEA"/>
    <w:rsid w:val="000A5B29"/>
    <w:rsid w:val="000A5FC0"/>
    <w:rsid w:val="000A6037"/>
    <w:rsid w:val="000A616F"/>
    <w:rsid w:val="000A6895"/>
    <w:rsid w:val="000A6B90"/>
    <w:rsid w:val="000A6CCA"/>
    <w:rsid w:val="000A6E32"/>
    <w:rsid w:val="000A749C"/>
    <w:rsid w:val="000A79E6"/>
    <w:rsid w:val="000A7A81"/>
    <w:rsid w:val="000A7CE3"/>
    <w:rsid w:val="000A7FC3"/>
    <w:rsid w:val="000B0007"/>
    <w:rsid w:val="000B0172"/>
    <w:rsid w:val="000B0439"/>
    <w:rsid w:val="000B071C"/>
    <w:rsid w:val="000B093D"/>
    <w:rsid w:val="000B0B28"/>
    <w:rsid w:val="000B0D75"/>
    <w:rsid w:val="000B0D8D"/>
    <w:rsid w:val="000B1333"/>
    <w:rsid w:val="000B1418"/>
    <w:rsid w:val="000B1514"/>
    <w:rsid w:val="000B16C6"/>
    <w:rsid w:val="000B18BA"/>
    <w:rsid w:val="000B216C"/>
    <w:rsid w:val="000B239C"/>
    <w:rsid w:val="000B23B3"/>
    <w:rsid w:val="000B2B1D"/>
    <w:rsid w:val="000B35DE"/>
    <w:rsid w:val="000B3A57"/>
    <w:rsid w:val="000B3BB0"/>
    <w:rsid w:val="000B3BD7"/>
    <w:rsid w:val="000B3E5A"/>
    <w:rsid w:val="000B4026"/>
    <w:rsid w:val="000B403D"/>
    <w:rsid w:val="000B4135"/>
    <w:rsid w:val="000B4189"/>
    <w:rsid w:val="000B4202"/>
    <w:rsid w:val="000B435B"/>
    <w:rsid w:val="000B4693"/>
    <w:rsid w:val="000B4CCB"/>
    <w:rsid w:val="000B4D7A"/>
    <w:rsid w:val="000B4E19"/>
    <w:rsid w:val="000B5520"/>
    <w:rsid w:val="000B573C"/>
    <w:rsid w:val="000B5862"/>
    <w:rsid w:val="000B5B30"/>
    <w:rsid w:val="000B5B44"/>
    <w:rsid w:val="000B5E17"/>
    <w:rsid w:val="000B5F6E"/>
    <w:rsid w:val="000B5FB7"/>
    <w:rsid w:val="000B648C"/>
    <w:rsid w:val="000B6593"/>
    <w:rsid w:val="000B65C9"/>
    <w:rsid w:val="000B6E2F"/>
    <w:rsid w:val="000B7584"/>
    <w:rsid w:val="000B767C"/>
    <w:rsid w:val="000B7689"/>
    <w:rsid w:val="000B76FF"/>
    <w:rsid w:val="000B7D3B"/>
    <w:rsid w:val="000B7FEB"/>
    <w:rsid w:val="000C0300"/>
    <w:rsid w:val="000C04CB"/>
    <w:rsid w:val="000C0B2C"/>
    <w:rsid w:val="000C0B46"/>
    <w:rsid w:val="000C0D39"/>
    <w:rsid w:val="000C121D"/>
    <w:rsid w:val="000C1271"/>
    <w:rsid w:val="000C166E"/>
    <w:rsid w:val="000C19A1"/>
    <w:rsid w:val="000C2297"/>
    <w:rsid w:val="000C25D1"/>
    <w:rsid w:val="000C2B3C"/>
    <w:rsid w:val="000C310D"/>
    <w:rsid w:val="000C349F"/>
    <w:rsid w:val="000C3B6C"/>
    <w:rsid w:val="000C3D0A"/>
    <w:rsid w:val="000C3F7B"/>
    <w:rsid w:val="000C4321"/>
    <w:rsid w:val="000C44A3"/>
    <w:rsid w:val="000C46D9"/>
    <w:rsid w:val="000C48B3"/>
    <w:rsid w:val="000C4DC0"/>
    <w:rsid w:val="000C502F"/>
    <w:rsid w:val="000C5255"/>
    <w:rsid w:val="000C5495"/>
    <w:rsid w:val="000C56B3"/>
    <w:rsid w:val="000C571F"/>
    <w:rsid w:val="000C578C"/>
    <w:rsid w:val="000C5859"/>
    <w:rsid w:val="000C5984"/>
    <w:rsid w:val="000C5EF0"/>
    <w:rsid w:val="000C5F4E"/>
    <w:rsid w:val="000C6A75"/>
    <w:rsid w:val="000C6AA5"/>
    <w:rsid w:val="000C6CD7"/>
    <w:rsid w:val="000C6D82"/>
    <w:rsid w:val="000C6E26"/>
    <w:rsid w:val="000C7114"/>
    <w:rsid w:val="000C74A0"/>
    <w:rsid w:val="000C74CD"/>
    <w:rsid w:val="000C7953"/>
    <w:rsid w:val="000C7957"/>
    <w:rsid w:val="000C79FC"/>
    <w:rsid w:val="000C7A6D"/>
    <w:rsid w:val="000C7D62"/>
    <w:rsid w:val="000C7F23"/>
    <w:rsid w:val="000C7F8F"/>
    <w:rsid w:val="000D0131"/>
    <w:rsid w:val="000D0163"/>
    <w:rsid w:val="000D0347"/>
    <w:rsid w:val="000D05A6"/>
    <w:rsid w:val="000D09A8"/>
    <w:rsid w:val="000D0EBD"/>
    <w:rsid w:val="000D0F39"/>
    <w:rsid w:val="000D1598"/>
    <w:rsid w:val="000D15B3"/>
    <w:rsid w:val="000D1E28"/>
    <w:rsid w:val="000D1F39"/>
    <w:rsid w:val="000D22A7"/>
    <w:rsid w:val="000D22F2"/>
    <w:rsid w:val="000D251E"/>
    <w:rsid w:val="000D253F"/>
    <w:rsid w:val="000D263B"/>
    <w:rsid w:val="000D2685"/>
    <w:rsid w:val="000D2742"/>
    <w:rsid w:val="000D2DB6"/>
    <w:rsid w:val="000D2EF2"/>
    <w:rsid w:val="000D2FAE"/>
    <w:rsid w:val="000D30DD"/>
    <w:rsid w:val="000D3106"/>
    <w:rsid w:val="000D377A"/>
    <w:rsid w:val="000D3A6F"/>
    <w:rsid w:val="000D3AF7"/>
    <w:rsid w:val="000D3B50"/>
    <w:rsid w:val="000D3C1E"/>
    <w:rsid w:val="000D3E01"/>
    <w:rsid w:val="000D40C2"/>
    <w:rsid w:val="000D47FB"/>
    <w:rsid w:val="000D4A19"/>
    <w:rsid w:val="000D4C4A"/>
    <w:rsid w:val="000D4EFF"/>
    <w:rsid w:val="000D4F0F"/>
    <w:rsid w:val="000D515F"/>
    <w:rsid w:val="000D52F5"/>
    <w:rsid w:val="000D559A"/>
    <w:rsid w:val="000D55BB"/>
    <w:rsid w:val="000D5661"/>
    <w:rsid w:val="000D5722"/>
    <w:rsid w:val="000D58F7"/>
    <w:rsid w:val="000D595E"/>
    <w:rsid w:val="000D5CEB"/>
    <w:rsid w:val="000D5D29"/>
    <w:rsid w:val="000D5DED"/>
    <w:rsid w:val="000D602E"/>
    <w:rsid w:val="000D61B0"/>
    <w:rsid w:val="000D633D"/>
    <w:rsid w:val="000D695D"/>
    <w:rsid w:val="000D6B2C"/>
    <w:rsid w:val="000D6CA9"/>
    <w:rsid w:val="000D6D49"/>
    <w:rsid w:val="000D6F01"/>
    <w:rsid w:val="000D7097"/>
    <w:rsid w:val="000D71DA"/>
    <w:rsid w:val="000D7210"/>
    <w:rsid w:val="000D7E2A"/>
    <w:rsid w:val="000E0354"/>
    <w:rsid w:val="000E077B"/>
    <w:rsid w:val="000E084F"/>
    <w:rsid w:val="000E08D6"/>
    <w:rsid w:val="000E0ACF"/>
    <w:rsid w:val="000E0D0D"/>
    <w:rsid w:val="000E0F05"/>
    <w:rsid w:val="000E0F95"/>
    <w:rsid w:val="000E1000"/>
    <w:rsid w:val="000E1127"/>
    <w:rsid w:val="000E1193"/>
    <w:rsid w:val="000E12B4"/>
    <w:rsid w:val="000E1346"/>
    <w:rsid w:val="000E145D"/>
    <w:rsid w:val="000E146D"/>
    <w:rsid w:val="000E1575"/>
    <w:rsid w:val="000E17BE"/>
    <w:rsid w:val="000E1B52"/>
    <w:rsid w:val="000E23E1"/>
    <w:rsid w:val="000E2784"/>
    <w:rsid w:val="000E2BE3"/>
    <w:rsid w:val="000E2F97"/>
    <w:rsid w:val="000E35A4"/>
    <w:rsid w:val="000E3AAE"/>
    <w:rsid w:val="000E3B9B"/>
    <w:rsid w:val="000E3C60"/>
    <w:rsid w:val="000E3FCC"/>
    <w:rsid w:val="000E42ED"/>
    <w:rsid w:val="000E4453"/>
    <w:rsid w:val="000E4467"/>
    <w:rsid w:val="000E4948"/>
    <w:rsid w:val="000E4CDA"/>
    <w:rsid w:val="000E4FA4"/>
    <w:rsid w:val="000E50C2"/>
    <w:rsid w:val="000E5119"/>
    <w:rsid w:val="000E5294"/>
    <w:rsid w:val="000E546C"/>
    <w:rsid w:val="000E5824"/>
    <w:rsid w:val="000E58B3"/>
    <w:rsid w:val="000E6B5C"/>
    <w:rsid w:val="000E6D42"/>
    <w:rsid w:val="000E7060"/>
    <w:rsid w:val="000E7174"/>
    <w:rsid w:val="000E71E5"/>
    <w:rsid w:val="000E7471"/>
    <w:rsid w:val="000E749D"/>
    <w:rsid w:val="000E793A"/>
    <w:rsid w:val="000E7D52"/>
    <w:rsid w:val="000F0026"/>
    <w:rsid w:val="000F0273"/>
    <w:rsid w:val="000F02A4"/>
    <w:rsid w:val="000F047C"/>
    <w:rsid w:val="000F0A8C"/>
    <w:rsid w:val="000F1048"/>
    <w:rsid w:val="000F1122"/>
    <w:rsid w:val="000F18EC"/>
    <w:rsid w:val="000F1AD6"/>
    <w:rsid w:val="000F1D93"/>
    <w:rsid w:val="000F24BE"/>
    <w:rsid w:val="000F24F6"/>
    <w:rsid w:val="000F2896"/>
    <w:rsid w:val="000F2D1A"/>
    <w:rsid w:val="000F2E3A"/>
    <w:rsid w:val="000F2F42"/>
    <w:rsid w:val="000F2FAE"/>
    <w:rsid w:val="000F300F"/>
    <w:rsid w:val="000F30B0"/>
    <w:rsid w:val="000F326A"/>
    <w:rsid w:val="000F353D"/>
    <w:rsid w:val="000F355B"/>
    <w:rsid w:val="000F3682"/>
    <w:rsid w:val="000F374B"/>
    <w:rsid w:val="000F3761"/>
    <w:rsid w:val="000F37A7"/>
    <w:rsid w:val="000F380F"/>
    <w:rsid w:val="000F3BCD"/>
    <w:rsid w:val="000F3F04"/>
    <w:rsid w:val="000F4270"/>
    <w:rsid w:val="000F43BE"/>
    <w:rsid w:val="000F445E"/>
    <w:rsid w:val="000F46AB"/>
    <w:rsid w:val="000F4972"/>
    <w:rsid w:val="000F4A6F"/>
    <w:rsid w:val="000F4FDC"/>
    <w:rsid w:val="000F50C6"/>
    <w:rsid w:val="000F516D"/>
    <w:rsid w:val="000F54A1"/>
    <w:rsid w:val="000F587D"/>
    <w:rsid w:val="000F5909"/>
    <w:rsid w:val="000F592B"/>
    <w:rsid w:val="000F5E87"/>
    <w:rsid w:val="000F61CF"/>
    <w:rsid w:val="000F6434"/>
    <w:rsid w:val="000F67E5"/>
    <w:rsid w:val="000F69EA"/>
    <w:rsid w:val="000F6F08"/>
    <w:rsid w:val="000F7D4C"/>
    <w:rsid w:val="000F7F3C"/>
    <w:rsid w:val="00100011"/>
    <w:rsid w:val="001000CF"/>
    <w:rsid w:val="00100410"/>
    <w:rsid w:val="001004E3"/>
    <w:rsid w:val="00100602"/>
    <w:rsid w:val="001007A9"/>
    <w:rsid w:val="001008B8"/>
    <w:rsid w:val="0010091E"/>
    <w:rsid w:val="00100F44"/>
    <w:rsid w:val="001011C8"/>
    <w:rsid w:val="001011D3"/>
    <w:rsid w:val="001012B9"/>
    <w:rsid w:val="00101393"/>
    <w:rsid w:val="00101581"/>
    <w:rsid w:val="00101603"/>
    <w:rsid w:val="0010169A"/>
    <w:rsid w:val="00101707"/>
    <w:rsid w:val="00101978"/>
    <w:rsid w:val="00101B72"/>
    <w:rsid w:val="00101D8D"/>
    <w:rsid w:val="00101ECB"/>
    <w:rsid w:val="00101FE3"/>
    <w:rsid w:val="001024C2"/>
    <w:rsid w:val="00102618"/>
    <w:rsid w:val="00102B14"/>
    <w:rsid w:val="00102E8A"/>
    <w:rsid w:val="00103915"/>
    <w:rsid w:val="001039BC"/>
    <w:rsid w:val="00103AFE"/>
    <w:rsid w:val="00103E99"/>
    <w:rsid w:val="00104093"/>
    <w:rsid w:val="00104489"/>
    <w:rsid w:val="001044B3"/>
    <w:rsid w:val="00104771"/>
    <w:rsid w:val="00104C4A"/>
    <w:rsid w:val="00104C7F"/>
    <w:rsid w:val="00105255"/>
    <w:rsid w:val="001052D6"/>
    <w:rsid w:val="00105805"/>
    <w:rsid w:val="00105998"/>
    <w:rsid w:val="00105B84"/>
    <w:rsid w:val="00106305"/>
    <w:rsid w:val="0010645C"/>
    <w:rsid w:val="00106740"/>
    <w:rsid w:val="00106894"/>
    <w:rsid w:val="00106900"/>
    <w:rsid w:val="00106C1A"/>
    <w:rsid w:val="00106D07"/>
    <w:rsid w:val="00106D0D"/>
    <w:rsid w:val="00106EBB"/>
    <w:rsid w:val="00107152"/>
    <w:rsid w:val="001071E1"/>
    <w:rsid w:val="001071E5"/>
    <w:rsid w:val="00107836"/>
    <w:rsid w:val="0010789E"/>
    <w:rsid w:val="0010797F"/>
    <w:rsid w:val="001079AF"/>
    <w:rsid w:val="00107D61"/>
    <w:rsid w:val="00107E2A"/>
    <w:rsid w:val="0011028D"/>
    <w:rsid w:val="00110463"/>
    <w:rsid w:val="001105E3"/>
    <w:rsid w:val="00110611"/>
    <w:rsid w:val="001109E9"/>
    <w:rsid w:val="00110B10"/>
    <w:rsid w:val="00110F76"/>
    <w:rsid w:val="00110F8E"/>
    <w:rsid w:val="00111218"/>
    <w:rsid w:val="00111413"/>
    <w:rsid w:val="0011148D"/>
    <w:rsid w:val="00111915"/>
    <w:rsid w:val="00111BA2"/>
    <w:rsid w:val="00111C09"/>
    <w:rsid w:val="00111D41"/>
    <w:rsid w:val="00112120"/>
    <w:rsid w:val="00112468"/>
    <w:rsid w:val="001124C3"/>
    <w:rsid w:val="001126DD"/>
    <w:rsid w:val="00112D14"/>
    <w:rsid w:val="00113A48"/>
    <w:rsid w:val="00113BDD"/>
    <w:rsid w:val="00114369"/>
    <w:rsid w:val="0011472A"/>
    <w:rsid w:val="0011477D"/>
    <w:rsid w:val="00114B05"/>
    <w:rsid w:val="00114E13"/>
    <w:rsid w:val="00114EC6"/>
    <w:rsid w:val="0011534C"/>
    <w:rsid w:val="00115365"/>
    <w:rsid w:val="001153AD"/>
    <w:rsid w:val="00115599"/>
    <w:rsid w:val="0011568A"/>
    <w:rsid w:val="00115817"/>
    <w:rsid w:val="00115A3E"/>
    <w:rsid w:val="00115D59"/>
    <w:rsid w:val="001167DA"/>
    <w:rsid w:val="001168F3"/>
    <w:rsid w:val="00116A20"/>
    <w:rsid w:val="001170E8"/>
    <w:rsid w:val="00117279"/>
    <w:rsid w:val="00117BCE"/>
    <w:rsid w:val="00117BE3"/>
    <w:rsid w:val="001208BC"/>
    <w:rsid w:val="00120A8F"/>
    <w:rsid w:val="00120B18"/>
    <w:rsid w:val="00120CD7"/>
    <w:rsid w:val="00120DC0"/>
    <w:rsid w:val="00120DC9"/>
    <w:rsid w:val="0012123A"/>
    <w:rsid w:val="0012134A"/>
    <w:rsid w:val="00121351"/>
    <w:rsid w:val="0012148F"/>
    <w:rsid w:val="00121536"/>
    <w:rsid w:val="0012168E"/>
    <w:rsid w:val="00121AF2"/>
    <w:rsid w:val="00122208"/>
    <w:rsid w:val="00122442"/>
    <w:rsid w:val="0012287B"/>
    <w:rsid w:val="001229E1"/>
    <w:rsid w:val="00122A2B"/>
    <w:rsid w:val="00123147"/>
    <w:rsid w:val="0012328D"/>
    <w:rsid w:val="00123407"/>
    <w:rsid w:val="001237F4"/>
    <w:rsid w:val="001243A9"/>
    <w:rsid w:val="0012458C"/>
    <w:rsid w:val="0012491A"/>
    <w:rsid w:val="00124A81"/>
    <w:rsid w:val="00124B90"/>
    <w:rsid w:val="00124D1E"/>
    <w:rsid w:val="00124FD5"/>
    <w:rsid w:val="00125278"/>
    <w:rsid w:val="001252DC"/>
    <w:rsid w:val="00125643"/>
    <w:rsid w:val="00125D27"/>
    <w:rsid w:val="0012652A"/>
    <w:rsid w:val="001266F8"/>
    <w:rsid w:val="00126731"/>
    <w:rsid w:val="00126D19"/>
    <w:rsid w:val="00126DAB"/>
    <w:rsid w:val="0012786C"/>
    <w:rsid w:val="00127B0C"/>
    <w:rsid w:val="00127BE1"/>
    <w:rsid w:val="00127C3D"/>
    <w:rsid w:val="00127FF4"/>
    <w:rsid w:val="00130039"/>
    <w:rsid w:val="001300FA"/>
    <w:rsid w:val="00130114"/>
    <w:rsid w:val="00130393"/>
    <w:rsid w:val="00130454"/>
    <w:rsid w:val="001309A1"/>
    <w:rsid w:val="00130AAA"/>
    <w:rsid w:val="00130BEE"/>
    <w:rsid w:val="00130D4C"/>
    <w:rsid w:val="001311AC"/>
    <w:rsid w:val="001314A2"/>
    <w:rsid w:val="00131A63"/>
    <w:rsid w:val="0013203D"/>
    <w:rsid w:val="001324E0"/>
    <w:rsid w:val="00132DFB"/>
    <w:rsid w:val="00133009"/>
    <w:rsid w:val="001335DC"/>
    <w:rsid w:val="00133610"/>
    <w:rsid w:val="00133683"/>
    <w:rsid w:val="0013368D"/>
    <w:rsid w:val="0013374D"/>
    <w:rsid w:val="00133775"/>
    <w:rsid w:val="00133835"/>
    <w:rsid w:val="00133AD1"/>
    <w:rsid w:val="00133E88"/>
    <w:rsid w:val="001340DF"/>
    <w:rsid w:val="00134341"/>
    <w:rsid w:val="001346F6"/>
    <w:rsid w:val="00134A4F"/>
    <w:rsid w:val="00134BCC"/>
    <w:rsid w:val="00134BDA"/>
    <w:rsid w:val="00135244"/>
    <w:rsid w:val="00135344"/>
    <w:rsid w:val="0013541B"/>
    <w:rsid w:val="0013543F"/>
    <w:rsid w:val="0013572F"/>
    <w:rsid w:val="00135838"/>
    <w:rsid w:val="00136130"/>
    <w:rsid w:val="001361CC"/>
    <w:rsid w:val="00136255"/>
    <w:rsid w:val="00136993"/>
    <w:rsid w:val="00136A03"/>
    <w:rsid w:val="00136A22"/>
    <w:rsid w:val="00136BD0"/>
    <w:rsid w:val="00136F4D"/>
    <w:rsid w:val="00137013"/>
    <w:rsid w:val="001376AF"/>
    <w:rsid w:val="0013773C"/>
    <w:rsid w:val="001405C3"/>
    <w:rsid w:val="00140619"/>
    <w:rsid w:val="0014091C"/>
    <w:rsid w:val="00140BBE"/>
    <w:rsid w:val="00141053"/>
    <w:rsid w:val="001412FD"/>
    <w:rsid w:val="00141D74"/>
    <w:rsid w:val="00141E86"/>
    <w:rsid w:val="00141F22"/>
    <w:rsid w:val="00142132"/>
    <w:rsid w:val="00142233"/>
    <w:rsid w:val="0014241F"/>
    <w:rsid w:val="0014291F"/>
    <w:rsid w:val="00142921"/>
    <w:rsid w:val="00142999"/>
    <w:rsid w:val="00142A2C"/>
    <w:rsid w:val="00142AA6"/>
    <w:rsid w:val="00142AD0"/>
    <w:rsid w:val="00142C90"/>
    <w:rsid w:val="00142DB0"/>
    <w:rsid w:val="00142FE5"/>
    <w:rsid w:val="0014317C"/>
    <w:rsid w:val="001432A2"/>
    <w:rsid w:val="001434B9"/>
    <w:rsid w:val="00143532"/>
    <w:rsid w:val="001436DB"/>
    <w:rsid w:val="00143760"/>
    <w:rsid w:val="0014384A"/>
    <w:rsid w:val="001440C7"/>
    <w:rsid w:val="001448FA"/>
    <w:rsid w:val="00144B39"/>
    <w:rsid w:val="001450DF"/>
    <w:rsid w:val="00145259"/>
    <w:rsid w:val="0014529D"/>
    <w:rsid w:val="001454D4"/>
    <w:rsid w:val="00145B5A"/>
    <w:rsid w:val="00145CC8"/>
    <w:rsid w:val="00145D49"/>
    <w:rsid w:val="00145D84"/>
    <w:rsid w:val="00145F90"/>
    <w:rsid w:val="00146498"/>
    <w:rsid w:val="001465E1"/>
    <w:rsid w:val="0014662C"/>
    <w:rsid w:val="001467E1"/>
    <w:rsid w:val="001468F6"/>
    <w:rsid w:val="00146904"/>
    <w:rsid w:val="0014691B"/>
    <w:rsid w:val="00146A85"/>
    <w:rsid w:val="00146D35"/>
    <w:rsid w:val="00147439"/>
    <w:rsid w:val="00147452"/>
    <w:rsid w:val="00147969"/>
    <w:rsid w:val="00150383"/>
    <w:rsid w:val="001504A8"/>
    <w:rsid w:val="001506A7"/>
    <w:rsid w:val="001507A8"/>
    <w:rsid w:val="001508A4"/>
    <w:rsid w:val="00150950"/>
    <w:rsid w:val="0015098D"/>
    <w:rsid w:val="00150A96"/>
    <w:rsid w:val="0015103C"/>
    <w:rsid w:val="001514DE"/>
    <w:rsid w:val="001515A5"/>
    <w:rsid w:val="001516F9"/>
    <w:rsid w:val="00151897"/>
    <w:rsid w:val="0015195A"/>
    <w:rsid w:val="00151EED"/>
    <w:rsid w:val="00152110"/>
    <w:rsid w:val="00152170"/>
    <w:rsid w:val="001521CB"/>
    <w:rsid w:val="00152267"/>
    <w:rsid w:val="00152323"/>
    <w:rsid w:val="00152382"/>
    <w:rsid w:val="001527FE"/>
    <w:rsid w:val="00152CB6"/>
    <w:rsid w:val="00152D16"/>
    <w:rsid w:val="00153207"/>
    <w:rsid w:val="00153926"/>
    <w:rsid w:val="00153987"/>
    <w:rsid w:val="001539FC"/>
    <w:rsid w:val="00153C4C"/>
    <w:rsid w:val="00153E65"/>
    <w:rsid w:val="00153F90"/>
    <w:rsid w:val="00153FAF"/>
    <w:rsid w:val="00154266"/>
    <w:rsid w:val="00154355"/>
    <w:rsid w:val="00154393"/>
    <w:rsid w:val="001548B0"/>
    <w:rsid w:val="0015497B"/>
    <w:rsid w:val="00154CBF"/>
    <w:rsid w:val="001556C4"/>
    <w:rsid w:val="001557EF"/>
    <w:rsid w:val="001557FE"/>
    <w:rsid w:val="00155A6E"/>
    <w:rsid w:val="00155C6F"/>
    <w:rsid w:val="00156339"/>
    <w:rsid w:val="0015680C"/>
    <w:rsid w:val="00156BF1"/>
    <w:rsid w:val="00156C1E"/>
    <w:rsid w:val="00156E47"/>
    <w:rsid w:val="001576EF"/>
    <w:rsid w:val="00157796"/>
    <w:rsid w:val="00157AF0"/>
    <w:rsid w:val="00157C64"/>
    <w:rsid w:val="00157DAA"/>
    <w:rsid w:val="0016071E"/>
    <w:rsid w:val="00160B5F"/>
    <w:rsid w:val="00160DD1"/>
    <w:rsid w:val="00160F27"/>
    <w:rsid w:val="001610C2"/>
    <w:rsid w:val="00161469"/>
    <w:rsid w:val="001616C0"/>
    <w:rsid w:val="00161748"/>
    <w:rsid w:val="00161964"/>
    <w:rsid w:val="00161D64"/>
    <w:rsid w:val="001621B8"/>
    <w:rsid w:val="0016221D"/>
    <w:rsid w:val="00162241"/>
    <w:rsid w:val="00162283"/>
    <w:rsid w:val="00162756"/>
    <w:rsid w:val="00162845"/>
    <w:rsid w:val="0016303F"/>
    <w:rsid w:val="00163642"/>
    <w:rsid w:val="00163F3D"/>
    <w:rsid w:val="0016411C"/>
    <w:rsid w:val="001641D1"/>
    <w:rsid w:val="00164303"/>
    <w:rsid w:val="001646CA"/>
    <w:rsid w:val="00164843"/>
    <w:rsid w:val="001648AF"/>
    <w:rsid w:val="001650C0"/>
    <w:rsid w:val="0016511F"/>
    <w:rsid w:val="0016524F"/>
    <w:rsid w:val="0016554B"/>
    <w:rsid w:val="00165707"/>
    <w:rsid w:val="001659E0"/>
    <w:rsid w:val="00165FBE"/>
    <w:rsid w:val="00166A13"/>
    <w:rsid w:val="00166C04"/>
    <w:rsid w:val="0016703E"/>
    <w:rsid w:val="00167A79"/>
    <w:rsid w:val="00167B5B"/>
    <w:rsid w:val="00167C44"/>
    <w:rsid w:val="00167E0A"/>
    <w:rsid w:val="00167E94"/>
    <w:rsid w:val="00167EBF"/>
    <w:rsid w:val="00170A65"/>
    <w:rsid w:val="00170BAD"/>
    <w:rsid w:val="00170E61"/>
    <w:rsid w:val="00171319"/>
    <w:rsid w:val="001716CD"/>
    <w:rsid w:val="00171BBE"/>
    <w:rsid w:val="00171C43"/>
    <w:rsid w:val="00171DE0"/>
    <w:rsid w:val="00171DE2"/>
    <w:rsid w:val="001720D7"/>
    <w:rsid w:val="001723BA"/>
    <w:rsid w:val="001725E1"/>
    <w:rsid w:val="00172783"/>
    <w:rsid w:val="0017283A"/>
    <w:rsid w:val="001728E2"/>
    <w:rsid w:val="00172F33"/>
    <w:rsid w:val="001733A9"/>
    <w:rsid w:val="0017366C"/>
    <w:rsid w:val="00173A0F"/>
    <w:rsid w:val="00173D3F"/>
    <w:rsid w:val="00173DA0"/>
    <w:rsid w:val="00173E78"/>
    <w:rsid w:val="00173EAC"/>
    <w:rsid w:val="00173EC3"/>
    <w:rsid w:val="0017402F"/>
    <w:rsid w:val="001740B8"/>
    <w:rsid w:val="001742CE"/>
    <w:rsid w:val="00174359"/>
    <w:rsid w:val="00174482"/>
    <w:rsid w:val="001744B0"/>
    <w:rsid w:val="001744F3"/>
    <w:rsid w:val="00174609"/>
    <w:rsid w:val="00174730"/>
    <w:rsid w:val="00175039"/>
    <w:rsid w:val="0017504A"/>
    <w:rsid w:val="0017505B"/>
    <w:rsid w:val="00175279"/>
    <w:rsid w:val="001756C5"/>
    <w:rsid w:val="001756CA"/>
    <w:rsid w:val="001757FC"/>
    <w:rsid w:val="001758A5"/>
    <w:rsid w:val="00175940"/>
    <w:rsid w:val="0017596D"/>
    <w:rsid w:val="00175A27"/>
    <w:rsid w:val="00175BE1"/>
    <w:rsid w:val="00175C1C"/>
    <w:rsid w:val="00175E82"/>
    <w:rsid w:val="0017623E"/>
    <w:rsid w:val="0017655E"/>
    <w:rsid w:val="00176858"/>
    <w:rsid w:val="0017689D"/>
    <w:rsid w:val="001770D1"/>
    <w:rsid w:val="001773D2"/>
    <w:rsid w:val="001775E2"/>
    <w:rsid w:val="0018039B"/>
    <w:rsid w:val="00180A98"/>
    <w:rsid w:val="00180DAB"/>
    <w:rsid w:val="00180EEE"/>
    <w:rsid w:val="00181187"/>
    <w:rsid w:val="001812DF"/>
    <w:rsid w:val="00181440"/>
    <w:rsid w:val="00181655"/>
    <w:rsid w:val="001817BC"/>
    <w:rsid w:val="0018191D"/>
    <w:rsid w:val="00181A06"/>
    <w:rsid w:val="00181DAB"/>
    <w:rsid w:val="00181FD3"/>
    <w:rsid w:val="00182119"/>
    <w:rsid w:val="001822AD"/>
    <w:rsid w:val="00182490"/>
    <w:rsid w:val="0018259B"/>
    <w:rsid w:val="001826E0"/>
    <w:rsid w:val="00182B38"/>
    <w:rsid w:val="00182CB0"/>
    <w:rsid w:val="00182D35"/>
    <w:rsid w:val="001831CD"/>
    <w:rsid w:val="00183990"/>
    <w:rsid w:val="00183B42"/>
    <w:rsid w:val="00183CAE"/>
    <w:rsid w:val="00184103"/>
    <w:rsid w:val="0018429A"/>
    <w:rsid w:val="001846A6"/>
    <w:rsid w:val="00184B6A"/>
    <w:rsid w:val="00184D57"/>
    <w:rsid w:val="001851A2"/>
    <w:rsid w:val="00185302"/>
    <w:rsid w:val="00185384"/>
    <w:rsid w:val="00185939"/>
    <w:rsid w:val="00185A9B"/>
    <w:rsid w:val="00185E1C"/>
    <w:rsid w:val="00185E8E"/>
    <w:rsid w:val="00185FD8"/>
    <w:rsid w:val="001861CD"/>
    <w:rsid w:val="0018631D"/>
    <w:rsid w:val="001864B3"/>
    <w:rsid w:val="0018658D"/>
    <w:rsid w:val="001866DF"/>
    <w:rsid w:val="0018675F"/>
    <w:rsid w:val="0018690C"/>
    <w:rsid w:val="001869C7"/>
    <w:rsid w:val="00186A1E"/>
    <w:rsid w:val="00186BD5"/>
    <w:rsid w:val="00186C62"/>
    <w:rsid w:val="0018720E"/>
    <w:rsid w:val="00187BCD"/>
    <w:rsid w:val="00187CCB"/>
    <w:rsid w:val="00187E0E"/>
    <w:rsid w:val="00187E76"/>
    <w:rsid w:val="0019007F"/>
    <w:rsid w:val="001903E4"/>
    <w:rsid w:val="00190449"/>
    <w:rsid w:val="00190641"/>
    <w:rsid w:val="0019092E"/>
    <w:rsid w:val="00190973"/>
    <w:rsid w:val="00190BB6"/>
    <w:rsid w:val="00190E42"/>
    <w:rsid w:val="00190F84"/>
    <w:rsid w:val="00190F86"/>
    <w:rsid w:val="00190FD5"/>
    <w:rsid w:val="001910D7"/>
    <w:rsid w:val="00191331"/>
    <w:rsid w:val="001916B3"/>
    <w:rsid w:val="00191E05"/>
    <w:rsid w:val="00191E75"/>
    <w:rsid w:val="00192253"/>
    <w:rsid w:val="00192316"/>
    <w:rsid w:val="0019238D"/>
    <w:rsid w:val="0019239E"/>
    <w:rsid w:val="00192427"/>
    <w:rsid w:val="001924CA"/>
    <w:rsid w:val="0019288E"/>
    <w:rsid w:val="0019307B"/>
    <w:rsid w:val="00193222"/>
    <w:rsid w:val="00193435"/>
    <w:rsid w:val="001935DB"/>
    <w:rsid w:val="00193885"/>
    <w:rsid w:val="00193961"/>
    <w:rsid w:val="00193A16"/>
    <w:rsid w:val="00193AF0"/>
    <w:rsid w:val="00193CA4"/>
    <w:rsid w:val="00193D72"/>
    <w:rsid w:val="00194564"/>
    <w:rsid w:val="001947CB"/>
    <w:rsid w:val="00194C4F"/>
    <w:rsid w:val="00194ED2"/>
    <w:rsid w:val="00194F46"/>
    <w:rsid w:val="001950AE"/>
    <w:rsid w:val="00195296"/>
    <w:rsid w:val="00195999"/>
    <w:rsid w:val="00195FA1"/>
    <w:rsid w:val="001965FA"/>
    <w:rsid w:val="00196C45"/>
    <w:rsid w:val="00196C59"/>
    <w:rsid w:val="001971B8"/>
    <w:rsid w:val="001971DA"/>
    <w:rsid w:val="001974F5"/>
    <w:rsid w:val="00197581"/>
    <w:rsid w:val="0019765B"/>
    <w:rsid w:val="00197779"/>
    <w:rsid w:val="00197817"/>
    <w:rsid w:val="00197922"/>
    <w:rsid w:val="001A03EE"/>
    <w:rsid w:val="001A1772"/>
    <w:rsid w:val="001A1938"/>
    <w:rsid w:val="001A1AED"/>
    <w:rsid w:val="001A22B7"/>
    <w:rsid w:val="001A22FA"/>
    <w:rsid w:val="001A2312"/>
    <w:rsid w:val="001A244E"/>
    <w:rsid w:val="001A26FD"/>
    <w:rsid w:val="001A28E2"/>
    <w:rsid w:val="001A2993"/>
    <w:rsid w:val="001A2E1C"/>
    <w:rsid w:val="001A3159"/>
    <w:rsid w:val="001A325A"/>
    <w:rsid w:val="001A33C9"/>
    <w:rsid w:val="001A3689"/>
    <w:rsid w:val="001A4A36"/>
    <w:rsid w:val="001A4D65"/>
    <w:rsid w:val="001A4DAE"/>
    <w:rsid w:val="001A56ED"/>
    <w:rsid w:val="001A5799"/>
    <w:rsid w:val="001A5918"/>
    <w:rsid w:val="001A595A"/>
    <w:rsid w:val="001A5F21"/>
    <w:rsid w:val="001A6222"/>
    <w:rsid w:val="001A62A9"/>
    <w:rsid w:val="001A6719"/>
    <w:rsid w:val="001A68F1"/>
    <w:rsid w:val="001A6979"/>
    <w:rsid w:val="001A6C1D"/>
    <w:rsid w:val="001A6D42"/>
    <w:rsid w:val="001A6EE5"/>
    <w:rsid w:val="001A6FD8"/>
    <w:rsid w:val="001A7228"/>
    <w:rsid w:val="001A78EA"/>
    <w:rsid w:val="001A7C56"/>
    <w:rsid w:val="001B020F"/>
    <w:rsid w:val="001B045E"/>
    <w:rsid w:val="001B0610"/>
    <w:rsid w:val="001B0711"/>
    <w:rsid w:val="001B071A"/>
    <w:rsid w:val="001B0971"/>
    <w:rsid w:val="001B1359"/>
    <w:rsid w:val="001B1438"/>
    <w:rsid w:val="001B17B2"/>
    <w:rsid w:val="001B1984"/>
    <w:rsid w:val="001B20D5"/>
    <w:rsid w:val="001B2187"/>
    <w:rsid w:val="001B21A7"/>
    <w:rsid w:val="001B2255"/>
    <w:rsid w:val="001B261F"/>
    <w:rsid w:val="001B286B"/>
    <w:rsid w:val="001B29A3"/>
    <w:rsid w:val="001B346B"/>
    <w:rsid w:val="001B34A7"/>
    <w:rsid w:val="001B378A"/>
    <w:rsid w:val="001B3B4D"/>
    <w:rsid w:val="001B3BEE"/>
    <w:rsid w:val="001B3D98"/>
    <w:rsid w:val="001B3FEB"/>
    <w:rsid w:val="001B41F6"/>
    <w:rsid w:val="001B426F"/>
    <w:rsid w:val="001B4ACB"/>
    <w:rsid w:val="001B4B52"/>
    <w:rsid w:val="001B4C90"/>
    <w:rsid w:val="001B4CAB"/>
    <w:rsid w:val="001B4DC5"/>
    <w:rsid w:val="001B4EBA"/>
    <w:rsid w:val="001B52F4"/>
    <w:rsid w:val="001B5367"/>
    <w:rsid w:val="001B5643"/>
    <w:rsid w:val="001B5A28"/>
    <w:rsid w:val="001B5B79"/>
    <w:rsid w:val="001B6017"/>
    <w:rsid w:val="001B6380"/>
    <w:rsid w:val="001B65A3"/>
    <w:rsid w:val="001B6EB9"/>
    <w:rsid w:val="001B7355"/>
    <w:rsid w:val="001B7584"/>
    <w:rsid w:val="001B7695"/>
    <w:rsid w:val="001B76DA"/>
    <w:rsid w:val="001C02AB"/>
    <w:rsid w:val="001C02EF"/>
    <w:rsid w:val="001C05C7"/>
    <w:rsid w:val="001C078B"/>
    <w:rsid w:val="001C07C9"/>
    <w:rsid w:val="001C0A4A"/>
    <w:rsid w:val="001C13A6"/>
    <w:rsid w:val="001C1402"/>
    <w:rsid w:val="001C1442"/>
    <w:rsid w:val="001C1545"/>
    <w:rsid w:val="001C1C7A"/>
    <w:rsid w:val="001C1D6A"/>
    <w:rsid w:val="001C205D"/>
    <w:rsid w:val="001C20C1"/>
    <w:rsid w:val="001C2323"/>
    <w:rsid w:val="001C2867"/>
    <w:rsid w:val="001C2D9C"/>
    <w:rsid w:val="001C2E0C"/>
    <w:rsid w:val="001C2FB6"/>
    <w:rsid w:val="001C308E"/>
    <w:rsid w:val="001C3156"/>
    <w:rsid w:val="001C330D"/>
    <w:rsid w:val="001C3359"/>
    <w:rsid w:val="001C33C5"/>
    <w:rsid w:val="001C3613"/>
    <w:rsid w:val="001C431D"/>
    <w:rsid w:val="001C4378"/>
    <w:rsid w:val="001C4CCD"/>
    <w:rsid w:val="001C4DEE"/>
    <w:rsid w:val="001C507C"/>
    <w:rsid w:val="001C52BB"/>
    <w:rsid w:val="001C543B"/>
    <w:rsid w:val="001C5776"/>
    <w:rsid w:val="001C57F4"/>
    <w:rsid w:val="001C60B5"/>
    <w:rsid w:val="001C63C9"/>
    <w:rsid w:val="001C651F"/>
    <w:rsid w:val="001C6744"/>
    <w:rsid w:val="001C6ABB"/>
    <w:rsid w:val="001C6DDD"/>
    <w:rsid w:val="001C7051"/>
    <w:rsid w:val="001C726D"/>
    <w:rsid w:val="001C76E4"/>
    <w:rsid w:val="001C76E8"/>
    <w:rsid w:val="001C7DEE"/>
    <w:rsid w:val="001C7E59"/>
    <w:rsid w:val="001C7F62"/>
    <w:rsid w:val="001D000B"/>
    <w:rsid w:val="001D039D"/>
    <w:rsid w:val="001D0489"/>
    <w:rsid w:val="001D056D"/>
    <w:rsid w:val="001D0A5A"/>
    <w:rsid w:val="001D0A9B"/>
    <w:rsid w:val="001D0E50"/>
    <w:rsid w:val="001D17B9"/>
    <w:rsid w:val="001D1D1E"/>
    <w:rsid w:val="001D1D9E"/>
    <w:rsid w:val="001D1DCB"/>
    <w:rsid w:val="001D1EA9"/>
    <w:rsid w:val="001D213D"/>
    <w:rsid w:val="001D2183"/>
    <w:rsid w:val="001D2434"/>
    <w:rsid w:val="001D264B"/>
    <w:rsid w:val="001D273B"/>
    <w:rsid w:val="001D2C4A"/>
    <w:rsid w:val="001D31DE"/>
    <w:rsid w:val="001D328A"/>
    <w:rsid w:val="001D3504"/>
    <w:rsid w:val="001D357D"/>
    <w:rsid w:val="001D3841"/>
    <w:rsid w:val="001D3EE7"/>
    <w:rsid w:val="001D4069"/>
    <w:rsid w:val="001D4095"/>
    <w:rsid w:val="001D4703"/>
    <w:rsid w:val="001D506F"/>
    <w:rsid w:val="001D51AA"/>
    <w:rsid w:val="001D5322"/>
    <w:rsid w:val="001D54C1"/>
    <w:rsid w:val="001D596F"/>
    <w:rsid w:val="001D5A4D"/>
    <w:rsid w:val="001D5A57"/>
    <w:rsid w:val="001D5BEF"/>
    <w:rsid w:val="001D63DC"/>
    <w:rsid w:val="001D690F"/>
    <w:rsid w:val="001D6AA1"/>
    <w:rsid w:val="001D6CE6"/>
    <w:rsid w:val="001D6D64"/>
    <w:rsid w:val="001D702C"/>
    <w:rsid w:val="001D71F2"/>
    <w:rsid w:val="001D7252"/>
    <w:rsid w:val="001D7320"/>
    <w:rsid w:val="001D7634"/>
    <w:rsid w:val="001D7B23"/>
    <w:rsid w:val="001E0418"/>
    <w:rsid w:val="001E06CA"/>
    <w:rsid w:val="001E0754"/>
    <w:rsid w:val="001E0BB7"/>
    <w:rsid w:val="001E0CDB"/>
    <w:rsid w:val="001E100F"/>
    <w:rsid w:val="001E107E"/>
    <w:rsid w:val="001E1083"/>
    <w:rsid w:val="001E114D"/>
    <w:rsid w:val="001E131D"/>
    <w:rsid w:val="001E1443"/>
    <w:rsid w:val="001E182C"/>
    <w:rsid w:val="001E19BE"/>
    <w:rsid w:val="001E1A59"/>
    <w:rsid w:val="001E1A94"/>
    <w:rsid w:val="001E1BCE"/>
    <w:rsid w:val="001E1C73"/>
    <w:rsid w:val="001E1E1C"/>
    <w:rsid w:val="001E2057"/>
    <w:rsid w:val="001E21EB"/>
    <w:rsid w:val="001E23B7"/>
    <w:rsid w:val="001E24B3"/>
    <w:rsid w:val="001E2A48"/>
    <w:rsid w:val="001E2BDD"/>
    <w:rsid w:val="001E2D3B"/>
    <w:rsid w:val="001E2D69"/>
    <w:rsid w:val="001E2F0C"/>
    <w:rsid w:val="001E2F1A"/>
    <w:rsid w:val="001E308E"/>
    <w:rsid w:val="001E30AA"/>
    <w:rsid w:val="001E33CD"/>
    <w:rsid w:val="001E4014"/>
    <w:rsid w:val="001E4225"/>
    <w:rsid w:val="001E4BFB"/>
    <w:rsid w:val="001E4E8E"/>
    <w:rsid w:val="001E5527"/>
    <w:rsid w:val="001E554F"/>
    <w:rsid w:val="001E5894"/>
    <w:rsid w:val="001E5AFB"/>
    <w:rsid w:val="001E5C3C"/>
    <w:rsid w:val="001E5E28"/>
    <w:rsid w:val="001E5F24"/>
    <w:rsid w:val="001E62C2"/>
    <w:rsid w:val="001E62F4"/>
    <w:rsid w:val="001E6303"/>
    <w:rsid w:val="001E6760"/>
    <w:rsid w:val="001E6853"/>
    <w:rsid w:val="001E69B2"/>
    <w:rsid w:val="001E69E5"/>
    <w:rsid w:val="001E6A98"/>
    <w:rsid w:val="001E6C0A"/>
    <w:rsid w:val="001E6C82"/>
    <w:rsid w:val="001E6D01"/>
    <w:rsid w:val="001E6EA4"/>
    <w:rsid w:val="001E6FEE"/>
    <w:rsid w:val="001E71DD"/>
    <w:rsid w:val="001E7487"/>
    <w:rsid w:val="001E759C"/>
    <w:rsid w:val="001E76A9"/>
    <w:rsid w:val="001E7810"/>
    <w:rsid w:val="001E7B46"/>
    <w:rsid w:val="001E7C2E"/>
    <w:rsid w:val="001F0845"/>
    <w:rsid w:val="001F0BA8"/>
    <w:rsid w:val="001F0C4B"/>
    <w:rsid w:val="001F0EA7"/>
    <w:rsid w:val="001F0ECB"/>
    <w:rsid w:val="001F0F0A"/>
    <w:rsid w:val="001F0FFF"/>
    <w:rsid w:val="001F152D"/>
    <w:rsid w:val="001F1B86"/>
    <w:rsid w:val="001F1BD4"/>
    <w:rsid w:val="001F1CB7"/>
    <w:rsid w:val="001F1DBA"/>
    <w:rsid w:val="001F1E3E"/>
    <w:rsid w:val="001F1EA7"/>
    <w:rsid w:val="001F2027"/>
    <w:rsid w:val="001F20EE"/>
    <w:rsid w:val="001F2142"/>
    <w:rsid w:val="001F22D0"/>
    <w:rsid w:val="001F255D"/>
    <w:rsid w:val="001F283D"/>
    <w:rsid w:val="001F2DD9"/>
    <w:rsid w:val="001F329F"/>
    <w:rsid w:val="001F363C"/>
    <w:rsid w:val="001F3935"/>
    <w:rsid w:val="001F3C83"/>
    <w:rsid w:val="001F3EC8"/>
    <w:rsid w:val="001F46DA"/>
    <w:rsid w:val="001F4871"/>
    <w:rsid w:val="001F4922"/>
    <w:rsid w:val="001F4A4B"/>
    <w:rsid w:val="001F4A5B"/>
    <w:rsid w:val="001F4AAB"/>
    <w:rsid w:val="001F4BFE"/>
    <w:rsid w:val="001F4E19"/>
    <w:rsid w:val="001F4FE3"/>
    <w:rsid w:val="001F55A3"/>
    <w:rsid w:val="001F567F"/>
    <w:rsid w:val="001F59B5"/>
    <w:rsid w:val="001F5B5E"/>
    <w:rsid w:val="001F5B97"/>
    <w:rsid w:val="001F5C4B"/>
    <w:rsid w:val="001F5CC5"/>
    <w:rsid w:val="001F5D5A"/>
    <w:rsid w:val="001F5D97"/>
    <w:rsid w:val="001F5E96"/>
    <w:rsid w:val="001F6350"/>
    <w:rsid w:val="001F667A"/>
    <w:rsid w:val="001F6B29"/>
    <w:rsid w:val="001F6CE9"/>
    <w:rsid w:val="001F7367"/>
    <w:rsid w:val="001F763E"/>
    <w:rsid w:val="001F79FC"/>
    <w:rsid w:val="001F7A92"/>
    <w:rsid w:val="0020036F"/>
    <w:rsid w:val="002007E0"/>
    <w:rsid w:val="00200829"/>
    <w:rsid w:val="00200BB4"/>
    <w:rsid w:val="00200E1A"/>
    <w:rsid w:val="00200FD2"/>
    <w:rsid w:val="00201163"/>
    <w:rsid w:val="00201199"/>
    <w:rsid w:val="00201398"/>
    <w:rsid w:val="00201CDA"/>
    <w:rsid w:val="00202106"/>
    <w:rsid w:val="00202187"/>
    <w:rsid w:val="00202230"/>
    <w:rsid w:val="00202462"/>
    <w:rsid w:val="002025B2"/>
    <w:rsid w:val="002026E7"/>
    <w:rsid w:val="00202887"/>
    <w:rsid w:val="00202F52"/>
    <w:rsid w:val="00203111"/>
    <w:rsid w:val="00203193"/>
    <w:rsid w:val="002033FF"/>
    <w:rsid w:val="00203D7C"/>
    <w:rsid w:val="00203F9A"/>
    <w:rsid w:val="0020440C"/>
    <w:rsid w:val="002045CF"/>
    <w:rsid w:val="002045FD"/>
    <w:rsid w:val="002047ED"/>
    <w:rsid w:val="00204835"/>
    <w:rsid w:val="002048C3"/>
    <w:rsid w:val="00204A48"/>
    <w:rsid w:val="00204F0E"/>
    <w:rsid w:val="002057EE"/>
    <w:rsid w:val="002059F4"/>
    <w:rsid w:val="00205BC0"/>
    <w:rsid w:val="00205E15"/>
    <w:rsid w:val="002060EC"/>
    <w:rsid w:val="00206117"/>
    <w:rsid w:val="00206122"/>
    <w:rsid w:val="002066D2"/>
    <w:rsid w:val="0020675B"/>
    <w:rsid w:val="002067B2"/>
    <w:rsid w:val="00206942"/>
    <w:rsid w:val="00206C0A"/>
    <w:rsid w:val="00206F6D"/>
    <w:rsid w:val="002074FD"/>
    <w:rsid w:val="002075F1"/>
    <w:rsid w:val="002079C5"/>
    <w:rsid w:val="00207CE9"/>
    <w:rsid w:val="00210096"/>
    <w:rsid w:val="002103E2"/>
    <w:rsid w:val="002105EC"/>
    <w:rsid w:val="002109BC"/>
    <w:rsid w:val="00210BB3"/>
    <w:rsid w:val="00210DAD"/>
    <w:rsid w:val="00210F10"/>
    <w:rsid w:val="00211069"/>
    <w:rsid w:val="0021128B"/>
    <w:rsid w:val="002113A7"/>
    <w:rsid w:val="002114D7"/>
    <w:rsid w:val="00211EB7"/>
    <w:rsid w:val="002121A6"/>
    <w:rsid w:val="0021235C"/>
    <w:rsid w:val="002128E8"/>
    <w:rsid w:val="00212982"/>
    <w:rsid w:val="002131F8"/>
    <w:rsid w:val="00213D40"/>
    <w:rsid w:val="002140AA"/>
    <w:rsid w:val="00214238"/>
    <w:rsid w:val="002143F7"/>
    <w:rsid w:val="002145A0"/>
    <w:rsid w:val="002148C4"/>
    <w:rsid w:val="002152D5"/>
    <w:rsid w:val="002154CF"/>
    <w:rsid w:val="002159B7"/>
    <w:rsid w:val="00215E64"/>
    <w:rsid w:val="00215F63"/>
    <w:rsid w:val="00216123"/>
    <w:rsid w:val="00216258"/>
    <w:rsid w:val="00216276"/>
    <w:rsid w:val="00216402"/>
    <w:rsid w:val="0021674B"/>
    <w:rsid w:val="002168D8"/>
    <w:rsid w:val="002168F8"/>
    <w:rsid w:val="00216C10"/>
    <w:rsid w:val="00216C64"/>
    <w:rsid w:val="00216CF8"/>
    <w:rsid w:val="00216E9F"/>
    <w:rsid w:val="002170A9"/>
    <w:rsid w:val="00217220"/>
    <w:rsid w:val="0021766E"/>
    <w:rsid w:val="00217686"/>
    <w:rsid w:val="002176E6"/>
    <w:rsid w:val="00217C1A"/>
    <w:rsid w:val="00217D2E"/>
    <w:rsid w:val="00217DDC"/>
    <w:rsid w:val="00217F89"/>
    <w:rsid w:val="00220142"/>
    <w:rsid w:val="0022017D"/>
    <w:rsid w:val="002201EA"/>
    <w:rsid w:val="002202B7"/>
    <w:rsid w:val="002204B0"/>
    <w:rsid w:val="00220997"/>
    <w:rsid w:val="00220F8C"/>
    <w:rsid w:val="0022125D"/>
    <w:rsid w:val="00221881"/>
    <w:rsid w:val="00221ACF"/>
    <w:rsid w:val="00221CD8"/>
    <w:rsid w:val="002224BB"/>
    <w:rsid w:val="0022254B"/>
    <w:rsid w:val="002228D7"/>
    <w:rsid w:val="00222963"/>
    <w:rsid w:val="00222B98"/>
    <w:rsid w:val="00222D69"/>
    <w:rsid w:val="00223116"/>
    <w:rsid w:val="00223346"/>
    <w:rsid w:val="0022340F"/>
    <w:rsid w:val="002234CD"/>
    <w:rsid w:val="0022351E"/>
    <w:rsid w:val="0022362F"/>
    <w:rsid w:val="00223940"/>
    <w:rsid w:val="00223CA1"/>
    <w:rsid w:val="00223FCB"/>
    <w:rsid w:val="002242A6"/>
    <w:rsid w:val="00224344"/>
    <w:rsid w:val="002243EB"/>
    <w:rsid w:val="00224568"/>
    <w:rsid w:val="002245C6"/>
    <w:rsid w:val="00224854"/>
    <w:rsid w:val="00224AFF"/>
    <w:rsid w:val="00224C4B"/>
    <w:rsid w:val="00224D5B"/>
    <w:rsid w:val="00224EAE"/>
    <w:rsid w:val="00225449"/>
    <w:rsid w:val="00225574"/>
    <w:rsid w:val="00225595"/>
    <w:rsid w:val="002255CD"/>
    <w:rsid w:val="0022565D"/>
    <w:rsid w:val="00225846"/>
    <w:rsid w:val="00225AEF"/>
    <w:rsid w:val="00225C64"/>
    <w:rsid w:val="00225E7D"/>
    <w:rsid w:val="002260D2"/>
    <w:rsid w:val="00226304"/>
    <w:rsid w:val="00226515"/>
    <w:rsid w:val="002266CD"/>
    <w:rsid w:val="00226713"/>
    <w:rsid w:val="0022691E"/>
    <w:rsid w:val="002269D4"/>
    <w:rsid w:val="00226C6A"/>
    <w:rsid w:val="00226E0F"/>
    <w:rsid w:val="00226EF7"/>
    <w:rsid w:val="002273E8"/>
    <w:rsid w:val="002279F6"/>
    <w:rsid w:val="00227F36"/>
    <w:rsid w:val="00230884"/>
    <w:rsid w:val="0023093D"/>
    <w:rsid w:val="00230A43"/>
    <w:rsid w:val="00230C16"/>
    <w:rsid w:val="00230CDC"/>
    <w:rsid w:val="00230CE6"/>
    <w:rsid w:val="00230D98"/>
    <w:rsid w:val="00230E90"/>
    <w:rsid w:val="002310C5"/>
    <w:rsid w:val="002310C6"/>
    <w:rsid w:val="00231151"/>
    <w:rsid w:val="00231168"/>
    <w:rsid w:val="0023166A"/>
    <w:rsid w:val="00231D7D"/>
    <w:rsid w:val="00231F18"/>
    <w:rsid w:val="00232960"/>
    <w:rsid w:val="00232F2F"/>
    <w:rsid w:val="0023315A"/>
    <w:rsid w:val="00233264"/>
    <w:rsid w:val="002332DB"/>
    <w:rsid w:val="0023393E"/>
    <w:rsid w:val="00233A37"/>
    <w:rsid w:val="00233F9F"/>
    <w:rsid w:val="00234650"/>
    <w:rsid w:val="00234A42"/>
    <w:rsid w:val="00234B50"/>
    <w:rsid w:val="00234EAC"/>
    <w:rsid w:val="002356F9"/>
    <w:rsid w:val="002359B0"/>
    <w:rsid w:val="00236915"/>
    <w:rsid w:val="002369B7"/>
    <w:rsid w:val="00236D62"/>
    <w:rsid w:val="00236E6B"/>
    <w:rsid w:val="00236ED6"/>
    <w:rsid w:val="002372A9"/>
    <w:rsid w:val="0023748E"/>
    <w:rsid w:val="0023753A"/>
    <w:rsid w:val="002376BF"/>
    <w:rsid w:val="002401D9"/>
    <w:rsid w:val="00240549"/>
    <w:rsid w:val="002405ED"/>
    <w:rsid w:val="00240829"/>
    <w:rsid w:val="002413F9"/>
    <w:rsid w:val="00241964"/>
    <w:rsid w:val="00241DF9"/>
    <w:rsid w:val="00241F31"/>
    <w:rsid w:val="0024203D"/>
    <w:rsid w:val="0024232D"/>
    <w:rsid w:val="00242694"/>
    <w:rsid w:val="00242B1D"/>
    <w:rsid w:val="00242F55"/>
    <w:rsid w:val="002430A5"/>
    <w:rsid w:val="002434B6"/>
    <w:rsid w:val="0024351E"/>
    <w:rsid w:val="002435F4"/>
    <w:rsid w:val="002437A9"/>
    <w:rsid w:val="0024394E"/>
    <w:rsid w:val="00243A98"/>
    <w:rsid w:val="00243B08"/>
    <w:rsid w:val="00243CCA"/>
    <w:rsid w:val="00243E64"/>
    <w:rsid w:val="00243E6B"/>
    <w:rsid w:val="00243EBB"/>
    <w:rsid w:val="00244196"/>
    <w:rsid w:val="002447FD"/>
    <w:rsid w:val="00244954"/>
    <w:rsid w:val="00244A50"/>
    <w:rsid w:val="00244AF6"/>
    <w:rsid w:val="00244F1D"/>
    <w:rsid w:val="00244F36"/>
    <w:rsid w:val="0024511F"/>
    <w:rsid w:val="002453EC"/>
    <w:rsid w:val="002456B2"/>
    <w:rsid w:val="00245894"/>
    <w:rsid w:val="002459A3"/>
    <w:rsid w:val="00245A7D"/>
    <w:rsid w:val="00245B71"/>
    <w:rsid w:val="00245F4F"/>
    <w:rsid w:val="00245F6B"/>
    <w:rsid w:val="00246189"/>
    <w:rsid w:val="002464D8"/>
    <w:rsid w:val="002467B0"/>
    <w:rsid w:val="00246CA3"/>
    <w:rsid w:val="00246DD8"/>
    <w:rsid w:val="00247153"/>
    <w:rsid w:val="00247940"/>
    <w:rsid w:val="00247DE2"/>
    <w:rsid w:val="00250020"/>
    <w:rsid w:val="00250028"/>
    <w:rsid w:val="00250733"/>
    <w:rsid w:val="00250855"/>
    <w:rsid w:val="00250A61"/>
    <w:rsid w:val="00250AD8"/>
    <w:rsid w:val="00250BBF"/>
    <w:rsid w:val="00250C9A"/>
    <w:rsid w:val="00250DE0"/>
    <w:rsid w:val="00250F20"/>
    <w:rsid w:val="00251052"/>
    <w:rsid w:val="00251293"/>
    <w:rsid w:val="0025156E"/>
    <w:rsid w:val="002515B2"/>
    <w:rsid w:val="00251808"/>
    <w:rsid w:val="00251B6A"/>
    <w:rsid w:val="00251B80"/>
    <w:rsid w:val="00251D4A"/>
    <w:rsid w:val="00251DFA"/>
    <w:rsid w:val="0025238C"/>
    <w:rsid w:val="0025247F"/>
    <w:rsid w:val="00252C9C"/>
    <w:rsid w:val="00252CDC"/>
    <w:rsid w:val="0025315A"/>
    <w:rsid w:val="0025338A"/>
    <w:rsid w:val="00253865"/>
    <w:rsid w:val="0025394F"/>
    <w:rsid w:val="00253B60"/>
    <w:rsid w:val="00254458"/>
    <w:rsid w:val="00254B10"/>
    <w:rsid w:val="00254B77"/>
    <w:rsid w:val="00254FE8"/>
    <w:rsid w:val="00255168"/>
    <w:rsid w:val="002555D7"/>
    <w:rsid w:val="0025576F"/>
    <w:rsid w:val="00255B1C"/>
    <w:rsid w:val="00256081"/>
    <w:rsid w:val="00256188"/>
    <w:rsid w:val="0025662C"/>
    <w:rsid w:val="00256D69"/>
    <w:rsid w:val="00256E89"/>
    <w:rsid w:val="00256EBC"/>
    <w:rsid w:val="002571FE"/>
    <w:rsid w:val="00257CCA"/>
    <w:rsid w:val="00257E69"/>
    <w:rsid w:val="00257FC6"/>
    <w:rsid w:val="002600EF"/>
    <w:rsid w:val="002601D3"/>
    <w:rsid w:val="002608FE"/>
    <w:rsid w:val="00260CBA"/>
    <w:rsid w:val="00260F0D"/>
    <w:rsid w:val="00260FA6"/>
    <w:rsid w:val="00261064"/>
    <w:rsid w:val="002613E8"/>
    <w:rsid w:val="00261415"/>
    <w:rsid w:val="00261438"/>
    <w:rsid w:val="0026162C"/>
    <w:rsid w:val="002616B7"/>
    <w:rsid w:val="002616B8"/>
    <w:rsid w:val="002617BD"/>
    <w:rsid w:val="00261971"/>
    <w:rsid w:val="00261E33"/>
    <w:rsid w:val="00261E52"/>
    <w:rsid w:val="002621A5"/>
    <w:rsid w:val="0026239F"/>
    <w:rsid w:val="00262620"/>
    <w:rsid w:val="00262951"/>
    <w:rsid w:val="00263235"/>
    <w:rsid w:val="0026330B"/>
    <w:rsid w:val="0026331E"/>
    <w:rsid w:val="00263A16"/>
    <w:rsid w:val="00263ED4"/>
    <w:rsid w:val="00264010"/>
    <w:rsid w:val="002641AC"/>
    <w:rsid w:val="002646F0"/>
    <w:rsid w:val="002647FD"/>
    <w:rsid w:val="00264CAE"/>
    <w:rsid w:val="00264F21"/>
    <w:rsid w:val="00264F81"/>
    <w:rsid w:val="00265095"/>
    <w:rsid w:val="00265174"/>
    <w:rsid w:val="00265405"/>
    <w:rsid w:val="002656B8"/>
    <w:rsid w:val="00265B03"/>
    <w:rsid w:val="00265BF6"/>
    <w:rsid w:val="00265DD7"/>
    <w:rsid w:val="00266039"/>
    <w:rsid w:val="0026609A"/>
    <w:rsid w:val="002660FB"/>
    <w:rsid w:val="00266661"/>
    <w:rsid w:val="0026686A"/>
    <w:rsid w:val="00266FDA"/>
    <w:rsid w:val="002670EC"/>
    <w:rsid w:val="002678B6"/>
    <w:rsid w:val="002679CB"/>
    <w:rsid w:val="00267D71"/>
    <w:rsid w:val="002701CF"/>
    <w:rsid w:val="002704E7"/>
    <w:rsid w:val="00270771"/>
    <w:rsid w:val="00270AAC"/>
    <w:rsid w:val="00270DF8"/>
    <w:rsid w:val="00270ED0"/>
    <w:rsid w:val="0027119B"/>
    <w:rsid w:val="00271636"/>
    <w:rsid w:val="00272018"/>
    <w:rsid w:val="00272287"/>
    <w:rsid w:val="002722EE"/>
    <w:rsid w:val="0027298D"/>
    <w:rsid w:val="00272F35"/>
    <w:rsid w:val="00273D6A"/>
    <w:rsid w:val="00273ECD"/>
    <w:rsid w:val="00273F07"/>
    <w:rsid w:val="00274046"/>
    <w:rsid w:val="0027418C"/>
    <w:rsid w:val="002746D2"/>
    <w:rsid w:val="0027479C"/>
    <w:rsid w:val="00274D1A"/>
    <w:rsid w:val="00274DF4"/>
    <w:rsid w:val="00274E35"/>
    <w:rsid w:val="00275366"/>
    <w:rsid w:val="00275448"/>
    <w:rsid w:val="00275484"/>
    <w:rsid w:val="0027577A"/>
    <w:rsid w:val="002757E5"/>
    <w:rsid w:val="002758F4"/>
    <w:rsid w:val="00275AA5"/>
    <w:rsid w:val="00275CCB"/>
    <w:rsid w:val="00275E7F"/>
    <w:rsid w:val="00276329"/>
    <w:rsid w:val="002770B4"/>
    <w:rsid w:val="0027716B"/>
    <w:rsid w:val="0027716D"/>
    <w:rsid w:val="0027718B"/>
    <w:rsid w:val="00277253"/>
    <w:rsid w:val="00277339"/>
    <w:rsid w:val="0027742D"/>
    <w:rsid w:val="002774BB"/>
    <w:rsid w:val="002775F4"/>
    <w:rsid w:val="00277B26"/>
    <w:rsid w:val="00277B48"/>
    <w:rsid w:val="0028063D"/>
    <w:rsid w:val="00280723"/>
    <w:rsid w:val="002807DC"/>
    <w:rsid w:val="002808E0"/>
    <w:rsid w:val="00280D56"/>
    <w:rsid w:val="00280ECF"/>
    <w:rsid w:val="002810D1"/>
    <w:rsid w:val="00281747"/>
    <w:rsid w:val="00281AE0"/>
    <w:rsid w:val="00281D59"/>
    <w:rsid w:val="00282693"/>
    <w:rsid w:val="0028280F"/>
    <w:rsid w:val="002829BA"/>
    <w:rsid w:val="00282BB2"/>
    <w:rsid w:val="00282F78"/>
    <w:rsid w:val="0028322A"/>
    <w:rsid w:val="00283550"/>
    <w:rsid w:val="002837F5"/>
    <w:rsid w:val="00283B68"/>
    <w:rsid w:val="00283CD5"/>
    <w:rsid w:val="002841D3"/>
    <w:rsid w:val="002842D1"/>
    <w:rsid w:val="002843BD"/>
    <w:rsid w:val="002843DD"/>
    <w:rsid w:val="00284901"/>
    <w:rsid w:val="00284CBD"/>
    <w:rsid w:val="00284CC6"/>
    <w:rsid w:val="00285C0D"/>
    <w:rsid w:val="00285CDC"/>
    <w:rsid w:val="00285E20"/>
    <w:rsid w:val="00286215"/>
    <w:rsid w:val="002867BF"/>
    <w:rsid w:val="00286C6D"/>
    <w:rsid w:val="00286C89"/>
    <w:rsid w:val="002870E6"/>
    <w:rsid w:val="0028738F"/>
    <w:rsid w:val="0028743A"/>
    <w:rsid w:val="002877B0"/>
    <w:rsid w:val="00287806"/>
    <w:rsid w:val="002879B5"/>
    <w:rsid w:val="00287A2F"/>
    <w:rsid w:val="00287B74"/>
    <w:rsid w:val="00287D2E"/>
    <w:rsid w:val="00287F46"/>
    <w:rsid w:val="0028E879"/>
    <w:rsid w:val="002909E7"/>
    <w:rsid w:val="00291663"/>
    <w:rsid w:val="00291A9D"/>
    <w:rsid w:val="00291AF8"/>
    <w:rsid w:val="00291D7C"/>
    <w:rsid w:val="00291FFB"/>
    <w:rsid w:val="00292499"/>
    <w:rsid w:val="00292515"/>
    <w:rsid w:val="002925BE"/>
    <w:rsid w:val="0029261B"/>
    <w:rsid w:val="002926B7"/>
    <w:rsid w:val="0029270D"/>
    <w:rsid w:val="0029290D"/>
    <w:rsid w:val="00292B39"/>
    <w:rsid w:val="00293AED"/>
    <w:rsid w:val="00293B79"/>
    <w:rsid w:val="00293BD5"/>
    <w:rsid w:val="00293DBF"/>
    <w:rsid w:val="00294016"/>
    <w:rsid w:val="00294206"/>
    <w:rsid w:val="002945BC"/>
    <w:rsid w:val="00294749"/>
    <w:rsid w:val="00294D81"/>
    <w:rsid w:val="00294FF9"/>
    <w:rsid w:val="002951E7"/>
    <w:rsid w:val="00295745"/>
    <w:rsid w:val="00295C8A"/>
    <w:rsid w:val="00295DD9"/>
    <w:rsid w:val="00296696"/>
    <w:rsid w:val="0029681A"/>
    <w:rsid w:val="00296963"/>
    <w:rsid w:val="00296A45"/>
    <w:rsid w:val="00297551"/>
    <w:rsid w:val="00297A90"/>
    <w:rsid w:val="00297C0C"/>
    <w:rsid w:val="00297D33"/>
    <w:rsid w:val="002A003D"/>
    <w:rsid w:val="002A0211"/>
    <w:rsid w:val="002A022B"/>
    <w:rsid w:val="002A024A"/>
    <w:rsid w:val="002A02F1"/>
    <w:rsid w:val="002A038D"/>
    <w:rsid w:val="002A04C2"/>
    <w:rsid w:val="002A0643"/>
    <w:rsid w:val="002A06BD"/>
    <w:rsid w:val="002A0A1B"/>
    <w:rsid w:val="002A0C28"/>
    <w:rsid w:val="002A0C84"/>
    <w:rsid w:val="002A0D03"/>
    <w:rsid w:val="002A0D6C"/>
    <w:rsid w:val="002A0F89"/>
    <w:rsid w:val="002A125D"/>
    <w:rsid w:val="002A19AC"/>
    <w:rsid w:val="002A1EFC"/>
    <w:rsid w:val="002A25FA"/>
    <w:rsid w:val="002A2C53"/>
    <w:rsid w:val="002A2CCE"/>
    <w:rsid w:val="002A2E6C"/>
    <w:rsid w:val="002A3305"/>
    <w:rsid w:val="002A3409"/>
    <w:rsid w:val="002A3463"/>
    <w:rsid w:val="002A3639"/>
    <w:rsid w:val="002A378B"/>
    <w:rsid w:val="002A3B3D"/>
    <w:rsid w:val="002A406F"/>
    <w:rsid w:val="002A4264"/>
    <w:rsid w:val="002A42CA"/>
    <w:rsid w:val="002A4445"/>
    <w:rsid w:val="002A4577"/>
    <w:rsid w:val="002A486A"/>
    <w:rsid w:val="002A4B21"/>
    <w:rsid w:val="002A4C64"/>
    <w:rsid w:val="002A4DAF"/>
    <w:rsid w:val="002A4E4E"/>
    <w:rsid w:val="002A5145"/>
    <w:rsid w:val="002A52A9"/>
    <w:rsid w:val="002A5B3C"/>
    <w:rsid w:val="002A5BAA"/>
    <w:rsid w:val="002A61A8"/>
    <w:rsid w:val="002A62C9"/>
    <w:rsid w:val="002A6400"/>
    <w:rsid w:val="002A6825"/>
    <w:rsid w:val="002A69BD"/>
    <w:rsid w:val="002A71C1"/>
    <w:rsid w:val="002A71D6"/>
    <w:rsid w:val="002A7B1F"/>
    <w:rsid w:val="002A7B81"/>
    <w:rsid w:val="002A7F17"/>
    <w:rsid w:val="002A7F2D"/>
    <w:rsid w:val="002B00B1"/>
    <w:rsid w:val="002B0256"/>
    <w:rsid w:val="002B0306"/>
    <w:rsid w:val="002B038E"/>
    <w:rsid w:val="002B053B"/>
    <w:rsid w:val="002B07E7"/>
    <w:rsid w:val="002B0950"/>
    <w:rsid w:val="002B09E4"/>
    <w:rsid w:val="002B0A4C"/>
    <w:rsid w:val="002B0ACC"/>
    <w:rsid w:val="002B0D4E"/>
    <w:rsid w:val="002B0F56"/>
    <w:rsid w:val="002B0F79"/>
    <w:rsid w:val="002B1661"/>
    <w:rsid w:val="002B180C"/>
    <w:rsid w:val="002B1827"/>
    <w:rsid w:val="002B1A2B"/>
    <w:rsid w:val="002B1A4E"/>
    <w:rsid w:val="002B1B13"/>
    <w:rsid w:val="002B1C23"/>
    <w:rsid w:val="002B1ED0"/>
    <w:rsid w:val="002B2078"/>
    <w:rsid w:val="002B21A9"/>
    <w:rsid w:val="002B23DB"/>
    <w:rsid w:val="002B2BC3"/>
    <w:rsid w:val="002B3279"/>
    <w:rsid w:val="002B32AA"/>
    <w:rsid w:val="002B3301"/>
    <w:rsid w:val="002B3508"/>
    <w:rsid w:val="002B3537"/>
    <w:rsid w:val="002B3E7E"/>
    <w:rsid w:val="002B41E7"/>
    <w:rsid w:val="002B4287"/>
    <w:rsid w:val="002B4A20"/>
    <w:rsid w:val="002B4B15"/>
    <w:rsid w:val="002B4CAD"/>
    <w:rsid w:val="002B50C0"/>
    <w:rsid w:val="002B58FD"/>
    <w:rsid w:val="002B59F6"/>
    <w:rsid w:val="002B5A57"/>
    <w:rsid w:val="002B5AE5"/>
    <w:rsid w:val="002B5C86"/>
    <w:rsid w:val="002B5CE7"/>
    <w:rsid w:val="002B5E6B"/>
    <w:rsid w:val="002B638B"/>
    <w:rsid w:val="002B6E03"/>
    <w:rsid w:val="002B7479"/>
    <w:rsid w:val="002B785F"/>
    <w:rsid w:val="002B7A58"/>
    <w:rsid w:val="002B7B59"/>
    <w:rsid w:val="002B7C09"/>
    <w:rsid w:val="002B7FA5"/>
    <w:rsid w:val="002C011F"/>
    <w:rsid w:val="002C042B"/>
    <w:rsid w:val="002C0912"/>
    <w:rsid w:val="002C0950"/>
    <w:rsid w:val="002C0B43"/>
    <w:rsid w:val="002C0F63"/>
    <w:rsid w:val="002C10C5"/>
    <w:rsid w:val="002C1BE0"/>
    <w:rsid w:val="002C1D05"/>
    <w:rsid w:val="002C1F4D"/>
    <w:rsid w:val="002C22ED"/>
    <w:rsid w:val="002C230E"/>
    <w:rsid w:val="002C2948"/>
    <w:rsid w:val="002C297E"/>
    <w:rsid w:val="002C2B95"/>
    <w:rsid w:val="002C2BBC"/>
    <w:rsid w:val="002C2F26"/>
    <w:rsid w:val="002C30AE"/>
    <w:rsid w:val="002C33E0"/>
    <w:rsid w:val="002C34C2"/>
    <w:rsid w:val="002C3659"/>
    <w:rsid w:val="002C3703"/>
    <w:rsid w:val="002C3AB8"/>
    <w:rsid w:val="002C3EC2"/>
    <w:rsid w:val="002C3F87"/>
    <w:rsid w:val="002C443A"/>
    <w:rsid w:val="002C44C5"/>
    <w:rsid w:val="002C4734"/>
    <w:rsid w:val="002C49D3"/>
    <w:rsid w:val="002C5134"/>
    <w:rsid w:val="002C5199"/>
    <w:rsid w:val="002C5BBF"/>
    <w:rsid w:val="002C6062"/>
    <w:rsid w:val="002C69EF"/>
    <w:rsid w:val="002C6A93"/>
    <w:rsid w:val="002C6D5F"/>
    <w:rsid w:val="002C7530"/>
    <w:rsid w:val="002C75AE"/>
    <w:rsid w:val="002C7D3C"/>
    <w:rsid w:val="002C7E9A"/>
    <w:rsid w:val="002C7ED5"/>
    <w:rsid w:val="002D0334"/>
    <w:rsid w:val="002D039F"/>
    <w:rsid w:val="002D044F"/>
    <w:rsid w:val="002D0EBC"/>
    <w:rsid w:val="002D1012"/>
    <w:rsid w:val="002D104E"/>
    <w:rsid w:val="002D1C78"/>
    <w:rsid w:val="002D1E56"/>
    <w:rsid w:val="002D258D"/>
    <w:rsid w:val="002D2A50"/>
    <w:rsid w:val="002D2BF4"/>
    <w:rsid w:val="002D2F51"/>
    <w:rsid w:val="002D348C"/>
    <w:rsid w:val="002D36AB"/>
    <w:rsid w:val="002D3F1F"/>
    <w:rsid w:val="002D420D"/>
    <w:rsid w:val="002D4464"/>
    <w:rsid w:val="002D4569"/>
    <w:rsid w:val="002D4637"/>
    <w:rsid w:val="002D4B2A"/>
    <w:rsid w:val="002D4C38"/>
    <w:rsid w:val="002D4CD2"/>
    <w:rsid w:val="002D4FB1"/>
    <w:rsid w:val="002D4FCB"/>
    <w:rsid w:val="002D4FDE"/>
    <w:rsid w:val="002D5102"/>
    <w:rsid w:val="002D54AE"/>
    <w:rsid w:val="002D553B"/>
    <w:rsid w:val="002D5642"/>
    <w:rsid w:val="002D591D"/>
    <w:rsid w:val="002D5A43"/>
    <w:rsid w:val="002D5EAE"/>
    <w:rsid w:val="002D6012"/>
    <w:rsid w:val="002D632D"/>
    <w:rsid w:val="002D6622"/>
    <w:rsid w:val="002D671E"/>
    <w:rsid w:val="002D67CC"/>
    <w:rsid w:val="002D69AE"/>
    <w:rsid w:val="002D69B0"/>
    <w:rsid w:val="002D6C33"/>
    <w:rsid w:val="002D6E3C"/>
    <w:rsid w:val="002D73BD"/>
    <w:rsid w:val="002D7404"/>
    <w:rsid w:val="002D74B0"/>
    <w:rsid w:val="002D74E8"/>
    <w:rsid w:val="002D7697"/>
    <w:rsid w:val="002D76C8"/>
    <w:rsid w:val="002D78EA"/>
    <w:rsid w:val="002D7A84"/>
    <w:rsid w:val="002D7B09"/>
    <w:rsid w:val="002D7B54"/>
    <w:rsid w:val="002D7C01"/>
    <w:rsid w:val="002E010A"/>
    <w:rsid w:val="002E0221"/>
    <w:rsid w:val="002E0330"/>
    <w:rsid w:val="002E0370"/>
    <w:rsid w:val="002E080C"/>
    <w:rsid w:val="002E0943"/>
    <w:rsid w:val="002E0BEB"/>
    <w:rsid w:val="002E1255"/>
    <w:rsid w:val="002E12E9"/>
    <w:rsid w:val="002E1459"/>
    <w:rsid w:val="002E1745"/>
    <w:rsid w:val="002E1806"/>
    <w:rsid w:val="002E1B79"/>
    <w:rsid w:val="002E1D3F"/>
    <w:rsid w:val="002E201A"/>
    <w:rsid w:val="002E2169"/>
    <w:rsid w:val="002E2196"/>
    <w:rsid w:val="002E21CC"/>
    <w:rsid w:val="002E22A8"/>
    <w:rsid w:val="002E281A"/>
    <w:rsid w:val="002E2B8D"/>
    <w:rsid w:val="002E2C9F"/>
    <w:rsid w:val="002E30C5"/>
    <w:rsid w:val="002E32D8"/>
    <w:rsid w:val="002E337B"/>
    <w:rsid w:val="002E3642"/>
    <w:rsid w:val="002E3876"/>
    <w:rsid w:val="002E4059"/>
    <w:rsid w:val="002E40D8"/>
    <w:rsid w:val="002E410A"/>
    <w:rsid w:val="002E431A"/>
    <w:rsid w:val="002E457E"/>
    <w:rsid w:val="002E46A1"/>
    <w:rsid w:val="002E4916"/>
    <w:rsid w:val="002E4B15"/>
    <w:rsid w:val="002E4BDC"/>
    <w:rsid w:val="002E4D4F"/>
    <w:rsid w:val="002E528D"/>
    <w:rsid w:val="002E539C"/>
    <w:rsid w:val="002E591E"/>
    <w:rsid w:val="002E59A4"/>
    <w:rsid w:val="002E5A0A"/>
    <w:rsid w:val="002E5BE0"/>
    <w:rsid w:val="002E5ECD"/>
    <w:rsid w:val="002E6100"/>
    <w:rsid w:val="002E628C"/>
    <w:rsid w:val="002E64A8"/>
    <w:rsid w:val="002E6542"/>
    <w:rsid w:val="002E65DB"/>
    <w:rsid w:val="002E6CBD"/>
    <w:rsid w:val="002E6D3F"/>
    <w:rsid w:val="002E6D6B"/>
    <w:rsid w:val="002E7154"/>
    <w:rsid w:val="002E7261"/>
    <w:rsid w:val="002E73BA"/>
    <w:rsid w:val="002E7412"/>
    <w:rsid w:val="002E7517"/>
    <w:rsid w:val="002E769E"/>
    <w:rsid w:val="002E7784"/>
    <w:rsid w:val="002E778A"/>
    <w:rsid w:val="002E788D"/>
    <w:rsid w:val="002E7915"/>
    <w:rsid w:val="002E7D39"/>
    <w:rsid w:val="002EAE10"/>
    <w:rsid w:val="002F02FB"/>
    <w:rsid w:val="002F03A8"/>
    <w:rsid w:val="002F0690"/>
    <w:rsid w:val="002F06C9"/>
    <w:rsid w:val="002F0C11"/>
    <w:rsid w:val="002F0CD8"/>
    <w:rsid w:val="002F10E4"/>
    <w:rsid w:val="002F1181"/>
    <w:rsid w:val="002F1185"/>
    <w:rsid w:val="002F1425"/>
    <w:rsid w:val="002F153B"/>
    <w:rsid w:val="002F1610"/>
    <w:rsid w:val="002F1732"/>
    <w:rsid w:val="002F1777"/>
    <w:rsid w:val="002F1C49"/>
    <w:rsid w:val="002F1FF0"/>
    <w:rsid w:val="002F2143"/>
    <w:rsid w:val="002F221A"/>
    <w:rsid w:val="002F25EE"/>
    <w:rsid w:val="002F266F"/>
    <w:rsid w:val="002F2834"/>
    <w:rsid w:val="002F2B45"/>
    <w:rsid w:val="002F2C09"/>
    <w:rsid w:val="002F2C35"/>
    <w:rsid w:val="002F304B"/>
    <w:rsid w:val="002F312A"/>
    <w:rsid w:val="002F32DC"/>
    <w:rsid w:val="002F32E8"/>
    <w:rsid w:val="002F33AE"/>
    <w:rsid w:val="002F3813"/>
    <w:rsid w:val="002F385B"/>
    <w:rsid w:val="002F3A85"/>
    <w:rsid w:val="002F3D13"/>
    <w:rsid w:val="002F3E58"/>
    <w:rsid w:val="002F400F"/>
    <w:rsid w:val="002F4786"/>
    <w:rsid w:val="002F4920"/>
    <w:rsid w:val="002F4BE2"/>
    <w:rsid w:val="002F4FF7"/>
    <w:rsid w:val="002F5469"/>
    <w:rsid w:val="002F54A6"/>
    <w:rsid w:val="002F5652"/>
    <w:rsid w:val="002F5CC1"/>
    <w:rsid w:val="002F6042"/>
    <w:rsid w:val="002F606A"/>
    <w:rsid w:val="002F62AC"/>
    <w:rsid w:val="002F634F"/>
    <w:rsid w:val="002F65D0"/>
    <w:rsid w:val="002F661D"/>
    <w:rsid w:val="002F6799"/>
    <w:rsid w:val="002F6A61"/>
    <w:rsid w:val="002F6B94"/>
    <w:rsid w:val="002F6FC3"/>
    <w:rsid w:val="002F739E"/>
    <w:rsid w:val="002F7823"/>
    <w:rsid w:val="002F78FD"/>
    <w:rsid w:val="002F79F6"/>
    <w:rsid w:val="002F7A13"/>
    <w:rsid w:val="002F7C02"/>
    <w:rsid w:val="002F7DD3"/>
    <w:rsid w:val="002F7F67"/>
    <w:rsid w:val="002F7F9A"/>
    <w:rsid w:val="003003EC"/>
    <w:rsid w:val="00300752"/>
    <w:rsid w:val="00300FF3"/>
    <w:rsid w:val="0030120D"/>
    <w:rsid w:val="00301453"/>
    <w:rsid w:val="00301527"/>
    <w:rsid w:val="003015DB"/>
    <w:rsid w:val="0030195F"/>
    <w:rsid w:val="00301A8B"/>
    <w:rsid w:val="00301AD6"/>
    <w:rsid w:val="003021FA"/>
    <w:rsid w:val="003026B7"/>
    <w:rsid w:val="003026CF"/>
    <w:rsid w:val="003028C8"/>
    <w:rsid w:val="0030296A"/>
    <w:rsid w:val="00302C75"/>
    <w:rsid w:val="003030C6"/>
    <w:rsid w:val="00303113"/>
    <w:rsid w:val="0030335D"/>
    <w:rsid w:val="0030343C"/>
    <w:rsid w:val="003034B5"/>
    <w:rsid w:val="003035A6"/>
    <w:rsid w:val="0030379A"/>
    <w:rsid w:val="003039F2"/>
    <w:rsid w:val="00303A3A"/>
    <w:rsid w:val="00303A74"/>
    <w:rsid w:val="00303C36"/>
    <w:rsid w:val="00303C63"/>
    <w:rsid w:val="00303E89"/>
    <w:rsid w:val="00303FD3"/>
    <w:rsid w:val="00304373"/>
    <w:rsid w:val="003043DD"/>
    <w:rsid w:val="003043DE"/>
    <w:rsid w:val="00304935"/>
    <w:rsid w:val="00304DFC"/>
    <w:rsid w:val="00305073"/>
    <w:rsid w:val="0030570F"/>
    <w:rsid w:val="00305783"/>
    <w:rsid w:val="00305A06"/>
    <w:rsid w:val="00305AEC"/>
    <w:rsid w:val="00305BEA"/>
    <w:rsid w:val="00305ED3"/>
    <w:rsid w:val="00305EF5"/>
    <w:rsid w:val="003062A4"/>
    <w:rsid w:val="0030670A"/>
    <w:rsid w:val="003067A4"/>
    <w:rsid w:val="00306EE5"/>
    <w:rsid w:val="0030723A"/>
    <w:rsid w:val="0030745E"/>
    <w:rsid w:val="00307753"/>
    <w:rsid w:val="00307C60"/>
    <w:rsid w:val="00307DFC"/>
    <w:rsid w:val="00307F9A"/>
    <w:rsid w:val="003101CD"/>
    <w:rsid w:val="0031024E"/>
    <w:rsid w:val="003105C1"/>
    <w:rsid w:val="00310A3B"/>
    <w:rsid w:val="00310EA5"/>
    <w:rsid w:val="00311428"/>
    <w:rsid w:val="00311539"/>
    <w:rsid w:val="003115BC"/>
    <w:rsid w:val="0031173A"/>
    <w:rsid w:val="0031174E"/>
    <w:rsid w:val="0031199E"/>
    <w:rsid w:val="00311F5A"/>
    <w:rsid w:val="0031211C"/>
    <w:rsid w:val="00312A2D"/>
    <w:rsid w:val="00312B24"/>
    <w:rsid w:val="00312B68"/>
    <w:rsid w:val="00312EA4"/>
    <w:rsid w:val="00313090"/>
    <w:rsid w:val="003131A3"/>
    <w:rsid w:val="0031338F"/>
    <w:rsid w:val="003140E4"/>
    <w:rsid w:val="003144A9"/>
    <w:rsid w:val="00314993"/>
    <w:rsid w:val="00314A39"/>
    <w:rsid w:val="00314A4A"/>
    <w:rsid w:val="00314B62"/>
    <w:rsid w:val="00314D10"/>
    <w:rsid w:val="00315200"/>
    <w:rsid w:val="0031537A"/>
    <w:rsid w:val="00315961"/>
    <w:rsid w:val="00315B89"/>
    <w:rsid w:val="00315CE0"/>
    <w:rsid w:val="00315D1A"/>
    <w:rsid w:val="00315DAA"/>
    <w:rsid w:val="00316146"/>
    <w:rsid w:val="0031646B"/>
    <w:rsid w:val="00316857"/>
    <w:rsid w:val="00316A72"/>
    <w:rsid w:val="00316DC5"/>
    <w:rsid w:val="00316EB6"/>
    <w:rsid w:val="00317262"/>
    <w:rsid w:val="00317A80"/>
    <w:rsid w:val="00317ADF"/>
    <w:rsid w:val="00317FA4"/>
    <w:rsid w:val="00317FE8"/>
    <w:rsid w:val="0031C529"/>
    <w:rsid w:val="0032014F"/>
    <w:rsid w:val="00320187"/>
    <w:rsid w:val="003203C3"/>
    <w:rsid w:val="0032050C"/>
    <w:rsid w:val="00320942"/>
    <w:rsid w:val="003212DF"/>
    <w:rsid w:val="00321620"/>
    <w:rsid w:val="00321942"/>
    <w:rsid w:val="00321E4B"/>
    <w:rsid w:val="00321EFF"/>
    <w:rsid w:val="00322298"/>
    <w:rsid w:val="00322319"/>
    <w:rsid w:val="0032235A"/>
    <w:rsid w:val="0032241E"/>
    <w:rsid w:val="003224E6"/>
    <w:rsid w:val="00322678"/>
    <w:rsid w:val="0032284E"/>
    <w:rsid w:val="0032377D"/>
    <w:rsid w:val="0032380F"/>
    <w:rsid w:val="00323B6F"/>
    <w:rsid w:val="003240D3"/>
    <w:rsid w:val="00324399"/>
    <w:rsid w:val="0032443C"/>
    <w:rsid w:val="00324681"/>
    <w:rsid w:val="003249E3"/>
    <w:rsid w:val="00324F7A"/>
    <w:rsid w:val="0032559B"/>
    <w:rsid w:val="0032568D"/>
    <w:rsid w:val="003256D3"/>
    <w:rsid w:val="003256F7"/>
    <w:rsid w:val="00325997"/>
    <w:rsid w:val="00325D7C"/>
    <w:rsid w:val="003261F8"/>
    <w:rsid w:val="003262CC"/>
    <w:rsid w:val="003262D2"/>
    <w:rsid w:val="00326370"/>
    <w:rsid w:val="0032677A"/>
    <w:rsid w:val="00326905"/>
    <w:rsid w:val="00326BE2"/>
    <w:rsid w:val="00326EDE"/>
    <w:rsid w:val="00327092"/>
    <w:rsid w:val="0032720B"/>
    <w:rsid w:val="003272B3"/>
    <w:rsid w:val="003276C2"/>
    <w:rsid w:val="003276D6"/>
    <w:rsid w:val="003277CD"/>
    <w:rsid w:val="003278B0"/>
    <w:rsid w:val="00327D70"/>
    <w:rsid w:val="0033001E"/>
    <w:rsid w:val="00330020"/>
    <w:rsid w:val="003304F1"/>
    <w:rsid w:val="0033052D"/>
    <w:rsid w:val="003309D5"/>
    <w:rsid w:val="00330CE1"/>
    <w:rsid w:val="00330E96"/>
    <w:rsid w:val="003311CC"/>
    <w:rsid w:val="003311EA"/>
    <w:rsid w:val="00331248"/>
    <w:rsid w:val="0033133C"/>
    <w:rsid w:val="003314DF"/>
    <w:rsid w:val="0033181B"/>
    <w:rsid w:val="00331A03"/>
    <w:rsid w:val="00331EFA"/>
    <w:rsid w:val="00331FCA"/>
    <w:rsid w:val="00331FD4"/>
    <w:rsid w:val="003322D6"/>
    <w:rsid w:val="00332CAF"/>
    <w:rsid w:val="003330BB"/>
    <w:rsid w:val="0033363A"/>
    <w:rsid w:val="00333A76"/>
    <w:rsid w:val="00333B89"/>
    <w:rsid w:val="00333C6D"/>
    <w:rsid w:val="00333CB6"/>
    <w:rsid w:val="003342F3"/>
    <w:rsid w:val="003345F1"/>
    <w:rsid w:val="003348AE"/>
    <w:rsid w:val="00334DD6"/>
    <w:rsid w:val="00335485"/>
    <w:rsid w:val="00335508"/>
    <w:rsid w:val="00335567"/>
    <w:rsid w:val="003355BA"/>
    <w:rsid w:val="003355EF"/>
    <w:rsid w:val="003356F7"/>
    <w:rsid w:val="00335A57"/>
    <w:rsid w:val="00335B28"/>
    <w:rsid w:val="00335B8F"/>
    <w:rsid w:val="00335E57"/>
    <w:rsid w:val="003363B9"/>
    <w:rsid w:val="003363EE"/>
    <w:rsid w:val="003366B2"/>
    <w:rsid w:val="00336903"/>
    <w:rsid w:val="00336D6A"/>
    <w:rsid w:val="00336FFA"/>
    <w:rsid w:val="0033716D"/>
    <w:rsid w:val="00337243"/>
    <w:rsid w:val="00337442"/>
    <w:rsid w:val="0033752D"/>
    <w:rsid w:val="0033764E"/>
    <w:rsid w:val="003378DC"/>
    <w:rsid w:val="00337AA5"/>
    <w:rsid w:val="00337DAF"/>
    <w:rsid w:val="003400A9"/>
    <w:rsid w:val="00340333"/>
    <w:rsid w:val="00340486"/>
    <w:rsid w:val="00340CC0"/>
    <w:rsid w:val="00340EDB"/>
    <w:rsid w:val="00341179"/>
    <w:rsid w:val="0034121E"/>
    <w:rsid w:val="00341230"/>
    <w:rsid w:val="00341720"/>
    <w:rsid w:val="00341A5F"/>
    <w:rsid w:val="00341AEC"/>
    <w:rsid w:val="00341B06"/>
    <w:rsid w:val="00341D83"/>
    <w:rsid w:val="00342414"/>
    <w:rsid w:val="00342513"/>
    <w:rsid w:val="00342A95"/>
    <w:rsid w:val="00342CD3"/>
    <w:rsid w:val="00342D6F"/>
    <w:rsid w:val="00342F3D"/>
    <w:rsid w:val="00343126"/>
    <w:rsid w:val="0034322E"/>
    <w:rsid w:val="00343263"/>
    <w:rsid w:val="003434C0"/>
    <w:rsid w:val="003434D1"/>
    <w:rsid w:val="003437F2"/>
    <w:rsid w:val="00343975"/>
    <w:rsid w:val="00343C88"/>
    <w:rsid w:val="00343D6E"/>
    <w:rsid w:val="003443FF"/>
    <w:rsid w:val="00344626"/>
    <w:rsid w:val="003446EB"/>
    <w:rsid w:val="00344792"/>
    <w:rsid w:val="00344979"/>
    <w:rsid w:val="00344B59"/>
    <w:rsid w:val="00345115"/>
    <w:rsid w:val="00345B21"/>
    <w:rsid w:val="00345BAD"/>
    <w:rsid w:val="00345C74"/>
    <w:rsid w:val="00346660"/>
    <w:rsid w:val="003466AE"/>
    <w:rsid w:val="00346BD8"/>
    <w:rsid w:val="00346DBD"/>
    <w:rsid w:val="00347021"/>
    <w:rsid w:val="0034732C"/>
    <w:rsid w:val="003476D1"/>
    <w:rsid w:val="00347C0C"/>
    <w:rsid w:val="00347D27"/>
    <w:rsid w:val="0034C599"/>
    <w:rsid w:val="003500BF"/>
    <w:rsid w:val="003500DD"/>
    <w:rsid w:val="00350119"/>
    <w:rsid w:val="00350356"/>
    <w:rsid w:val="00350B4A"/>
    <w:rsid w:val="00350D2D"/>
    <w:rsid w:val="00350DCC"/>
    <w:rsid w:val="00350F1E"/>
    <w:rsid w:val="003512FC"/>
    <w:rsid w:val="0035133E"/>
    <w:rsid w:val="003513CC"/>
    <w:rsid w:val="003514DC"/>
    <w:rsid w:val="00351502"/>
    <w:rsid w:val="003517F2"/>
    <w:rsid w:val="003519A8"/>
    <w:rsid w:val="00351DF0"/>
    <w:rsid w:val="00352104"/>
    <w:rsid w:val="0035260F"/>
    <w:rsid w:val="003526CD"/>
    <w:rsid w:val="003529F7"/>
    <w:rsid w:val="00352E3A"/>
    <w:rsid w:val="00353247"/>
    <w:rsid w:val="00353417"/>
    <w:rsid w:val="003534DF"/>
    <w:rsid w:val="00353AD8"/>
    <w:rsid w:val="00353B61"/>
    <w:rsid w:val="00354194"/>
    <w:rsid w:val="003541BB"/>
    <w:rsid w:val="003544D0"/>
    <w:rsid w:val="00354644"/>
    <w:rsid w:val="00354B4F"/>
    <w:rsid w:val="00354E87"/>
    <w:rsid w:val="00355587"/>
    <w:rsid w:val="0035561B"/>
    <w:rsid w:val="00355690"/>
    <w:rsid w:val="0035604A"/>
    <w:rsid w:val="00356623"/>
    <w:rsid w:val="00356718"/>
    <w:rsid w:val="0035707A"/>
    <w:rsid w:val="0035759A"/>
    <w:rsid w:val="0035785C"/>
    <w:rsid w:val="00357BA8"/>
    <w:rsid w:val="00357E01"/>
    <w:rsid w:val="0035AA38"/>
    <w:rsid w:val="00360635"/>
    <w:rsid w:val="00360A37"/>
    <w:rsid w:val="00360FA9"/>
    <w:rsid w:val="0036106D"/>
    <w:rsid w:val="0036165B"/>
    <w:rsid w:val="00361713"/>
    <w:rsid w:val="003617F1"/>
    <w:rsid w:val="00361D4D"/>
    <w:rsid w:val="00361EAD"/>
    <w:rsid w:val="0036203B"/>
    <w:rsid w:val="00362090"/>
    <w:rsid w:val="00362166"/>
    <w:rsid w:val="003623AB"/>
    <w:rsid w:val="00362446"/>
    <w:rsid w:val="00362564"/>
    <w:rsid w:val="003627FC"/>
    <w:rsid w:val="00362916"/>
    <w:rsid w:val="00362A56"/>
    <w:rsid w:val="00362B5F"/>
    <w:rsid w:val="00362D28"/>
    <w:rsid w:val="003630A1"/>
    <w:rsid w:val="0036319A"/>
    <w:rsid w:val="00363341"/>
    <w:rsid w:val="003635A7"/>
    <w:rsid w:val="0036378B"/>
    <w:rsid w:val="00363C0A"/>
    <w:rsid w:val="00363C17"/>
    <w:rsid w:val="00363D9A"/>
    <w:rsid w:val="00363E17"/>
    <w:rsid w:val="00363E54"/>
    <w:rsid w:val="00363EE5"/>
    <w:rsid w:val="00363F3E"/>
    <w:rsid w:val="00363FC4"/>
    <w:rsid w:val="0036408B"/>
    <w:rsid w:val="003642AD"/>
    <w:rsid w:val="003642CE"/>
    <w:rsid w:val="003643BD"/>
    <w:rsid w:val="00364559"/>
    <w:rsid w:val="00364F3D"/>
    <w:rsid w:val="00365145"/>
    <w:rsid w:val="0036519C"/>
    <w:rsid w:val="00365366"/>
    <w:rsid w:val="00365D1D"/>
    <w:rsid w:val="0036615C"/>
    <w:rsid w:val="003661B2"/>
    <w:rsid w:val="003661BD"/>
    <w:rsid w:val="00366389"/>
    <w:rsid w:val="003665F9"/>
    <w:rsid w:val="00366625"/>
    <w:rsid w:val="003667A4"/>
    <w:rsid w:val="00366894"/>
    <w:rsid w:val="00366977"/>
    <w:rsid w:val="00366B91"/>
    <w:rsid w:val="00366C5D"/>
    <w:rsid w:val="00367100"/>
    <w:rsid w:val="00367AE6"/>
    <w:rsid w:val="00367DB9"/>
    <w:rsid w:val="0037022C"/>
    <w:rsid w:val="00370437"/>
    <w:rsid w:val="00370942"/>
    <w:rsid w:val="003709B6"/>
    <w:rsid w:val="00370BD8"/>
    <w:rsid w:val="00370D9D"/>
    <w:rsid w:val="00370F17"/>
    <w:rsid w:val="00370F20"/>
    <w:rsid w:val="003714E1"/>
    <w:rsid w:val="003715AA"/>
    <w:rsid w:val="003719C3"/>
    <w:rsid w:val="00371A22"/>
    <w:rsid w:val="00371A9A"/>
    <w:rsid w:val="00371AC3"/>
    <w:rsid w:val="00371D02"/>
    <w:rsid w:val="00371F76"/>
    <w:rsid w:val="003724CF"/>
    <w:rsid w:val="00372553"/>
    <w:rsid w:val="0037260D"/>
    <w:rsid w:val="00372834"/>
    <w:rsid w:val="00372D01"/>
    <w:rsid w:val="00372DEF"/>
    <w:rsid w:val="00372E80"/>
    <w:rsid w:val="003730DC"/>
    <w:rsid w:val="0037377A"/>
    <w:rsid w:val="00373E1D"/>
    <w:rsid w:val="00373E6B"/>
    <w:rsid w:val="00373F41"/>
    <w:rsid w:val="00374439"/>
    <w:rsid w:val="003747DF"/>
    <w:rsid w:val="00374957"/>
    <w:rsid w:val="003749DD"/>
    <w:rsid w:val="00374A81"/>
    <w:rsid w:val="00374B89"/>
    <w:rsid w:val="00374C50"/>
    <w:rsid w:val="00374ED3"/>
    <w:rsid w:val="00375286"/>
    <w:rsid w:val="00375C4C"/>
    <w:rsid w:val="00375CA4"/>
    <w:rsid w:val="00375DE1"/>
    <w:rsid w:val="0037659D"/>
    <w:rsid w:val="00376613"/>
    <w:rsid w:val="003767D7"/>
    <w:rsid w:val="003769B1"/>
    <w:rsid w:val="00376E2B"/>
    <w:rsid w:val="00376EC9"/>
    <w:rsid w:val="00377133"/>
    <w:rsid w:val="00377264"/>
    <w:rsid w:val="0037768D"/>
    <w:rsid w:val="003776CD"/>
    <w:rsid w:val="0037797A"/>
    <w:rsid w:val="00377B14"/>
    <w:rsid w:val="00377FDF"/>
    <w:rsid w:val="003802B3"/>
    <w:rsid w:val="00380C0B"/>
    <w:rsid w:val="00380CAE"/>
    <w:rsid w:val="00380D4B"/>
    <w:rsid w:val="00380E02"/>
    <w:rsid w:val="00380FF4"/>
    <w:rsid w:val="0038101A"/>
    <w:rsid w:val="00381C4D"/>
    <w:rsid w:val="003821C8"/>
    <w:rsid w:val="003821E9"/>
    <w:rsid w:val="003822FC"/>
    <w:rsid w:val="00382495"/>
    <w:rsid w:val="00382678"/>
    <w:rsid w:val="00382827"/>
    <w:rsid w:val="00382886"/>
    <w:rsid w:val="00382CFC"/>
    <w:rsid w:val="0038308E"/>
    <w:rsid w:val="0038319F"/>
    <w:rsid w:val="003831E3"/>
    <w:rsid w:val="00383233"/>
    <w:rsid w:val="00383250"/>
    <w:rsid w:val="003834EC"/>
    <w:rsid w:val="003835A0"/>
    <w:rsid w:val="0038361A"/>
    <w:rsid w:val="003836ED"/>
    <w:rsid w:val="0038395E"/>
    <w:rsid w:val="00383CDF"/>
    <w:rsid w:val="00383CFB"/>
    <w:rsid w:val="00384284"/>
    <w:rsid w:val="003846A0"/>
    <w:rsid w:val="00384A72"/>
    <w:rsid w:val="00385115"/>
    <w:rsid w:val="00385164"/>
    <w:rsid w:val="003851A2"/>
    <w:rsid w:val="003851AB"/>
    <w:rsid w:val="0038525D"/>
    <w:rsid w:val="003853BF"/>
    <w:rsid w:val="0038540E"/>
    <w:rsid w:val="00385897"/>
    <w:rsid w:val="003858E8"/>
    <w:rsid w:val="00385A57"/>
    <w:rsid w:val="00385D07"/>
    <w:rsid w:val="00385E0D"/>
    <w:rsid w:val="00385EC9"/>
    <w:rsid w:val="00386121"/>
    <w:rsid w:val="00386382"/>
    <w:rsid w:val="00386AAC"/>
    <w:rsid w:val="00386AFE"/>
    <w:rsid w:val="00386B5E"/>
    <w:rsid w:val="00386B90"/>
    <w:rsid w:val="00386D77"/>
    <w:rsid w:val="00387B27"/>
    <w:rsid w:val="00387E01"/>
    <w:rsid w:val="0039001C"/>
    <w:rsid w:val="00390360"/>
    <w:rsid w:val="00390609"/>
    <w:rsid w:val="00390A8E"/>
    <w:rsid w:val="00390C5C"/>
    <w:rsid w:val="0039112A"/>
    <w:rsid w:val="003913A2"/>
    <w:rsid w:val="0039158E"/>
    <w:rsid w:val="0039173C"/>
    <w:rsid w:val="003917EE"/>
    <w:rsid w:val="00391AA6"/>
    <w:rsid w:val="00391C42"/>
    <w:rsid w:val="00391CEA"/>
    <w:rsid w:val="003924CD"/>
    <w:rsid w:val="003927AA"/>
    <w:rsid w:val="00392BDA"/>
    <w:rsid w:val="00393177"/>
    <w:rsid w:val="0039319B"/>
    <w:rsid w:val="003931E5"/>
    <w:rsid w:val="00393484"/>
    <w:rsid w:val="00393623"/>
    <w:rsid w:val="0039378E"/>
    <w:rsid w:val="0039392A"/>
    <w:rsid w:val="00393A35"/>
    <w:rsid w:val="00393C9B"/>
    <w:rsid w:val="00393E32"/>
    <w:rsid w:val="0039438B"/>
    <w:rsid w:val="003944E4"/>
    <w:rsid w:val="003944F5"/>
    <w:rsid w:val="00394CC8"/>
    <w:rsid w:val="00394FB7"/>
    <w:rsid w:val="003950EE"/>
    <w:rsid w:val="003953D8"/>
    <w:rsid w:val="00395B42"/>
    <w:rsid w:val="00396108"/>
    <w:rsid w:val="00396247"/>
    <w:rsid w:val="003966D0"/>
    <w:rsid w:val="003968EA"/>
    <w:rsid w:val="00396FDE"/>
    <w:rsid w:val="0039704F"/>
    <w:rsid w:val="003971FD"/>
    <w:rsid w:val="003973B0"/>
    <w:rsid w:val="0039741A"/>
    <w:rsid w:val="00397464"/>
    <w:rsid w:val="00397936"/>
    <w:rsid w:val="00397991"/>
    <w:rsid w:val="003979D6"/>
    <w:rsid w:val="00397B97"/>
    <w:rsid w:val="00397F81"/>
    <w:rsid w:val="003A02CD"/>
    <w:rsid w:val="003A0426"/>
    <w:rsid w:val="003A060F"/>
    <w:rsid w:val="003A070F"/>
    <w:rsid w:val="003A09EF"/>
    <w:rsid w:val="003A0F29"/>
    <w:rsid w:val="003A1300"/>
    <w:rsid w:val="003A1794"/>
    <w:rsid w:val="003A188F"/>
    <w:rsid w:val="003A19D8"/>
    <w:rsid w:val="003A1AEF"/>
    <w:rsid w:val="003A1C21"/>
    <w:rsid w:val="003A2116"/>
    <w:rsid w:val="003A2294"/>
    <w:rsid w:val="003A2395"/>
    <w:rsid w:val="003A2423"/>
    <w:rsid w:val="003A248D"/>
    <w:rsid w:val="003A2495"/>
    <w:rsid w:val="003A2581"/>
    <w:rsid w:val="003A25D1"/>
    <w:rsid w:val="003A28E1"/>
    <w:rsid w:val="003A2C84"/>
    <w:rsid w:val="003A324F"/>
    <w:rsid w:val="003A39BB"/>
    <w:rsid w:val="003A3A2C"/>
    <w:rsid w:val="003A3A79"/>
    <w:rsid w:val="003A3D1B"/>
    <w:rsid w:val="003A3DC9"/>
    <w:rsid w:val="003A3DD7"/>
    <w:rsid w:val="003A3EEE"/>
    <w:rsid w:val="003A447C"/>
    <w:rsid w:val="003A4872"/>
    <w:rsid w:val="003A4A81"/>
    <w:rsid w:val="003A4DC4"/>
    <w:rsid w:val="003A4E5B"/>
    <w:rsid w:val="003A5521"/>
    <w:rsid w:val="003A585F"/>
    <w:rsid w:val="003A58F3"/>
    <w:rsid w:val="003A59C5"/>
    <w:rsid w:val="003A5A41"/>
    <w:rsid w:val="003A5AEB"/>
    <w:rsid w:val="003A5DFE"/>
    <w:rsid w:val="003A636A"/>
    <w:rsid w:val="003A6ABC"/>
    <w:rsid w:val="003A70C1"/>
    <w:rsid w:val="003A712C"/>
    <w:rsid w:val="003A7298"/>
    <w:rsid w:val="003A7528"/>
    <w:rsid w:val="003A75A1"/>
    <w:rsid w:val="003A7FF1"/>
    <w:rsid w:val="003B03E2"/>
    <w:rsid w:val="003B0BD5"/>
    <w:rsid w:val="003B0E40"/>
    <w:rsid w:val="003B1431"/>
    <w:rsid w:val="003B1609"/>
    <w:rsid w:val="003B197E"/>
    <w:rsid w:val="003B1BEB"/>
    <w:rsid w:val="003B1CFA"/>
    <w:rsid w:val="003B1E47"/>
    <w:rsid w:val="003B1F80"/>
    <w:rsid w:val="003B21AB"/>
    <w:rsid w:val="003B2865"/>
    <w:rsid w:val="003B294D"/>
    <w:rsid w:val="003B29EE"/>
    <w:rsid w:val="003B2DCD"/>
    <w:rsid w:val="003B2E96"/>
    <w:rsid w:val="003B2EAA"/>
    <w:rsid w:val="003B323E"/>
    <w:rsid w:val="003B3442"/>
    <w:rsid w:val="003B3583"/>
    <w:rsid w:val="003B368C"/>
    <w:rsid w:val="003B36E0"/>
    <w:rsid w:val="003B38CC"/>
    <w:rsid w:val="003B3938"/>
    <w:rsid w:val="003B3CD3"/>
    <w:rsid w:val="003B3FFF"/>
    <w:rsid w:val="003B48A4"/>
    <w:rsid w:val="003B48FD"/>
    <w:rsid w:val="003B4C3C"/>
    <w:rsid w:val="003B4D14"/>
    <w:rsid w:val="003B4E90"/>
    <w:rsid w:val="003B4F36"/>
    <w:rsid w:val="003B5037"/>
    <w:rsid w:val="003B56B9"/>
    <w:rsid w:val="003B608B"/>
    <w:rsid w:val="003B6299"/>
    <w:rsid w:val="003B6389"/>
    <w:rsid w:val="003B6595"/>
    <w:rsid w:val="003B689A"/>
    <w:rsid w:val="003B6C3A"/>
    <w:rsid w:val="003B6D3D"/>
    <w:rsid w:val="003B6FA3"/>
    <w:rsid w:val="003B715C"/>
    <w:rsid w:val="003B7FCD"/>
    <w:rsid w:val="003C00B6"/>
    <w:rsid w:val="003C021B"/>
    <w:rsid w:val="003C0228"/>
    <w:rsid w:val="003C03D8"/>
    <w:rsid w:val="003C05B9"/>
    <w:rsid w:val="003C0644"/>
    <w:rsid w:val="003C06EF"/>
    <w:rsid w:val="003C0CC9"/>
    <w:rsid w:val="003C0D97"/>
    <w:rsid w:val="003C0E29"/>
    <w:rsid w:val="003C116F"/>
    <w:rsid w:val="003C11BD"/>
    <w:rsid w:val="003C11F2"/>
    <w:rsid w:val="003C162E"/>
    <w:rsid w:val="003C17AA"/>
    <w:rsid w:val="003C1803"/>
    <w:rsid w:val="003C19C9"/>
    <w:rsid w:val="003C1BBA"/>
    <w:rsid w:val="003C216F"/>
    <w:rsid w:val="003C232B"/>
    <w:rsid w:val="003C2823"/>
    <w:rsid w:val="003C2A8D"/>
    <w:rsid w:val="003C2D9D"/>
    <w:rsid w:val="003C3299"/>
    <w:rsid w:val="003C35E2"/>
    <w:rsid w:val="003C3D9E"/>
    <w:rsid w:val="003C3DB0"/>
    <w:rsid w:val="003C3DBB"/>
    <w:rsid w:val="003C405C"/>
    <w:rsid w:val="003C425B"/>
    <w:rsid w:val="003C4639"/>
    <w:rsid w:val="003C4BA2"/>
    <w:rsid w:val="003C4CA1"/>
    <w:rsid w:val="003C4CA5"/>
    <w:rsid w:val="003C4E58"/>
    <w:rsid w:val="003C572C"/>
    <w:rsid w:val="003C57FC"/>
    <w:rsid w:val="003C59D5"/>
    <w:rsid w:val="003C5D1F"/>
    <w:rsid w:val="003C6309"/>
    <w:rsid w:val="003C6C1D"/>
    <w:rsid w:val="003C6FFF"/>
    <w:rsid w:val="003C7151"/>
    <w:rsid w:val="003C7286"/>
    <w:rsid w:val="003C72CB"/>
    <w:rsid w:val="003C73D6"/>
    <w:rsid w:val="003C79A8"/>
    <w:rsid w:val="003C7DC4"/>
    <w:rsid w:val="003C7E80"/>
    <w:rsid w:val="003C7EB7"/>
    <w:rsid w:val="003C7F0C"/>
    <w:rsid w:val="003D0292"/>
    <w:rsid w:val="003D04F6"/>
    <w:rsid w:val="003D05EF"/>
    <w:rsid w:val="003D0754"/>
    <w:rsid w:val="003D0838"/>
    <w:rsid w:val="003D097A"/>
    <w:rsid w:val="003D0B1A"/>
    <w:rsid w:val="003D0E1F"/>
    <w:rsid w:val="003D0FA9"/>
    <w:rsid w:val="003D1062"/>
    <w:rsid w:val="003D10F9"/>
    <w:rsid w:val="003D16D1"/>
    <w:rsid w:val="003D1866"/>
    <w:rsid w:val="003D18F6"/>
    <w:rsid w:val="003D192A"/>
    <w:rsid w:val="003D1F44"/>
    <w:rsid w:val="003D209C"/>
    <w:rsid w:val="003D2C89"/>
    <w:rsid w:val="003D3015"/>
    <w:rsid w:val="003D352E"/>
    <w:rsid w:val="003D3561"/>
    <w:rsid w:val="003D3618"/>
    <w:rsid w:val="003D3AFC"/>
    <w:rsid w:val="003D3C8C"/>
    <w:rsid w:val="003D3FC1"/>
    <w:rsid w:val="003D4522"/>
    <w:rsid w:val="003D4946"/>
    <w:rsid w:val="003D49BE"/>
    <w:rsid w:val="003D4AA1"/>
    <w:rsid w:val="003D4EA5"/>
    <w:rsid w:val="003D5302"/>
    <w:rsid w:val="003D534C"/>
    <w:rsid w:val="003D54CF"/>
    <w:rsid w:val="003D5B8F"/>
    <w:rsid w:val="003D604B"/>
    <w:rsid w:val="003D662F"/>
    <w:rsid w:val="003D6754"/>
    <w:rsid w:val="003D75CF"/>
    <w:rsid w:val="003D7AA6"/>
    <w:rsid w:val="003D7C40"/>
    <w:rsid w:val="003D7CE4"/>
    <w:rsid w:val="003D7E0A"/>
    <w:rsid w:val="003D7EF5"/>
    <w:rsid w:val="003E00EA"/>
    <w:rsid w:val="003E0341"/>
    <w:rsid w:val="003E0452"/>
    <w:rsid w:val="003E0B76"/>
    <w:rsid w:val="003E0D07"/>
    <w:rsid w:val="003E12AE"/>
    <w:rsid w:val="003E1629"/>
    <w:rsid w:val="003E176C"/>
    <w:rsid w:val="003E1EDD"/>
    <w:rsid w:val="003E2083"/>
    <w:rsid w:val="003E20AB"/>
    <w:rsid w:val="003E22E0"/>
    <w:rsid w:val="003E25C6"/>
    <w:rsid w:val="003E2A95"/>
    <w:rsid w:val="003E31AA"/>
    <w:rsid w:val="003E326E"/>
    <w:rsid w:val="003E37D4"/>
    <w:rsid w:val="003E3D18"/>
    <w:rsid w:val="003E42C2"/>
    <w:rsid w:val="003E44CA"/>
    <w:rsid w:val="003E44E6"/>
    <w:rsid w:val="003E45A7"/>
    <w:rsid w:val="003E4BDD"/>
    <w:rsid w:val="003E4F30"/>
    <w:rsid w:val="003E56F8"/>
    <w:rsid w:val="003E575C"/>
    <w:rsid w:val="003E5766"/>
    <w:rsid w:val="003E57F4"/>
    <w:rsid w:val="003E5C00"/>
    <w:rsid w:val="003E5C0E"/>
    <w:rsid w:val="003E5CCB"/>
    <w:rsid w:val="003E5CEC"/>
    <w:rsid w:val="003E614C"/>
    <w:rsid w:val="003E6434"/>
    <w:rsid w:val="003E6665"/>
    <w:rsid w:val="003E6AA7"/>
    <w:rsid w:val="003E6F23"/>
    <w:rsid w:val="003E6FEB"/>
    <w:rsid w:val="003E72EC"/>
    <w:rsid w:val="003E73D6"/>
    <w:rsid w:val="003E76A1"/>
    <w:rsid w:val="003E78D0"/>
    <w:rsid w:val="003E796D"/>
    <w:rsid w:val="003E7AC7"/>
    <w:rsid w:val="003E7B34"/>
    <w:rsid w:val="003F04F7"/>
    <w:rsid w:val="003F06F3"/>
    <w:rsid w:val="003F0904"/>
    <w:rsid w:val="003F0C84"/>
    <w:rsid w:val="003F0C8B"/>
    <w:rsid w:val="003F0F3C"/>
    <w:rsid w:val="003F11D4"/>
    <w:rsid w:val="003F12CE"/>
    <w:rsid w:val="003F1456"/>
    <w:rsid w:val="003F14A0"/>
    <w:rsid w:val="003F18A0"/>
    <w:rsid w:val="003F18A2"/>
    <w:rsid w:val="003F19E2"/>
    <w:rsid w:val="003F1ABB"/>
    <w:rsid w:val="003F1B15"/>
    <w:rsid w:val="003F223E"/>
    <w:rsid w:val="003F22C7"/>
    <w:rsid w:val="003F283B"/>
    <w:rsid w:val="003F2912"/>
    <w:rsid w:val="003F2D54"/>
    <w:rsid w:val="003F355C"/>
    <w:rsid w:val="003F35CB"/>
    <w:rsid w:val="003F382B"/>
    <w:rsid w:val="003F3B0F"/>
    <w:rsid w:val="003F3C31"/>
    <w:rsid w:val="003F3C3A"/>
    <w:rsid w:val="003F3EC0"/>
    <w:rsid w:val="003F3F98"/>
    <w:rsid w:val="003F40D6"/>
    <w:rsid w:val="003F467F"/>
    <w:rsid w:val="003F468F"/>
    <w:rsid w:val="003F4A62"/>
    <w:rsid w:val="003F532E"/>
    <w:rsid w:val="003F57B2"/>
    <w:rsid w:val="003F5EAD"/>
    <w:rsid w:val="003F5F4F"/>
    <w:rsid w:val="003F5F64"/>
    <w:rsid w:val="003F6045"/>
    <w:rsid w:val="003F6215"/>
    <w:rsid w:val="003F63E1"/>
    <w:rsid w:val="003F6633"/>
    <w:rsid w:val="003F6A6F"/>
    <w:rsid w:val="003F6AA9"/>
    <w:rsid w:val="003F6D15"/>
    <w:rsid w:val="003F709E"/>
    <w:rsid w:val="003F70EC"/>
    <w:rsid w:val="003F7114"/>
    <w:rsid w:val="003F7532"/>
    <w:rsid w:val="003F76B1"/>
    <w:rsid w:val="003F785B"/>
    <w:rsid w:val="003F7F93"/>
    <w:rsid w:val="004011D9"/>
    <w:rsid w:val="004011F9"/>
    <w:rsid w:val="004012B4"/>
    <w:rsid w:val="00401456"/>
    <w:rsid w:val="004016E4"/>
    <w:rsid w:val="004017CB"/>
    <w:rsid w:val="00401B63"/>
    <w:rsid w:val="00401C23"/>
    <w:rsid w:val="0040208C"/>
    <w:rsid w:val="004021F0"/>
    <w:rsid w:val="0040230D"/>
    <w:rsid w:val="00402638"/>
    <w:rsid w:val="00402CF2"/>
    <w:rsid w:val="00402D99"/>
    <w:rsid w:val="00402E46"/>
    <w:rsid w:val="00402E67"/>
    <w:rsid w:val="00403377"/>
    <w:rsid w:val="00403387"/>
    <w:rsid w:val="004036F9"/>
    <w:rsid w:val="004038B1"/>
    <w:rsid w:val="00403D8D"/>
    <w:rsid w:val="00403EA1"/>
    <w:rsid w:val="0040436A"/>
    <w:rsid w:val="0040452E"/>
    <w:rsid w:val="0040474B"/>
    <w:rsid w:val="00404A53"/>
    <w:rsid w:val="00404C23"/>
    <w:rsid w:val="00405445"/>
    <w:rsid w:val="00405595"/>
    <w:rsid w:val="00406149"/>
    <w:rsid w:val="0040619B"/>
    <w:rsid w:val="004062ED"/>
    <w:rsid w:val="004064DA"/>
    <w:rsid w:val="004065AC"/>
    <w:rsid w:val="0040708C"/>
    <w:rsid w:val="004070A6"/>
    <w:rsid w:val="004071EF"/>
    <w:rsid w:val="00407515"/>
    <w:rsid w:val="00407697"/>
    <w:rsid w:val="00407C34"/>
    <w:rsid w:val="00410074"/>
    <w:rsid w:val="004102C7"/>
    <w:rsid w:val="00410819"/>
    <w:rsid w:val="00410842"/>
    <w:rsid w:val="00410909"/>
    <w:rsid w:val="00410C84"/>
    <w:rsid w:val="004110DE"/>
    <w:rsid w:val="0041117F"/>
    <w:rsid w:val="0041146D"/>
    <w:rsid w:val="0041160F"/>
    <w:rsid w:val="00411818"/>
    <w:rsid w:val="00411A2C"/>
    <w:rsid w:val="00411C2A"/>
    <w:rsid w:val="00412442"/>
    <w:rsid w:val="00412803"/>
    <w:rsid w:val="0041294E"/>
    <w:rsid w:val="00412950"/>
    <w:rsid w:val="004129D0"/>
    <w:rsid w:val="00412B73"/>
    <w:rsid w:val="00412CCA"/>
    <w:rsid w:val="00412EBE"/>
    <w:rsid w:val="00413086"/>
    <w:rsid w:val="0041321C"/>
    <w:rsid w:val="0041340E"/>
    <w:rsid w:val="004137DE"/>
    <w:rsid w:val="004137DF"/>
    <w:rsid w:val="00413843"/>
    <w:rsid w:val="004138A7"/>
    <w:rsid w:val="00413A18"/>
    <w:rsid w:val="00413AE3"/>
    <w:rsid w:val="00413C4D"/>
    <w:rsid w:val="00413CCB"/>
    <w:rsid w:val="00413CE9"/>
    <w:rsid w:val="00414028"/>
    <w:rsid w:val="004140F0"/>
    <w:rsid w:val="0041449C"/>
    <w:rsid w:val="0041459D"/>
    <w:rsid w:val="00414DBE"/>
    <w:rsid w:val="00415039"/>
    <w:rsid w:val="004153B7"/>
    <w:rsid w:val="004153D8"/>
    <w:rsid w:val="00415445"/>
    <w:rsid w:val="004155A5"/>
    <w:rsid w:val="004156C3"/>
    <w:rsid w:val="00415993"/>
    <w:rsid w:val="00415D17"/>
    <w:rsid w:val="00415D3C"/>
    <w:rsid w:val="00415D87"/>
    <w:rsid w:val="00416008"/>
    <w:rsid w:val="00416370"/>
    <w:rsid w:val="004164AF"/>
    <w:rsid w:val="00416729"/>
    <w:rsid w:val="00416C1C"/>
    <w:rsid w:val="00416D90"/>
    <w:rsid w:val="004171FE"/>
    <w:rsid w:val="004172E7"/>
    <w:rsid w:val="0041745B"/>
    <w:rsid w:val="00417502"/>
    <w:rsid w:val="0041751A"/>
    <w:rsid w:val="004179FC"/>
    <w:rsid w:val="004202A2"/>
    <w:rsid w:val="00420383"/>
    <w:rsid w:val="004204D0"/>
    <w:rsid w:val="004205FC"/>
    <w:rsid w:val="00420B3C"/>
    <w:rsid w:val="00420B5A"/>
    <w:rsid w:val="004214F7"/>
    <w:rsid w:val="004215BD"/>
    <w:rsid w:val="00421694"/>
    <w:rsid w:val="004219AC"/>
    <w:rsid w:val="00421C3C"/>
    <w:rsid w:val="00421DFA"/>
    <w:rsid w:val="00421E41"/>
    <w:rsid w:val="004220D5"/>
    <w:rsid w:val="004223B7"/>
    <w:rsid w:val="00422484"/>
    <w:rsid w:val="00422B0C"/>
    <w:rsid w:val="00422E28"/>
    <w:rsid w:val="00422E33"/>
    <w:rsid w:val="00422FEC"/>
    <w:rsid w:val="00423004"/>
    <w:rsid w:val="00423120"/>
    <w:rsid w:val="0042316F"/>
    <w:rsid w:val="00423183"/>
    <w:rsid w:val="004232BB"/>
    <w:rsid w:val="004237AD"/>
    <w:rsid w:val="00423B7D"/>
    <w:rsid w:val="00423DFD"/>
    <w:rsid w:val="0042406C"/>
    <w:rsid w:val="0042443F"/>
    <w:rsid w:val="00424479"/>
    <w:rsid w:val="00424CA3"/>
    <w:rsid w:val="00424D50"/>
    <w:rsid w:val="00424E9C"/>
    <w:rsid w:val="00425515"/>
    <w:rsid w:val="004255DE"/>
    <w:rsid w:val="00425A31"/>
    <w:rsid w:val="00425A6D"/>
    <w:rsid w:val="00425A88"/>
    <w:rsid w:val="00425B50"/>
    <w:rsid w:val="00425DD3"/>
    <w:rsid w:val="00425F4C"/>
    <w:rsid w:val="00425FCA"/>
    <w:rsid w:val="004261DC"/>
    <w:rsid w:val="00426837"/>
    <w:rsid w:val="004268E1"/>
    <w:rsid w:val="004268FC"/>
    <w:rsid w:val="00426B02"/>
    <w:rsid w:val="004271A6"/>
    <w:rsid w:val="004271D3"/>
    <w:rsid w:val="00427660"/>
    <w:rsid w:val="00427757"/>
    <w:rsid w:val="00427936"/>
    <w:rsid w:val="00427E5E"/>
    <w:rsid w:val="00427E8F"/>
    <w:rsid w:val="004300E0"/>
    <w:rsid w:val="004301AD"/>
    <w:rsid w:val="004303A3"/>
    <w:rsid w:val="004304C7"/>
    <w:rsid w:val="004306F0"/>
    <w:rsid w:val="00430CD8"/>
    <w:rsid w:val="004311C3"/>
    <w:rsid w:val="004316D9"/>
    <w:rsid w:val="004316EB"/>
    <w:rsid w:val="00431899"/>
    <w:rsid w:val="0043225A"/>
    <w:rsid w:val="00432594"/>
    <w:rsid w:val="00432803"/>
    <w:rsid w:val="00432BD7"/>
    <w:rsid w:val="00432FA8"/>
    <w:rsid w:val="004332FC"/>
    <w:rsid w:val="00433490"/>
    <w:rsid w:val="004334F9"/>
    <w:rsid w:val="004335D3"/>
    <w:rsid w:val="004337E0"/>
    <w:rsid w:val="00433866"/>
    <w:rsid w:val="00433B5A"/>
    <w:rsid w:val="00433C1F"/>
    <w:rsid w:val="00433F8A"/>
    <w:rsid w:val="004340E2"/>
    <w:rsid w:val="00434144"/>
    <w:rsid w:val="004348B2"/>
    <w:rsid w:val="00434916"/>
    <w:rsid w:val="004349B4"/>
    <w:rsid w:val="004349E2"/>
    <w:rsid w:val="00434D05"/>
    <w:rsid w:val="00434DFD"/>
    <w:rsid w:val="0043512E"/>
    <w:rsid w:val="00435481"/>
    <w:rsid w:val="004355AB"/>
    <w:rsid w:val="004355EA"/>
    <w:rsid w:val="00435929"/>
    <w:rsid w:val="00435C43"/>
    <w:rsid w:val="00435D34"/>
    <w:rsid w:val="004361EA"/>
    <w:rsid w:val="0043642A"/>
    <w:rsid w:val="004366DE"/>
    <w:rsid w:val="00436AF1"/>
    <w:rsid w:val="00436CC8"/>
    <w:rsid w:val="00437221"/>
    <w:rsid w:val="00437462"/>
    <w:rsid w:val="0043767C"/>
    <w:rsid w:val="004377B1"/>
    <w:rsid w:val="00437C15"/>
    <w:rsid w:val="00437F15"/>
    <w:rsid w:val="00440035"/>
    <w:rsid w:val="00440CAB"/>
    <w:rsid w:val="00440CD2"/>
    <w:rsid w:val="00440D78"/>
    <w:rsid w:val="00440ED3"/>
    <w:rsid w:val="004413A9"/>
    <w:rsid w:val="004413AB"/>
    <w:rsid w:val="00441B8C"/>
    <w:rsid w:val="00441EF2"/>
    <w:rsid w:val="004420EB"/>
    <w:rsid w:val="004421D0"/>
    <w:rsid w:val="004423D2"/>
    <w:rsid w:val="00442671"/>
    <w:rsid w:val="00442709"/>
    <w:rsid w:val="00442770"/>
    <w:rsid w:val="004429EC"/>
    <w:rsid w:val="00442B3D"/>
    <w:rsid w:val="0044307D"/>
    <w:rsid w:val="0044372B"/>
    <w:rsid w:val="00443780"/>
    <w:rsid w:val="004437CC"/>
    <w:rsid w:val="004439E2"/>
    <w:rsid w:val="00443A26"/>
    <w:rsid w:val="00443AD1"/>
    <w:rsid w:val="00443B24"/>
    <w:rsid w:val="00443D90"/>
    <w:rsid w:val="00443E12"/>
    <w:rsid w:val="00443EAA"/>
    <w:rsid w:val="0044416A"/>
    <w:rsid w:val="00444328"/>
    <w:rsid w:val="00444655"/>
    <w:rsid w:val="00444871"/>
    <w:rsid w:val="00444A9C"/>
    <w:rsid w:val="00444C19"/>
    <w:rsid w:val="00444C45"/>
    <w:rsid w:val="00444CAC"/>
    <w:rsid w:val="00444D31"/>
    <w:rsid w:val="00444DF9"/>
    <w:rsid w:val="00444E50"/>
    <w:rsid w:val="00444F22"/>
    <w:rsid w:val="00445141"/>
    <w:rsid w:val="00445440"/>
    <w:rsid w:val="00445748"/>
    <w:rsid w:val="0044592E"/>
    <w:rsid w:val="00445C2B"/>
    <w:rsid w:val="00445C88"/>
    <w:rsid w:val="00445CA4"/>
    <w:rsid w:val="00446145"/>
    <w:rsid w:val="004464A9"/>
    <w:rsid w:val="004466ED"/>
    <w:rsid w:val="004467EB"/>
    <w:rsid w:val="004469E3"/>
    <w:rsid w:val="00446A41"/>
    <w:rsid w:val="00446ECC"/>
    <w:rsid w:val="004471B8"/>
    <w:rsid w:val="00447866"/>
    <w:rsid w:val="004479FF"/>
    <w:rsid w:val="00447C5E"/>
    <w:rsid w:val="00447D56"/>
    <w:rsid w:val="00450398"/>
    <w:rsid w:val="004503E0"/>
    <w:rsid w:val="00450412"/>
    <w:rsid w:val="00450449"/>
    <w:rsid w:val="00450694"/>
    <w:rsid w:val="00450763"/>
    <w:rsid w:val="0045098E"/>
    <w:rsid w:val="004509DC"/>
    <w:rsid w:val="00450B89"/>
    <w:rsid w:val="00450D7B"/>
    <w:rsid w:val="00450D9A"/>
    <w:rsid w:val="00450DDA"/>
    <w:rsid w:val="00450F28"/>
    <w:rsid w:val="00450FF2"/>
    <w:rsid w:val="00451685"/>
    <w:rsid w:val="004517B9"/>
    <w:rsid w:val="004517F5"/>
    <w:rsid w:val="0045183B"/>
    <w:rsid w:val="00451A48"/>
    <w:rsid w:val="00451FDD"/>
    <w:rsid w:val="004524B5"/>
    <w:rsid w:val="00452C97"/>
    <w:rsid w:val="004533F8"/>
    <w:rsid w:val="00453663"/>
    <w:rsid w:val="004536A9"/>
    <w:rsid w:val="004536C8"/>
    <w:rsid w:val="004536FD"/>
    <w:rsid w:val="00453CA0"/>
    <w:rsid w:val="00453E2E"/>
    <w:rsid w:val="0045414A"/>
    <w:rsid w:val="004545D7"/>
    <w:rsid w:val="004548D1"/>
    <w:rsid w:val="00454960"/>
    <w:rsid w:val="00454B6A"/>
    <w:rsid w:val="00454D4D"/>
    <w:rsid w:val="00454EEA"/>
    <w:rsid w:val="00455CDB"/>
    <w:rsid w:val="00455E29"/>
    <w:rsid w:val="00455E8C"/>
    <w:rsid w:val="00456697"/>
    <w:rsid w:val="0045692A"/>
    <w:rsid w:val="00456BD7"/>
    <w:rsid w:val="00456C0A"/>
    <w:rsid w:val="00456F38"/>
    <w:rsid w:val="00457140"/>
    <w:rsid w:val="00457AC6"/>
    <w:rsid w:val="00457C9D"/>
    <w:rsid w:val="00457E6A"/>
    <w:rsid w:val="00460224"/>
    <w:rsid w:val="0046029A"/>
    <w:rsid w:val="004602ED"/>
    <w:rsid w:val="004605A1"/>
    <w:rsid w:val="00460629"/>
    <w:rsid w:val="0046068B"/>
    <w:rsid w:val="004606BD"/>
    <w:rsid w:val="004609DB"/>
    <w:rsid w:val="00460BC6"/>
    <w:rsid w:val="00460E73"/>
    <w:rsid w:val="00460F5A"/>
    <w:rsid w:val="00461231"/>
    <w:rsid w:val="00461550"/>
    <w:rsid w:val="004618E7"/>
    <w:rsid w:val="00461B91"/>
    <w:rsid w:val="00461E0B"/>
    <w:rsid w:val="00461E68"/>
    <w:rsid w:val="004625D4"/>
    <w:rsid w:val="004626ED"/>
    <w:rsid w:val="004628FC"/>
    <w:rsid w:val="004629F3"/>
    <w:rsid w:val="00462A5D"/>
    <w:rsid w:val="00462BB3"/>
    <w:rsid w:val="0046318A"/>
    <w:rsid w:val="004633BB"/>
    <w:rsid w:val="004634A4"/>
    <w:rsid w:val="004635BF"/>
    <w:rsid w:val="00463749"/>
    <w:rsid w:val="0046386A"/>
    <w:rsid w:val="004638B5"/>
    <w:rsid w:val="00463AF8"/>
    <w:rsid w:val="004641D0"/>
    <w:rsid w:val="00464658"/>
    <w:rsid w:val="004647CF"/>
    <w:rsid w:val="004647E4"/>
    <w:rsid w:val="0046494A"/>
    <w:rsid w:val="00464D81"/>
    <w:rsid w:val="00464F42"/>
    <w:rsid w:val="0046574C"/>
    <w:rsid w:val="004657D4"/>
    <w:rsid w:val="004659DA"/>
    <w:rsid w:val="00465F0C"/>
    <w:rsid w:val="00466833"/>
    <w:rsid w:val="00466F13"/>
    <w:rsid w:val="00467130"/>
    <w:rsid w:val="00467455"/>
    <w:rsid w:val="00467607"/>
    <w:rsid w:val="00467980"/>
    <w:rsid w:val="00467B04"/>
    <w:rsid w:val="00467F22"/>
    <w:rsid w:val="00470065"/>
    <w:rsid w:val="00470413"/>
    <w:rsid w:val="00470558"/>
    <w:rsid w:val="004709D8"/>
    <w:rsid w:val="00470AAA"/>
    <w:rsid w:val="00470DC6"/>
    <w:rsid w:val="00470F5B"/>
    <w:rsid w:val="00471084"/>
    <w:rsid w:val="004716EF"/>
    <w:rsid w:val="004718FC"/>
    <w:rsid w:val="00471C60"/>
    <w:rsid w:val="00471F39"/>
    <w:rsid w:val="00471F59"/>
    <w:rsid w:val="004721F5"/>
    <w:rsid w:val="00472244"/>
    <w:rsid w:val="00472667"/>
    <w:rsid w:val="00472671"/>
    <w:rsid w:val="00472758"/>
    <w:rsid w:val="00472787"/>
    <w:rsid w:val="00472D68"/>
    <w:rsid w:val="00472FE0"/>
    <w:rsid w:val="004731AE"/>
    <w:rsid w:val="004733A6"/>
    <w:rsid w:val="004733F8"/>
    <w:rsid w:val="004739B5"/>
    <w:rsid w:val="00473B9B"/>
    <w:rsid w:val="00473C0E"/>
    <w:rsid w:val="00473D8C"/>
    <w:rsid w:val="004741BC"/>
    <w:rsid w:val="004744A3"/>
    <w:rsid w:val="004746ED"/>
    <w:rsid w:val="00474BC6"/>
    <w:rsid w:val="00474E2A"/>
    <w:rsid w:val="00474FE1"/>
    <w:rsid w:val="004754EE"/>
    <w:rsid w:val="00475D4E"/>
    <w:rsid w:val="00475E1B"/>
    <w:rsid w:val="00475ECD"/>
    <w:rsid w:val="00475FC0"/>
    <w:rsid w:val="00476082"/>
    <w:rsid w:val="0047609E"/>
    <w:rsid w:val="00476363"/>
    <w:rsid w:val="0047669F"/>
    <w:rsid w:val="00476B2E"/>
    <w:rsid w:val="00476CA6"/>
    <w:rsid w:val="00476CD3"/>
    <w:rsid w:val="00476D89"/>
    <w:rsid w:val="00476DDC"/>
    <w:rsid w:val="00476ECA"/>
    <w:rsid w:val="00477156"/>
    <w:rsid w:val="004771EB"/>
    <w:rsid w:val="004773DD"/>
    <w:rsid w:val="0047748F"/>
    <w:rsid w:val="004774C0"/>
    <w:rsid w:val="00477662"/>
    <w:rsid w:val="00477671"/>
    <w:rsid w:val="00477CA4"/>
    <w:rsid w:val="00477DC1"/>
    <w:rsid w:val="00477F46"/>
    <w:rsid w:val="00480B09"/>
    <w:rsid w:val="004813FB"/>
    <w:rsid w:val="004814AE"/>
    <w:rsid w:val="0048174D"/>
    <w:rsid w:val="0048178B"/>
    <w:rsid w:val="00481800"/>
    <w:rsid w:val="00481A10"/>
    <w:rsid w:val="00481B9E"/>
    <w:rsid w:val="00481CEA"/>
    <w:rsid w:val="00481E97"/>
    <w:rsid w:val="00482024"/>
    <w:rsid w:val="00482240"/>
    <w:rsid w:val="00482673"/>
    <w:rsid w:val="00482CAA"/>
    <w:rsid w:val="00482E8A"/>
    <w:rsid w:val="0048304C"/>
    <w:rsid w:val="004839C5"/>
    <w:rsid w:val="00483E38"/>
    <w:rsid w:val="00483EC2"/>
    <w:rsid w:val="00483FA0"/>
    <w:rsid w:val="004843DF"/>
    <w:rsid w:val="00484617"/>
    <w:rsid w:val="00484885"/>
    <w:rsid w:val="00484AD0"/>
    <w:rsid w:val="00484BC4"/>
    <w:rsid w:val="00484CDA"/>
    <w:rsid w:val="00484E4E"/>
    <w:rsid w:val="00484EA0"/>
    <w:rsid w:val="00484F58"/>
    <w:rsid w:val="00484FBA"/>
    <w:rsid w:val="004851BB"/>
    <w:rsid w:val="0048526D"/>
    <w:rsid w:val="004852F4"/>
    <w:rsid w:val="00485948"/>
    <w:rsid w:val="00485A01"/>
    <w:rsid w:val="00485AE3"/>
    <w:rsid w:val="00485BDC"/>
    <w:rsid w:val="00486125"/>
    <w:rsid w:val="00486242"/>
    <w:rsid w:val="00486264"/>
    <w:rsid w:val="00486408"/>
    <w:rsid w:val="004867EC"/>
    <w:rsid w:val="004869D8"/>
    <w:rsid w:val="00486ACA"/>
    <w:rsid w:val="00486ADF"/>
    <w:rsid w:val="004873AA"/>
    <w:rsid w:val="00487669"/>
    <w:rsid w:val="0048773D"/>
    <w:rsid w:val="00487925"/>
    <w:rsid w:val="0048798A"/>
    <w:rsid w:val="00487A45"/>
    <w:rsid w:val="00487A7D"/>
    <w:rsid w:val="0049017E"/>
    <w:rsid w:val="00490210"/>
    <w:rsid w:val="00490508"/>
    <w:rsid w:val="0049061F"/>
    <w:rsid w:val="00490B52"/>
    <w:rsid w:val="00490CDD"/>
    <w:rsid w:val="00490D9F"/>
    <w:rsid w:val="0049114B"/>
    <w:rsid w:val="00491350"/>
    <w:rsid w:val="004917E7"/>
    <w:rsid w:val="004919B4"/>
    <w:rsid w:val="00491B8D"/>
    <w:rsid w:val="00491D50"/>
    <w:rsid w:val="00492014"/>
    <w:rsid w:val="004922FA"/>
    <w:rsid w:val="004923F8"/>
    <w:rsid w:val="004928DB"/>
    <w:rsid w:val="00492C15"/>
    <w:rsid w:val="00492D8C"/>
    <w:rsid w:val="00492EE8"/>
    <w:rsid w:val="0049321C"/>
    <w:rsid w:val="0049331E"/>
    <w:rsid w:val="0049348F"/>
    <w:rsid w:val="0049386D"/>
    <w:rsid w:val="00493C2E"/>
    <w:rsid w:val="00493C6A"/>
    <w:rsid w:val="00493CC5"/>
    <w:rsid w:val="00493EB0"/>
    <w:rsid w:val="004941EF"/>
    <w:rsid w:val="00494624"/>
    <w:rsid w:val="004948F3"/>
    <w:rsid w:val="00495105"/>
    <w:rsid w:val="00495126"/>
    <w:rsid w:val="0049515E"/>
    <w:rsid w:val="0049568B"/>
    <w:rsid w:val="004956EA"/>
    <w:rsid w:val="0049582A"/>
    <w:rsid w:val="00495BAD"/>
    <w:rsid w:val="00495DA9"/>
    <w:rsid w:val="00495F0B"/>
    <w:rsid w:val="00495FE1"/>
    <w:rsid w:val="00496167"/>
    <w:rsid w:val="0049624D"/>
    <w:rsid w:val="00496311"/>
    <w:rsid w:val="00496556"/>
    <w:rsid w:val="004968E3"/>
    <w:rsid w:val="00496B04"/>
    <w:rsid w:val="00496BF5"/>
    <w:rsid w:val="00496C5B"/>
    <w:rsid w:val="00496DA1"/>
    <w:rsid w:val="00497839"/>
    <w:rsid w:val="00497D55"/>
    <w:rsid w:val="00497DD1"/>
    <w:rsid w:val="00497DE3"/>
    <w:rsid w:val="00497F42"/>
    <w:rsid w:val="004A02EC"/>
    <w:rsid w:val="004A0787"/>
    <w:rsid w:val="004A07F4"/>
    <w:rsid w:val="004A0A1B"/>
    <w:rsid w:val="004A0D88"/>
    <w:rsid w:val="004A0F8B"/>
    <w:rsid w:val="004A0FFB"/>
    <w:rsid w:val="004A1284"/>
    <w:rsid w:val="004A12E1"/>
    <w:rsid w:val="004A1C3A"/>
    <w:rsid w:val="004A1D3B"/>
    <w:rsid w:val="004A1F79"/>
    <w:rsid w:val="004A2034"/>
    <w:rsid w:val="004A2040"/>
    <w:rsid w:val="004A22B8"/>
    <w:rsid w:val="004A2378"/>
    <w:rsid w:val="004A2400"/>
    <w:rsid w:val="004A2574"/>
    <w:rsid w:val="004A257D"/>
    <w:rsid w:val="004A261D"/>
    <w:rsid w:val="004A270C"/>
    <w:rsid w:val="004A2A82"/>
    <w:rsid w:val="004A2E75"/>
    <w:rsid w:val="004A314D"/>
    <w:rsid w:val="004A3261"/>
    <w:rsid w:val="004A3430"/>
    <w:rsid w:val="004A355B"/>
    <w:rsid w:val="004A37AA"/>
    <w:rsid w:val="004A3CCE"/>
    <w:rsid w:val="004A3F1B"/>
    <w:rsid w:val="004A3F4D"/>
    <w:rsid w:val="004A420A"/>
    <w:rsid w:val="004A5065"/>
    <w:rsid w:val="004A51B1"/>
    <w:rsid w:val="004A5556"/>
    <w:rsid w:val="004A5A49"/>
    <w:rsid w:val="004A5AA9"/>
    <w:rsid w:val="004A5AD0"/>
    <w:rsid w:val="004A5DB3"/>
    <w:rsid w:val="004A5E02"/>
    <w:rsid w:val="004A5FD9"/>
    <w:rsid w:val="004A627A"/>
    <w:rsid w:val="004A650D"/>
    <w:rsid w:val="004A66BA"/>
    <w:rsid w:val="004A69EC"/>
    <w:rsid w:val="004A6A9A"/>
    <w:rsid w:val="004A6CFA"/>
    <w:rsid w:val="004A7039"/>
    <w:rsid w:val="004A7523"/>
    <w:rsid w:val="004A755E"/>
    <w:rsid w:val="004A766C"/>
    <w:rsid w:val="004A76EA"/>
    <w:rsid w:val="004A7A7A"/>
    <w:rsid w:val="004A7C41"/>
    <w:rsid w:val="004A7F90"/>
    <w:rsid w:val="004B00E4"/>
    <w:rsid w:val="004B05CE"/>
    <w:rsid w:val="004B07E5"/>
    <w:rsid w:val="004B0D03"/>
    <w:rsid w:val="004B14FD"/>
    <w:rsid w:val="004B1995"/>
    <w:rsid w:val="004B19D3"/>
    <w:rsid w:val="004B2156"/>
    <w:rsid w:val="004B223C"/>
    <w:rsid w:val="004B2472"/>
    <w:rsid w:val="004B288A"/>
    <w:rsid w:val="004B2978"/>
    <w:rsid w:val="004B2B59"/>
    <w:rsid w:val="004B3078"/>
    <w:rsid w:val="004B30AF"/>
    <w:rsid w:val="004B348B"/>
    <w:rsid w:val="004B35E3"/>
    <w:rsid w:val="004B3805"/>
    <w:rsid w:val="004B3D7E"/>
    <w:rsid w:val="004B3E2F"/>
    <w:rsid w:val="004B3E67"/>
    <w:rsid w:val="004B40A6"/>
    <w:rsid w:val="004B4307"/>
    <w:rsid w:val="004B4357"/>
    <w:rsid w:val="004B43CF"/>
    <w:rsid w:val="004B4747"/>
    <w:rsid w:val="004B4830"/>
    <w:rsid w:val="004B4C32"/>
    <w:rsid w:val="004B4EC6"/>
    <w:rsid w:val="004B540D"/>
    <w:rsid w:val="004B563E"/>
    <w:rsid w:val="004B58CC"/>
    <w:rsid w:val="004B5BCD"/>
    <w:rsid w:val="004B5E31"/>
    <w:rsid w:val="004B5EA7"/>
    <w:rsid w:val="004B6059"/>
    <w:rsid w:val="004B6332"/>
    <w:rsid w:val="004B66A5"/>
    <w:rsid w:val="004B6819"/>
    <w:rsid w:val="004B6990"/>
    <w:rsid w:val="004B6F87"/>
    <w:rsid w:val="004B706A"/>
    <w:rsid w:val="004B706D"/>
    <w:rsid w:val="004B717C"/>
    <w:rsid w:val="004B71E9"/>
    <w:rsid w:val="004B74BA"/>
    <w:rsid w:val="004B75A8"/>
    <w:rsid w:val="004B775E"/>
    <w:rsid w:val="004B78D3"/>
    <w:rsid w:val="004B798E"/>
    <w:rsid w:val="004B7A36"/>
    <w:rsid w:val="004B7AEA"/>
    <w:rsid w:val="004B7D56"/>
    <w:rsid w:val="004B7E44"/>
    <w:rsid w:val="004B7EAC"/>
    <w:rsid w:val="004B7F37"/>
    <w:rsid w:val="004C02C4"/>
    <w:rsid w:val="004C0387"/>
    <w:rsid w:val="004C0589"/>
    <w:rsid w:val="004C09F1"/>
    <w:rsid w:val="004C0BC1"/>
    <w:rsid w:val="004C0D4D"/>
    <w:rsid w:val="004C17FA"/>
    <w:rsid w:val="004C1BA2"/>
    <w:rsid w:val="004C1E64"/>
    <w:rsid w:val="004C228F"/>
    <w:rsid w:val="004C2409"/>
    <w:rsid w:val="004C263F"/>
    <w:rsid w:val="004C2705"/>
    <w:rsid w:val="004C28CD"/>
    <w:rsid w:val="004C2BE1"/>
    <w:rsid w:val="004C2C1E"/>
    <w:rsid w:val="004C317D"/>
    <w:rsid w:val="004C343C"/>
    <w:rsid w:val="004C365C"/>
    <w:rsid w:val="004C3750"/>
    <w:rsid w:val="004C379B"/>
    <w:rsid w:val="004C37BA"/>
    <w:rsid w:val="004C3B47"/>
    <w:rsid w:val="004C3DC2"/>
    <w:rsid w:val="004C45E1"/>
    <w:rsid w:val="004C4B82"/>
    <w:rsid w:val="004C4E6A"/>
    <w:rsid w:val="004C4FC9"/>
    <w:rsid w:val="004C54D1"/>
    <w:rsid w:val="004C553F"/>
    <w:rsid w:val="004C59B6"/>
    <w:rsid w:val="004C5B2D"/>
    <w:rsid w:val="004C5D1F"/>
    <w:rsid w:val="004C5D67"/>
    <w:rsid w:val="004C5E2B"/>
    <w:rsid w:val="004C60FE"/>
    <w:rsid w:val="004C6580"/>
    <w:rsid w:val="004C6B01"/>
    <w:rsid w:val="004C6D9C"/>
    <w:rsid w:val="004C6DE5"/>
    <w:rsid w:val="004C70B9"/>
    <w:rsid w:val="004C74B8"/>
    <w:rsid w:val="004C7B20"/>
    <w:rsid w:val="004C7B2B"/>
    <w:rsid w:val="004C7B3D"/>
    <w:rsid w:val="004D02FA"/>
    <w:rsid w:val="004D104A"/>
    <w:rsid w:val="004D113F"/>
    <w:rsid w:val="004D11C8"/>
    <w:rsid w:val="004D159E"/>
    <w:rsid w:val="004D17D9"/>
    <w:rsid w:val="004D1A12"/>
    <w:rsid w:val="004D240A"/>
    <w:rsid w:val="004D241D"/>
    <w:rsid w:val="004D292E"/>
    <w:rsid w:val="004D2C09"/>
    <w:rsid w:val="004D2ECC"/>
    <w:rsid w:val="004D2EDD"/>
    <w:rsid w:val="004D3470"/>
    <w:rsid w:val="004D3611"/>
    <w:rsid w:val="004D36E5"/>
    <w:rsid w:val="004D3794"/>
    <w:rsid w:val="004D38A4"/>
    <w:rsid w:val="004D3988"/>
    <w:rsid w:val="004D3D54"/>
    <w:rsid w:val="004D3D68"/>
    <w:rsid w:val="004D3DF5"/>
    <w:rsid w:val="004D4434"/>
    <w:rsid w:val="004D4438"/>
    <w:rsid w:val="004D459E"/>
    <w:rsid w:val="004D469A"/>
    <w:rsid w:val="004D47BB"/>
    <w:rsid w:val="004D49FB"/>
    <w:rsid w:val="004D4C20"/>
    <w:rsid w:val="004D4C22"/>
    <w:rsid w:val="004D4CFB"/>
    <w:rsid w:val="004D4DF8"/>
    <w:rsid w:val="004D4E3B"/>
    <w:rsid w:val="004D4E5C"/>
    <w:rsid w:val="004D55BA"/>
    <w:rsid w:val="004D59DC"/>
    <w:rsid w:val="004D5A4D"/>
    <w:rsid w:val="004D5A8F"/>
    <w:rsid w:val="004D5C26"/>
    <w:rsid w:val="004D5CDA"/>
    <w:rsid w:val="004D5D18"/>
    <w:rsid w:val="004D5D5F"/>
    <w:rsid w:val="004D5DFA"/>
    <w:rsid w:val="004D60CF"/>
    <w:rsid w:val="004D60EB"/>
    <w:rsid w:val="004D613A"/>
    <w:rsid w:val="004D6393"/>
    <w:rsid w:val="004D6821"/>
    <w:rsid w:val="004D6992"/>
    <w:rsid w:val="004D69C8"/>
    <w:rsid w:val="004D6BC0"/>
    <w:rsid w:val="004D6C77"/>
    <w:rsid w:val="004D6DE9"/>
    <w:rsid w:val="004D6F94"/>
    <w:rsid w:val="004D7564"/>
    <w:rsid w:val="004D758C"/>
    <w:rsid w:val="004D773E"/>
    <w:rsid w:val="004D780F"/>
    <w:rsid w:val="004E00A4"/>
    <w:rsid w:val="004E00ED"/>
    <w:rsid w:val="004E0788"/>
    <w:rsid w:val="004E09D3"/>
    <w:rsid w:val="004E0BF2"/>
    <w:rsid w:val="004E0D70"/>
    <w:rsid w:val="004E0E37"/>
    <w:rsid w:val="004E0FD4"/>
    <w:rsid w:val="004E11FF"/>
    <w:rsid w:val="004E12BE"/>
    <w:rsid w:val="004E1393"/>
    <w:rsid w:val="004E1BAF"/>
    <w:rsid w:val="004E1CAD"/>
    <w:rsid w:val="004E1D20"/>
    <w:rsid w:val="004E1F0F"/>
    <w:rsid w:val="004E1F6F"/>
    <w:rsid w:val="004E238B"/>
    <w:rsid w:val="004E271F"/>
    <w:rsid w:val="004E2873"/>
    <w:rsid w:val="004E2EF4"/>
    <w:rsid w:val="004E2F41"/>
    <w:rsid w:val="004E2FEB"/>
    <w:rsid w:val="004E3386"/>
    <w:rsid w:val="004E33C0"/>
    <w:rsid w:val="004E3E1E"/>
    <w:rsid w:val="004E434D"/>
    <w:rsid w:val="004E4A4B"/>
    <w:rsid w:val="004E4F55"/>
    <w:rsid w:val="004E5196"/>
    <w:rsid w:val="004E5748"/>
    <w:rsid w:val="004E58B4"/>
    <w:rsid w:val="004E5F15"/>
    <w:rsid w:val="004E6879"/>
    <w:rsid w:val="004E6AB2"/>
    <w:rsid w:val="004E6DAF"/>
    <w:rsid w:val="004E6F7B"/>
    <w:rsid w:val="004E7624"/>
    <w:rsid w:val="004E76B8"/>
    <w:rsid w:val="004E7779"/>
    <w:rsid w:val="004E7A38"/>
    <w:rsid w:val="004E7CD2"/>
    <w:rsid w:val="004F007E"/>
    <w:rsid w:val="004F075B"/>
    <w:rsid w:val="004F0AEA"/>
    <w:rsid w:val="004F0AEF"/>
    <w:rsid w:val="004F1218"/>
    <w:rsid w:val="004F1BDD"/>
    <w:rsid w:val="004F1FE2"/>
    <w:rsid w:val="004F213F"/>
    <w:rsid w:val="004F2172"/>
    <w:rsid w:val="004F29F8"/>
    <w:rsid w:val="004F2A18"/>
    <w:rsid w:val="004F2D59"/>
    <w:rsid w:val="004F3506"/>
    <w:rsid w:val="004F3989"/>
    <w:rsid w:val="004F3BD4"/>
    <w:rsid w:val="004F3C8D"/>
    <w:rsid w:val="004F3D07"/>
    <w:rsid w:val="004F4687"/>
    <w:rsid w:val="004F4864"/>
    <w:rsid w:val="004F49CA"/>
    <w:rsid w:val="004F4C97"/>
    <w:rsid w:val="004F51DE"/>
    <w:rsid w:val="004F5471"/>
    <w:rsid w:val="004F5792"/>
    <w:rsid w:val="004F5872"/>
    <w:rsid w:val="004F5959"/>
    <w:rsid w:val="004F5C45"/>
    <w:rsid w:val="004F5CD7"/>
    <w:rsid w:val="004F5D02"/>
    <w:rsid w:val="004F5D9B"/>
    <w:rsid w:val="004F5FDA"/>
    <w:rsid w:val="004F5FEC"/>
    <w:rsid w:val="004F6308"/>
    <w:rsid w:val="004F64A6"/>
    <w:rsid w:val="004F6842"/>
    <w:rsid w:val="004F69EF"/>
    <w:rsid w:val="004F6AA2"/>
    <w:rsid w:val="004F6F2C"/>
    <w:rsid w:val="004F6F59"/>
    <w:rsid w:val="004F6FF0"/>
    <w:rsid w:val="004F7242"/>
    <w:rsid w:val="004F73C5"/>
    <w:rsid w:val="004F7560"/>
    <w:rsid w:val="004F75D4"/>
    <w:rsid w:val="004F77F9"/>
    <w:rsid w:val="004F79C7"/>
    <w:rsid w:val="00500387"/>
    <w:rsid w:val="005003D3"/>
    <w:rsid w:val="00500739"/>
    <w:rsid w:val="0050087C"/>
    <w:rsid w:val="00500DAA"/>
    <w:rsid w:val="00500E46"/>
    <w:rsid w:val="00501257"/>
    <w:rsid w:val="005013A6"/>
    <w:rsid w:val="00502265"/>
    <w:rsid w:val="00502429"/>
    <w:rsid w:val="0050272D"/>
    <w:rsid w:val="005029E9"/>
    <w:rsid w:val="00502BE4"/>
    <w:rsid w:val="00502CBB"/>
    <w:rsid w:val="005032DA"/>
    <w:rsid w:val="00503B2E"/>
    <w:rsid w:val="00503F81"/>
    <w:rsid w:val="00504028"/>
    <w:rsid w:val="005040AD"/>
    <w:rsid w:val="00504166"/>
    <w:rsid w:val="005042D7"/>
    <w:rsid w:val="00504502"/>
    <w:rsid w:val="0050457B"/>
    <w:rsid w:val="0050496D"/>
    <w:rsid w:val="00504A81"/>
    <w:rsid w:val="00504B53"/>
    <w:rsid w:val="00504C65"/>
    <w:rsid w:val="00504F13"/>
    <w:rsid w:val="00505016"/>
    <w:rsid w:val="00505053"/>
    <w:rsid w:val="005050E2"/>
    <w:rsid w:val="00505198"/>
    <w:rsid w:val="005051D5"/>
    <w:rsid w:val="00505243"/>
    <w:rsid w:val="00505769"/>
    <w:rsid w:val="00505A99"/>
    <w:rsid w:val="00505C2C"/>
    <w:rsid w:val="00505DB9"/>
    <w:rsid w:val="0050656E"/>
    <w:rsid w:val="0050674D"/>
    <w:rsid w:val="00506D08"/>
    <w:rsid w:val="00506D61"/>
    <w:rsid w:val="00506F92"/>
    <w:rsid w:val="005071AC"/>
    <w:rsid w:val="0050741B"/>
    <w:rsid w:val="00507448"/>
    <w:rsid w:val="00507671"/>
    <w:rsid w:val="0050768D"/>
    <w:rsid w:val="005076B5"/>
    <w:rsid w:val="00507869"/>
    <w:rsid w:val="00507944"/>
    <w:rsid w:val="00507E61"/>
    <w:rsid w:val="00507FBC"/>
    <w:rsid w:val="005100CD"/>
    <w:rsid w:val="005106CE"/>
    <w:rsid w:val="00510859"/>
    <w:rsid w:val="00510C09"/>
    <w:rsid w:val="005110D0"/>
    <w:rsid w:val="00511301"/>
    <w:rsid w:val="00511585"/>
    <w:rsid w:val="00511755"/>
    <w:rsid w:val="00511E3D"/>
    <w:rsid w:val="005120AB"/>
    <w:rsid w:val="00512140"/>
    <w:rsid w:val="00512220"/>
    <w:rsid w:val="005122A0"/>
    <w:rsid w:val="0051239A"/>
    <w:rsid w:val="005128E0"/>
    <w:rsid w:val="00512970"/>
    <w:rsid w:val="00512BF2"/>
    <w:rsid w:val="00513228"/>
    <w:rsid w:val="005135BF"/>
    <w:rsid w:val="00513863"/>
    <w:rsid w:val="00513AF6"/>
    <w:rsid w:val="00513C68"/>
    <w:rsid w:val="00513F50"/>
    <w:rsid w:val="00513FCD"/>
    <w:rsid w:val="005140DA"/>
    <w:rsid w:val="00514107"/>
    <w:rsid w:val="005144EE"/>
    <w:rsid w:val="0051467E"/>
    <w:rsid w:val="00514766"/>
    <w:rsid w:val="00515407"/>
    <w:rsid w:val="005155C7"/>
    <w:rsid w:val="005159A0"/>
    <w:rsid w:val="00515D4D"/>
    <w:rsid w:val="00515DD5"/>
    <w:rsid w:val="0051606F"/>
    <w:rsid w:val="005163ED"/>
    <w:rsid w:val="005166C2"/>
    <w:rsid w:val="005166F4"/>
    <w:rsid w:val="00516AD2"/>
    <w:rsid w:val="00516B88"/>
    <w:rsid w:val="00516B8E"/>
    <w:rsid w:val="00516D58"/>
    <w:rsid w:val="00516F73"/>
    <w:rsid w:val="005174FE"/>
    <w:rsid w:val="00517644"/>
    <w:rsid w:val="005176F4"/>
    <w:rsid w:val="00517778"/>
    <w:rsid w:val="005177E7"/>
    <w:rsid w:val="00517D60"/>
    <w:rsid w:val="00517E28"/>
    <w:rsid w:val="00517F28"/>
    <w:rsid w:val="00520419"/>
    <w:rsid w:val="005205B7"/>
    <w:rsid w:val="00520747"/>
    <w:rsid w:val="0052082E"/>
    <w:rsid w:val="0052091B"/>
    <w:rsid w:val="00520A28"/>
    <w:rsid w:val="00520D75"/>
    <w:rsid w:val="0052108E"/>
    <w:rsid w:val="005216C0"/>
    <w:rsid w:val="005216F0"/>
    <w:rsid w:val="0052186C"/>
    <w:rsid w:val="005218F8"/>
    <w:rsid w:val="00521C21"/>
    <w:rsid w:val="0052226B"/>
    <w:rsid w:val="005224C2"/>
    <w:rsid w:val="0052262A"/>
    <w:rsid w:val="00522712"/>
    <w:rsid w:val="005228D8"/>
    <w:rsid w:val="00522977"/>
    <w:rsid w:val="00522BAD"/>
    <w:rsid w:val="00522D2A"/>
    <w:rsid w:val="0052300F"/>
    <w:rsid w:val="00523042"/>
    <w:rsid w:val="005232EB"/>
    <w:rsid w:val="0052336A"/>
    <w:rsid w:val="0052358C"/>
    <w:rsid w:val="00523708"/>
    <w:rsid w:val="00523965"/>
    <w:rsid w:val="00523C5A"/>
    <w:rsid w:val="00523F00"/>
    <w:rsid w:val="00524083"/>
    <w:rsid w:val="005241C7"/>
    <w:rsid w:val="005242BC"/>
    <w:rsid w:val="0052460E"/>
    <w:rsid w:val="00524740"/>
    <w:rsid w:val="00524B24"/>
    <w:rsid w:val="00524BA2"/>
    <w:rsid w:val="00524EA6"/>
    <w:rsid w:val="005251F0"/>
    <w:rsid w:val="00525253"/>
    <w:rsid w:val="00525740"/>
    <w:rsid w:val="0052584B"/>
    <w:rsid w:val="005259A9"/>
    <w:rsid w:val="00526375"/>
    <w:rsid w:val="00526437"/>
    <w:rsid w:val="0052644F"/>
    <w:rsid w:val="005268E4"/>
    <w:rsid w:val="005269F5"/>
    <w:rsid w:val="00526A0A"/>
    <w:rsid w:val="00526ADA"/>
    <w:rsid w:val="0052720F"/>
    <w:rsid w:val="00527215"/>
    <w:rsid w:val="005275E3"/>
    <w:rsid w:val="005277E6"/>
    <w:rsid w:val="00527F80"/>
    <w:rsid w:val="00527F88"/>
    <w:rsid w:val="00530803"/>
    <w:rsid w:val="00530A04"/>
    <w:rsid w:val="00530B4E"/>
    <w:rsid w:val="00530B5A"/>
    <w:rsid w:val="00530C1C"/>
    <w:rsid w:val="00530CA5"/>
    <w:rsid w:val="00530F88"/>
    <w:rsid w:val="00531128"/>
    <w:rsid w:val="005317DC"/>
    <w:rsid w:val="005319E3"/>
    <w:rsid w:val="00531A0B"/>
    <w:rsid w:val="00531D45"/>
    <w:rsid w:val="00531DC5"/>
    <w:rsid w:val="00532361"/>
    <w:rsid w:val="005325B3"/>
    <w:rsid w:val="00532721"/>
    <w:rsid w:val="005329C8"/>
    <w:rsid w:val="00532B40"/>
    <w:rsid w:val="00532D5A"/>
    <w:rsid w:val="005330D8"/>
    <w:rsid w:val="00533289"/>
    <w:rsid w:val="00533587"/>
    <w:rsid w:val="0053387C"/>
    <w:rsid w:val="005339E9"/>
    <w:rsid w:val="00533B90"/>
    <w:rsid w:val="00533C5B"/>
    <w:rsid w:val="00534020"/>
    <w:rsid w:val="005340B2"/>
    <w:rsid w:val="00534121"/>
    <w:rsid w:val="005344A0"/>
    <w:rsid w:val="005345DE"/>
    <w:rsid w:val="005345DF"/>
    <w:rsid w:val="005345E8"/>
    <w:rsid w:val="00534B14"/>
    <w:rsid w:val="00534CE3"/>
    <w:rsid w:val="00534DA2"/>
    <w:rsid w:val="00534DDA"/>
    <w:rsid w:val="00535290"/>
    <w:rsid w:val="005352BE"/>
    <w:rsid w:val="005353F1"/>
    <w:rsid w:val="00535E27"/>
    <w:rsid w:val="00536023"/>
    <w:rsid w:val="005360D6"/>
    <w:rsid w:val="005360E1"/>
    <w:rsid w:val="0053613F"/>
    <w:rsid w:val="0053615F"/>
    <w:rsid w:val="005361EB"/>
    <w:rsid w:val="0053625F"/>
    <w:rsid w:val="00536336"/>
    <w:rsid w:val="00536508"/>
    <w:rsid w:val="005365EF"/>
    <w:rsid w:val="005366C2"/>
    <w:rsid w:val="005368FF"/>
    <w:rsid w:val="00536AA6"/>
    <w:rsid w:val="00536B95"/>
    <w:rsid w:val="00536BE7"/>
    <w:rsid w:val="00536D20"/>
    <w:rsid w:val="00536D9C"/>
    <w:rsid w:val="00536E4E"/>
    <w:rsid w:val="005371DF"/>
    <w:rsid w:val="0053755E"/>
    <w:rsid w:val="0053757C"/>
    <w:rsid w:val="00537777"/>
    <w:rsid w:val="00537CDB"/>
    <w:rsid w:val="005400AB"/>
    <w:rsid w:val="005400B6"/>
    <w:rsid w:val="00540500"/>
    <w:rsid w:val="00540842"/>
    <w:rsid w:val="00540AF8"/>
    <w:rsid w:val="00540B18"/>
    <w:rsid w:val="00540C96"/>
    <w:rsid w:val="005412CD"/>
    <w:rsid w:val="005415CC"/>
    <w:rsid w:val="00541BC9"/>
    <w:rsid w:val="00541CDE"/>
    <w:rsid w:val="00541E04"/>
    <w:rsid w:val="00541E3F"/>
    <w:rsid w:val="005421F8"/>
    <w:rsid w:val="00542223"/>
    <w:rsid w:val="00542478"/>
    <w:rsid w:val="0054294B"/>
    <w:rsid w:val="00542E09"/>
    <w:rsid w:val="0054307B"/>
    <w:rsid w:val="005435E3"/>
    <w:rsid w:val="005436FD"/>
    <w:rsid w:val="00543AD3"/>
    <w:rsid w:val="00543C7F"/>
    <w:rsid w:val="00543D18"/>
    <w:rsid w:val="00543EA7"/>
    <w:rsid w:val="00544450"/>
    <w:rsid w:val="00544689"/>
    <w:rsid w:val="0054469A"/>
    <w:rsid w:val="005448D9"/>
    <w:rsid w:val="00544918"/>
    <w:rsid w:val="00544C86"/>
    <w:rsid w:val="00545346"/>
    <w:rsid w:val="005453EC"/>
    <w:rsid w:val="005455B8"/>
    <w:rsid w:val="00545ED9"/>
    <w:rsid w:val="005463B4"/>
    <w:rsid w:val="00546650"/>
    <w:rsid w:val="00546664"/>
    <w:rsid w:val="00546C87"/>
    <w:rsid w:val="00546D4A"/>
    <w:rsid w:val="00546E6A"/>
    <w:rsid w:val="00546F78"/>
    <w:rsid w:val="00546FD8"/>
    <w:rsid w:val="005475C2"/>
    <w:rsid w:val="005476BF"/>
    <w:rsid w:val="005479EB"/>
    <w:rsid w:val="00547EF5"/>
    <w:rsid w:val="0055020D"/>
    <w:rsid w:val="0055027B"/>
    <w:rsid w:val="00550EDC"/>
    <w:rsid w:val="00551122"/>
    <w:rsid w:val="00551168"/>
    <w:rsid w:val="005514BB"/>
    <w:rsid w:val="005515B4"/>
    <w:rsid w:val="00551966"/>
    <w:rsid w:val="00551C57"/>
    <w:rsid w:val="00551EAB"/>
    <w:rsid w:val="00551FD8"/>
    <w:rsid w:val="0055254B"/>
    <w:rsid w:val="00552EE0"/>
    <w:rsid w:val="00552FE9"/>
    <w:rsid w:val="0055309E"/>
    <w:rsid w:val="0055309F"/>
    <w:rsid w:val="0055311F"/>
    <w:rsid w:val="0055328C"/>
    <w:rsid w:val="00553479"/>
    <w:rsid w:val="005534DF"/>
    <w:rsid w:val="005536CC"/>
    <w:rsid w:val="00553BFA"/>
    <w:rsid w:val="00553C4E"/>
    <w:rsid w:val="00553F42"/>
    <w:rsid w:val="0055417F"/>
    <w:rsid w:val="00554187"/>
    <w:rsid w:val="00554229"/>
    <w:rsid w:val="005542F2"/>
    <w:rsid w:val="00554741"/>
    <w:rsid w:val="0055490A"/>
    <w:rsid w:val="005551B4"/>
    <w:rsid w:val="0055570C"/>
    <w:rsid w:val="005560BA"/>
    <w:rsid w:val="005560F2"/>
    <w:rsid w:val="0055621D"/>
    <w:rsid w:val="005563AE"/>
    <w:rsid w:val="0055669B"/>
    <w:rsid w:val="005568B5"/>
    <w:rsid w:val="00556A96"/>
    <w:rsid w:val="00556BEE"/>
    <w:rsid w:val="00556CAC"/>
    <w:rsid w:val="00556FC8"/>
    <w:rsid w:val="0055734E"/>
    <w:rsid w:val="00557385"/>
    <w:rsid w:val="00557520"/>
    <w:rsid w:val="00557695"/>
    <w:rsid w:val="00557719"/>
    <w:rsid w:val="00557B47"/>
    <w:rsid w:val="00557C90"/>
    <w:rsid w:val="00557D15"/>
    <w:rsid w:val="00557D4D"/>
    <w:rsid w:val="00557E79"/>
    <w:rsid w:val="00560BD3"/>
    <w:rsid w:val="00560DA1"/>
    <w:rsid w:val="00560EC1"/>
    <w:rsid w:val="00560FD6"/>
    <w:rsid w:val="005610B1"/>
    <w:rsid w:val="005610D5"/>
    <w:rsid w:val="00561482"/>
    <w:rsid w:val="00561894"/>
    <w:rsid w:val="00561BD6"/>
    <w:rsid w:val="00561C79"/>
    <w:rsid w:val="00562045"/>
    <w:rsid w:val="00562129"/>
    <w:rsid w:val="005623CE"/>
    <w:rsid w:val="005624B8"/>
    <w:rsid w:val="00562A03"/>
    <w:rsid w:val="00562BA3"/>
    <w:rsid w:val="00562C5F"/>
    <w:rsid w:val="00562D7D"/>
    <w:rsid w:val="00562E3C"/>
    <w:rsid w:val="00562E3F"/>
    <w:rsid w:val="00562F97"/>
    <w:rsid w:val="005630D8"/>
    <w:rsid w:val="005633DB"/>
    <w:rsid w:val="00563D4B"/>
    <w:rsid w:val="005646DB"/>
    <w:rsid w:val="00564816"/>
    <w:rsid w:val="0056483C"/>
    <w:rsid w:val="00564874"/>
    <w:rsid w:val="00564DA6"/>
    <w:rsid w:val="00564F78"/>
    <w:rsid w:val="00565450"/>
    <w:rsid w:val="0056583C"/>
    <w:rsid w:val="00565F70"/>
    <w:rsid w:val="0056657E"/>
    <w:rsid w:val="00566840"/>
    <w:rsid w:val="00566914"/>
    <w:rsid w:val="005669F4"/>
    <w:rsid w:val="00566D29"/>
    <w:rsid w:val="005670FE"/>
    <w:rsid w:val="00567538"/>
    <w:rsid w:val="00567669"/>
    <w:rsid w:val="005676D4"/>
    <w:rsid w:val="00567831"/>
    <w:rsid w:val="00567873"/>
    <w:rsid w:val="005679C7"/>
    <w:rsid w:val="005679F8"/>
    <w:rsid w:val="00567E18"/>
    <w:rsid w:val="005700E4"/>
    <w:rsid w:val="00570295"/>
    <w:rsid w:val="00570514"/>
    <w:rsid w:val="00570700"/>
    <w:rsid w:val="0057075F"/>
    <w:rsid w:val="0057093A"/>
    <w:rsid w:val="00570D72"/>
    <w:rsid w:val="00570F79"/>
    <w:rsid w:val="00571198"/>
    <w:rsid w:val="00571321"/>
    <w:rsid w:val="005718E9"/>
    <w:rsid w:val="005724D9"/>
    <w:rsid w:val="00572772"/>
    <w:rsid w:val="005728DD"/>
    <w:rsid w:val="00572A16"/>
    <w:rsid w:val="00572CFD"/>
    <w:rsid w:val="00572E4F"/>
    <w:rsid w:val="00573A76"/>
    <w:rsid w:val="00573DB3"/>
    <w:rsid w:val="00573DE5"/>
    <w:rsid w:val="005741BE"/>
    <w:rsid w:val="0057439A"/>
    <w:rsid w:val="005746C0"/>
    <w:rsid w:val="005748ED"/>
    <w:rsid w:val="00574992"/>
    <w:rsid w:val="00574D48"/>
    <w:rsid w:val="0057516F"/>
    <w:rsid w:val="005752B8"/>
    <w:rsid w:val="005756BE"/>
    <w:rsid w:val="00575720"/>
    <w:rsid w:val="00575CAB"/>
    <w:rsid w:val="005763F2"/>
    <w:rsid w:val="005766F8"/>
    <w:rsid w:val="005767D3"/>
    <w:rsid w:val="00576E1C"/>
    <w:rsid w:val="00576F47"/>
    <w:rsid w:val="0057724D"/>
    <w:rsid w:val="0057785D"/>
    <w:rsid w:val="005778CF"/>
    <w:rsid w:val="00577F11"/>
    <w:rsid w:val="00580043"/>
    <w:rsid w:val="0058027B"/>
    <w:rsid w:val="0058072B"/>
    <w:rsid w:val="005809BC"/>
    <w:rsid w:val="00580A39"/>
    <w:rsid w:val="00580A91"/>
    <w:rsid w:val="00580B05"/>
    <w:rsid w:val="00580D00"/>
    <w:rsid w:val="00580D54"/>
    <w:rsid w:val="00581999"/>
    <w:rsid w:val="00581DFA"/>
    <w:rsid w:val="00581ED9"/>
    <w:rsid w:val="00581F9E"/>
    <w:rsid w:val="00582006"/>
    <w:rsid w:val="0058220E"/>
    <w:rsid w:val="0058278E"/>
    <w:rsid w:val="00582D04"/>
    <w:rsid w:val="00582DFA"/>
    <w:rsid w:val="00583077"/>
    <w:rsid w:val="005834BB"/>
    <w:rsid w:val="00583BB0"/>
    <w:rsid w:val="00583BCC"/>
    <w:rsid w:val="00583EC1"/>
    <w:rsid w:val="00584291"/>
    <w:rsid w:val="005848BC"/>
    <w:rsid w:val="00584B97"/>
    <w:rsid w:val="00584BD4"/>
    <w:rsid w:val="00584D91"/>
    <w:rsid w:val="005860FE"/>
    <w:rsid w:val="00586422"/>
    <w:rsid w:val="0058692A"/>
    <w:rsid w:val="005869CA"/>
    <w:rsid w:val="00586D23"/>
    <w:rsid w:val="00586D6B"/>
    <w:rsid w:val="00586DD6"/>
    <w:rsid w:val="00586E75"/>
    <w:rsid w:val="00587313"/>
    <w:rsid w:val="00587395"/>
    <w:rsid w:val="0058747D"/>
    <w:rsid w:val="005877B8"/>
    <w:rsid w:val="005879E1"/>
    <w:rsid w:val="00587A0C"/>
    <w:rsid w:val="00587EBE"/>
    <w:rsid w:val="00587FF8"/>
    <w:rsid w:val="00590283"/>
    <w:rsid w:val="00590FD8"/>
    <w:rsid w:val="00591001"/>
    <w:rsid w:val="00591046"/>
    <w:rsid w:val="00591268"/>
    <w:rsid w:val="0059128A"/>
    <w:rsid w:val="0059128D"/>
    <w:rsid w:val="00591692"/>
    <w:rsid w:val="0059173F"/>
    <w:rsid w:val="005917C5"/>
    <w:rsid w:val="005918E3"/>
    <w:rsid w:val="00591925"/>
    <w:rsid w:val="005919BA"/>
    <w:rsid w:val="005919D7"/>
    <w:rsid w:val="00591A09"/>
    <w:rsid w:val="00591B99"/>
    <w:rsid w:val="00591D8A"/>
    <w:rsid w:val="00591E3D"/>
    <w:rsid w:val="00591FF4"/>
    <w:rsid w:val="00592E12"/>
    <w:rsid w:val="0059336E"/>
    <w:rsid w:val="00593430"/>
    <w:rsid w:val="00593866"/>
    <w:rsid w:val="00593887"/>
    <w:rsid w:val="005941E7"/>
    <w:rsid w:val="0059450E"/>
    <w:rsid w:val="005947BD"/>
    <w:rsid w:val="00594822"/>
    <w:rsid w:val="005948D8"/>
    <w:rsid w:val="00594A8C"/>
    <w:rsid w:val="00594C1F"/>
    <w:rsid w:val="00595079"/>
    <w:rsid w:val="005950BF"/>
    <w:rsid w:val="00595203"/>
    <w:rsid w:val="00595CD0"/>
    <w:rsid w:val="00595E6D"/>
    <w:rsid w:val="00596241"/>
    <w:rsid w:val="005965E1"/>
    <w:rsid w:val="00596800"/>
    <w:rsid w:val="00596C3D"/>
    <w:rsid w:val="0059710E"/>
    <w:rsid w:val="005971AF"/>
    <w:rsid w:val="0059733C"/>
    <w:rsid w:val="005973D9"/>
    <w:rsid w:val="00597BFE"/>
    <w:rsid w:val="00597D1C"/>
    <w:rsid w:val="00597F04"/>
    <w:rsid w:val="005A0031"/>
    <w:rsid w:val="005A0100"/>
    <w:rsid w:val="005A0389"/>
    <w:rsid w:val="005A03C2"/>
    <w:rsid w:val="005A049C"/>
    <w:rsid w:val="005A08B9"/>
    <w:rsid w:val="005A0E3E"/>
    <w:rsid w:val="005A0FC6"/>
    <w:rsid w:val="005A127E"/>
    <w:rsid w:val="005A1461"/>
    <w:rsid w:val="005A162B"/>
    <w:rsid w:val="005A178B"/>
    <w:rsid w:val="005A1D37"/>
    <w:rsid w:val="005A1F19"/>
    <w:rsid w:val="005A284B"/>
    <w:rsid w:val="005A28B6"/>
    <w:rsid w:val="005A2A74"/>
    <w:rsid w:val="005A2F1D"/>
    <w:rsid w:val="005A2FC8"/>
    <w:rsid w:val="005A309E"/>
    <w:rsid w:val="005A314C"/>
    <w:rsid w:val="005A32A2"/>
    <w:rsid w:val="005A3500"/>
    <w:rsid w:val="005A3CB0"/>
    <w:rsid w:val="005A3EF6"/>
    <w:rsid w:val="005A408D"/>
    <w:rsid w:val="005A4328"/>
    <w:rsid w:val="005A43A2"/>
    <w:rsid w:val="005A43D6"/>
    <w:rsid w:val="005A45C2"/>
    <w:rsid w:val="005A4B8D"/>
    <w:rsid w:val="005A4D4D"/>
    <w:rsid w:val="005A4D57"/>
    <w:rsid w:val="005A4ECF"/>
    <w:rsid w:val="005A54A8"/>
    <w:rsid w:val="005A5548"/>
    <w:rsid w:val="005A56CA"/>
    <w:rsid w:val="005A5A2C"/>
    <w:rsid w:val="005A5E71"/>
    <w:rsid w:val="005A6121"/>
    <w:rsid w:val="005A6302"/>
    <w:rsid w:val="005A648A"/>
    <w:rsid w:val="005A6796"/>
    <w:rsid w:val="005A6830"/>
    <w:rsid w:val="005A6979"/>
    <w:rsid w:val="005A6F44"/>
    <w:rsid w:val="005A6FF2"/>
    <w:rsid w:val="005A7EEA"/>
    <w:rsid w:val="005A7F0A"/>
    <w:rsid w:val="005B00D0"/>
    <w:rsid w:val="005B02ED"/>
    <w:rsid w:val="005B0351"/>
    <w:rsid w:val="005B06AA"/>
    <w:rsid w:val="005B091C"/>
    <w:rsid w:val="005B0A66"/>
    <w:rsid w:val="005B0B5D"/>
    <w:rsid w:val="005B0CDB"/>
    <w:rsid w:val="005B0D40"/>
    <w:rsid w:val="005B0DB3"/>
    <w:rsid w:val="005B0FC8"/>
    <w:rsid w:val="005B12CB"/>
    <w:rsid w:val="005B1326"/>
    <w:rsid w:val="005B1525"/>
    <w:rsid w:val="005B17B4"/>
    <w:rsid w:val="005B1835"/>
    <w:rsid w:val="005B199F"/>
    <w:rsid w:val="005B1D12"/>
    <w:rsid w:val="005B1F51"/>
    <w:rsid w:val="005B2131"/>
    <w:rsid w:val="005B2598"/>
    <w:rsid w:val="005B259B"/>
    <w:rsid w:val="005B25A7"/>
    <w:rsid w:val="005B2EFB"/>
    <w:rsid w:val="005B2F1D"/>
    <w:rsid w:val="005B31A0"/>
    <w:rsid w:val="005B393C"/>
    <w:rsid w:val="005B4197"/>
    <w:rsid w:val="005B41DC"/>
    <w:rsid w:val="005B45AC"/>
    <w:rsid w:val="005B4D2B"/>
    <w:rsid w:val="005B4D6C"/>
    <w:rsid w:val="005B573D"/>
    <w:rsid w:val="005B577B"/>
    <w:rsid w:val="005B5BF1"/>
    <w:rsid w:val="005B6005"/>
    <w:rsid w:val="005B6104"/>
    <w:rsid w:val="005B62EC"/>
    <w:rsid w:val="005B6A8F"/>
    <w:rsid w:val="005B6B00"/>
    <w:rsid w:val="005B6CB1"/>
    <w:rsid w:val="005B6D12"/>
    <w:rsid w:val="005B761F"/>
    <w:rsid w:val="005B7883"/>
    <w:rsid w:val="005B7E0A"/>
    <w:rsid w:val="005B7ED7"/>
    <w:rsid w:val="005B7FEE"/>
    <w:rsid w:val="005C0AE4"/>
    <w:rsid w:val="005C0BDB"/>
    <w:rsid w:val="005C0C28"/>
    <w:rsid w:val="005C0D12"/>
    <w:rsid w:val="005C0ED7"/>
    <w:rsid w:val="005C1261"/>
    <w:rsid w:val="005C12D4"/>
    <w:rsid w:val="005C1448"/>
    <w:rsid w:val="005C1B3C"/>
    <w:rsid w:val="005C1D67"/>
    <w:rsid w:val="005C21B9"/>
    <w:rsid w:val="005C2261"/>
    <w:rsid w:val="005C2600"/>
    <w:rsid w:val="005C268A"/>
    <w:rsid w:val="005C272F"/>
    <w:rsid w:val="005C27CD"/>
    <w:rsid w:val="005C27D2"/>
    <w:rsid w:val="005C2867"/>
    <w:rsid w:val="005C2E34"/>
    <w:rsid w:val="005C343C"/>
    <w:rsid w:val="005C36A4"/>
    <w:rsid w:val="005C384A"/>
    <w:rsid w:val="005C3887"/>
    <w:rsid w:val="005C3947"/>
    <w:rsid w:val="005C3B43"/>
    <w:rsid w:val="005C3FB1"/>
    <w:rsid w:val="005C416C"/>
    <w:rsid w:val="005C43EB"/>
    <w:rsid w:val="005C4690"/>
    <w:rsid w:val="005C46DF"/>
    <w:rsid w:val="005C4836"/>
    <w:rsid w:val="005C4F38"/>
    <w:rsid w:val="005C4FB3"/>
    <w:rsid w:val="005C50F5"/>
    <w:rsid w:val="005C5125"/>
    <w:rsid w:val="005C52CE"/>
    <w:rsid w:val="005C5398"/>
    <w:rsid w:val="005C55BA"/>
    <w:rsid w:val="005C57C8"/>
    <w:rsid w:val="005C57FD"/>
    <w:rsid w:val="005C5AD4"/>
    <w:rsid w:val="005C5E43"/>
    <w:rsid w:val="005C5ECA"/>
    <w:rsid w:val="005C601F"/>
    <w:rsid w:val="005C6021"/>
    <w:rsid w:val="005C60AD"/>
    <w:rsid w:val="005C6245"/>
    <w:rsid w:val="005C64E1"/>
    <w:rsid w:val="005C653E"/>
    <w:rsid w:val="005C6BD6"/>
    <w:rsid w:val="005C6E74"/>
    <w:rsid w:val="005C6EF7"/>
    <w:rsid w:val="005C6F92"/>
    <w:rsid w:val="005C7144"/>
    <w:rsid w:val="005C716D"/>
    <w:rsid w:val="005C71BF"/>
    <w:rsid w:val="005C724F"/>
    <w:rsid w:val="005C73A9"/>
    <w:rsid w:val="005C7CAA"/>
    <w:rsid w:val="005C7FA9"/>
    <w:rsid w:val="005D0677"/>
    <w:rsid w:val="005D0706"/>
    <w:rsid w:val="005D07F5"/>
    <w:rsid w:val="005D0F01"/>
    <w:rsid w:val="005D0FF8"/>
    <w:rsid w:val="005D1565"/>
    <w:rsid w:val="005D1719"/>
    <w:rsid w:val="005D1943"/>
    <w:rsid w:val="005D1D75"/>
    <w:rsid w:val="005D1E3B"/>
    <w:rsid w:val="005D1E9F"/>
    <w:rsid w:val="005D1EEF"/>
    <w:rsid w:val="005D1F42"/>
    <w:rsid w:val="005D2313"/>
    <w:rsid w:val="005D2378"/>
    <w:rsid w:val="005D245F"/>
    <w:rsid w:val="005D25FA"/>
    <w:rsid w:val="005D295E"/>
    <w:rsid w:val="005D2965"/>
    <w:rsid w:val="005D2AB2"/>
    <w:rsid w:val="005D2AFF"/>
    <w:rsid w:val="005D301E"/>
    <w:rsid w:val="005D322D"/>
    <w:rsid w:val="005D344B"/>
    <w:rsid w:val="005D36A4"/>
    <w:rsid w:val="005D37B4"/>
    <w:rsid w:val="005D398F"/>
    <w:rsid w:val="005D3B88"/>
    <w:rsid w:val="005D3CD2"/>
    <w:rsid w:val="005D42E3"/>
    <w:rsid w:val="005D4977"/>
    <w:rsid w:val="005D49E0"/>
    <w:rsid w:val="005D4A73"/>
    <w:rsid w:val="005D4DA4"/>
    <w:rsid w:val="005D4EC6"/>
    <w:rsid w:val="005D511C"/>
    <w:rsid w:val="005D52FE"/>
    <w:rsid w:val="005D557B"/>
    <w:rsid w:val="005D5695"/>
    <w:rsid w:val="005D58E7"/>
    <w:rsid w:val="005D5CF5"/>
    <w:rsid w:val="005D5D50"/>
    <w:rsid w:val="005D5EA1"/>
    <w:rsid w:val="005D5EE0"/>
    <w:rsid w:val="005D6082"/>
    <w:rsid w:val="005D6907"/>
    <w:rsid w:val="005D6931"/>
    <w:rsid w:val="005D6973"/>
    <w:rsid w:val="005D6B08"/>
    <w:rsid w:val="005D6DB6"/>
    <w:rsid w:val="005D772F"/>
    <w:rsid w:val="005D776C"/>
    <w:rsid w:val="005D79E6"/>
    <w:rsid w:val="005D7B71"/>
    <w:rsid w:val="005D7DF4"/>
    <w:rsid w:val="005D7FDB"/>
    <w:rsid w:val="005D91D0"/>
    <w:rsid w:val="005E0849"/>
    <w:rsid w:val="005E0F63"/>
    <w:rsid w:val="005E1140"/>
    <w:rsid w:val="005E11C9"/>
    <w:rsid w:val="005E152A"/>
    <w:rsid w:val="005E1CAE"/>
    <w:rsid w:val="005E1EB8"/>
    <w:rsid w:val="005E206B"/>
    <w:rsid w:val="005E21D2"/>
    <w:rsid w:val="005E2239"/>
    <w:rsid w:val="005E22C6"/>
    <w:rsid w:val="005E232D"/>
    <w:rsid w:val="005E269A"/>
    <w:rsid w:val="005E2C9F"/>
    <w:rsid w:val="005E2F70"/>
    <w:rsid w:val="005E3240"/>
    <w:rsid w:val="005E33DE"/>
    <w:rsid w:val="005E3564"/>
    <w:rsid w:val="005E35CD"/>
    <w:rsid w:val="005E36CC"/>
    <w:rsid w:val="005E37E0"/>
    <w:rsid w:val="005E3885"/>
    <w:rsid w:val="005E3B23"/>
    <w:rsid w:val="005E3D42"/>
    <w:rsid w:val="005E4040"/>
    <w:rsid w:val="005E416D"/>
    <w:rsid w:val="005E42BA"/>
    <w:rsid w:val="005E46A9"/>
    <w:rsid w:val="005E47AF"/>
    <w:rsid w:val="005E484A"/>
    <w:rsid w:val="005E4A88"/>
    <w:rsid w:val="005E51B3"/>
    <w:rsid w:val="005E5266"/>
    <w:rsid w:val="005E53DF"/>
    <w:rsid w:val="005E54AE"/>
    <w:rsid w:val="005E5544"/>
    <w:rsid w:val="005E5654"/>
    <w:rsid w:val="005E5701"/>
    <w:rsid w:val="005E57E8"/>
    <w:rsid w:val="005E5AB3"/>
    <w:rsid w:val="005E5C8B"/>
    <w:rsid w:val="005E606F"/>
    <w:rsid w:val="005E61FD"/>
    <w:rsid w:val="005E69AC"/>
    <w:rsid w:val="005E69B4"/>
    <w:rsid w:val="005E6A40"/>
    <w:rsid w:val="005E6CEF"/>
    <w:rsid w:val="005E6FFF"/>
    <w:rsid w:val="005E7182"/>
    <w:rsid w:val="005E72FE"/>
    <w:rsid w:val="005E7306"/>
    <w:rsid w:val="005E730F"/>
    <w:rsid w:val="005E75D6"/>
    <w:rsid w:val="005E76CA"/>
    <w:rsid w:val="005E7A10"/>
    <w:rsid w:val="005E7B63"/>
    <w:rsid w:val="005F031A"/>
    <w:rsid w:val="005F044C"/>
    <w:rsid w:val="005F0488"/>
    <w:rsid w:val="005F0A3E"/>
    <w:rsid w:val="005F0AB2"/>
    <w:rsid w:val="005F0B00"/>
    <w:rsid w:val="005F0BDF"/>
    <w:rsid w:val="005F0C07"/>
    <w:rsid w:val="005F0DFC"/>
    <w:rsid w:val="005F0E45"/>
    <w:rsid w:val="005F0EE6"/>
    <w:rsid w:val="005F107E"/>
    <w:rsid w:val="005F1280"/>
    <w:rsid w:val="005F138B"/>
    <w:rsid w:val="005F17B0"/>
    <w:rsid w:val="005F1A46"/>
    <w:rsid w:val="005F1D77"/>
    <w:rsid w:val="005F22BF"/>
    <w:rsid w:val="005F230F"/>
    <w:rsid w:val="005F243C"/>
    <w:rsid w:val="005F279A"/>
    <w:rsid w:val="005F2BE5"/>
    <w:rsid w:val="005F2F72"/>
    <w:rsid w:val="005F3419"/>
    <w:rsid w:val="005F39E9"/>
    <w:rsid w:val="005F3B57"/>
    <w:rsid w:val="005F3D89"/>
    <w:rsid w:val="005F402F"/>
    <w:rsid w:val="005F4184"/>
    <w:rsid w:val="005F433F"/>
    <w:rsid w:val="005F4373"/>
    <w:rsid w:val="005F45FE"/>
    <w:rsid w:val="005F460A"/>
    <w:rsid w:val="005F4B40"/>
    <w:rsid w:val="005F4D3E"/>
    <w:rsid w:val="005F4EAB"/>
    <w:rsid w:val="005F507D"/>
    <w:rsid w:val="005F50C5"/>
    <w:rsid w:val="005F5760"/>
    <w:rsid w:val="005F5882"/>
    <w:rsid w:val="005F5885"/>
    <w:rsid w:val="005F58A9"/>
    <w:rsid w:val="005F5C1E"/>
    <w:rsid w:val="005F5C53"/>
    <w:rsid w:val="005F6040"/>
    <w:rsid w:val="005F658A"/>
    <w:rsid w:val="005F667E"/>
    <w:rsid w:val="005F682D"/>
    <w:rsid w:val="005F7195"/>
    <w:rsid w:val="005F7556"/>
    <w:rsid w:val="005F79C2"/>
    <w:rsid w:val="005F7C1C"/>
    <w:rsid w:val="0060005C"/>
    <w:rsid w:val="00600589"/>
    <w:rsid w:val="0060071A"/>
    <w:rsid w:val="00600B30"/>
    <w:rsid w:val="0060108E"/>
    <w:rsid w:val="0060176F"/>
    <w:rsid w:val="0060178B"/>
    <w:rsid w:val="006018FF"/>
    <w:rsid w:val="00601C8A"/>
    <w:rsid w:val="0060200F"/>
    <w:rsid w:val="006021C2"/>
    <w:rsid w:val="0060226B"/>
    <w:rsid w:val="00602573"/>
    <w:rsid w:val="00602603"/>
    <w:rsid w:val="00602A53"/>
    <w:rsid w:val="00602B56"/>
    <w:rsid w:val="006032A1"/>
    <w:rsid w:val="006033CB"/>
    <w:rsid w:val="0060353A"/>
    <w:rsid w:val="006038E4"/>
    <w:rsid w:val="00603B73"/>
    <w:rsid w:val="00603C09"/>
    <w:rsid w:val="00603D1A"/>
    <w:rsid w:val="006044F1"/>
    <w:rsid w:val="0060460B"/>
    <w:rsid w:val="006046DA"/>
    <w:rsid w:val="00604831"/>
    <w:rsid w:val="00604AE9"/>
    <w:rsid w:val="00604B4C"/>
    <w:rsid w:val="00604B97"/>
    <w:rsid w:val="006050A7"/>
    <w:rsid w:val="0060537C"/>
    <w:rsid w:val="006053C6"/>
    <w:rsid w:val="00605420"/>
    <w:rsid w:val="0060587E"/>
    <w:rsid w:val="006058D2"/>
    <w:rsid w:val="00605AEC"/>
    <w:rsid w:val="00605CE7"/>
    <w:rsid w:val="00605E71"/>
    <w:rsid w:val="0060618E"/>
    <w:rsid w:val="00606345"/>
    <w:rsid w:val="006063F2"/>
    <w:rsid w:val="006069CA"/>
    <w:rsid w:val="00606AD3"/>
    <w:rsid w:val="00606AEA"/>
    <w:rsid w:val="006071E9"/>
    <w:rsid w:val="006075DD"/>
    <w:rsid w:val="006077DC"/>
    <w:rsid w:val="00607958"/>
    <w:rsid w:val="006100C1"/>
    <w:rsid w:val="00610116"/>
    <w:rsid w:val="0061068B"/>
    <w:rsid w:val="006108F9"/>
    <w:rsid w:val="00610D0D"/>
    <w:rsid w:val="00610E2C"/>
    <w:rsid w:val="00610E59"/>
    <w:rsid w:val="00610EEE"/>
    <w:rsid w:val="006112EA"/>
    <w:rsid w:val="00611807"/>
    <w:rsid w:val="00611918"/>
    <w:rsid w:val="00611BC8"/>
    <w:rsid w:val="00611D3F"/>
    <w:rsid w:val="00611EA2"/>
    <w:rsid w:val="00612252"/>
    <w:rsid w:val="006127B9"/>
    <w:rsid w:val="006128C6"/>
    <w:rsid w:val="006128FD"/>
    <w:rsid w:val="0061293C"/>
    <w:rsid w:val="00612A90"/>
    <w:rsid w:val="00612BAC"/>
    <w:rsid w:val="006130E5"/>
    <w:rsid w:val="006131B7"/>
    <w:rsid w:val="00613344"/>
    <w:rsid w:val="0061344F"/>
    <w:rsid w:val="00613797"/>
    <w:rsid w:val="00613AC9"/>
    <w:rsid w:val="00613C00"/>
    <w:rsid w:val="00613C9A"/>
    <w:rsid w:val="00613FAF"/>
    <w:rsid w:val="00614356"/>
    <w:rsid w:val="00614657"/>
    <w:rsid w:val="006146C8"/>
    <w:rsid w:val="006146FF"/>
    <w:rsid w:val="00614B9E"/>
    <w:rsid w:val="00614DB7"/>
    <w:rsid w:val="00614E18"/>
    <w:rsid w:val="00614E32"/>
    <w:rsid w:val="006150D8"/>
    <w:rsid w:val="0061545E"/>
    <w:rsid w:val="0061551B"/>
    <w:rsid w:val="00615A89"/>
    <w:rsid w:val="00615D8D"/>
    <w:rsid w:val="00615EE9"/>
    <w:rsid w:val="006160B9"/>
    <w:rsid w:val="0061612C"/>
    <w:rsid w:val="0061661A"/>
    <w:rsid w:val="006166BE"/>
    <w:rsid w:val="006168BD"/>
    <w:rsid w:val="00616CF2"/>
    <w:rsid w:val="0061764B"/>
    <w:rsid w:val="00617712"/>
    <w:rsid w:val="006177A2"/>
    <w:rsid w:val="00617B66"/>
    <w:rsid w:val="00617DCD"/>
    <w:rsid w:val="0062020C"/>
    <w:rsid w:val="006204B9"/>
    <w:rsid w:val="00620548"/>
    <w:rsid w:val="00620700"/>
    <w:rsid w:val="0062076E"/>
    <w:rsid w:val="00620808"/>
    <w:rsid w:val="00620A11"/>
    <w:rsid w:val="00620C33"/>
    <w:rsid w:val="00620C65"/>
    <w:rsid w:val="00620F92"/>
    <w:rsid w:val="006210FD"/>
    <w:rsid w:val="00621567"/>
    <w:rsid w:val="006217B8"/>
    <w:rsid w:val="00621977"/>
    <w:rsid w:val="00621B99"/>
    <w:rsid w:val="00621EAC"/>
    <w:rsid w:val="00622C1E"/>
    <w:rsid w:val="00622DCF"/>
    <w:rsid w:val="006232BC"/>
    <w:rsid w:val="00623346"/>
    <w:rsid w:val="006235AC"/>
    <w:rsid w:val="00623766"/>
    <w:rsid w:val="00623A07"/>
    <w:rsid w:val="00623D50"/>
    <w:rsid w:val="00624260"/>
    <w:rsid w:val="00624458"/>
    <w:rsid w:val="0062457F"/>
    <w:rsid w:val="006249DC"/>
    <w:rsid w:val="00624A05"/>
    <w:rsid w:val="00624BC1"/>
    <w:rsid w:val="00624E6A"/>
    <w:rsid w:val="006252E4"/>
    <w:rsid w:val="00625359"/>
    <w:rsid w:val="0062587E"/>
    <w:rsid w:val="00625B8F"/>
    <w:rsid w:val="00625FFC"/>
    <w:rsid w:val="006263D0"/>
    <w:rsid w:val="00626640"/>
    <w:rsid w:val="0062667A"/>
    <w:rsid w:val="00626788"/>
    <w:rsid w:val="00626C96"/>
    <w:rsid w:val="00626EFF"/>
    <w:rsid w:val="00627135"/>
    <w:rsid w:val="006276F5"/>
    <w:rsid w:val="00627747"/>
    <w:rsid w:val="00627B4A"/>
    <w:rsid w:val="00627CB3"/>
    <w:rsid w:val="00627D8B"/>
    <w:rsid w:val="006301E6"/>
    <w:rsid w:val="00630A21"/>
    <w:rsid w:val="00630B3F"/>
    <w:rsid w:val="00630D61"/>
    <w:rsid w:val="00630F75"/>
    <w:rsid w:val="00631565"/>
    <w:rsid w:val="006316AC"/>
    <w:rsid w:val="0063177C"/>
    <w:rsid w:val="00631904"/>
    <w:rsid w:val="00632B53"/>
    <w:rsid w:val="00632BDD"/>
    <w:rsid w:val="00632BFA"/>
    <w:rsid w:val="00632DC8"/>
    <w:rsid w:val="00632E59"/>
    <w:rsid w:val="00632F0C"/>
    <w:rsid w:val="0063304B"/>
    <w:rsid w:val="0063318E"/>
    <w:rsid w:val="006331DC"/>
    <w:rsid w:val="0063332F"/>
    <w:rsid w:val="006334BD"/>
    <w:rsid w:val="00633601"/>
    <w:rsid w:val="0063360A"/>
    <w:rsid w:val="006339AA"/>
    <w:rsid w:val="00633AD3"/>
    <w:rsid w:val="00633B8E"/>
    <w:rsid w:val="00633F24"/>
    <w:rsid w:val="00634004"/>
    <w:rsid w:val="00634087"/>
    <w:rsid w:val="006341B0"/>
    <w:rsid w:val="006344EC"/>
    <w:rsid w:val="00634509"/>
    <w:rsid w:val="006345C5"/>
    <w:rsid w:val="006346DC"/>
    <w:rsid w:val="00634E83"/>
    <w:rsid w:val="00635B3C"/>
    <w:rsid w:val="00635B49"/>
    <w:rsid w:val="00635B93"/>
    <w:rsid w:val="00635EED"/>
    <w:rsid w:val="00636014"/>
    <w:rsid w:val="0063601E"/>
    <w:rsid w:val="0063619A"/>
    <w:rsid w:val="006366A4"/>
    <w:rsid w:val="006366BD"/>
    <w:rsid w:val="006368CD"/>
    <w:rsid w:val="006368D6"/>
    <w:rsid w:val="00636B92"/>
    <w:rsid w:val="0063715A"/>
    <w:rsid w:val="00637248"/>
    <w:rsid w:val="0063763F"/>
    <w:rsid w:val="00637695"/>
    <w:rsid w:val="006376C9"/>
    <w:rsid w:val="006377A6"/>
    <w:rsid w:val="006378A2"/>
    <w:rsid w:val="00640915"/>
    <w:rsid w:val="0064099A"/>
    <w:rsid w:val="00640BFB"/>
    <w:rsid w:val="00640CE0"/>
    <w:rsid w:val="0064111F"/>
    <w:rsid w:val="00641277"/>
    <w:rsid w:val="006414A3"/>
    <w:rsid w:val="0064164C"/>
    <w:rsid w:val="00641BA5"/>
    <w:rsid w:val="00641BC1"/>
    <w:rsid w:val="00641D05"/>
    <w:rsid w:val="00641D22"/>
    <w:rsid w:val="00641D27"/>
    <w:rsid w:val="00641F02"/>
    <w:rsid w:val="00642629"/>
    <w:rsid w:val="00642722"/>
    <w:rsid w:val="00642908"/>
    <w:rsid w:val="00642935"/>
    <w:rsid w:val="00642CD8"/>
    <w:rsid w:val="00642E95"/>
    <w:rsid w:val="00642F1D"/>
    <w:rsid w:val="0064348B"/>
    <w:rsid w:val="00643751"/>
    <w:rsid w:val="00643876"/>
    <w:rsid w:val="00643933"/>
    <w:rsid w:val="006439EB"/>
    <w:rsid w:val="00643AD5"/>
    <w:rsid w:val="00643B05"/>
    <w:rsid w:val="00643D27"/>
    <w:rsid w:val="00643E6E"/>
    <w:rsid w:val="00643FF5"/>
    <w:rsid w:val="006444B4"/>
    <w:rsid w:val="00644579"/>
    <w:rsid w:val="0064484E"/>
    <w:rsid w:val="006448FC"/>
    <w:rsid w:val="00644989"/>
    <w:rsid w:val="00644AC9"/>
    <w:rsid w:val="00644AF1"/>
    <w:rsid w:val="00645111"/>
    <w:rsid w:val="00645152"/>
    <w:rsid w:val="00645260"/>
    <w:rsid w:val="006454AB"/>
    <w:rsid w:val="00645B94"/>
    <w:rsid w:val="00645D78"/>
    <w:rsid w:val="00645E7F"/>
    <w:rsid w:val="006462D3"/>
    <w:rsid w:val="006462D8"/>
    <w:rsid w:val="00646553"/>
    <w:rsid w:val="006466EB"/>
    <w:rsid w:val="0064676E"/>
    <w:rsid w:val="00646945"/>
    <w:rsid w:val="00646BDE"/>
    <w:rsid w:val="00646F69"/>
    <w:rsid w:val="0064718B"/>
    <w:rsid w:val="00647339"/>
    <w:rsid w:val="006478AD"/>
    <w:rsid w:val="00647926"/>
    <w:rsid w:val="00647960"/>
    <w:rsid w:val="00647A4D"/>
    <w:rsid w:val="00647CC3"/>
    <w:rsid w:val="006507DA"/>
    <w:rsid w:val="00650868"/>
    <w:rsid w:val="00650938"/>
    <w:rsid w:val="006509DA"/>
    <w:rsid w:val="00650B9B"/>
    <w:rsid w:val="00650BAC"/>
    <w:rsid w:val="00650DA2"/>
    <w:rsid w:val="00650E63"/>
    <w:rsid w:val="0065111A"/>
    <w:rsid w:val="0065111E"/>
    <w:rsid w:val="006519BB"/>
    <w:rsid w:val="00651C52"/>
    <w:rsid w:val="00651D18"/>
    <w:rsid w:val="00651DC8"/>
    <w:rsid w:val="00651E18"/>
    <w:rsid w:val="00651F7D"/>
    <w:rsid w:val="006528B4"/>
    <w:rsid w:val="0065291E"/>
    <w:rsid w:val="00652954"/>
    <w:rsid w:val="006530AC"/>
    <w:rsid w:val="0065327B"/>
    <w:rsid w:val="00653843"/>
    <w:rsid w:val="0065385E"/>
    <w:rsid w:val="006538A0"/>
    <w:rsid w:val="006538A1"/>
    <w:rsid w:val="00653A1A"/>
    <w:rsid w:val="00653B3D"/>
    <w:rsid w:val="00653EA8"/>
    <w:rsid w:val="00653F4F"/>
    <w:rsid w:val="00654207"/>
    <w:rsid w:val="0065431A"/>
    <w:rsid w:val="006545C9"/>
    <w:rsid w:val="006549CD"/>
    <w:rsid w:val="0065511F"/>
    <w:rsid w:val="00655439"/>
    <w:rsid w:val="0065584B"/>
    <w:rsid w:val="00655A5C"/>
    <w:rsid w:val="00655B3B"/>
    <w:rsid w:val="00655BB5"/>
    <w:rsid w:val="00655FB3"/>
    <w:rsid w:val="00656008"/>
    <w:rsid w:val="00656083"/>
    <w:rsid w:val="006560E8"/>
    <w:rsid w:val="006564C7"/>
    <w:rsid w:val="0065658E"/>
    <w:rsid w:val="006566A7"/>
    <w:rsid w:val="00656C07"/>
    <w:rsid w:val="00657359"/>
    <w:rsid w:val="006574CB"/>
    <w:rsid w:val="006576BC"/>
    <w:rsid w:val="00657A4C"/>
    <w:rsid w:val="00657ACF"/>
    <w:rsid w:val="00657EE1"/>
    <w:rsid w:val="0066021A"/>
    <w:rsid w:val="0066067C"/>
    <w:rsid w:val="00660A96"/>
    <w:rsid w:val="00661062"/>
    <w:rsid w:val="00661143"/>
    <w:rsid w:val="00661315"/>
    <w:rsid w:val="0066160F"/>
    <w:rsid w:val="0066193F"/>
    <w:rsid w:val="006619EA"/>
    <w:rsid w:val="00661B37"/>
    <w:rsid w:val="00661C7B"/>
    <w:rsid w:val="00661FEB"/>
    <w:rsid w:val="006621D7"/>
    <w:rsid w:val="00662360"/>
    <w:rsid w:val="00662523"/>
    <w:rsid w:val="00662682"/>
    <w:rsid w:val="006627C7"/>
    <w:rsid w:val="00662A6B"/>
    <w:rsid w:val="006633A0"/>
    <w:rsid w:val="00663761"/>
    <w:rsid w:val="0066394C"/>
    <w:rsid w:val="006642FB"/>
    <w:rsid w:val="006642FE"/>
    <w:rsid w:val="0066439C"/>
    <w:rsid w:val="0066449E"/>
    <w:rsid w:val="006647EF"/>
    <w:rsid w:val="00664BF6"/>
    <w:rsid w:val="00664D6A"/>
    <w:rsid w:val="00664E03"/>
    <w:rsid w:val="0066533A"/>
    <w:rsid w:val="00665895"/>
    <w:rsid w:val="00665E7E"/>
    <w:rsid w:val="00665EE9"/>
    <w:rsid w:val="00665F88"/>
    <w:rsid w:val="0066603B"/>
    <w:rsid w:val="006662B9"/>
    <w:rsid w:val="006662D9"/>
    <w:rsid w:val="006663CA"/>
    <w:rsid w:val="00666B9B"/>
    <w:rsid w:val="00666C83"/>
    <w:rsid w:val="00666D28"/>
    <w:rsid w:val="00667025"/>
    <w:rsid w:val="006673BB"/>
    <w:rsid w:val="00667AD0"/>
    <w:rsid w:val="00667CD2"/>
    <w:rsid w:val="00667D5F"/>
    <w:rsid w:val="00670049"/>
    <w:rsid w:val="0067009D"/>
    <w:rsid w:val="006704C1"/>
    <w:rsid w:val="0067081D"/>
    <w:rsid w:val="00670EB2"/>
    <w:rsid w:val="0067128E"/>
    <w:rsid w:val="006712B7"/>
    <w:rsid w:val="006714F5"/>
    <w:rsid w:val="00671612"/>
    <w:rsid w:val="00671C95"/>
    <w:rsid w:val="00671CA8"/>
    <w:rsid w:val="0067216C"/>
    <w:rsid w:val="00672498"/>
    <w:rsid w:val="0067256E"/>
    <w:rsid w:val="0067287F"/>
    <w:rsid w:val="0067294A"/>
    <w:rsid w:val="006729C1"/>
    <w:rsid w:val="00672B08"/>
    <w:rsid w:val="00672EFA"/>
    <w:rsid w:val="0067308A"/>
    <w:rsid w:val="00673452"/>
    <w:rsid w:val="006735C1"/>
    <w:rsid w:val="00673721"/>
    <w:rsid w:val="00673793"/>
    <w:rsid w:val="00673E98"/>
    <w:rsid w:val="006742E8"/>
    <w:rsid w:val="00674325"/>
    <w:rsid w:val="006743FD"/>
    <w:rsid w:val="00674782"/>
    <w:rsid w:val="006747ED"/>
    <w:rsid w:val="00674AB2"/>
    <w:rsid w:val="00675056"/>
    <w:rsid w:val="0067558F"/>
    <w:rsid w:val="00675A2D"/>
    <w:rsid w:val="00675DC3"/>
    <w:rsid w:val="006764E1"/>
    <w:rsid w:val="006765A3"/>
    <w:rsid w:val="00676DF7"/>
    <w:rsid w:val="00676EC7"/>
    <w:rsid w:val="006772A5"/>
    <w:rsid w:val="006772E9"/>
    <w:rsid w:val="00677684"/>
    <w:rsid w:val="006776E9"/>
    <w:rsid w:val="0067771A"/>
    <w:rsid w:val="00680160"/>
    <w:rsid w:val="0068057E"/>
    <w:rsid w:val="00680792"/>
    <w:rsid w:val="00680A22"/>
    <w:rsid w:val="00680BDA"/>
    <w:rsid w:val="00680EE7"/>
    <w:rsid w:val="00681924"/>
    <w:rsid w:val="0068194D"/>
    <w:rsid w:val="006819FF"/>
    <w:rsid w:val="00681AC9"/>
    <w:rsid w:val="00681E1D"/>
    <w:rsid w:val="00682086"/>
    <w:rsid w:val="006820B7"/>
    <w:rsid w:val="0068242C"/>
    <w:rsid w:val="006824BB"/>
    <w:rsid w:val="00682603"/>
    <w:rsid w:val="00682663"/>
    <w:rsid w:val="00682AB3"/>
    <w:rsid w:val="00682D6A"/>
    <w:rsid w:val="00682F2B"/>
    <w:rsid w:val="0068302F"/>
    <w:rsid w:val="00683132"/>
    <w:rsid w:val="00683564"/>
    <w:rsid w:val="006842F7"/>
    <w:rsid w:val="00684488"/>
    <w:rsid w:val="00684D48"/>
    <w:rsid w:val="00684E1D"/>
    <w:rsid w:val="00684FB0"/>
    <w:rsid w:val="0068501C"/>
    <w:rsid w:val="00685127"/>
    <w:rsid w:val="006853A5"/>
    <w:rsid w:val="0068548C"/>
    <w:rsid w:val="00685A7D"/>
    <w:rsid w:val="00685BA9"/>
    <w:rsid w:val="00685C76"/>
    <w:rsid w:val="00685EBC"/>
    <w:rsid w:val="006861DA"/>
    <w:rsid w:val="00686561"/>
    <w:rsid w:val="006866E9"/>
    <w:rsid w:val="0068675F"/>
    <w:rsid w:val="00686C35"/>
    <w:rsid w:val="006870B9"/>
    <w:rsid w:val="0068795E"/>
    <w:rsid w:val="00687A3B"/>
    <w:rsid w:val="00687BA0"/>
    <w:rsid w:val="00687FB0"/>
    <w:rsid w:val="006900A4"/>
    <w:rsid w:val="006900AD"/>
    <w:rsid w:val="006901C1"/>
    <w:rsid w:val="00690389"/>
    <w:rsid w:val="006910DC"/>
    <w:rsid w:val="006913E8"/>
    <w:rsid w:val="00691981"/>
    <w:rsid w:val="00691ADC"/>
    <w:rsid w:val="00691D22"/>
    <w:rsid w:val="006920A9"/>
    <w:rsid w:val="0069213F"/>
    <w:rsid w:val="00692269"/>
    <w:rsid w:val="006928DD"/>
    <w:rsid w:val="00692D3C"/>
    <w:rsid w:val="00692DB8"/>
    <w:rsid w:val="00693293"/>
    <w:rsid w:val="00693496"/>
    <w:rsid w:val="006934A9"/>
    <w:rsid w:val="00693CB2"/>
    <w:rsid w:val="00693D8E"/>
    <w:rsid w:val="00693DDB"/>
    <w:rsid w:val="00693EFB"/>
    <w:rsid w:val="0069405D"/>
    <w:rsid w:val="0069422A"/>
    <w:rsid w:val="00694376"/>
    <w:rsid w:val="00694764"/>
    <w:rsid w:val="00694830"/>
    <w:rsid w:val="006949F4"/>
    <w:rsid w:val="00694CE7"/>
    <w:rsid w:val="00694F41"/>
    <w:rsid w:val="0069510F"/>
    <w:rsid w:val="00695732"/>
    <w:rsid w:val="00695A41"/>
    <w:rsid w:val="00695A74"/>
    <w:rsid w:val="00695C20"/>
    <w:rsid w:val="006960C6"/>
    <w:rsid w:val="00696308"/>
    <w:rsid w:val="00696861"/>
    <w:rsid w:val="0069686E"/>
    <w:rsid w:val="00696AFE"/>
    <w:rsid w:val="00696EBF"/>
    <w:rsid w:val="0069718D"/>
    <w:rsid w:val="0069751D"/>
    <w:rsid w:val="00697A41"/>
    <w:rsid w:val="00697E2D"/>
    <w:rsid w:val="006A029F"/>
    <w:rsid w:val="006A0477"/>
    <w:rsid w:val="006A0BC3"/>
    <w:rsid w:val="006A0C40"/>
    <w:rsid w:val="006A0D91"/>
    <w:rsid w:val="006A0F7C"/>
    <w:rsid w:val="006A11D8"/>
    <w:rsid w:val="006A1203"/>
    <w:rsid w:val="006A1578"/>
    <w:rsid w:val="006A175F"/>
    <w:rsid w:val="006A1778"/>
    <w:rsid w:val="006A1813"/>
    <w:rsid w:val="006A191D"/>
    <w:rsid w:val="006A1A57"/>
    <w:rsid w:val="006A1C20"/>
    <w:rsid w:val="006A1CC1"/>
    <w:rsid w:val="006A1F8F"/>
    <w:rsid w:val="006A2093"/>
    <w:rsid w:val="006A25FD"/>
    <w:rsid w:val="006A2661"/>
    <w:rsid w:val="006A2886"/>
    <w:rsid w:val="006A29FB"/>
    <w:rsid w:val="006A2CB2"/>
    <w:rsid w:val="006A2D00"/>
    <w:rsid w:val="006A2E4C"/>
    <w:rsid w:val="006A2F07"/>
    <w:rsid w:val="006A3200"/>
    <w:rsid w:val="006A32E0"/>
    <w:rsid w:val="006A33DE"/>
    <w:rsid w:val="006A3663"/>
    <w:rsid w:val="006A371D"/>
    <w:rsid w:val="006A3D5D"/>
    <w:rsid w:val="006A4479"/>
    <w:rsid w:val="006A448E"/>
    <w:rsid w:val="006A45F1"/>
    <w:rsid w:val="006A47A6"/>
    <w:rsid w:val="006A47D5"/>
    <w:rsid w:val="006A4861"/>
    <w:rsid w:val="006A4A13"/>
    <w:rsid w:val="006A4D0F"/>
    <w:rsid w:val="006A4D17"/>
    <w:rsid w:val="006A50EE"/>
    <w:rsid w:val="006A5317"/>
    <w:rsid w:val="006A549F"/>
    <w:rsid w:val="006A5511"/>
    <w:rsid w:val="006A57BE"/>
    <w:rsid w:val="006A5873"/>
    <w:rsid w:val="006A5A42"/>
    <w:rsid w:val="006A5A48"/>
    <w:rsid w:val="006A5AE6"/>
    <w:rsid w:val="006A5B0C"/>
    <w:rsid w:val="006A5BD4"/>
    <w:rsid w:val="006A5DEF"/>
    <w:rsid w:val="006A616C"/>
    <w:rsid w:val="006A638F"/>
    <w:rsid w:val="006A66F4"/>
    <w:rsid w:val="006A6A75"/>
    <w:rsid w:val="006A6C89"/>
    <w:rsid w:val="006A7153"/>
    <w:rsid w:val="006A71FB"/>
    <w:rsid w:val="006A7396"/>
    <w:rsid w:val="006A7531"/>
    <w:rsid w:val="006A762E"/>
    <w:rsid w:val="006A77DF"/>
    <w:rsid w:val="006A7BC2"/>
    <w:rsid w:val="006A7BDA"/>
    <w:rsid w:val="006A7EB9"/>
    <w:rsid w:val="006B00CD"/>
    <w:rsid w:val="006B03BA"/>
    <w:rsid w:val="006B0459"/>
    <w:rsid w:val="006B064F"/>
    <w:rsid w:val="006B083F"/>
    <w:rsid w:val="006B0D98"/>
    <w:rsid w:val="006B0EE7"/>
    <w:rsid w:val="006B0F27"/>
    <w:rsid w:val="006B0F9A"/>
    <w:rsid w:val="006B15C7"/>
    <w:rsid w:val="006B17A9"/>
    <w:rsid w:val="006B17FC"/>
    <w:rsid w:val="006B1C97"/>
    <w:rsid w:val="006B1D12"/>
    <w:rsid w:val="006B1DD1"/>
    <w:rsid w:val="006B22D3"/>
    <w:rsid w:val="006B2ACA"/>
    <w:rsid w:val="006B2B25"/>
    <w:rsid w:val="006B2F1C"/>
    <w:rsid w:val="006B3067"/>
    <w:rsid w:val="006B3D87"/>
    <w:rsid w:val="006B4112"/>
    <w:rsid w:val="006B43BE"/>
    <w:rsid w:val="006B45A8"/>
    <w:rsid w:val="006B46FA"/>
    <w:rsid w:val="006B4CBD"/>
    <w:rsid w:val="006B501B"/>
    <w:rsid w:val="006B5092"/>
    <w:rsid w:val="006B526E"/>
    <w:rsid w:val="006B534F"/>
    <w:rsid w:val="006B5AC1"/>
    <w:rsid w:val="006B6008"/>
    <w:rsid w:val="006B65DC"/>
    <w:rsid w:val="006B6629"/>
    <w:rsid w:val="006B68D8"/>
    <w:rsid w:val="006B69B4"/>
    <w:rsid w:val="006B6B2E"/>
    <w:rsid w:val="006B6C87"/>
    <w:rsid w:val="006B6FFF"/>
    <w:rsid w:val="006B704C"/>
    <w:rsid w:val="006B71EE"/>
    <w:rsid w:val="006B71F6"/>
    <w:rsid w:val="006B7854"/>
    <w:rsid w:val="006B7919"/>
    <w:rsid w:val="006C00AE"/>
    <w:rsid w:val="006C05D3"/>
    <w:rsid w:val="006C0727"/>
    <w:rsid w:val="006C0B6A"/>
    <w:rsid w:val="006C0C79"/>
    <w:rsid w:val="006C0F09"/>
    <w:rsid w:val="006C1480"/>
    <w:rsid w:val="006C165D"/>
    <w:rsid w:val="006C188D"/>
    <w:rsid w:val="006C1C92"/>
    <w:rsid w:val="006C1EA0"/>
    <w:rsid w:val="006C20F2"/>
    <w:rsid w:val="006C2604"/>
    <w:rsid w:val="006C2672"/>
    <w:rsid w:val="006C26D8"/>
    <w:rsid w:val="006C2C4C"/>
    <w:rsid w:val="006C2D5C"/>
    <w:rsid w:val="006C2E11"/>
    <w:rsid w:val="006C3253"/>
    <w:rsid w:val="006C4012"/>
    <w:rsid w:val="006C40F3"/>
    <w:rsid w:val="006C42B6"/>
    <w:rsid w:val="006C4B3D"/>
    <w:rsid w:val="006C4B43"/>
    <w:rsid w:val="006C4B8F"/>
    <w:rsid w:val="006C4D53"/>
    <w:rsid w:val="006C5316"/>
    <w:rsid w:val="006C5378"/>
    <w:rsid w:val="006C58E1"/>
    <w:rsid w:val="006C5D60"/>
    <w:rsid w:val="006C5E08"/>
    <w:rsid w:val="006C6431"/>
    <w:rsid w:val="006C6B65"/>
    <w:rsid w:val="006C6D8F"/>
    <w:rsid w:val="006C6DDB"/>
    <w:rsid w:val="006C6FE1"/>
    <w:rsid w:val="006C713F"/>
    <w:rsid w:val="006C776A"/>
    <w:rsid w:val="006C7877"/>
    <w:rsid w:val="006C7AEE"/>
    <w:rsid w:val="006C7B0E"/>
    <w:rsid w:val="006C7C50"/>
    <w:rsid w:val="006C7CC9"/>
    <w:rsid w:val="006C7E0B"/>
    <w:rsid w:val="006CCD9F"/>
    <w:rsid w:val="006D00F6"/>
    <w:rsid w:val="006D02D2"/>
    <w:rsid w:val="006D041A"/>
    <w:rsid w:val="006D06A3"/>
    <w:rsid w:val="006D080C"/>
    <w:rsid w:val="006D0C58"/>
    <w:rsid w:val="006D16F0"/>
    <w:rsid w:val="006D18AE"/>
    <w:rsid w:val="006D1B4B"/>
    <w:rsid w:val="006D1CBC"/>
    <w:rsid w:val="006D1DE7"/>
    <w:rsid w:val="006D1F99"/>
    <w:rsid w:val="006D1FCE"/>
    <w:rsid w:val="006D2062"/>
    <w:rsid w:val="006D21BC"/>
    <w:rsid w:val="006D2925"/>
    <w:rsid w:val="006D2CD0"/>
    <w:rsid w:val="006D316E"/>
    <w:rsid w:val="006D3DF9"/>
    <w:rsid w:val="006D3E8E"/>
    <w:rsid w:val="006D3FE0"/>
    <w:rsid w:val="006D4448"/>
    <w:rsid w:val="006D4451"/>
    <w:rsid w:val="006D4531"/>
    <w:rsid w:val="006D4A57"/>
    <w:rsid w:val="006D4B92"/>
    <w:rsid w:val="006D4D56"/>
    <w:rsid w:val="006D5049"/>
    <w:rsid w:val="006D5533"/>
    <w:rsid w:val="006D5541"/>
    <w:rsid w:val="006D5884"/>
    <w:rsid w:val="006D59C0"/>
    <w:rsid w:val="006D5B58"/>
    <w:rsid w:val="006D5BBC"/>
    <w:rsid w:val="006D5BD6"/>
    <w:rsid w:val="006D5D7D"/>
    <w:rsid w:val="006D5E92"/>
    <w:rsid w:val="006D5EC9"/>
    <w:rsid w:val="006D609F"/>
    <w:rsid w:val="006D61EB"/>
    <w:rsid w:val="006D75C1"/>
    <w:rsid w:val="006D7813"/>
    <w:rsid w:val="006D7AB1"/>
    <w:rsid w:val="006D7C7A"/>
    <w:rsid w:val="006D7EF6"/>
    <w:rsid w:val="006D7F0D"/>
    <w:rsid w:val="006D7F5E"/>
    <w:rsid w:val="006DA08A"/>
    <w:rsid w:val="006E02E3"/>
    <w:rsid w:val="006E0465"/>
    <w:rsid w:val="006E0A1B"/>
    <w:rsid w:val="006E0A77"/>
    <w:rsid w:val="006E0B0E"/>
    <w:rsid w:val="006E0BF3"/>
    <w:rsid w:val="006E0C26"/>
    <w:rsid w:val="006E0D1A"/>
    <w:rsid w:val="006E0D96"/>
    <w:rsid w:val="006E1267"/>
    <w:rsid w:val="006E1370"/>
    <w:rsid w:val="006E137D"/>
    <w:rsid w:val="006E1422"/>
    <w:rsid w:val="006E1624"/>
    <w:rsid w:val="006E18EB"/>
    <w:rsid w:val="006E1F90"/>
    <w:rsid w:val="006E20BC"/>
    <w:rsid w:val="006E210C"/>
    <w:rsid w:val="006E244C"/>
    <w:rsid w:val="006E29C4"/>
    <w:rsid w:val="006E2AC5"/>
    <w:rsid w:val="006E2D97"/>
    <w:rsid w:val="006E32F5"/>
    <w:rsid w:val="006E36CC"/>
    <w:rsid w:val="006E3756"/>
    <w:rsid w:val="006E3C9C"/>
    <w:rsid w:val="006E3D76"/>
    <w:rsid w:val="006E3E04"/>
    <w:rsid w:val="006E3F96"/>
    <w:rsid w:val="006E50B0"/>
    <w:rsid w:val="006E5392"/>
    <w:rsid w:val="006E565B"/>
    <w:rsid w:val="006E5A3D"/>
    <w:rsid w:val="006E5B9C"/>
    <w:rsid w:val="006E5C2F"/>
    <w:rsid w:val="006E5F01"/>
    <w:rsid w:val="006E61CD"/>
    <w:rsid w:val="006E65F0"/>
    <w:rsid w:val="006E6673"/>
    <w:rsid w:val="006E67D8"/>
    <w:rsid w:val="006E6993"/>
    <w:rsid w:val="006E6A2D"/>
    <w:rsid w:val="006E6B1D"/>
    <w:rsid w:val="006E6BDF"/>
    <w:rsid w:val="006E6C5B"/>
    <w:rsid w:val="006E74C8"/>
    <w:rsid w:val="006E7677"/>
    <w:rsid w:val="006E7724"/>
    <w:rsid w:val="006E773E"/>
    <w:rsid w:val="006E78A3"/>
    <w:rsid w:val="006E7907"/>
    <w:rsid w:val="006E79BB"/>
    <w:rsid w:val="006E7A19"/>
    <w:rsid w:val="006E7DAB"/>
    <w:rsid w:val="006F01F9"/>
    <w:rsid w:val="006F03BF"/>
    <w:rsid w:val="006F0790"/>
    <w:rsid w:val="006F0E53"/>
    <w:rsid w:val="006F0F7B"/>
    <w:rsid w:val="006F124B"/>
    <w:rsid w:val="006F155D"/>
    <w:rsid w:val="006F1574"/>
    <w:rsid w:val="006F16C8"/>
    <w:rsid w:val="006F1A89"/>
    <w:rsid w:val="006F1EF3"/>
    <w:rsid w:val="006F22F2"/>
    <w:rsid w:val="006F2427"/>
    <w:rsid w:val="006F26D2"/>
    <w:rsid w:val="006F289C"/>
    <w:rsid w:val="006F2CF1"/>
    <w:rsid w:val="006F310C"/>
    <w:rsid w:val="006F3F3B"/>
    <w:rsid w:val="006F44B5"/>
    <w:rsid w:val="006F491F"/>
    <w:rsid w:val="006F4B07"/>
    <w:rsid w:val="006F4B7C"/>
    <w:rsid w:val="006F4C44"/>
    <w:rsid w:val="006F4CEA"/>
    <w:rsid w:val="006F4D08"/>
    <w:rsid w:val="006F4FCF"/>
    <w:rsid w:val="006F576A"/>
    <w:rsid w:val="006F594E"/>
    <w:rsid w:val="006F5BBE"/>
    <w:rsid w:val="006F611D"/>
    <w:rsid w:val="006F632E"/>
    <w:rsid w:val="006F635D"/>
    <w:rsid w:val="006F6684"/>
    <w:rsid w:val="006F6841"/>
    <w:rsid w:val="006F6912"/>
    <w:rsid w:val="006F6A35"/>
    <w:rsid w:val="006F6A5C"/>
    <w:rsid w:val="006F6DD3"/>
    <w:rsid w:val="006F6E00"/>
    <w:rsid w:val="006F7263"/>
    <w:rsid w:val="006F7343"/>
    <w:rsid w:val="006F740B"/>
    <w:rsid w:val="006F774D"/>
    <w:rsid w:val="006F79A6"/>
    <w:rsid w:val="006F7B5A"/>
    <w:rsid w:val="006F7D21"/>
    <w:rsid w:val="007000F0"/>
    <w:rsid w:val="007002B4"/>
    <w:rsid w:val="0070045C"/>
    <w:rsid w:val="00700E9C"/>
    <w:rsid w:val="00700EED"/>
    <w:rsid w:val="00700EFB"/>
    <w:rsid w:val="00700F4D"/>
    <w:rsid w:val="007011E6"/>
    <w:rsid w:val="007013EE"/>
    <w:rsid w:val="007013FC"/>
    <w:rsid w:val="007013FE"/>
    <w:rsid w:val="007014FE"/>
    <w:rsid w:val="007019AE"/>
    <w:rsid w:val="00701AA0"/>
    <w:rsid w:val="007021C2"/>
    <w:rsid w:val="007023D0"/>
    <w:rsid w:val="007025FA"/>
    <w:rsid w:val="007026DE"/>
    <w:rsid w:val="007026EE"/>
    <w:rsid w:val="00702785"/>
    <w:rsid w:val="007027E2"/>
    <w:rsid w:val="0070280A"/>
    <w:rsid w:val="00702F07"/>
    <w:rsid w:val="00702F8A"/>
    <w:rsid w:val="00702F91"/>
    <w:rsid w:val="007031AB"/>
    <w:rsid w:val="007032A0"/>
    <w:rsid w:val="0070342E"/>
    <w:rsid w:val="007036AE"/>
    <w:rsid w:val="0070393A"/>
    <w:rsid w:val="00703AAB"/>
    <w:rsid w:val="00703AB6"/>
    <w:rsid w:val="0070434F"/>
    <w:rsid w:val="00704355"/>
    <w:rsid w:val="007049C4"/>
    <w:rsid w:val="00704DC8"/>
    <w:rsid w:val="00704EC5"/>
    <w:rsid w:val="00704FF2"/>
    <w:rsid w:val="00705301"/>
    <w:rsid w:val="00705478"/>
    <w:rsid w:val="00705566"/>
    <w:rsid w:val="007057FC"/>
    <w:rsid w:val="00706138"/>
    <w:rsid w:val="007061C0"/>
    <w:rsid w:val="007063A5"/>
    <w:rsid w:val="007063DC"/>
    <w:rsid w:val="007064CA"/>
    <w:rsid w:val="00706762"/>
    <w:rsid w:val="00706819"/>
    <w:rsid w:val="00706F9C"/>
    <w:rsid w:val="00706FFD"/>
    <w:rsid w:val="00707094"/>
    <w:rsid w:val="0070714F"/>
    <w:rsid w:val="0070722A"/>
    <w:rsid w:val="00707716"/>
    <w:rsid w:val="00707987"/>
    <w:rsid w:val="00707A21"/>
    <w:rsid w:val="00707D64"/>
    <w:rsid w:val="00710037"/>
    <w:rsid w:val="00710180"/>
    <w:rsid w:val="00710368"/>
    <w:rsid w:val="007103E6"/>
    <w:rsid w:val="00710579"/>
    <w:rsid w:val="0071058D"/>
    <w:rsid w:val="00710628"/>
    <w:rsid w:val="0071086F"/>
    <w:rsid w:val="007108CF"/>
    <w:rsid w:val="0071096F"/>
    <w:rsid w:val="00710F40"/>
    <w:rsid w:val="00711096"/>
    <w:rsid w:val="0071113D"/>
    <w:rsid w:val="00711582"/>
    <w:rsid w:val="0071172E"/>
    <w:rsid w:val="00711963"/>
    <w:rsid w:val="00711E7C"/>
    <w:rsid w:val="007120C9"/>
    <w:rsid w:val="00712BE4"/>
    <w:rsid w:val="00712F82"/>
    <w:rsid w:val="007130E2"/>
    <w:rsid w:val="0071318E"/>
    <w:rsid w:val="007131E2"/>
    <w:rsid w:val="00713293"/>
    <w:rsid w:val="00713464"/>
    <w:rsid w:val="007134D9"/>
    <w:rsid w:val="0071381A"/>
    <w:rsid w:val="00713964"/>
    <w:rsid w:val="00713DF9"/>
    <w:rsid w:val="00713EF5"/>
    <w:rsid w:val="00714080"/>
    <w:rsid w:val="0071419C"/>
    <w:rsid w:val="00714299"/>
    <w:rsid w:val="007142D2"/>
    <w:rsid w:val="00714600"/>
    <w:rsid w:val="0071474E"/>
    <w:rsid w:val="0071526D"/>
    <w:rsid w:val="007155B1"/>
    <w:rsid w:val="007156CE"/>
    <w:rsid w:val="00715A75"/>
    <w:rsid w:val="00715AA5"/>
    <w:rsid w:val="00715B2F"/>
    <w:rsid w:val="00715CFA"/>
    <w:rsid w:val="00715F1C"/>
    <w:rsid w:val="0071619B"/>
    <w:rsid w:val="007165F8"/>
    <w:rsid w:val="007167CE"/>
    <w:rsid w:val="0071687A"/>
    <w:rsid w:val="00716E6F"/>
    <w:rsid w:val="007174F6"/>
    <w:rsid w:val="00717622"/>
    <w:rsid w:val="0071778A"/>
    <w:rsid w:val="00717A01"/>
    <w:rsid w:val="00717B32"/>
    <w:rsid w:val="00717BC2"/>
    <w:rsid w:val="00720042"/>
    <w:rsid w:val="007206E2"/>
    <w:rsid w:val="007213B5"/>
    <w:rsid w:val="0072154D"/>
    <w:rsid w:val="00721650"/>
    <w:rsid w:val="00721FB3"/>
    <w:rsid w:val="0072221F"/>
    <w:rsid w:val="0072244C"/>
    <w:rsid w:val="0072264D"/>
    <w:rsid w:val="007229A6"/>
    <w:rsid w:val="00722C1E"/>
    <w:rsid w:val="00722D6C"/>
    <w:rsid w:val="0072347E"/>
    <w:rsid w:val="00723905"/>
    <w:rsid w:val="00723B6E"/>
    <w:rsid w:val="00723F35"/>
    <w:rsid w:val="0072417E"/>
    <w:rsid w:val="0072420D"/>
    <w:rsid w:val="00724329"/>
    <w:rsid w:val="0072432B"/>
    <w:rsid w:val="007248BA"/>
    <w:rsid w:val="00724DB9"/>
    <w:rsid w:val="00724E48"/>
    <w:rsid w:val="00724ECF"/>
    <w:rsid w:val="00724F2E"/>
    <w:rsid w:val="007250E5"/>
    <w:rsid w:val="0072536C"/>
    <w:rsid w:val="00725403"/>
    <w:rsid w:val="00725438"/>
    <w:rsid w:val="007259E7"/>
    <w:rsid w:val="00725A0A"/>
    <w:rsid w:val="00725A0C"/>
    <w:rsid w:val="00725BE8"/>
    <w:rsid w:val="00725F3F"/>
    <w:rsid w:val="00725FCA"/>
    <w:rsid w:val="0072619F"/>
    <w:rsid w:val="00726315"/>
    <w:rsid w:val="007263D4"/>
    <w:rsid w:val="00726412"/>
    <w:rsid w:val="007265A0"/>
    <w:rsid w:val="007266B9"/>
    <w:rsid w:val="00726772"/>
    <w:rsid w:val="007269C5"/>
    <w:rsid w:val="00726CF1"/>
    <w:rsid w:val="00727129"/>
    <w:rsid w:val="007272F1"/>
    <w:rsid w:val="00727999"/>
    <w:rsid w:val="00727AB9"/>
    <w:rsid w:val="00727DE6"/>
    <w:rsid w:val="00727FC1"/>
    <w:rsid w:val="00730022"/>
    <w:rsid w:val="0073010D"/>
    <w:rsid w:val="0073015C"/>
    <w:rsid w:val="0073027D"/>
    <w:rsid w:val="007303BB"/>
    <w:rsid w:val="0073046C"/>
    <w:rsid w:val="0073047B"/>
    <w:rsid w:val="00730545"/>
    <w:rsid w:val="007306E1"/>
    <w:rsid w:val="007307B1"/>
    <w:rsid w:val="00730C51"/>
    <w:rsid w:val="00730ECF"/>
    <w:rsid w:val="0073139C"/>
    <w:rsid w:val="007319EB"/>
    <w:rsid w:val="00731A85"/>
    <w:rsid w:val="00731C52"/>
    <w:rsid w:val="00731FD4"/>
    <w:rsid w:val="00731FDF"/>
    <w:rsid w:val="007321ED"/>
    <w:rsid w:val="0073251A"/>
    <w:rsid w:val="00732D45"/>
    <w:rsid w:val="00732DC8"/>
    <w:rsid w:val="00733252"/>
    <w:rsid w:val="00733380"/>
    <w:rsid w:val="00733462"/>
    <w:rsid w:val="007336D3"/>
    <w:rsid w:val="00733B88"/>
    <w:rsid w:val="00733C4A"/>
    <w:rsid w:val="00734170"/>
    <w:rsid w:val="007344D1"/>
    <w:rsid w:val="00734B27"/>
    <w:rsid w:val="00734B80"/>
    <w:rsid w:val="00734D4F"/>
    <w:rsid w:val="007353CC"/>
    <w:rsid w:val="007354E2"/>
    <w:rsid w:val="00735709"/>
    <w:rsid w:val="00735B46"/>
    <w:rsid w:val="00735B9E"/>
    <w:rsid w:val="00735D89"/>
    <w:rsid w:val="00735E3F"/>
    <w:rsid w:val="00735FD9"/>
    <w:rsid w:val="007362B8"/>
    <w:rsid w:val="007364C0"/>
    <w:rsid w:val="00736770"/>
    <w:rsid w:val="00736CEB"/>
    <w:rsid w:val="00737049"/>
    <w:rsid w:val="00737303"/>
    <w:rsid w:val="00737605"/>
    <w:rsid w:val="007376A9"/>
    <w:rsid w:val="00737975"/>
    <w:rsid w:val="00737B2C"/>
    <w:rsid w:val="00737C2B"/>
    <w:rsid w:val="00737CF2"/>
    <w:rsid w:val="00737D78"/>
    <w:rsid w:val="00737DA2"/>
    <w:rsid w:val="0073819F"/>
    <w:rsid w:val="00740119"/>
    <w:rsid w:val="00740240"/>
    <w:rsid w:val="00740657"/>
    <w:rsid w:val="00740909"/>
    <w:rsid w:val="00740C2B"/>
    <w:rsid w:val="00740C47"/>
    <w:rsid w:val="00740F88"/>
    <w:rsid w:val="0074124F"/>
    <w:rsid w:val="007417A9"/>
    <w:rsid w:val="00741832"/>
    <w:rsid w:val="00741D6B"/>
    <w:rsid w:val="007421DF"/>
    <w:rsid w:val="007425DA"/>
    <w:rsid w:val="0074293A"/>
    <w:rsid w:val="00742952"/>
    <w:rsid w:val="00742F37"/>
    <w:rsid w:val="00742FAD"/>
    <w:rsid w:val="0074302C"/>
    <w:rsid w:val="00743269"/>
    <w:rsid w:val="007434D4"/>
    <w:rsid w:val="00743EAC"/>
    <w:rsid w:val="007442B4"/>
    <w:rsid w:val="007443D0"/>
    <w:rsid w:val="00744533"/>
    <w:rsid w:val="0074461E"/>
    <w:rsid w:val="007446BE"/>
    <w:rsid w:val="00744999"/>
    <w:rsid w:val="00744DEB"/>
    <w:rsid w:val="00744E24"/>
    <w:rsid w:val="00744EC3"/>
    <w:rsid w:val="00744F47"/>
    <w:rsid w:val="00745130"/>
    <w:rsid w:val="00745455"/>
    <w:rsid w:val="00745B9B"/>
    <w:rsid w:val="00745CDE"/>
    <w:rsid w:val="00745D75"/>
    <w:rsid w:val="00745E85"/>
    <w:rsid w:val="00745FA8"/>
    <w:rsid w:val="007462AD"/>
    <w:rsid w:val="00746656"/>
    <w:rsid w:val="0074688C"/>
    <w:rsid w:val="00746D0E"/>
    <w:rsid w:val="00746D6C"/>
    <w:rsid w:val="00746E6D"/>
    <w:rsid w:val="00747214"/>
    <w:rsid w:val="0074724B"/>
    <w:rsid w:val="0074728B"/>
    <w:rsid w:val="0074743D"/>
    <w:rsid w:val="00747A11"/>
    <w:rsid w:val="00747BD7"/>
    <w:rsid w:val="00747C62"/>
    <w:rsid w:val="00747C90"/>
    <w:rsid w:val="00747CF6"/>
    <w:rsid w:val="00747F53"/>
    <w:rsid w:val="00750077"/>
    <w:rsid w:val="00750517"/>
    <w:rsid w:val="00750956"/>
    <w:rsid w:val="00750C8E"/>
    <w:rsid w:val="007513D3"/>
    <w:rsid w:val="007514E6"/>
    <w:rsid w:val="007515DF"/>
    <w:rsid w:val="0075162B"/>
    <w:rsid w:val="0075176C"/>
    <w:rsid w:val="00751D14"/>
    <w:rsid w:val="00751E30"/>
    <w:rsid w:val="00751F67"/>
    <w:rsid w:val="007522A7"/>
    <w:rsid w:val="0075233E"/>
    <w:rsid w:val="00752348"/>
    <w:rsid w:val="00752404"/>
    <w:rsid w:val="0075276A"/>
    <w:rsid w:val="007529CE"/>
    <w:rsid w:val="00752ABA"/>
    <w:rsid w:val="00752F5D"/>
    <w:rsid w:val="00753350"/>
    <w:rsid w:val="00753DE6"/>
    <w:rsid w:val="0075448B"/>
    <w:rsid w:val="00754893"/>
    <w:rsid w:val="00754B94"/>
    <w:rsid w:val="00754C9E"/>
    <w:rsid w:val="0075507F"/>
    <w:rsid w:val="007550FF"/>
    <w:rsid w:val="007551B5"/>
    <w:rsid w:val="00755474"/>
    <w:rsid w:val="0075572B"/>
    <w:rsid w:val="00755BC9"/>
    <w:rsid w:val="00755E08"/>
    <w:rsid w:val="00755FDD"/>
    <w:rsid w:val="007561A8"/>
    <w:rsid w:val="0075621F"/>
    <w:rsid w:val="007566BA"/>
    <w:rsid w:val="00756FDE"/>
    <w:rsid w:val="00757250"/>
    <w:rsid w:val="00757267"/>
    <w:rsid w:val="0075737C"/>
    <w:rsid w:val="00757A42"/>
    <w:rsid w:val="00757B6F"/>
    <w:rsid w:val="00757D14"/>
    <w:rsid w:val="00757E6E"/>
    <w:rsid w:val="00757EB0"/>
    <w:rsid w:val="00757FE0"/>
    <w:rsid w:val="0076022A"/>
    <w:rsid w:val="00760324"/>
    <w:rsid w:val="007607BF"/>
    <w:rsid w:val="00760AFE"/>
    <w:rsid w:val="00760F93"/>
    <w:rsid w:val="00761278"/>
    <w:rsid w:val="00761AFD"/>
    <w:rsid w:val="00761B08"/>
    <w:rsid w:val="00761BE3"/>
    <w:rsid w:val="0076239C"/>
    <w:rsid w:val="00762650"/>
    <w:rsid w:val="007627A1"/>
    <w:rsid w:val="00762941"/>
    <w:rsid w:val="007629ED"/>
    <w:rsid w:val="00762A75"/>
    <w:rsid w:val="00763128"/>
    <w:rsid w:val="0076317A"/>
    <w:rsid w:val="0076377D"/>
    <w:rsid w:val="00764020"/>
    <w:rsid w:val="00764496"/>
    <w:rsid w:val="007645AA"/>
    <w:rsid w:val="007647B4"/>
    <w:rsid w:val="00764C33"/>
    <w:rsid w:val="00764D8A"/>
    <w:rsid w:val="00765409"/>
    <w:rsid w:val="007657A5"/>
    <w:rsid w:val="00765844"/>
    <w:rsid w:val="00765AEC"/>
    <w:rsid w:val="00765B94"/>
    <w:rsid w:val="00765EC6"/>
    <w:rsid w:val="007664B1"/>
    <w:rsid w:val="007664C7"/>
    <w:rsid w:val="007666AB"/>
    <w:rsid w:val="007666B6"/>
    <w:rsid w:val="00766F10"/>
    <w:rsid w:val="007672A1"/>
    <w:rsid w:val="007673E6"/>
    <w:rsid w:val="007675EA"/>
    <w:rsid w:val="00767678"/>
    <w:rsid w:val="007676C8"/>
    <w:rsid w:val="00767AAA"/>
    <w:rsid w:val="00767AF2"/>
    <w:rsid w:val="00767C8A"/>
    <w:rsid w:val="00767EF5"/>
    <w:rsid w:val="0077025A"/>
    <w:rsid w:val="00770294"/>
    <w:rsid w:val="007704F3"/>
    <w:rsid w:val="007709ED"/>
    <w:rsid w:val="00770AA5"/>
    <w:rsid w:val="00770C52"/>
    <w:rsid w:val="00770DC1"/>
    <w:rsid w:val="00770F55"/>
    <w:rsid w:val="00771489"/>
    <w:rsid w:val="0077158E"/>
    <w:rsid w:val="00771607"/>
    <w:rsid w:val="007716BD"/>
    <w:rsid w:val="007716EA"/>
    <w:rsid w:val="00771A07"/>
    <w:rsid w:val="00771D15"/>
    <w:rsid w:val="00772095"/>
    <w:rsid w:val="007720AC"/>
    <w:rsid w:val="0077248B"/>
    <w:rsid w:val="007727B9"/>
    <w:rsid w:val="00772921"/>
    <w:rsid w:val="00772EDC"/>
    <w:rsid w:val="00772EF1"/>
    <w:rsid w:val="007730EB"/>
    <w:rsid w:val="0077318D"/>
    <w:rsid w:val="00773603"/>
    <w:rsid w:val="0077374A"/>
    <w:rsid w:val="00774245"/>
    <w:rsid w:val="00774653"/>
    <w:rsid w:val="00774894"/>
    <w:rsid w:val="00774AF4"/>
    <w:rsid w:val="00774BA0"/>
    <w:rsid w:val="007750A2"/>
    <w:rsid w:val="0077512C"/>
    <w:rsid w:val="0077516F"/>
    <w:rsid w:val="007751E2"/>
    <w:rsid w:val="00775911"/>
    <w:rsid w:val="007759D7"/>
    <w:rsid w:val="00775BE7"/>
    <w:rsid w:val="007763B7"/>
    <w:rsid w:val="007764D8"/>
    <w:rsid w:val="007765C6"/>
    <w:rsid w:val="007767F0"/>
    <w:rsid w:val="007768E0"/>
    <w:rsid w:val="007771DD"/>
    <w:rsid w:val="007772A3"/>
    <w:rsid w:val="00777781"/>
    <w:rsid w:val="007779C9"/>
    <w:rsid w:val="00777DC4"/>
    <w:rsid w:val="00777EEA"/>
    <w:rsid w:val="00777F3A"/>
    <w:rsid w:val="00777F6B"/>
    <w:rsid w:val="00777FCC"/>
    <w:rsid w:val="007806B0"/>
    <w:rsid w:val="007807C3"/>
    <w:rsid w:val="0078080F"/>
    <w:rsid w:val="00780AB8"/>
    <w:rsid w:val="00780AFA"/>
    <w:rsid w:val="00780B05"/>
    <w:rsid w:val="00780CCD"/>
    <w:rsid w:val="00780D5B"/>
    <w:rsid w:val="007810E3"/>
    <w:rsid w:val="00781231"/>
    <w:rsid w:val="007812BF"/>
    <w:rsid w:val="007812E6"/>
    <w:rsid w:val="0078175F"/>
    <w:rsid w:val="007818C7"/>
    <w:rsid w:val="007827F4"/>
    <w:rsid w:val="00782DDF"/>
    <w:rsid w:val="00782DF4"/>
    <w:rsid w:val="007832CC"/>
    <w:rsid w:val="007833F9"/>
    <w:rsid w:val="00783499"/>
    <w:rsid w:val="007834CA"/>
    <w:rsid w:val="00783C47"/>
    <w:rsid w:val="00783DB2"/>
    <w:rsid w:val="0078451D"/>
    <w:rsid w:val="0078477A"/>
    <w:rsid w:val="00784924"/>
    <w:rsid w:val="00784D54"/>
    <w:rsid w:val="00784D7C"/>
    <w:rsid w:val="00785026"/>
    <w:rsid w:val="007851C7"/>
    <w:rsid w:val="00785483"/>
    <w:rsid w:val="007854ED"/>
    <w:rsid w:val="00785695"/>
    <w:rsid w:val="0078584D"/>
    <w:rsid w:val="00785B5E"/>
    <w:rsid w:val="00785BD5"/>
    <w:rsid w:val="00785C93"/>
    <w:rsid w:val="00785F73"/>
    <w:rsid w:val="00786227"/>
    <w:rsid w:val="007864DB"/>
    <w:rsid w:val="00786711"/>
    <w:rsid w:val="0078694D"/>
    <w:rsid w:val="00786AF0"/>
    <w:rsid w:val="00786C5D"/>
    <w:rsid w:val="00787563"/>
    <w:rsid w:val="00787633"/>
    <w:rsid w:val="0078763D"/>
    <w:rsid w:val="00787708"/>
    <w:rsid w:val="0078794D"/>
    <w:rsid w:val="00787AC7"/>
    <w:rsid w:val="00787D57"/>
    <w:rsid w:val="00790372"/>
    <w:rsid w:val="0079049C"/>
    <w:rsid w:val="0079058F"/>
    <w:rsid w:val="0079079B"/>
    <w:rsid w:val="00790982"/>
    <w:rsid w:val="00790CB5"/>
    <w:rsid w:val="00790D16"/>
    <w:rsid w:val="0079133D"/>
    <w:rsid w:val="0079153B"/>
    <w:rsid w:val="007917A6"/>
    <w:rsid w:val="00791A2E"/>
    <w:rsid w:val="00791A56"/>
    <w:rsid w:val="00792374"/>
    <w:rsid w:val="00792845"/>
    <w:rsid w:val="007928E2"/>
    <w:rsid w:val="00792945"/>
    <w:rsid w:val="00792BC7"/>
    <w:rsid w:val="00792C3E"/>
    <w:rsid w:val="007935E8"/>
    <w:rsid w:val="007936FC"/>
    <w:rsid w:val="00793A67"/>
    <w:rsid w:val="00793B8E"/>
    <w:rsid w:val="00793BEC"/>
    <w:rsid w:val="00793CE8"/>
    <w:rsid w:val="00793CF3"/>
    <w:rsid w:val="00793FFA"/>
    <w:rsid w:val="00794009"/>
    <w:rsid w:val="007943F5"/>
    <w:rsid w:val="007949EC"/>
    <w:rsid w:val="00794C0D"/>
    <w:rsid w:val="00794DF1"/>
    <w:rsid w:val="00794E6A"/>
    <w:rsid w:val="007952A4"/>
    <w:rsid w:val="00795354"/>
    <w:rsid w:val="0079572B"/>
    <w:rsid w:val="00795752"/>
    <w:rsid w:val="00795781"/>
    <w:rsid w:val="00795A3A"/>
    <w:rsid w:val="00796453"/>
    <w:rsid w:val="00796474"/>
    <w:rsid w:val="00796534"/>
    <w:rsid w:val="00796709"/>
    <w:rsid w:val="007967A9"/>
    <w:rsid w:val="00796EB0"/>
    <w:rsid w:val="00797053"/>
    <w:rsid w:val="007972F0"/>
    <w:rsid w:val="00797602"/>
    <w:rsid w:val="007978D7"/>
    <w:rsid w:val="00797A66"/>
    <w:rsid w:val="00797B73"/>
    <w:rsid w:val="007A013A"/>
    <w:rsid w:val="007A0154"/>
    <w:rsid w:val="007A07EF"/>
    <w:rsid w:val="007A08BD"/>
    <w:rsid w:val="007A0BE3"/>
    <w:rsid w:val="007A1676"/>
    <w:rsid w:val="007A19F2"/>
    <w:rsid w:val="007A1AD6"/>
    <w:rsid w:val="007A1C2E"/>
    <w:rsid w:val="007A1D74"/>
    <w:rsid w:val="007A1E9E"/>
    <w:rsid w:val="007A1EAC"/>
    <w:rsid w:val="007A1F43"/>
    <w:rsid w:val="007A2049"/>
    <w:rsid w:val="007A256B"/>
    <w:rsid w:val="007A2801"/>
    <w:rsid w:val="007A2967"/>
    <w:rsid w:val="007A2AFE"/>
    <w:rsid w:val="007A2CDC"/>
    <w:rsid w:val="007A3654"/>
    <w:rsid w:val="007A365D"/>
    <w:rsid w:val="007A390A"/>
    <w:rsid w:val="007A3BDD"/>
    <w:rsid w:val="007A3DB3"/>
    <w:rsid w:val="007A3E6E"/>
    <w:rsid w:val="007A4090"/>
    <w:rsid w:val="007A4251"/>
    <w:rsid w:val="007A4341"/>
    <w:rsid w:val="007A44D9"/>
    <w:rsid w:val="007A4814"/>
    <w:rsid w:val="007A48B2"/>
    <w:rsid w:val="007A4DB0"/>
    <w:rsid w:val="007A4DEC"/>
    <w:rsid w:val="007A51BD"/>
    <w:rsid w:val="007A5293"/>
    <w:rsid w:val="007A5404"/>
    <w:rsid w:val="007A5465"/>
    <w:rsid w:val="007A5473"/>
    <w:rsid w:val="007A54D6"/>
    <w:rsid w:val="007A555C"/>
    <w:rsid w:val="007A560B"/>
    <w:rsid w:val="007A5E00"/>
    <w:rsid w:val="007A62AA"/>
    <w:rsid w:val="007A6392"/>
    <w:rsid w:val="007A6B68"/>
    <w:rsid w:val="007A6FA2"/>
    <w:rsid w:val="007A75D7"/>
    <w:rsid w:val="007A781A"/>
    <w:rsid w:val="007A7876"/>
    <w:rsid w:val="007A796A"/>
    <w:rsid w:val="007A7AAE"/>
    <w:rsid w:val="007A7D04"/>
    <w:rsid w:val="007B021A"/>
    <w:rsid w:val="007B0265"/>
    <w:rsid w:val="007B041C"/>
    <w:rsid w:val="007B0825"/>
    <w:rsid w:val="007B0B58"/>
    <w:rsid w:val="007B0F50"/>
    <w:rsid w:val="007B132D"/>
    <w:rsid w:val="007B1822"/>
    <w:rsid w:val="007B1835"/>
    <w:rsid w:val="007B18E6"/>
    <w:rsid w:val="007B1E33"/>
    <w:rsid w:val="007B20CD"/>
    <w:rsid w:val="007B2110"/>
    <w:rsid w:val="007B21F8"/>
    <w:rsid w:val="007B2267"/>
    <w:rsid w:val="007B2371"/>
    <w:rsid w:val="007B2468"/>
    <w:rsid w:val="007B2470"/>
    <w:rsid w:val="007B24CA"/>
    <w:rsid w:val="007B29B0"/>
    <w:rsid w:val="007B2B55"/>
    <w:rsid w:val="007B2CD2"/>
    <w:rsid w:val="007B2DF5"/>
    <w:rsid w:val="007B2E4B"/>
    <w:rsid w:val="007B2FBD"/>
    <w:rsid w:val="007B3164"/>
    <w:rsid w:val="007B33D3"/>
    <w:rsid w:val="007B34AF"/>
    <w:rsid w:val="007B3BEE"/>
    <w:rsid w:val="007B3D40"/>
    <w:rsid w:val="007B4761"/>
    <w:rsid w:val="007B4A2F"/>
    <w:rsid w:val="007B52B6"/>
    <w:rsid w:val="007B545B"/>
    <w:rsid w:val="007B5536"/>
    <w:rsid w:val="007B5607"/>
    <w:rsid w:val="007B581E"/>
    <w:rsid w:val="007B5E05"/>
    <w:rsid w:val="007B6756"/>
    <w:rsid w:val="007B6AD9"/>
    <w:rsid w:val="007B6B12"/>
    <w:rsid w:val="007B6D58"/>
    <w:rsid w:val="007B6F74"/>
    <w:rsid w:val="007B7059"/>
    <w:rsid w:val="007B707B"/>
    <w:rsid w:val="007B713B"/>
    <w:rsid w:val="007B719F"/>
    <w:rsid w:val="007B7295"/>
    <w:rsid w:val="007B749C"/>
    <w:rsid w:val="007B75C5"/>
    <w:rsid w:val="007B7761"/>
    <w:rsid w:val="007B79D7"/>
    <w:rsid w:val="007B7B21"/>
    <w:rsid w:val="007B7C17"/>
    <w:rsid w:val="007B7F0B"/>
    <w:rsid w:val="007B7F4A"/>
    <w:rsid w:val="007C0194"/>
    <w:rsid w:val="007C0213"/>
    <w:rsid w:val="007C09AB"/>
    <w:rsid w:val="007C0A43"/>
    <w:rsid w:val="007C0FAC"/>
    <w:rsid w:val="007C0FFB"/>
    <w:rsid w:val="007C13F6"/>
    <w:rsid w:val="007C147A"/>
    <w:rsid w:val="007C1503"/>
    <w:rsid w:val="007C1A11"/>
    <w:rsid w:val="007C1FAE"/>
    <w:rsid w:val="007C23E5"/>
    <w:rsid w:val="007C25CC"/>
    <w:rsid w:val="007C295E"/>
    <w:rsid w:val="007C2969"/>
    <w:rsid w:val="007C2A11"/>
    <w:rsid w:val="007C2C30"/>
    <w:rsid w:val="007C2F00"/>
    <w:rsid w:val="007C2F96"/>
    <w:rsid w:val="007C3165"/>
    <w:rsid w:val="007C36E1"/>
    <w:rsid w:val="007C37E5"/>
    <w:rsid w:val="007C391A"/>
    <w:rsid w:val="007C3C4D"/>
    <w:rsid w:val="007C3CBD"/>
    <w:rsid w:val="007C3F03"/>
    <w:rsid w:val="007C4030"/>
    <w:rsid w:val="007C4320"/>
    <w:rsid w:val="007C44C7"/>
    <w:rsid w:val="007C4532"/>
    <w:rsid w:val="007C46F2"/>
    <w:rsid w:val="007C4B9F"/>
    <w:rsid w:val="007C4C98"/>
    <w:rsid w:val="007C4CEC"/>
    <w:rsid w:val="007C5188"/>
    <w:rsid w:val="007C54BD"/>
    <w:rsid w:val="007C56BD"/>
    <w:rsid w:val="007C581E"/>
    <w:rsid w:val="007C586F"/>
    <w:rsid w:val="007C5981"/>
    <w:rsid w:val="007C5F2D"/>
    <w:rsid w:val="007C6072"/>
    <w:rsid w:val="007C60CE"/>
    <w:rsid w:val="007C64F0"/>
    <w:rsid w:val="007C6C97"/>
    <w:rsid w:val="007C775F"/>
    <w:rsid w:val="007C7C68"/>
    <w:rsid w:val="007C7D29"/>
    <w:rsid w:val="007C7DF7"/>
    <w:rsid w:val="007C7E8F"/>
    <w:rsid w:val="007D02B0"/>
    <w:rsid w:val="007D067A"/>
    <w:rsid w:val="007D0768"/>
    <w:rsid w:val="007D087E"/>
    <w:rsid w:val="007D09DD"/>
    <w:rsid w:val="007D0EB5"/>
    <w:rsid w:val="007D15CB"/>
    <w:rsid w:val="007D1884"/>
    <w:rsid w:val="007D1AC9"/>
    <w:rsid w:val="007D1BBE"/>
    <w:rsid w:val="007D1C36"/>
    <w:rsid w:val="007D1D74"/>
    <w:rsid w:val="007D1FEE"/>
    <w:rsid w:val="007D2191"/>
    <w:rsid w:val="007D225E"/>
    <w:rsid w:val="007D22A8"/>
    <w:rsid w:val="007D242C"/>
    <w:rsid w:val="007D243E"/>
    <w:rsid w:val="007D244D"/>
    <w:rsid w:val="007D2637"/>
    <w:rsid w:val="007D26CE"/>
    <w:rsid w:val="007D2817"/>
    <w:rsid w:val="007D2AB7"/>
    <w:rsid w:val="007D2DB7"/>
    <w:rsid w:val="007D2E37"/>
    <w:rsid w:val="007D314A"/>
    <w:rsid w:val="007D3364"/>
    <w:rsid w:val="007D33BA"/>
    <w:rsid w:val="007D35FC"/>
    <w:rsid w:val="007D3756"/>
    <w:rsid w:val="007D3AFD"/>
    <w:rsid w:val="007D429F"/>
    <w:rsid w:val="007D43DA"/>
    <w:rsid w:val="007D457A"/>
    <w:rsid w:val="007D45B1"/>
    <w:rsid w:val="007D485A"/>
    <w:rsid w:val="007D495F"/>
    <w:rsid w:val="007D4C2B"/>
    <w:rsid w:val="007D4F9C"/>
    <w:rsid w:val="007D5146"/>
    <w:rsid w:val="007D52F8"/>
    <w:rsid w:val="007D5510"/>
    <w:rsid w:val="007D551C"/>
    <w:rsid w:val="007D5671"/>
    <w:rsid w:val="007D5A8A"/>
    <w:rsid w:val="007D5C10"/>
    <w:rsid w:val="007D5C73"/>
    <w:rsid w:val="007D6BD8"/>
    <w:rsid w:val="007D6C8D"/>
    <w:rsid w:val="007D6D11"/>
    <w:rsid w:val="007D6E9D"/>
    <w:rsid w:val="007D72A5"/>
    <w:rsid w:val="007D7851"/>
    <w:rsid w:val="007E046A"/>
    <w:rsid w:val="007E06B6"/>
    <w:rsid w:val="007E0990"/>
    <w:rsid w:val="007E0B58"/>
    <w:rsid w:val="007E16EF"/>
    <w:rsid w:val="007E1791"/>
    <w:rsid w:val="007E1B8C"/>
    <w:rsid w:val="007E1F40"/>
    <w:rsid w:val="007E218B"/>
    <w:rsid w:val="007E2437"/>
    <w:rsid w:val="007E2444"/>
    <w:rsid w:val="007E26BB"/>
    <w:rsid w:val="007E281F"/>
    <w:rsid w:val="007E29BE"/>
    <w:rsid w:val="007E2A7D"/>
    <w:rsid w:val="007E2B04"/>
    <w:rsid w:val="007E2B97"/>
    <w:rsid w:val="007E2E53"/>
    <w:rsid w:val="007E3090"/>
    <w:rsid w:val="007E3245"/>
    <w:rsid w:val="007E326D"/>
    <w:rsid w:val="007E3490"/>
    <w:rsid w:val="007E3975"/>
    <w:rsid w:val="007E3CDD"/>
    <w:rsid w:val="007E444F"/>
    <w:rsid w:val="007E4476"/>
    <w:rsid w:val="007E4607"/>
    <w:rsid w:val="007E4A97"/>
    <w:rsid w:val="007E4B87"/>
    <w:rsid w:val="007E4ECB"/>
    <w:rsid w:val="007E4FCA"/>
    <w:rsid w:val="007E5116"/>
    <w:rsid w:val="007E5362"/>
    <w:rsid w:val="007E60AB"/>
    <w:rsid w:val="007E6143"/>
    <w:rsid w:val="007E690B"/>
    <w:rsid w:val="007E6BAD"/>
    <w:rsid w:val="007E6EE4"/>
    <w:rsid w:val="007E6F96"/>
    <w:rsid w:val="007E723D"/>
    <w:rsid w:val="007E7345"/>
    <w:rsid w:val="007E76A5"/>
    <w:rsid w:val="007E77F8"/>
    <w:rsid w:val="007E7DD2"/>
    <w:rsid w:val="007E7EF4"/>
    <w:rsid w:val="007F02CA"/>
    <w:rsid w:val="007F043A"/>
    <w:rsid w:val="007F0474"/>
    <w:rsid w:val="007F0587"/>
    <w:rsid w:val="007F08D0"/>
    <w:rsid w:val="007F0C5F"/>
    <w:rsid w:val="007F0E6D"/>
    <w:rsid w:val="007F1006"/>
    <w:rsid w:val="007F13FC"/>
    <w:rsid w:val="007F1564"/>
    <w:rsid w:val="007F1698"/>
    <w:rsid w:val="007F1C38"/>
    <w:rsid w:val="007F22C9"/>
    <w:rsid w:val="007F267D"/>
    <w:rsid w:val="007F2D3B"/>
    <w:rsid w:val="007F34E9"/>
    <w:rsid w:val="007F3520"/>
    <w:rsid w:val="007F3792"/>
    <w:rsid w:val="007F3D88"/>
    <w:rsid w:val="007F4233"/>
    <w:rsid w:val="007F42F0"/>
    <w:rsid w:val="007F4309"/>
    <w:rsid w:val="007F45E9"/>
    <w:rsid w:val="007F4652"/>
    <w:rsid w:val="007F46E5"/>
    <w:rsid w:val="007F4B82"/>
    <w:rsid w:val="007F4C71"/>
    <w:rsid w:val="007F50AC"/>
    <w:rsid w:val="007F5240"/>
    <w:rsid w:val="007F5308"/>
    <w:rsid w:val="007F5663"/>
    <w:rsid w:val="007F56F6"/>
    <w:rsid w:val="007F571D"/>
    <w:rsid w:val="007F5AD4"/>
    <w:rsid w:val="007F5CFF"/>
    <w:rsid w:val="007F5D05"/>
    <w:rsid w:val="007F5D2F"/>
    <w:rsid w:val="007F62F2"/>
    <w:rsid w:val="007F66E7"/>
    <w:rsid w:val="007F69B3"/>
    <w:rsid w:val="007F69C7"/>
    <w:rsid w:val="007F6B5B"/>
    <w:rsid w:val="007F6B95"/>
    <w:rsid w:val="007F6FAE"/>
    <w:rsid w:val="007F7384"/>
    <w:rsid w:val="007F762C"/>
    <w:rsid w:val="007F7717"/>
    <w:rsid w:val="007F799C"/>
    <w:rsid w:val="007F7AAD"/>
    <w:rsid w:val="007F7BC9"/>
    <w:rsid w:val="007F7CD3"/>
    <w:rsid w:val="007F7D80"/>
    <w:rsid w:val="007F7E04"/>
    <w:rsid w:val="007F7F04"/>
    <w:rsid w:val="007F7F53"/>
    <w:rsid w:val="007F7FC8"/>
    <w:rsid w:val="00800330"/>
    <w:rsid w:val="008007C5"/>
    <w:rsid w:val="008007F6"/>
    <w:rsid w:val="008009FE"/>
    <w:rsid w:val="00800C82"/>
    <w:rsid w:val="00800DF3"/>
    <w:rsid w:val="00801193"/>
    <w:rsid w:val="008014DD"/>
    <w:rsid w:val="00801B3C"/>
    <w:rsid w:val="00801B5E"/>
    <w:rsid w:val="00801CF3"/>
    <w:rsid w:val="00801E40"/>
    <w:rsid w:val="00802141"/>
    <w:rsid w:val="0080253A"/>
    <w:rsid w:val="0080274E"/>
    <w:rsid w:val="0080276E"/>
    <w:rsid w:val="008027E7"/>
    <w:rsid w:val="0080288F"/>
    <w:rsid w:val="00802990"/>
    <w:rsid w:val="008029A7"/>
    <w:rsid w:val="00803677"/>
    <w:rsid w:val="008036C9"/>
    <w:rsid w:val="00803A6D"/>
    <w:rsid w:val="0080402C"/>
    <w:rsid w:val="0080408B"/>
    <w:rsid w:val="008040A1"/>
    <w:rsid w:val="0080460A"/>
    <w:rsid w:val="008046D1"/>
    <w:rsid w:val="00805057"/>
    <w:rsid w:val="0080547F"/>
    <w:rsid w:val="008054B2"/>
    <w:rsid w:val="008055EE"/>
    <w:rsid w:val="008058B1"/>
    <w:rsid w:val="00806074"/>
    <w:rsid w:val="00806571"/>
    <w:rsid w:val="0080662E"/>
    <w:rsid w:val="00806C56"/>
    <w:rsid w:val="0080724F"/>
    <w:rsid w:val="00807271"/>
    <w:rsid w:val="008075C6"/>
    <w:rsid w:val="008076D3"/>
    <w:rsid w:val="0080787A"/>
    <w:rsid w:val="00807C77"/>
    <w:rsid w:val="00807F19"/>
    <w:rsid w:val="0080E464"/>
    <w:rsid w:val="008100AA"/>
    <w:rsid w:val="00810105"/>
    <w:rsid w:val="008103BD"/>
    <w:rsid w:val="008104D2"/>
    <w:rsid w:val="0081075A"/>
    <w:rsid w:val="00810A8C"/>
    <w:rsid w:val="00810B9C"/>
    <w:rsid w:val="00811326"/>
    <w:rsid w:val="00812571"/>
    <w:rsid w:val="008125D0"/>
    <w:rsid w:val="0081266C"/>
    <w:rsid w:val="008128B7"/>
    <w:rsid w:val="00812980"/>
    <w:rsid w:val="00812C99"/>
    <w:rsid w:val="00812D0C"/>
    <w:rsid w:val="00813126"/>
    <w:rsid w:val="0081376E"/>
    <w:rsid w:val="00813D4D"/>
    <w:rsid w:val="00813D72"/>
    <w:rsid w:val="00813E73"/>
    <w:rsid w:val="0081401E"/>
    <w:rsid w:val="0081433C"/>
    <w:rsid w:val="00814858"/>
    <w:rsid w:val="00814BB4"/>
    <w:rsid w:val="0081537C"/>
    <w:rsid w:val="008156FE"/>
    <w:rsid w:val="00815A00"/>
    <w:rsid w:val="00815A65"/>
    <w:rsid w:val="00815C5D"/>
    <w:rsid w:val="00816736"/>
    <w:rsid w:val="00816D53"/>
    <w:rsid w:val="0081710E"/>
    <w:rsid w:val="0081766A"/>
    <w:rsid w:val="0081777B"/>
    <w:rsid w:val="00817CD1"/>
    <w:rsid w:val="0082018A"/>
    <w:rsid w:val="00820329"/>
    <w:rsid w:val="00820331"/>
    <w:rsid w:val="00820431"/>
    <w:rsid w:val="008204A2"/>
    <w:rsid w:val="00820A71"/>
    <w:rsid w:val="0082122A"/>
    <w:rsid w:val="008216CB"/>
    <w:rsid w:val="0082175E"/>
    <w:rsid w:val="008217E6"/>
    <w:rsid w:val="008218DC"/>
    <w:rsid w:val="00822691"/>
    <w:rsid w:val="008226C7"/>
    <w:rsid w:val="0082281F"/>
    <w:rsid w:val="0082284C"/>
    <w:rsid w:val="00822A6B"/>
    <w:rsid w:val="00822BD1"/>
    <w:rsid w:val="00822CFF"/>
    <w:rsid w:val="00822D7D"/>
    <w:rsid w:val="00823318"/>
    <w:rsid w:val="0082339A"/>
    <w:rsid w:val="00823512"/>
    <w:rsid w:val="0082376E"/>
    <w:rsid w:val="00823CA4"/>
    <w:rsid w:val="0082401E"/>
    <w:rsid w:val="008241CE"/>
    <w:rsid w:val="0082436B"/>
    <w:rsid w:val="0082448B"/>
    <w:rsid w:val="008244A4"/>
    <w:rsid w:val="0082450A"/>
    <w:rsid w:val="0082483E"/>
    <w:rsid w:val="00824964"/>
    <w:rsid w:val="00824A78"/>
    <w:rsid w:val="00824AB1"/>
    <w:rsid w:val="00824B2E"/>
    <w:rsid w:val="00824BC8"/>
    <w:rsid w:val="00825194"/>
    <w:rsid w:val="00825335"/>
    <w:rsid w:val="0082538C"/>
    <w:rsid w:val="008254E0"/>
    <w:rsid w:val="00825B43"/>
    <w:rsid w:val="00825C0A"/>
    <w:rsid w:val="00825F67"/>
    <w:rsid w:val="008266C8"/>
    <w:rsid w:val="0082686F"/>
    <w:rsid w:val="00826B41"/>
    <w:rsid w:val="00826C8C"/>
    <w:rsid w:val="008272B5"/>
    <w:rsid w:val="008272EE"/>
    <w:rsid w:val="00827460"/>
    <w:rsid w:val="00827B39"/>
    <w:rsid w:val="00827E30"/>
    <w:rsid w:val="00827E3B"/>
    <w:rsid w:val="0083020F"/>
    <w:rsid w:val="0083024F"/>
    <w:rsid w:val="00830603"/>
    <w:rsid w:val="0083074C"/>
    <w:rsid w:val="00830F22"/>
    <w:rsid w:val="00830F5F"/>
    <w:rsid w:val="00830F8C"/>
    <w:rsid w:val="008311FC"/>
    <w:rsid w:val="0083123E"/>
    <w:rsid w:val="008315A4"/>
    <w:rsid w:val="0083172F"/>
    <w:rsid w:val="00831834"/>
    <w:rsid w:val="0083185F"/>
    <w:rsid w:val="0083199C"/>
    <w:rsid w:val="00831D15"/>
    <w:rsid w:val="0083225D"/>
    <w:rsid w:val="00832541"/>
    <w:rsid w:val="00832946"/>
    <w:rsid w:val="00832A56"/>
    <w:rsid w:val="00832E55"/>
    <w:rsid w:val="00832E7A"/>
    <w:rsid w:val="00832F95"/>
    <w:rsid w:val="0083304D"/>
    <w:rsid w:val="00833063"/>
    <w:rsid w:val="008330FE"/>
    <w:rsid w:val="0083328A"/>
    <w:rsid w:val="0083352D"/>
    <w:rsid w:val="00833583"/>
    <w:rsid w:val="008337D4"/>
    <w:rsid w:val="00833AFE"/>
    <w:rsid w:val="00833F2B"/>
    <w:rsid w:val="00834254"/>
    <w:rsid w:val="00834300"/>
    <w:rsid w:val="0083430F"/>
    <w:rsid w:val="0083442A"/>
    <w:rsid w:val="00834476"/>
    <w:rsid w:val="00834640"/>
    <w:rsid w:val="00834881"/>
    <w:rsid w:val="00834DD7"/>
    <w:rsid w:val="00834E28"/>
    <w:rsid w:val="00834E7B"/>
    <w:rsid w:val="00834F32"/>
    <w:rsid w:val="00834F92"/>
    <w:rsid w:val="00835F5C"/>
    <w:rsid w:val="00835FBC"/>
    <w:rsid w:val="0083626D"/>
    <w:rsid w:val="00836315"/>
    <w:rsid w:val="00836327"/>
    <w:rsid w:val="00836530"/>
    <w:rsid w:val="00836E56"/>
    <w:rsid w:val="0083737B"/>
    <w:rsid w:val="00837753"/>
    <w:rsid w:val="00837770"/>
    <w:rsid w:val="008378A7"/>
    <w:rsid w:val="00837EAF"/>
    <w:rsid w:val="00840057"/>
    <w:rsid w:val="0084024D"/>
    <w:rsid w:val="00840310"/>
    <w:rsid w:val="0084043F"/>
    <w:rsid w:val="0084080C"/>
    <w:rsid w:val="00840D32"/>
    <w:rsid w:val="00840D7B"/>
    <w:rsid w:val="00840D9C"/>
    <w:rsid w:val="008413C8"/>
    <w:rsid w:val="00841B04"/>
    <w:rsid w:val="0084209D"/>
    <w:rsid w:val="008421D2"/>
    <w:rsid w:val="00842267"/>
    <w:rsid w:val="008424E5"/>
    <w:rsid w:val="00842596"/>
    <w:rsid w:val="00842765"/>
    <w:rsid w:val="00842BAC"/>
    <w:rsid w:val="00842CA4"/>
    <w:rsid w:val="008439D0"/>
    <w:rsid w:val="00843ABA"/>
    <w:rsid w:val="00843B5F"/>
    <w:rsid w:val="00843CB2"/>
    <w:rsid w:val="00844026"/>
    <w:rsid w:val="00844139"/>
    <w:rsid w:val="00844160"/>
    <w:rsid w:val="0084427E"/>
    <w:rsid w:val="00844386"/>
    <w:rsid w:val="008443CE"/>
    <w:rsid w:val="0084467C"/>
    <w:rsid w:val="0084482F"/>
    <w:rsid w:val="008448C4"/>
    <w:rsid w:val="0084497F"/>
    <w:rsid w:val="008449DD"/>
    <w:rsid w:val="00844D1D"/>
    <w:rsid w:val="00844E7E"/>
    <w:rsid w:val="0084516B"/>
    <w:rsid w:val="008453D5"/>
    <w:rsid w:val="00845548"/>
    <w:rsid w:val="0084559A"/>
    <w:rsid w:val="008455AE"/>
    <w:rsid w:val="0084574F"/>
    <w:rsid w:val="008457BA"/>
    <w:rsid w:val="00845A79"/>
    <w:rsid w:val="00845E35"/>
    <w:rsid w:val="00845E76"/>
    <w:rsid w:val="00845F89"/>
    <w:rsid w:val="0084607A"/>
    <w:rsid w:val="00846132"/>
    <w:rsid w:val="0084617B"/>
    <w:rsid w:val="00846368"/>
    <w:rsid w:val="008466D9"/>
    <w:rsid w:val="0084734A"/>
    <w:rsid w:val="008473BA"/>
    <w:rsid w:val="0084741E"/>
    <w:rsid w:val="0084760D"/>
    <w:rsid w:val="0085031E"/>
    <w:rsid w:val="00850D43"/>
    <w:rsid w:val="00850D58"/>
    <w:rsid w:val="00850DF6"/>
    <w:rsid w:val="00850F61"/>
    <w:rsid w:val="0085114E"/>
    <w:rsid w:val="008519F0"/>
    <w:rsid w:val="00851E01"/>
    <w:rsid w:val="008523A3"/>
    <w:rsid w:val="00852411"/>
    <w:rsid w:val="00852AC2"/>
    <w:rsid w:val="00852E64"/>
    <w:rsid w:val="00853004"/>
    <w:rsid w:val="008530D7"/>
    <w:rsid w:val="008534EC"/>
    <w:rsid w:val="0085355F"/>
    <w:rsid w:val="0085363C"/>
    <w:rsid w:val="00853707"/>
    <w:rsid w:val="00853739"/>
    <w:rsid w:val="00853F02"/>
    <w:rsid w:val="00854283"/>
    <w:rsid w:val="00854608"/>
    <w:rsid w:val="00854B43"/>
    <w:rsid w:val="00854BAC"/>
    <w:rsid w:val="00854FEA"/>
    <w:rsid w:val="0085523E"/>
    <w:rsid w:val="0085524A"/>
    <w:rsid w:val="00855463"/>
    <w:rsid w:val="0085565E"/>
    <w:rsid w:val="00855886"/>
    <w:rsid w:val="00855D20"/>
    <w:rsid w:val="00855E5D"/>
    <w:rsid w:val="00855F3D"/>
    <w:rsid w:val="008560DE"/>
    <w:rsid w:val="0085613C"/>
    <w:rsid w:val="0085646B"/>
    <w:rsid w:val="00856680"/>
    <w:rsid w:val="0085686F"/>
    <w:rsid w:val="00856A71"/>
    <w:rsid w:val="00856BEA"/>
    <w:rsid w:val="008571F1"/>
    <w:rsid w:val="008572B0"/>
    <w:rsid w:val="0085794D"/>
    <w:rsid w:val="008579EA"/>
    <w:rsid w:val="00857ACD"/>
    <w:rsid w:val="00857D01"/>
    <w:rsid w:val="008600A5"/>
    <w:rsid w:val="008603B2"/>
    <w:rsid w:val="00860636"/>
    <w:rsid w:val="00860809"/>
    <w:rsid w:val="00860C2F"/>
    <w:rsid w:val="00861064"/>
    <w:rsid w:val="00861174"/>
    <w:rsid w:val="008617F8"/>
    <w:rsid w:val="00862398"/>
    <w:rsid w:val="0086249A"/>
    <w:rsid w:val="00862AEB"/>
    <w:rsid w:val="00862BDD"/>
    <w:rsid w:val="00862D60"/>
    <w:rsid w:val="00862D80"/>
    <w:rsid w:val="00862F56"/>
    <w:rsid w:val="0086301B"/>
    <w:rsid w:val="008631EF"/>
    <w:rsid w:val="008638D7"/>
    <w:rsid w:val="0086394B"/>
    <w:rsid w:val="00863981"/>
    <w:rsid w:val="008639EA"/>
    <w:rsid w:val="00863BBD"/>
    <w:rsid w:val="00863BF5"/>
    <w:rsid w:val="00863C4F"/>
    <w:rsid w:val="00863E6A"/>
    <w:rsid w:val="0086407E"/>
    <w:rsid w:val="00864102"/>
    <w:rsid w:val="0086422A"/>
    <w:rsid w:val="00864347"/>
    <w:rsid w:val="0086465E"/>
    <w:rsid w:val="00864F1F"/>
    <w:rsid w:val="008651AD"/>
    <w:rsid w:val="008651F2"/>
    <w:rsid w:val="00865E3C"/>
    <w:rsid w:val="00865F4B"/>
    <w:rsid w:val="00866061"/>
    <w:rsid w:val="00866164"/>
    <w:rsid w:val="00866712"/>
    <w:rsid w:val="0086682B"/>
    <w:rsid w:val="00866F68"/>
    <w:rsid w:val="008671DA"/>
    <w:rsid w:val="008672BE"/>
    <w:rsid w:val="00867316"/>
    <w:rsid w:val="008674A2"/>
    <w:rsid w:val="00867521"/>
    <w:rsid w:val="00867619"/>
    <w:rsid w:val="0087007E"/>
    <w:rsid w:val="008701EA"/>
    <w:rsid w:val="00870218"/>
    <w:rsid w:val="00870598"/>
    <w:rsid w:val="00870611"/>
    <w:rsid w:val="008708BB"/>
    <w:rsid w:val="00870A35"/>
    <w:rsid w:val="00870C3D"/>
    <w:rsid w:val="00870F31"/>
    <w:rsid w:val="00870F37"/>
    <w:rsid w:val="0087129A"/>
    <w:rsid w:val="0087155C"/>
    <w:rsid w:val="00872099"/>
    <w:rsid w:val="0087225A"/>
    <w:rsid w:val="00872266"/>
    <w:rsid w:val="008724A9"/>
    <w:rsid w:val="00872673"/>
    <w:rsid w:val="008727C2"/>
    <w:rsid w:val="00872A79"/>
    <w:rsid w:val="00872BD9"/>
    <w:rsid w:val="00872C09"/>
    <w:rsid w:val="00872C62"/>
    <w:rsid w:val="00873363"/>
    <w:rsid w:val="00873610"/>
    <w:rsid w:val="008736B9"/>
    <w:rsid w:val="00874797"/>
    <w:rsid w:val="0087479C"/>
    <w:rsid w:val="00874885"/>
    <w:rsid w:val="00874BE2"/>
    <w:rsid w:val="00874C1B"/>
    <w:rsid w:val="00874C77"/>
    <w:rsid w:val="00874E06"/>
    <w:rsid w:val="00874F9C"/>
    <w:rsid w:val="00875160"/>
    <w:rsid w:val="0087552A"/>
    <w:rsid w:val="00875614"/>
    <w:rsid w:val="0087581B"/>
    <w:rsid w:val="00875B13"/>
    <w:rsid w:val="00875E71"/>
    <w:rsid w:val="00875EF4"/>
    <w:rsid w:val="00875EF9"/>
    <w:rsid w:val="008764A0"/>
    <w:rsid w:val="00876640"/>
    <w:rsid w:val="008766EB"/>
    <w:rsid w:val="0087670C"/>
    <w:rsid w:val="0087673A"/>
    <w:rsid w:val="00876AF5"/>
    <w:rsid w:val="00876F7F"/>
    <w:rsid w:val="00877020"/>
    <w:rsid w:val="00877060"/>
    <w:rsid w:val="008771B7"/>
    <w:rsid w:val="00877239"/>
    <w:rsid w:val="0087728A"/>
    <w:rsid w:val="00877932"/>
    <w:rsid w:val="00877A54"/>
    <w:rsid w:val="00877A5E"/>
    <w:rsid w:val="00877C53"/>
    <w:rsid w:val="00877CD5"/>
    <w:rsid w:val="0088016F"/>
    <w:rsid w:val="00880230"/>
    <w:rsid w:val="008806ED"/>
    <w:rsid w:val="0088076A"/>
    <w:rsid w:val="00880795"/>
    <w:rsid w:val="00880CA2"/>
    <w:rsid w:val="00880F3F"/>
    <w:rsid w:val="008811B9"/>
    <w:rsid w:val="0088150B"/>
    <w:rsid w:val="00881900"/>
    <w:rsid w:val="00881C43"/>
    <w:rsid w:val="00881DD8"/>
    <w:rsid w:val="00881DDA"/>
    <w:rsid w:val="0088215F"/>
    <w:rsid w:val="008824D2"/>
    <w:rsid w:val="008827DF"/>
    <w:rsid w:val="00882B26"/>
    <w:rsid w:val="00883152"/>
    <w:rsid w:val="00883160"/>
    <w:rsid w:val="00883794"/>
    <w:rsid w:val="00883AD8"/>
    <w:rsid w:val="00883D7D"/>
    <w:rsid w:val="008840C6"/>
    <w:rsid w:val="00884223"/>
    <w:rsid w:val="008842E8"/>
    <w:rsid w:val="008843E8"/>
    <w:rsid w:val="008846F3"/>
    <w:rsid w:val="00884A7B"/>
    <w:rsid w:val="00884E8C"/>
    <w:rsid w:val="00885386"/>
    <w:rsid w:val="008853E4"/>
    <w:rsid w:val="00885442"/>
    <w:rsid w:val="008854D7"/>
    <w:rsid w:val="00885959"/>
    <w:rsid w:val="00885ABC"/>
    <w:rsid w:val="00885ADF"/>
    <w:rsid w:val="00885BE0"/>
    <w:rsid w:val="00885C3C"/>
    <w:rsid w:val="008863A5"/>
    <w:rsid w:val="00886474"/>
    <w:rsid w:val="00886590"/>
    <w:rsid w:val="008868B9"/>
    <w:rsid w:val="008868CC"/>
    <w:rsid w:val="00886C2E"/>
    <w:rsid w:val="00886CA7"/>
    <w:rsid w:val="00886DEF"/>
    <w:rsid w:val="00886E8C"/>
    <w:rsid w:val="00886FE2"/>
    <w:rsid w:val="00887659"/>
    <w:rsid w:val="0088782F"/>
    <w:rsid w:val="00887F0F"/>
    <w:rsid w:val="00890434"/>
    <w:rsid w:val="00890530"/>
    <w:rsid w:val="008909EB"/>
    <w:rsid w:val="00890BF7"/>
    <w:rsid w:val="00890D72"/>
    <w:rsid w:val="0089105A"/>
    <w:rsid w:val="00891209"/>
    <w:rsid w:val="008912FE"/>
    <w:rsid w:val="00891551"/>
    <w:rsid w:val="00891916"/>
    <w:rsid w:val="0089196B"/>
    <w:rsid w:val="00891D16"/>
    <w:rsid w:val="00891F21"/>
    <w:rsid w:val="00891F89"/>
    <w:rsid w:val="00891FE6"/>
    <w:rsid w:val="0089206A"/>
    <w:rsid w:val="00892385"/>
    <w:rsid w:val="00892BB1"/>
    <w:rsid w:val="00892C95"/>
    <w:rsid w:val="00892CB5"/>
    <w:rsid w:val="00892EE2"/>
    <w:rsid w:val="00892F94"/>
    <w:rsid w:val="00893344"/>
    <w:rsid w:val="0089335A"/>
    <w:rsid w:val="00893422"/>
    <w:rsid w:val="00893533"/>
    <w:rsid w:val="00893B63"/>
    <w:rsid w:val="00893C73"/>
    <w:rsid w:val="00893D91"/>
    <w:rsid w:val="008944E8"/>
    <w:rsid w:val="00894888"/>
    <w:rsid w:val="00894C6F"/>
    <w:rsid w:val="00894D0C"/>
    <w:rsid w:val="00894F0C"/>
    <w:rsid w:val="00895604"/>
    <w:rsid w:val="00895B86"/>
    <w:rsid w:val="00895BDA"/>
    <w:rsid w:val="00895D91"/>
    <w:rsid w:val="00895F8B"/>
    <w:rsid w:val="008966B0"/>
    <w:rsid w:val="00896824"/>
    <w:rsid w:val="00896A35"/>
    <w:rsid w:val="00896C3F"/>
    <w:rsid w:val="00896DAF"/>
    <w:rsid w:val="00896F2B"/>
    <w:rsid w:val="0089729D"/>
    <w:rsid w:val="0089742C"/>
    <w:rsid w:val="00897611"/>
    <w:rsid w:val="0089761D"/>
    <w:rsid w:val="00897856"/>
    <w:rsid w:val="0089789A"/>
    <w:rsid w:val="00897972"/>
    <w:rsid w:val="008979B1"/>
    <w:rsid w:val="00897BA5"/>
    <w:rsid w:val="00897FE6"/>
    <w:rsid w:val="008A06FD"/>
    <w:rsid w:val="008A08D7"/>
    <w:rsid w:val="008A0A36"/>
    <w:rsid w:val="008A1451"/>
    <w:rsid w:val="008A1A7D"/>
    <w:rsid w:val="008A218E"/>
    <w:rsid w:val="008A2537"/>
    <w:rsid w:val="008A2615"/>
    <w:rsid w:val="008A2682"/>
    <w:rsid w:val="008A2905"/>
    <w:rsid w:val="008A29BB"/>
    <w:rsid w:val="008A3268"/>
    <w:rsid w:val="008A3620"/>
    <w:rsid w:val="008A390C"/>
    <w:rsid w:val="008A3B32"/>
    <w:rsid w:val="008A4209"/>
    <w:rsid w:val="008A42C3"/>
    <w:rsid w:val="008A42D3"/>
    <w:rsid w:val="008A4461"/>
    <w:rsid w:val="008A44CD"/>
    <w:rsid w:val="008A48B1"/>
    <w:rsid w:val="008A49B9"/>
    <w:rsid w:val="008A4A54"/>
    <w:rsid w:val="008A4C0A"/>
    <w:rsid w:val="008A4E67"/>
    <w:rsid w:val="008A517C"/>
    <w:rsid w:val="008A5586"/>
    <w:rsid w:val="008A5A2C"/>
    <w:rsid w:val="008A5B61"/>
    <w:rsid w:val="008A5BEA"/>
    <w:rsid w:val="008A5C31"/>
    <w:rsid w:val="008A5D0C"/>
    <w:rsid w:val="008A5F47"/>
    <w:rsid w:val="008A5FA1"/>
    <w:rsid w:val="008A60C1"/>
    <w:rsid w:val="008A612C"/>
    <w:rsid w:val="008A62A0"/>
    <w:rsid w:val="008A64CA"/>
    <w:rsid w:val="008A667D"/>
    <w:rsid w:val="008A6915"/>
    <w:rsid w:val="008A6A2B"/>
    <w:rsid w:val="008A7086"/>
    <w:rsid w:val="008A71C1"/>
    <w:rsid w:val="008A7D3C"/>
    <w:rsid w:val="008A7F54"/>
    <w:rsid w:val="008B0408"/>
    <w:rsid w:val="008B0536"/>
    <w:rsid w:val="008B090B"/>
    <w:rsid w:val="008B0C9C"/>
    <w:rsid w:val="008B0E41"/>
    <w:rsid w:val="008B13EE"/>
    <w:rsid w:val="008B170B"/>
    <w:rsid w:val="008B18E2"/>
    <w:rsid w:val="008B19D7"/>
    <w:rsid w:val="008B1D3C"/>
    <w:rsid w:val="008B20CD"/>
    <w:rsid w:val="008B272E"/>
    <w:rsid w:val="008B2A08"/>
    <w:rsid w:val="008B3003"/>
    <w:rsid w:val="008B3379"/>
    <w:rsid w:val="008B376D"/>
    <w:rsid w:val="008B389A"/>
    <w:rsid w:val="008B38C2"/>
    <w:rsid w:val="008B3A21"/>
    <w:rsid w:val="008B3BCA"/>
    <w:rsid w:val="008B3DF7"/>
    <w:rsid w:val="008B486A"/>
    <w:rsid w:val="008B52A9"/>
    <w:rsid w:val="008B56AD"/>
    <w:rsid w:val="008B570F"/>
    <w:rsid w:val="008B5802"/>
    <w:rsid w:val="008B5DD6"/>
    <w:rsid w:val="008B6053"/>
    <w:rsid w:val="008B6474"/>
    <w:rsid w:val="008B64B1"/>
    <w:rsid w:val="008B64DE"/>
    <w:rsid w:val="008B65F7"/>
    <w:rsid w:val="008B691B"/>
    <w:rsid w:val="008B6A14"/>
    <w:rsid w:val="008B6AF2"/>
    <w:rsid w:val="008B6BD9"/>
    <w:rsid w:val="008B6D70"/>
    <w:rsid w:val="008B6D83"/>
    <w:rsid w:val="008B71A6"/>
    <w:rsid w:val="008B7299"/>
    <w:rsid w:val="008B7659"/>
    <w:rsid w:val="008B7713"/>
    <w:rsid w:val="008B7BF0"/>
    <w:rsid w:val="008B7E2B"/>
    <w:rsid w:val="008B7E4C"/>
    <w:rsid w:val="008C00B6"/>
    <w:rsid w:val="008C040D"/>
    <w:rsid w:val="008C06DF"/>
    <w:rsid w:val="008C0798"/>
    <w:rsid w:val="008C0D3E"/>
    <w:rsid w:val="008C0D42"/>
    <w:rsid w:val="008C13C3"/>
    <w:rsid w:val="008C153E"/>
    <w:rsid w:val="008C1838"/>
    <w:rsid w:val="008C1965"/>
    <w:rsid w:val="008C1B6E"/>
    <w:rsid w:val="008C1D5F"/>
    <w:rsid w:val="008C1F1F"/>
    <w:rsid w:val="008C20E3"/>
    <w:rsid w:val="008C21BC"/>
    <w:rsid w:val="008C233C"/>
    <w:rsid w:val="008C23BF"/>
    <w:rsid w:val="008C23CA"/>
    <w:rsid w:val="008C24C4"/>
    <w:rsid w:val="008C24C5"/>
    <w:rsid w:val="008C25A4"/>
    <w:rsid w:val="008C2755"/>
    <w:rsid w:val="008C2A9C"/>
    <w:rsid w:val="008C2F7D"/>
    <w:rsid w:val="008C313C"/>
    <w:rsid w:val="008C315C"/>
    <w:rsid w:val="008C34E3"/>
    <w:rsid w:val="008C356E"/>
    <w:rsid w:val="008C3DF3"/>
    <w:rsid w:val="008C3F2F"/>
    <w:rsid w:val="008C40FC"/>
    <w:rsid w:val="008C44D5"/>
    <w:rsid w:val="008C4E13"/>
    <w:rsid w:val="008C4F99"/>
    <w:rsid w:val="008C531C"/>
    <w:rsid w:val="008C561A"/>
    <w:rsid w:val="008C5878"/>
    <w:rsid w:val="008C58F4"/>
    <w:rsid w:val="008C5993"/>
    <w:rsid w:val="008C5F38"/>
    <w:rsid w:val="008C5F87"/>
    <w:rsid w:val="008C619E"/>
    <w:rsid w:val="008C61C0"/>
    <w:rsid w:val="008C6518"/>
    <w:rsid w:val="008C67D7"/>
    <w:rsid w:val="008C6969"/>
    <w:rsid w:val="008C73EA"/>
    <w:rsid w:val="008C748C"/>
    <w:rsid w:val="008C7957"/>
    <w:rsid w:val="008C7E0D"/>
    <w:rsid w:val="008C7FA8"/>
    <w:rsid w:val="008D01F2"/>
    <w:rsid w:val="008D04EE"/>
    <w:rsid w:val="008D08C9"/>
    <w:rsid w:val="008D08FA"/>
    <w:rsid w:val="008D0C20"/>
    <w:rsid w:val="008D1154"/>
    <w:rsid w:val="008D1B69"/>
    <w:rsid w:val="008D1BE3"/>
    <w:rsid w:val="008D1D2A"/>
    <w:rsid w:val="008D1E41"/>
    <w:rsid w:val="008D1E90"/>
    <w:rsid w:val="008D1E9B"/>
    <w:rsid w:val="008D2518"/>
    <w:rsid w:val="008D2703"/>
    <w:rsid w:val="008D2A28"/>
    <w:rsid w:val="008D2C4D"/>
    <w:rsid w:val="008D323D"/>
    <w:rsid w:val="008D32A4"/>
    <w:rsid w:val="008D3698"/>
    <w:rsid w:val="008D38FF"/>
    <w:rsid w:val="008D3B19"/>
    <w:rsid w:val="008D3CE9"/>
    <w:rsid w:val="008D3ED8"/>
    <w:rsid w:val="008D4158"/>
    <w:rsid w:val="008D4632"/>
    <w:rsid w:val="008D47E3"/>
    <w:rsid w:val="008D4833"/>
    <w:rsid w:val="008D4A84"/>
    <w:rsid w:val="008D4AE8"/>
    <w:rsid w:val="008D4E5E"/>
    <w:rsid w:val="008D5203"/>
    <w:rsid w:val="008D5444"/>
    <w:rsid w:val="008D5675"/>
    <w:rsid w:val="008D575D"/>
    <w:rsid w:val="008D640B"/>
    <w:rsid w:val="008D672E"/>
    <w:rsid w:val="008D6916"/>
    <w:rsid w:val="008D6DF7"/>
    <w:rsid w:val="008D7093"/>
    <w:rsid w:val="008D741D"/>
    <w:rsid w:val="008D7F21"/>
    <w:rsid w:val="008DDE1B"/>
    <w:rsid w:val="008E011D"/>
    <w:rsid w:val="008E04ED"/>
    <w:rsid w:val="008E09AF"/>
    <w:rsid w:val="008E09BA"/>
    <w:rsid w:val="008E0A57"/>
    <w:rsid w:val="008E0B6C"/>
    <w:rsid w:val="008E0DE1"/>
    <w:rsid w:val="008E1615"/>
    <w:rsid w:val="008E1623"/>
    <w:rsid w:val="008E1657"/>
    <w:rsid w:val="008E1916"/>
    <w:rsid w:val="008E19A0"/>
    <w:rsid w:val="008E1D05"/>
    <w:rsid w:val="008E1E77"/>
    <w:rsid w:val="008E200F"/>
    <w:rsid w:val="008E2299"/>
    <w:rsid w:val="008E28CD"/>
    <w:rsid w:val="008E2910"/>
    <w:rsid w:val="008E2A01"/>
    <w:rsid w:val="008E2C85"/>
    <w:rsid w:val="008E2CC0"/>
    <w:rsid w:val="008E2CC3"/>
    <w:rsid w:val="008E2D33"/>
    <w:rsid w:val="008E318E"/>
    <w:rsid w:val="008E38F3"/>
    <w:rsid w:val="008E3AE0"/>
    <w:rsid w:val="008E3D76"/>
    <w:rsid w:val="008E3FD4"/>
    <w:rsid w:val="008E3FF6"/>
    <w:rsid w:val="008E4077"/>
    <w:rsid w:val="008E4139"/>
    <w:rsid w:val="008E479B"/>
    <w:rsid w:val="008E48F8"/>
    <w:rsid w:val="008E4A18"/>
    <w:rsid w:val="008E4FE7"/>
    <w:rsid w:val="008E51DF"/>
    <w:rsid w:val="008E5239"/>
    <w:rsid w:val="008E532A"/>
    <w:rsid w:val="008E54A5"/>
    <w:rsid w:val="008E58D3"/>
    <w:rsid w:val="008E5CDD"/>
    <w:rsid w:val="008E5F2B"/>
    <w:rsid w:val="008E5F89"/>
    <w:rsid w:val="008E6109"/>
    <w:rsid w:val="008E624B"/>
    <w:rsid w:val="008E6F4A"/>
    <w:rsid w:val="008E70BE"/>
    <w:rsid w:val="008E73D4"/>
    <w:rsid w:val="008F012E"/>
    <w:rsid w:val="008F0243"/>
    <w:rsid w:val="008F0283"/>
    <w:rsid w:val="008F06A5"/>
    <w:rsid w:val="008F07A8"/>
    <w:rsid w:val="008F07CE"/>
    <w:rsid w:val="008F07E4"/>
    <w:rsid w:val="008F0A22"/>
    <w:rsid w:val="008F0AD0"/>
    <w:rsid w:val="008F0BD5"/>
    <w:rsid w:val="008F0C87"/>
    <w:rsid w:val="008F0DDF"/>
    <w:rsid w:val="008F0F24"/>
    <w:rsid w:val="008F12C0"/>
    <w:rsid w:val="008F1701"/>
    <w:rsid w:val="008F1768"/>
    <w:rsid w:val="008F215C"/>
    <w:rsid w:val="008F24D4"/>
    <w:rsid w:val="008F267E"/>
    <w:rsid w:val="008F26DA"/>
    <w:rsid w:val="008F2B18"/>
    <w:rsid w:val="008F2CE1"/>
    <w:rsid w:val="008F2D04"/>
    <w:rsid w:val="008F2EB0"/>
    <w:rsid w:val="008F2EBE"/>
    <w:rsid w:val="008F324A"/>
    <w:rsid w:val="008F3705"/>
    <w:rsid w:val="008F3A1B"/>
    <w:rsid w:val="008F3C53"/>
    <w:rsid w:val="008F440A"/>
    <w:rsid w:val="008F4426"/>
    <w:rsid w:val="008F44D9"/>
    <w:rsid w:val="008F4647"/>
    <w:rsid w:val="008F49AC"/>
    <w:rsid w:val="008F49BF"/>
    <w:rsid w:val="008F49FA"/>
    <w:rsid w:val="008F4B99"/>
    <w:rsid w:val="008F4CC1"/>
    <w:rsid w:val="008F5109"/>
    <w:rsid w:val="008F5169"/>
    <w:rsid w:val="008F5174"/>
    <w:rsid w:val="008F5363"/>
    <w:rsid w:val="008F5496"/>
    <w:rsid w:val="008F5A9A"/>
    <w:rsid w:val="008F5AB8"/>
    <w:rsid w:val="008F5EC7"/>
    <w:rsid w:val="008F6302"/>
    <w:rsid w:val="008F6C24"/>
    <w:rsid w:val="008F6FF4"/>
    <w:rsid w:val="008F7409"/>
    <w:rsid w:val="008F7543"/>
    <w:rsid w:val="008F7996"/>
    <w:rsid w:val="008F7AB3"/>
    <w:rsid w:val="008F7E3B"/>
    <w:rsid w:val="0090022B"/>
    <w:rsid w:val="009002D2"/>
    <w:rsid w:val="009007DA"/>
    <w:rsid w:val="00900834"/>
    <w:rsid w:val="00900935"/>
    <w:rsid w:val="00900946"/>
    <w:rsid w:val="009009B3"/>
    <w:rsid w:val="009009E6"/>
    <w:rsid w:val="00900B2D"/>
    <w:rsid w:val="00900B43"/>
    <w:rsid w:val="00900DB0"/>
    <w:rsid w:val="00901700"/>
    <w:rsid w:val="0090171B"/>
    <w:rsid w:val="00901765"/>
    <w:rsid w:val="0090194B"/>
    <w:rsid w:val="00901C12"/>
    <w:rsid w:val="00901C87"/>
    <w:rsid w:val="00901D95"/>
    <w:rsid w:val="0090221E"/>
    <w:rsid w:val="0090249C"/>
    <w:rsid w:val="009026C1"/>
    <w:rsid w:val="009028DF"/>
    <w:rsid w:val="00902ACC"/>
    <w:rsid w:val="009030B2"/>
    <w:rsid w:val="00903327"/>
    <w:rsid w:val="00903636"/>
    <w:rsid w:val="00903B83"/>
    <w:rsid w:val="00903C7F"/>
    <w:rsid w:val="0090453A"/>
    <w:rsid w:val="009045AE"/>
    <w:rsid w:val="009047DE"/>
    <w:rsid w:val="00904926"/>
    <w:rsid w:val="00904DF1"/>
    <w:rsid w:val="00904FB6"/>
    <w:rsid w:val="00905132"/>
    <w:rsid w:val="0090517C"/>
    <w:rsid w:val="00905690"/>
    <w:rsid w:val="009057AF"/>
    <w:rsid w:val="00905884"/>
    <w:rsid w:val="00905943"/>
    <w:rsid w:val="0090601E"/>
    <w:rsid w:val="0090679E"/>
    <w:rsid w:val="009068F0"/>
    <w:rsid w:val="00906947"/>
    <w:rsid w:val="00906D89"/>
    <w:rsid w:val="00907462"/>
    <w:rsid w:val="00907529"/>
    <w:rsid w:val="00907835"/>
    <w:rsid w:val="00907874"/>
    <w:rsid w:val="00907C6E"/>
    <w:rsid w:val="00907EC7"/>
    <w:rsid w:val="00910214"/>
    <w:rsid w:val="009102B7"/>
    <w:rsid w:val="0091062F"/>
    <w:rsid w:val="009106BF"/>
    <w:rsid w:val="009106E1"/>
    <w:rsid w:val="009109BD"/>
    <w:rsid w:val="00910F7E"/>
    <w:rsid w:val="0091126A"/>
    <w:rsid w:val="00911397"/>
    <w:rsid w:val="009115E5"/>
    <w:rsid w:val="00911904"/>
    <w:rsid w:val="00911A66"/>
    <w:rsid w:val="00911D68"/>
    <w:rsid w:val="00911E22"/>
    <w:rsid w:val="0091221C"/>
    <w:rsid w:val="009122A2"/>
    <w:rsid w:val="009122B3"/>
    <w:rsid w:val="009122D1"/>
    <w:rsid w:val="00912808"/>
    <w:rsid w:val="0091284B"/>
    <w:rsid w:val="00912EAD"/>
    <w:rsid w:val="00913061"/>
    <w:rsid w:val="00913732"/>
    <w:rsid w:val="00913962"/>
    <w:rsid w:val="00913DC4"/>
    <w:rsid w:val="00913EBD"/>
    <w:rsid w:val="0091421B"/>
    <w:rsid w:val="00914414"/>
    <w:rsid w:val="0091452C"/>
    <w:rsid w:val="0091466C"/>
    <w:rsid w:val="0091482D"/>
    <w:rsid w:val="009148EF"/>
    <w:rsid w:val="00914A8B"/>
    <w:rsid w:val="00915070"/>
    <w:rsid w:val="0091558C"/>
    <w:rsid w:val="00915843"/>
    <w:rsid w:val="00915ABA"/>
    <w:rsid w:val="00915C30"/>
    <w:rsid w:val="00915F4E"/>
    <w:rsid w:val="00916A01"/>
    <w:rsid w:val="00916A4F"/>
    <w:rsid w:val="00916C73"/>
    <w:rsid w:val="00916D67"/>
    <w:rsid w:val="00916DF3"/>
    <w:rsid w:val="00916FD8"/>
    <w:rsid w:val="00916FEB"/>
    <w:rsid w:val="00917001"/>
    <w:rsid w:val="009172FD"/>
    <w:rsid w:val="009173DB"/>
    <w:rsid w:val="0091747C"/>
    <w:rsid w:val="00917795"/>
    <w:rsid w:val="00917A2B"/>
    <w:rsid w:val="00917AD9"/>
    <w:rsid w:val="00917DE3"/>
    <w:rsid w:val="00917E11"/>
    <w:rsid w:val="00917E3E"/>
    <w:rsid w:val="00917F55"/>
    <w:rsid w:val="00917FCC"/>
    <w:rsid w:val="009202C5"/>
    <w:rsid w:val="009203B9"/>
    <w:rsid w:val="00920764"/>
    <w:rsid w:val="00920B23"/>
    <w:rsid w:val="00920BBF"/>
    <w:rsid w:val="00920CFA"/>
    <w:rsid w:val="00920D7D"/>
    <w:rsid w:val="00920DAE"/>
    <w:rsid w:val="00921303"/>
    <w:rsid w:val="009214B4"/>
    <w:rsid w:val="00921548"/>
    <w:rsid w:val="0092155F"/>
    <w:rsid w:val="009219FF"/>
    <w:rsid w:val="00921CDB"/>
    <w:rsid w:val="00921F3C"/>
    <w:rsid w:val="0092219B"/>
    <w:rsid w:val="0092256F"/>
    <w:rsid w:val="009228DF"/>
    <w:rsid w:val="00922EA3"/>
    <w:rsid w:val="00922EAD"/>
    <w:rsid w:val="00923007"/>
    <w:rsid w:val="0092317A"/>
    <w:rsid w:val="009232AC"/>
    <w:rsid w:val="00923BA8"/>
    <w:rsid w:val="0092411B"/>
    <w:rsid w:val="0092479B"/>
    <w:rsid w:val="00924CA4"/>
    <w:rsid w:val="00924E10"/>
    <w:rsid w:val="00925408"/>
    <w:rsid w:val="009254AF"/>
    <w:rsid w:val="00925685"/>
    <w:rsid w:val="009258E6"/>
    <w:rsid w:val="00925973"/>
    <w:rsid w:val="00925E18"/>
    <w:rsid w:val="00925F1B"/>
    <w:rsid w:val="009262BF"/>
    <w:rsid w:val="00926BAD"/>
    <w:rsid w:val="00926C06"/>
    <w:rsid w:val="00926CAA"/>
    <w:rsid w:val="00927034"/>
    <w:rsid w:val="009271D8"/>
    <w:rsid w:val="00927238"/>
    <w:rsid w:val="009272BB"/>
    <w:rsid w:val="00927359"/>
    <w:rsid w:val="009273DE"/>
    <w:rsid w:val="009274E1"/>
    <w:rsid w:val="009275D3"/>
    <w:rsid w:val="00927A26"/>
    <w:rsid w:val="00927BF8"/>
    <w:rsid w:val="00927D54"/>
    <w:rsid w:val="00927D85"/>
    <w:rsid w:val="00927DEB"/>
    <w:rsid w:val="0093021B"/>
    <w:rsid w:val="00930271"/>
    <w:rsid w:val="00930638"/>
    <w:rsid w:val="00930C43"/>
    <w:rsid w:val="00930D87"/>
    <w:rsid w:val="00931195"/>
    <w:rsid w:val="0093137F"/>
    <w:rsid w:val="009314B6"/>
    <w:rsid w:val="0093165A"/>
    <w:rsid w:val="00931847"/>
    <w:rsid w:val="00931869"/>
    <w:rsid w:val="00931B4C"/>
    <w:rsid w:val="00931CAE"/>
    <w:rsid w:val="00931D0C"/>
    <w:rsid w:val="00931E26"/>
    <w:rsid w:val="009320EF"/>
    <w:rsid w:val="009321CC"/>
    <w:rsid w:val="009321D3"/>
    <w:rsid w:val="009324E6"/>
    <w:rsid w:val="00932B88"/>
    <w:rsid w:val="0093346E"/>
    <w:rsid w:val="00933475"/>
    <w:rsid w:val="009335A6"/>
    <w:rsid w:val="00933699"/>
    <w:rsid w:val="0093382C"/>
    <w:rsid w:val="0093386F"/>
    <w:rsid w:val="00933A05"/>
    <w:rsid w:val="00933D99"/>
    <w:rsid w:val="00934038"/>
    <w:rsid w:val="0093456F"/>
    <w:rsid w:val="00934979"/>
    <w:rsid w:val="0093497D"/>
    <w:rsid w:val="009349FE"/>
    <w:rsid w:val="00934CBE"/>
    <w:rsid w:val="00935104"/>
    <w:rsid w:val="0093522C"/>
    <w:rsid w:val="0093599D"/>
    <w:rsid w:val="009359D0"/>
    <w:rsid w:val="00935BE8"/>
    <w:rsid w:val="00935DBF"/>
    <w:rsid w:val="00935F00"/>
    <w:rsid w:val="00936095"/>
    <w:rsid w:val="009362C3"/>
    <w:rsid w:val="0093652C"/>
    <w:rsid w:val="00936915"/>
    <w:rsid w:val="00936CDC"/>
    <w:rsid w:val="00936E90"/>
    <w:rsid w:val="00936F59"/>
    <w:rsid w:val="0093742E"/>
    <w:rsid w:val="00937837"/>
    <w:rsid w:val="00940227"/>
    <w:rsid w:val="009405BF"/>
    <w:rsid w:val="00940BEB"/>
    <w:rsid w:val="00941467"/>
    <w:rsid w:val="0094157B"/>
    <w:rsid w:val="009418DF"/>
    <w:rsid w:val="00941A6E"/>
    <w:rsid w:val="00941BEF"/>
    <w:rsid w:val="00941C50"/>
    <w:rsid w:val="00941D9C"/>
    <w:rsid w:val="00941E5A"/>
    <w:rsid w:val="00941E5B"/>
    <w:rsid w:val="00941F1D"/>
    <w:rsid w:val="009421B6"/>
    <w:rsid w:val="00942279"/>
    <w:rsid w:val="009423F4"/>
    <w:rsid w:val="00942931"/>
    <w:rsid w:val="00942D9A"/>
    <w:rsid w:val="00942DEF"/>
    <w:rsid w:val="00942E2B"/>
    <w:rsid w:val="00942F7D"/>
    <w:rsid w:val="00943122"/>
    <w:rsid w:val="009432B2"/>
    <w:rsid w:val="00943464"/>
    <w:rsid w:val="0094355D"/>
    <w:rsid w:val="00943872"/>
    <w:rsid w:val="009439C0"/>
    <w:rsid w:val="00943A93"/>
    <w:rsid w:val="009440A2"/>
    <w:rsid w:val="009440D8"/>
    <w:rsid w:val="009444D4"/>
    <w:rsid w:val="0094491E"/>
    <w:rsid w:val="00944A0B"/>
    <w:rsid w:val="00944BD1"/>
    <w:rsid w:val="00944CAD"/>
    <w:rsid w:val="00944E36"/>
    <w:rsid w:val="00945330"/>
    <w:rsid w:val="00945586"/>
    <w:rsid w:val="00945AA3"/>
    <w:rsid w:val="00945C68"/>
    <w:rsid w:val="00945DBF"/>
    <w:rsid w:val="00945E1E"/>
    <w:rsid w:val="00945E37"/>
    <w:rsid w:val="009460B8"/>
    <w:rsid w:val="0094614F"/>
    <w:rsid w:val="0094625D"/>
    <w:rsid w:val="009463C3"/>
    <w:rsid w:val="00946725"/>
    <w:rsid w:val="00946E15"/>
    <w:rsid w:val="00946F34"/>
    <w:rsid w:val="00947197"/>
    <w:rsid w:val="00947334"/>
    <w:rsid w:val="009474E9"/>
    <w:rsid w:val="00947C13"/>
    <w:rsid w:val="009505CD"/>
    <w:rsid w:val="00950648"/>
    <w:rsid w:val="0095072B"/>
    <w:rsid w:val="00950B0C"/>
    <w:rsid w:val="00950D6B"/>
    <w:rsid w:val="009510B7"/>
    <w:rsid w:val="009512D6"/>
    <w:rsid w:val="009513ED"/>
    <w:rsid w:val="009514CB"/>
    <w:rsid w:val="009519E9"/>
    <w:rsid w:val="00951B24"/>
    <w:rsid w:val="00951C27"/>
    <w:rsid w:val="00951CCA"/>
    <w:rsid w:val="00952145"/>
    <w:rsid w:val="0095215F"/>
    <w:rsid w:val="0095235C"/>
    <w:rsid w:val="00952393"/>
    <w:rsid w:val="009523AA"/>
    <w:rsid w:val="009523F5"/>
    <w:rsid w:val="009523F9"/>
    <w:rsid w:val="00952662"/>
    <w:rsid w:val="009527AB"/>
    <w:rsid w:val="00952842"/>
    <w:rsid w:val="00952A6A"/>
    <w:rsid w:val="00952C7E"/>
    <w:rsid w:val="00952CF1"/>
    <w:rsid w:val="00952D5E"/>
    <w:rsid w:val="00952D8A"/>
    <w:rsid w:val="00952DF5"/>
    <w:rsid w:val="00952F0D"/>
    <w:rsid w:val="0095319D"/>
    <w:rsid w:val="00953369"/>
    <w:rsid w:val="009535EC"/>
    <w:rsid w:val="00953815"/>
    <w:rsid w:val="0095404B"/>
    <w:rsid w:val="00954082"/>
    <w:rsid w:val="00954101"/>
    <w:rsid w:val="0095439F"/>
    <w:rsid w:val="00954513"/>
    <w:rsid w:val="00954B06"/>
    <w:rsid w:val="00954DA4"/>
    <w:rsid w:val="00954EFF"/>
    <w:rsid w:val="00954F5B"/>
    <w:rsid w:val="00955357"/>
    <w:rsid w:val="009554C6"/>
    <w:rsid w:val="0095552E"/>
    <w:rsid w:val="00955CCC"/>
    <w:rsid w:val="00955D40"/>
    <w:rsid w:val="0095615F"/>
    <w:rsid w:val="009568B6"/>
    <w:rsid w:val="0095700C"/>
    <w:rsid w:val="0095752B"/>
    <w:rsid w:val="0095764B"/>
    <w:rsid w:val="00957849"/>
    <w:rsid w:val="00957BA0"/>
    <w:rsid w:val="00957F58"/>
    <w:rsid w:val="009600C7"/>
    <w:rsid w:val="00960892"/>
    <w:rsid w:val="00961029"/>
    <w:rsid w:val="0096128F"/>
    <w:rsid w:val="00961315"/>
    <w:rsid w:val="0096135F"/>
    <w:rsid w:val="00961608"/>
    <w:rsid w:val="00961684"/>
    <w:rsid w:val="009616B1"/>
    <w:rsid w:val="009616EF"/>
    <w:rsid w:val="00961838"/>
    <w:rsid w:val="00961882"/>
    <w:rsid w:val="00961B4E"/>
    <w:rsid w:val="00961BF2"/>
    <w:rsid w:val="00961BF8"/>
    <w:rsid w:val="00961C4E"/>
    <w:rsid w:val="009621EF"/>
    <w:rsid w:val="009626F5"/>
    <w:rsid w:val="009627E2"/>
    <w:rsid w:val="00962922"/>
    <w:rsid w:val="009629BB"/>
    <w:rsid w:val="00962A6F"/>
    <w:rsid w:val="00962ED7"/>
    <w:rsid w:val="00962F8B"/>
    <w:rsid w:val="00963008"/>
    <w:rsid w:val="009631A7"/>
    <w:rsid w:val="00963537"/>
    <w:rsid w:val="009636EF"/>
    <w:rsid w:val="00963795"/>
    <w:rsid w:val="0096380E"/>
    <w:rsid w:val="0096397C"/>
    <w:rsid w:val="00963BD9"/>
    <w:rsid w:val="009642C1"/>
    <w:rsid w:val="00964444"/>
    <w:rsid w:val="00964949"/>
    <w:rsid w:val="00964A44"/>
    <w:rsid w:val="00964A7E"/>
    <w:rsid w:val="00964C3E"/>
    <w:rsid w:val="00964C43"/>
    <w:rsid w:val="00964F1C"/>
    <w:rsid w:val="00965187"/>
    <w:rsid w:val="0096536C"/>
    <w:rsid w:val="0096592C"/>
    <w:rsid w:val="00965A9A"/>
    <w:rsid w:val="00965DF9"/>
    <w:rsid w:val="00966154"/>
    <w:rsid w:val="0096626C"/>
    <w:rsid w:val="0096630A"/>
    <w:rsid w:val="00966529"/>
    <w:rsid w:val="009665B4"/>
    <w:rsid w:val="0096683A"/>
    <w:rsid w:val="009668B4"/>
    <w:rsid w:val="009669B2"/>
    <w:rsid w:val="00966AAB"/>
    <w:rsid w:val="00966E0C"/>
    <w:rsid w:val="00966EE5"/>
    <w:rsid w:val="00967198"/>
    <w:rsid w:val="00967A6F"/>
    <w:rsid w:val="00967A75"/>
    <w:rsid w:val="00967DB2"/>
    <w:rsid w:val="00967F75"/>
    <w:rsid w:val="009705BB"/>
    <w:rsid w:val="00970AF7"/>
    <w:rsid w:val="00970C86"/>
    <w:rsid w:val="00970CA7"/>
    <w:rsid w:val="00971008"/>
    <w:rsid w:val="0097113A"/>
    <w:rsid w:val="009714AB"/>
    <w:rsid w:val="00971862"/>
    <w:rsid w:val="0097190F"/>
    <w:rsid w:val="009719B0"/>
    <w:rsid w:val="00971BC7"/>
    <w:rsid w:val="00971F79"/>
    <w:rsid w:val="00972174"/>
    <w:rsid w:val="00972374"/>
    <w:rsid w:val="00972489"/>
    <w:rsid w:val="009729C8"/>
    <w:rsid w:val="00972A64"/>
    <w:rsid w:val="00972A9F"/>
    <w:rsid w:val="00972BE4"/>
    <w:rsid w:val="00972C06"/>
    <w:rsid w:val="00972F8E"/>
    <w:rsid w:val="0097309E"/>
    <w:rsid w:val="00973341"/>
    <w:rsid w:val="009735ED"/>
    <w:rsid w:val="00973903"/>
    <w:rsid w:val="00973DE6"/>
    <w:rsid w:val="00973E0A"/>
    <w:rsid w:val="00973E68"/>
    <w:rsid w:val="00974108"/>
    <w:rsid w:val="00974133"/>
    <w:rsid w:val="009744D7"/>
    <w:rsid w:val="00974A21"/>
    <w:rsid w:val="00974DA8"/>
    <w:rsid w:val="00974EF2"/>
    <w:rsid w:val="00975609"/>
    <w:rsid w:val="00975655"/>
    <w:rsid w:val="009757BC"/>
    <w:rsid w:val="00975B00"/>
    <w:rsid w:val="00975CE2"/>
    <w:rsid w:val="00975D5D"/>
    <w:rsid w:val="0097610F"/>
    <w:rsid w:val="00976A2C"/>
    <w:rsid w:val="00976A8C"/>
    <w:rsid w:val="00976D23"/>
    <w:rsid w:val="009771B0"/>
    <w:rsid w:val="009771E9"/>
    <w:rsid w:val="00977830"/>
    <w:rsid w:val="00977AE5"/>
    <w:rsid w:val="00977E69"/>
    <w:rsid w:val="0098045D"/>
    <w:rsid w:val="009805B9"/>
    <w:rsid w:val="009806FB"/>
    <w:rsid w:val="009809BC"/>
    <w:rsid w:val="00980FCE"/>
    <w:rsid w:val="0098107B"/>
    <w:rsid w:val="00981100"/>
    <w:rsid w:val="0098150A"/>
    <w:rsid w:val="009816E0"/>
    <w:rsid w:val="00981911"/>
    <w:rsid w:val="00981A00"/>
    <w:rsid w:val="00981DEC"/>
    <w:rsid w:val="00981E83"/>
    <w:rsid w:val="00981EF4"/>
    <w:rsid w:val="00981F02"/>
    <w:rsid w:val="00981FA0"/>
    <w:rsid w:val="00982109"/>
    <w:rsid w:val="009821CC"/>
    <w:rsid w:val="00982275"/>
    <w:rsid w:val="0098237F"/>
    <w:rsid w:val="00982434"/>
    <w:rsid w:val="00982E6C"/>
    <w:rsid w:val="009835E4"/>
    <w:rsid w:val="00983FE1"/>
    <w:rsid w:val="0098420E"/>
    <w:rsid w:val="00984638"/>
    <w:rsid w:val="009848F3"/>
    <w:rsid w:val="00984987"/>
    <w:rsid w:val="00984D95"/>
    <w:rsid w:val="00984DCE"/>
    <w:rsid w:val="00984DE6"/>
    <w:rsid w:val="009851AB"/>
    <w:rsid w:val="009851B3"/>
    <w:rsid w:val="00985860"/>
    <w:rsid w:val="00985C76"/>
    <w:rsid w:val="009860F3"/>
    <w:rsid w:val="00986193"/>
    <w:rsid w:val="009862E8"/>
    <w:rsid w:val="00986457"/>
    <w:rsid w:val="009867BA"/>
    <w:rsid w:val="00986E98"/>
    <w:rsid w:val="009870E7"/>
    <w:rsid w:val="00987106"/>
    <w:rsid w:val="00987286"/>
    <w:rsid w:val="009877EC"/>
    <w:rsid w:val="009879D2"/>
    <w:rsid w:val="00987B36"/>
    <w:rsid w:val="00987D60"/>
    <w:rsid w:val="00987E3F"/>
    <w:rsid w:val="0099008C"/>
    <w:rsid w:val="009903DA"/>
    <w:rsid w:val="009903F4"/>
    <w:rsid w:val="00990525"/>
    <w:rsid w:val="00990762"/>
    <w:rsid w:val="00990796"/>
    <w:rsid w:val="00990870"/>
    <w:rsid w:val="00990A98"/>
    <w:rsid w:val="00990B50"/>
    <w:rsid w:val="00990B73"/>
    <w:rsid w:val="00990D91"/>
    <w:rsid w:val="00990FE6"/>
    <w:rsid w:val="009912B2"/>
    <w:rsid w:val="00991706"/>
    <w:rsid w:val="00991A2E"/>
    <w:rsid w:val="00991C9A"/>
    <w:rsid w:val="00991D0C"/>
    <w:rsid w:val="00992219"/>
    <w:rsid w:val="0099237F"/>
    <w:rsid w:val="009923A9"/>
    <w:rsid w:val="00992B28"/>
    <w:rsid w:val="00992BED"/>
    <w:rsid w:val="00992F61"/>
    <w:rsid w:val="00993116"/>
    <w:rsid w:val="00993266"/>
    <w:rsid w:val="00993A6C"/>
    <w:rsid w:val="00993FDC"/>
    <w:rsid w:val="009942F8"/>
    <w:rsid w:val="00994346"/>
    <w:rsid w:val="00994A94"/>
    <w:rsid w:val="00994D5F"/>
    <w:rsid w:val="00994ECA"/>
    <w:rsid w:val="00994F68"/>
    <w:rsid w:val="00995038"/>
    <w:rsid w:val="00995636"/>
    <w:rsid w:val="009956CE"/>
    <w:rsid w:val="0099571B"/>
    <w:rsid w:val="00995788"/>
    <w:rsid w:val="00995B78"/>
    <w:rsid w:val="00995C15"/>
    <w:rsid w:val="00995DD6"/>
    <w:rsid w:val="009961BE"/>
    <w:rsid w:val="0099638E"/>
    <w:rsid w:val="00996554"/>
    <w:rsid w:val="009967AA"/>
    <w:rsid w:val="009967C6"/>
    <w:rsid w:val="009969DA"/>
    <w:rsid w:val="00996C67"/>
    <w:rsid w:val="00996D3E"/>
    <w:rsid w:val="00996E76"/>
    <w:rsid w:val="00996E9E"/>
    <w:rsid w:val="00996F4C"/>
    <w:rsid w:val="00996F63"/>
    <w:rsid w:val="00997233"/>
    <w:rsid w:val="009972D1"/>
    <w:rsid w:val="009973DD"/>
    <w:rsid w:val="00997498"/>
    <w:rsid w:val="00997A63"/>
    <w:rsid w:val="00997F1F"/>
    <w:rsid w:val="009A0011"/>
    <w:rsid w:val="009A01A9"/>
    <w:rsid w:val="009A038C"/>
    <w:rsid w:val="009A057E"/>
    <w:rsid w:val="009A073A"/>
    <w:rsid w:val="009A076B"/>
    <w:rsid w:val="009A07C7"/>
    <w:rsid w:val="009A0905"/>
    <w:rsid w:val="009A0976"/>
    <w:rsid w:val="009A0A23"/>
    <w:rsid w:val="009A0D6C"/>
    <w:rsid w:val="009A0D74"/>
    <w:rsid w:val="009A1073"/>
    <w:rsid w:val="009A119F"/>
    <w:rsid w:val="009A11F9"/>
    <w:rsid w:val="009A139E"/>
    <w:rsid w:val="009A152F"/>
    <w:rsid w:val="009A164C"/>
    <w:rsid w:val="009A1708"/>
    <w:rsid w:val="009A1916"/>
    <w:rsid w:val="009A1B2E"/>
    <w:rsid w:val="009A2430"/>
    <w:rsid w:val="009A245B"/>
    <w:rsid w:val="009A2563"/>
    <w:rsid w:val="009A2926"/>
    <w:rsid w:val="009A2B84"/>
    <w:rsid w:val="009A2BF8"/>
    <w:rsid w:val="009A2DEC"/>
    <w:rsid w:val="009A3125"/>
    <w:rsid w:val="009A3139"/>
    <w:rsid w:val="009A33DC"/>
    <w:rsid w:val="009A35FC"/>
    <w:rsid w:val="009A3657"/>
    <w:rsid w:val="009A3BFA"/>
    <w:rsid w:val="009A3E54"/>
    <w:rsid w:val="009A3E83"/>
    <w:rsid w:val="009A3FF6"/>
    <w:rsid w:val="009A3FFE"/>
    <w:rsid w:val="009A4014"/>
    <w:rsid w:val="009A451F"/>
    <w:rsid w:val="009A4664"/>
    <w:rsid w:val="009A4A62"/>
    <w:rsid w:val="009A4DE0"/>
    <w:rsid w:val="009A5143"/>
    <w:rsid w:val="009A51E5"/>
    <w:rsid w:val="009A5256"/>
    <w:rsid w:val="009A5509"/>
    <w:rsid w:val="009A5680"/>
    <w:rsid w:val="009A58FF"/>
    <w:rsid w:val="009A5A68"/>
    <w:rsid w:val="009A5C25"/>
    <w:rsid w:val="009A5E67"/>
    <w:rsid w:val="009A5EE4"/>
    <w:rsid w:val="009A5F27"/>
    <w:rsid w:val="009A5F2D"/>
    <w:rsid w:val="009A61A2"/>
    <w:rsid w:val="009A6379"/>
    <w:rsid w:val="009A639B"/>
    <w:rsid w:val="009A63D4"/>
    <w:rsid w:val="009A656B"/>
    <w:rsid w:val="009A65B0"/>
    <w:rsid w:val="009A691C"/>
    <w:rsid w:val="009A6992"/>
    <w:rsid w:val="009A6A47"/>
    <w:rsid w:val="009A6B3C"/>
    <w:rsid w:val="009A6C81"/>
    <w:rsid w:val="009A71F4"/>
    <w:rsid w:val="009A756E"/>
    <w:rsid w:val="009A7940"/>
    <w:rsid w:val="009A7A26"/>
    <w:rsid w:val="009A7BD7"/>
    <w:rsid w:val="009A7ECA"/>
    <w:rsid w:val="009A7FD5"/>
    <w:rsid w:val="009B0510"/>
    <w:rsid w:val="009B0549"/>
    <w:rsid w:val="009B0588"/>
    <w:rsid w:val="009B05A5"/>
    <w:rsid w:val="009B074E"/>
    <w:rsid w:val="009B0AAA"/>
    <w:rsid w:val="009B0CFE"/>
    <w:rsid w:val="009B0E25"/>
    <w:rsid w:val="009B1132"/>
    <w:rsid w:val="009B121B"/>
    <w:rsid w:val="009B15A5"/>
    <w:rsid w:val="009B185B"/>
    <w:rsid w:val="009B1C21"/>
    <w:rsid w:val="009B215A"/>
    <w:rsid w:val="009B22E2"/>
    <w:rsid w:val="009B237C"/>
    <w:rsid w:val="009B261F"/>
    <w:rsid w:val="009B291A"/>
    <w:rsid w:val="009B2D24"/>
    <w:rsid w:val="009B2D4C"/>
    <w:rsid w:val="009B2E22"/>
    <w:rsid w:val="009B304B"/>
    <w:rsid w:val="009B30C5"/>
    <w:rsid w:val="009B3198"/>
    <w:rsid w:val="009B330B"/>
    <w:rsid w:val="009B331A"/>
    <w:rsid w:val="009B3534"/>
    <w:rsid w:val="009B384B"/>
    <w:rsid w:val="009B3861"/>
    <w:rsid w:val="009B3C58"/>
    <w:rsid w:val="009B3D16"/>
    <w:rsid w:val="009B4031"/>
    <w:rsid w:val="009B46BD"/>
    <w:rsid w:val="009B480B"/>
    <w:rsid w:val="009B4937"/>
    <w:rsid w:val="009B51CE"/>
    <w:rsid w:val="009B5436"/>
    <w:rsid w:val="009B5639"/>
    <w:rsid w:val="009B5C02"/>
    <w:rsid w:val="009B5D7B"/>
    <w:rsid w:val="009B60EB"/>
    <w:rsid w:val="009B68D5"/>
    <w:rsid w:val="009B6915"/>
    <w:rsid w:val="009B6BAF"/>
    <w:rsid w:val="009B6E45"/>
    <w:rsid w:val="009B6F41"/>
    <w:rsid w:val="009B7256"/>
    <w:rsid w:val="009B76DE"/>
    <w:rsid w:val="009B7705"/>
    <w:rsid w:val="009B7735"/>
    <w:rsid w:val="009B794C"/>
    <w:rsid w:val="009B7A7F"/>
    <w:rsid w:val="009B7BD8"/>
    <w:rsid w:val="009B7D36"/>
    <w:rsid w:val="009B7D85"/>
    <w:rsid w:val="009C02AF"/>
    <w:rsid w:val="009C02F0"/>
    <w:rsid w:val="009C07AE"/>
    <w:rsid w:val="009C081A"/>
    <w:rsid w:val="009C0952"/>
    <w:rsid w:val="009C0A1E"/>
    <w:rsid w:val="009C0BA0"/>
    <w:rsid w:val="009C0FA4"/>
    <w:rsid w:val="009C1544"/>
    <w:rsid w:val="009C1AE6"/>
    <w:rsid w:val="009C2108"/>
    <w:rsid w:val="009C214C"/>
    <w:rsid w:val="009C22BA"/>
    <w:rsid w:val="009C235D"/>
    <w:rsid w:val="009C2512"/>
    <w:rsid w:val="009C257E"/>
    <w:rsid w:val="009C264C"/>
    <w:rsid w:val="009C28D1"/>
    <w:rsid w:val="009C29F0"/>
    <w:rsid w:val="009C2C9F"/>
    <w:rsid w:val="009C32DC"/>
    <w:rsid w:val="009C33A6"/>
    <w:rsid w:val="009C3AF7"/>
    <w:rsid w:val="009C3E70"/>
    <w:rsid w:val="009C4DA9"/>
    <w:rsid w:val="009C4FE6"/>
    <w:rsid w:val="009C52A1"/>
    <w:rsid w:val="009C537F"/>
    <w:rsid w:val="009C5857"/>
    <w:rsid w:val="009C5941"/>
    <w:rsid w:val="009C5AC7"/>
    <w:rsid w:val="009C5CB3"/>
    <w:rsid w:val="009C5FB5"/>
    <w:rsid w:val="009C6204"/>
    <w:rsid w:val="009C62C6"/>
    <w:rsid w:val="009C6E18"/>
    <w:rsid w:val="009C733F"/>
    <w:rsid w:val="009C7D5D"/>
    <w:rsid w:val="009C7FA7"/>
    <w:rsid w:val="009D0060"/>
    <w:rsid w:val="009D0224"/>
    <w:rsid w:val="009D055F"/>
    <w:rsid w:val="009D0727"/>
    <w:rsid w:val="009D0942"/>
    <w:rsid w:val="009D0B63"/>
    <w:rsid w:val="009D0C84"/>
    <w:rsid w:val="009D104E"/>
    <w:rsid w:val="009D10E9"/>
    <w:rsid w:val="009D1823"/>
    <w:rsid w:val="009D1A24"/>
    <w:rsid w:val="009D1D41"/>
    <w:rsid w:val="009D241C"/>
    <w:rsid w:val="009D243E"/>
    <w:rsid w:val="009D2699"/>
    <w:rsid w:val="009D26FC"/>
    <w:rsid w:val="009D27ED"/>
    <w:rsid w:val="009D33B4"/>
    <w:rsid w:val="009D3427"/>
    <w:rsid w:val="009D389D"/>
    <w:rsid w:val="009D3B8E"/>
    <w:rsid w:val="009D3C30"/>
    <w:rsid w:val="009D3C4C"/>
    <w:rsid w:val="009D3CD9"/>
    <w:rsid w:val="009D3D89"/>
    <w:rsid w:val="009D3F58"/>
    <w:rsid w:val="009D41DF"/>
    <w:rsid w:val="009D44CA"/>
    <w:rsid w:val="009D44DC"/>
    <w:rsid w:val="009D46B0"/>
    <w:rsid w:val="009D46DB"/>
    <w:rsid w:val="009D4F9C"/>
    <w:rsid w:val="009D532A"/>
    <w:rsid w:val="009D588B"/>
    <w:rsid w:val="009D597C"/>
    <w:rsid w:val="009D5AFC"/>
    <w:rsid w:val="009D5DA6"/>
    <w:rsid w:val="009D606E"/>
    <w:rsid w:val="009D6470"/>
    <w:rsid w:val="009D667D"/>
    <w:rsid w:val="009D669F"/>
    <w:rsid w:val="009D66DF"/>
    <w:rsid w:val="009D6C13"/>
    <w:rsid w:val="009D6E3A"/>
    <w:rsid w:val="009D6F27"/>
    <w:rsid w:val="009D6F6E"/>
    <w:rsid w:val="009D71A9"/>
    <w:rsid w:val="009D73DD"/>
    <w:rsid w:val="009D73E9"/>
    <w:rsid w:val="009D7ACD"/>
    <w:rsid w:val="009D7AF2"/>
    <w:rsid w:val="009D7E2F"/>
    <w:rsid w:val="009DFA49"/>
    <w:rsid w:val="009E0245"/>
    <w:rsid w:val="009E0721"/>
    <w:rsid w:val="009E074A"/>
    <w:rsid w:val="009E0972"/>
    <w:rsid w:val="009E0C9F"/>
    <w:rsid w:val="009E0FED"/>
    <w:rsid w:val="009E14F8"/>
    <w:rsid w:val="009E1755"/>
    <w:rsid w:val="009E192D"/>
    <w:rsid w:val="009E1F17"/>
    <w:rsid w:val="009E1FE5"/>
    <w:rsid w:val="009E21DF"/>
    <w:rsid w:val="009E2535"/>
    <w:rsid w:val="009E282A"/>
    <w:rsid w:val="009E28CB"/>
    <w:rsid w:val="009E2905"/>
    <w:rsid w:val="009E29A1"/>
    <w:rsid w:val="009E2AF1"/>
    <w:rsid w:val="009E2D93"/>
    <w:rsid w:val="009E2DFE"/>
    <w:rsid w:val="009E2EF9"/>
    <w:rsid w:val="009E376A"/>
    <w:rsid w:val="009E38C2"/>
    <w:rsid w:val="009E3BEB"/>
    <w:rsid w:val="009E3BF8"/>
    <w:rsid w:val="009E3C42"/>
    <w:rsid w:val="009E3DF9"/>
    <w:rsid w:val="009E3FF0"/>
    <w:rsid w:val="009E40E9"/>
    <w:rsid w:val="009E42FD"/>
    <w:rsid w:val="009E441A"/>
    <w:rsid w:val="009E44F0"/>
    <w:rsid w:val="009E46DA"/>
    <w:rsid w:val="009E4718"/>
    <w:rsid w:val="009E47B7"/>
    <w:rsid w:val="009E48E8"/>
    <w:rsid w:val="009E5AC5"/>
    <w:rsid w:val="009E5BFB"/>
    <w:rsid w:val="009E5D4E"/>
    <w:rsid w:val="009E5F60"/>
    <w:rsid w:val="009E6209"/>
    <w:rsid w:val="009E6249"/>
    <w:rsid w:val="009E6367"/>
    <w:rsid w:val="009E6390"/>
    <w:rsid w:val="009E643A"/>
    <w:rsid w:val="009E6613"/>
    <w:rsid w:val="009E684F"/>
    <w:rsid w:val="009E6A88"/>
    <w:rsid w:val="009E6BEC"/>
    <w:rsid w:val="009E6CC8"/>
    <w:rsid w:val="009E6D51"/>
    <w:rsid w:val="009E6E62"/>
    <w:rsid w:val="009E6F51"/>
    <w:rsid w:val="009E7047"/>
    <w:rsid w:val="009E70B3"/>
    <w:rsid w:val="009E789B"/>
    <w:rsid w:val="009E78BB"/>
    <w:rsid w:val="009E79EE"/>
    <w:rsid w:val="009E7AA1"/>
    <w:rsid w:val="009E7EF5"/>
    <w:rsid w:val="009F00A4"/>
    <w:rsid w:val="009F023F"/>
    <w:rsid w:val="009F09D8"/>
    <w:rsid w:val="009F0A7E"/>
    <w:rsid w:val="009F0CF7"/>
    <w:rsid w:val="009F1152"/>
    <w:rsid w:val="009F1B9A"/>
    <w:rsid w:val="009F1F97"/>
    <w:rsid w:val="009F1FD7"/>
    <w:rsid w:val="009F2002"/>
    <w:rsid w:val="009F2457"/>
    <w:rsid w:val="009F24E8"/>
    <w:rsid w:val="009F271E"/>
    <w:rsid w:val="009F29C7"/>
    <w:rsid w:val="009F33E9"/>
    <w:rsid w:val="009F389E"/>
    <w:rsid w:val="009F3BB3"/>
    <w:rsid w:val="009F403E"/>
    <w:rsid w:val="009F40F2"/>
    <w:rsid w:val="009F414B"/>
    <w:rsid w:val="009F44DD"/>
    <w:rsid w:val="009F4C86"/>
    <w:rsid w:val="009F4D38"/>
    <w:rsid w:val="009F53AF"/>
    <w:rsid w:val="009F5CCF"/>
    <w:rsid w:val="009F5EEB"/>
    <w:rsid w:val="009F6242"/>
    <w:rsid w:val="009F6741"/>
    <w:rsid w:val="009F68B2"/>
    <w:rsid w:val="009F68D7"/>
    <w:rsid w:val="009F68F2"/>
    <w:rsid w:val="009F6BAB"/>
    <w:rsid w:val="009F6CC4"/>
    <w:rsid w:val="009F73CD"/>
    <w:rsid w:val="009F749D"/>
    <w:rsid w:val="009F768A"/>
    <w:rsid w:val="009F76E1"/>
    <w:rsid w:val="009F777B"/>
    <w:rsid w:val="009F7AEB"/>
    <w:rsid w:val="00A00371"/>
    <w:rsid w:val="00A00490"/>
    <w:rsid w:val="00A006DB"/>
    <w:rsid w:val="00A00993"/>
    <w:rsid w:val="00A00C89"/>
    <w:rsid w:val="00A011BC"/>
    <w:rsid w:val="00A01442"/>
    <w:rsid w:val="00A01957"/>
    <w:rsid w:val="00A019F6"/>
    <w:rsid w:val="00A01BAF"/>
    <w:rsid w:val="00A02328"/>
    <w:rsid w:val="00A02C3A"/>
    <w:rsid w:val="00A0331F"/>
    <w:rsid w:val="00A03725"/>
    <w:rsid w:val="00A03876"/>
    <w:rsid w:val="00A03897"/>
    <w:rsid w:val="00A038A5"/>
    <w:rsid w:val="00A039D2"/>
    <w:rsid w:val="00A03E52"/>
    <w:rsid w:val="00A0405C"/>
    <w:rsid w:val="00A04262"/>
    <w:rsid w:val="00A0447F"/>
    <w:rsid w:val="00A04C37"/>
    <w:rsid w:val="00A05A9A"/>
    <w:rsid w:val="00A05C40"/>
    <w:rsid w:val="00A05E83"/>
    <w:rsid w:val="00A05E8C"/>
    <w:rsid w:val="00A05F07"/>
    <w:rsid w:val="00A05F44"/>
    <w:rsid w:val="00A06298"/>
    <w:rsid w:val="00A06785"/>
    <w:rsid w:val="00A0688E"/>
    <w:rsid w:val="00A06B8A"/>
    <w:rsid w:val="00A06C4A"/>
    <w:rsid w:val="00A0780A"/>
    <w:rsid w:val="00A07A6C"/>
    <w:rsid w:val="00A07E5C"/>
    <w:rsid w:val="00A10860"/>
    <w:rsid w:val="00A10BDF"/>
    <w:rsid w:val="00A10F51"/>
    <w:rsid w:val="00A1109D"/>
    <w:rsid w:val="00A1167A"/>
    <w:rsid w:val="00A116B1"/>
    <w:rsid w:val="00A116CB"/>
    <w:rsid w:val="00A11B76"/>
    <w:rsid w:val="00A11EF6"/>
    <w:rsid w:val="00A12042"/>
    <w:rsid w:val="00A12076"/>
    <w:rsid w:val="00A1231F"/>
    <w:rsid w:val="00A1243D"/>
    <w:rsid w:val="00A1246C"/>
    <w:rsid w:val="00A1298C"/>
    <w:rsid w:val="00A12B6C"/>
    <w:rsid w:val="00A12B83"/>
    <w:rsid w:val="00A12DEE"/>
    <w:rsid w:val="00A12DFF"/>
    <w:rsid w:val="00A12E1A"/>
    <w:rsid w:val="00A131B5"/>
    <w:rsid w:val="00A13315"/>
    <w:rsid w:val="00A13694"/>
    <w:rsid w:val="00A13B5D"/>
    <w:rsid w:val="00A13B74"/>
    <w:rsid w:val="00A13CEE"/>
    <w:rsid w:val="00A13E9F"/>
    <w:rsid w:val="00A13F57"/>
    <w:rsid w:val="00A146CD"/>
    <w:rsid w:val="00A14AA4"/>
    <w:rsid w:val="00A15049"/>
    <w:rsid w:val="00A15306"/>
    <w:rsid w:val="00A15379"/>
    <w:rsid w:val="00A15A71"/>
    <w:rsid w:val="00A15E54"/>
    <w:rsid w:val="00A15ED7"/>
    <w:rsid w:val="00A15F82"/>
    <w:rsid w:val="00A160A9"/>
    <w:rsid w:val="00A16CF7"/>
    <w:rsid w:val="00A172F6"/>
    <w:rsid w:val="00A17444"/>
    <w:rsid w:val="00A17486"/>
    <w:rsid w:val="00A174C8"/>
    <w:rsid w:val="00A174E7"/>
    <w:rsid w:val="00A177B4"/>
    <w:rsid w:val="00A17979"/>
    <w:rsid w:val="00A17B82"/>
    <w:rsid w:val="00A2008C"/>
    <w:rsid w:val="00A2012A"/>
    <w:rsid w:val="00A203CC"/>
    <w:rsid w:val="00A20584"/>
    <w:rsid w:val="00A2067F"/>
    <w:rsid w:val="00A208AE"/>
    <w:rsid w:val="00A20909"/>
    <w:rsid w:val="00A20BB2"/>
    <w:rsid w:val="00A20D7D"/>
    <w:rsid w:val="00A20E15"/>
    <w:rsid w:val="00A21752"/>
    <w:rsid w:val="00A2208A"/>
    <w:rsid w:val="00A224AD"/>
    <w:rsid w:val="00A22A8D"/>
    <w:rsid w:val="00A22B18"/>
    <w:rsid w:val="00A2350A"/>
    <w:rsid w:val="00A236FD"/>
    <w:rsid w:val="00A238F8"/>
    <w:rsid w:val="00A23EE4"/>
    <w:rsid w:val="00A242E6"/>
    <w:rsid w:val="00A24384"/>
    <w:rsid w:val="00A244CF"/>
    <w:rsid w:val="00A2452F"/>
    <w:rsid w:val="00A2478C"/>
    <w:rsid w:val="00A253B1"/>
    <w:rsid w:val="00A253F6"/>
    <w:rsid w:val="00A25505"/>
    <w:rsid w:val="00A257A1"/>
    <w:rsid w:val="00A2580D"/>
    <w:rsid w:val="00A25A32"/>
    <w:rsid w:val="00A25BD7"/>
    <w:rsid w:val="00A25C0E"/>
    <w:rsid w:val="00A25D2C"/>
    <w:rsid w:val="00A25E63"/>
    <w:rsid w:val="00A2606C"/>
    <w:rsid w:val="00A26570"/>
    <w:rsid w:val="00A2658A"/>
    <w:rsid w:val="00A268C1"/>
    <w:rsid w:val="00A269E1"/>
    <w:rsid w:val="00A26B78"/>
    <w:rsid w:val="00A26D7E"/>
    <w:rsid w:val="00A2701E"/>
    <w:rsid w:val="00A27194"/>
    <w:rsid w:val="00A27253"/>
    <w:rsid w:val="00A27298"/>
    <w:rsid w:val="00A2733E"/>
    <w:rsid w:val="00A278CB"/>
    <w:rsid w:val="00A27920"/>
    <w:rsid w:val="00A27C6F"/>
    <w:rsid w:val="00A27E17"/>
    <w:rsid w:val="00A27E57"/>
    <w:rsid w:val="00A30241"/>
    <w:rsid w:val="00A3065A"/>
    <w:rsid w:val="00A30769"/>
    <w:rsid w:val="00A3138B"/>
    <w:rsid w:val="00A31423"/>
    <w:rsid w:val="00A3149F"/>
    <w:rsid w:val="00A314EE"/>
    <w:rsid w:val="00A3151E"/>
    <w:rsid w:val="00A316A3"/>
    <w:rsid w:val="00A316B1"/>
    <w:rsid w:val="00A316CE"/>
    <w:rsid w:val="00A31A30"/>
    <w:rsid w:val="00A31CAC"/>
    <w:rsid w:val="00A320B9"/>
    <w:rsid w:val="00A32455"/>
    <w:rsid w:val="00A3257B"/>
    <w:rsid w:val="00A32A47"/>
    <w:rsid w:val="00A32D28"/>
    <w:rsid w:val="00A32D7F"/>
    <w:rsid w:val="00A33609"/>
    <w:rsid w:val="00A337AC"/>
    <w:rsid w:val="00A3389D"/>
    <w:rsid w:val="00A33C92"/>
    <w:rsid w:val="00A33D57"/>
    <w:rsid w:val="00A341A8"/>
    <w:rsid w:val="00A34370"/>
    <w:rsid w:val="00A34425"/>
    <w:rsid w:val="00A34621"/>
    <w:rsid w:val="00A34757"/>
    <w:rsid w:val="00A349F5"/>
    <w:rsid w:val="00A34A0B"/>
    <w:rsid w:val="00A34AFA"/>
    <w:rsid w:val="00A34CB0"/>
    <w:rsid w:val="00A353D1"/>
    <w:rsid w:val="00A35A6E"/>
    <w:rsid w:val="00A35AC3"/>
    <w:rsid w:val="00A35D47"/>
    <w:rsid w:val="00A35D82"/>
    <w:rsid w:val="00A35F0A"/>
    <w:rsid w:val="00A35F68"/>
    <w:rsid w:val="00A3622B"/>
    <w:rsid w:val="00A3629E"/>
    <w:rsid w:val="00A36431"/>
    <w:rsid w:val="00A3667A"/>
    <w:rsid w:val="00A366AB"/>
    <w:rsid w:val="00A3713D"/>
    <w:rsid w:val="00A373BB"/>
    <w:rsid w:val="00A3745F"/>
    <w:rsid w:val="00A3752D"/>
    <w:rsid w:val="00A37944"/>
    <w:rsid w:val="00A37990"/>
    <w:rsid w:val="00A37AB5"/>
    <w:rsid w:val="00A37B34"/>
    <w:rsid w:val="00A37C08"/>
    <w:rsid w:val="00A37F11"/>
    <w:rsid w:val="00A400A4"/>
    <w:rsid w:val="00A400FD"/>
    <w:rsid w:val="00A402D7"/>
    <w:rsid w:val="00A40873"/>
    <w:rsid w:val="00A40A8A"/>
    <w:rsid w:val="00A40AF5"/>
    <w:rsid w:val="00A40D24"/>
    <w:rsid w:val="00A41013"/>
    <w:rsid w:val="00A410A9"/>
    <w:rsid w:val="00A411D2"/>
    <w:rsid w:val="00A414F2"/>
    <w:rsid w:val="00A41774"/>
    <w:rsid w:val="00A41894"/>
    <w:rsid w:val="00A41BB3"/>
    <w:rsid w:val="00A41BD9"/>
    <w:rsid w:val="00A41D9F"/>
    <w:rsid w:val="00A41EBA"/>
    <w:rsid w:val="00A420E9"/>
    <w:rsid w:val="00A4216A"/>
    <w:rsid w:val="00A4242D"/>
    <w:rsid w:val="00A42948"/>
    <w:rsid w:val="00A42C72"/>
    <w:rsid w:val="00A42D19"/>
    <w:rsid w:val="00A43072"/>
    <w:rsid w:val="00A43104"/>
    <w:rsid w:val="00A4318F"/>
    <w:rsid w:val="00A436A8"/>
    <w:rsid w:val="00A43784"/>
    <w:rsid w:val="00A439D6"/>
    <w:rsid w:val="00A44112"/>
    <w:rsid w:val="00A443E3"/>
    <w:rsid w:val="00A44498"/>
    <w:rsid w:val="00A44936"/>
    <w:rsid w:val="00A44D5E"/>
    <w:rsid w:val="00A45493"/>
    <w:rsid w:val="00A455D0"/>
    <w:rsid w:val="00A4570B"/>
    <w:rsid w:val="00A458C8"/>
    <w:rsid w:val="00A461CC"/>
    <w:rsid w:val="00A466A8"/>
    <w:rsid w:val="00A46DEA"/>
    <w:rsid w:val="00A471C3"/>
    <w:rsid w:val="00A4760B"/>
    <w:rsid w:val="00A47962"/>
    <w:rsid w:val="00A47C5E"/>
    <w:rsid w:val="00A50179"/>
    <w:rsid w:val="00A50362"/>
    <w:rsid w:val="00A503B1"/>
    <w:rsid w:val="00A5051E"/>
    <w:rsid w:val="00A506D1"/>
    <w:rsid w:val="00A50871"/>
    <w:rsid w:val="00A50A8E"/>
    <w:rsid w:val="00A50F8E"/>
    <w:rsid w:val="00A512E9"/>
    <w:rsid w:val="00A51336"/>
    <w:rsid w:val="00A51439"/>
    <w:rsid w:val="00A51A6F"/>
    <w:rsid w:val="00A52069"/>
    <w:rsid w:val="00A52323"/>
    <w:rsid w:val="00A52485"/>
    <w:rsid w:val="00A52616"/>
    <w:rsid w:val="00A52EE2"/>
    <w:rsid w:val="00A5334D"/>
    <w:rsid w:val="00A533E8"/>
    <w:rsid w:val="00A5346C"/>
    <w:rsid w:val="00A538B1"/>
    <w:rsid w:val="00A53B3D"/>
    <w:rsid w:val="00A53B50"/>
    <w:rsid w:val="00A53E25"/>
    <w:rsid w:val="00A540E8"/>
    <w:rsid w:val="00A54412"/>
    <w:rsid w:val="00A54A7C"/>
    <w:rsid w:val="00A55039"/>
    <w:rsid w:val="00A55EA2"/>
    <w:rsid w:val="00A55EFF"/>
    <w:rsid w:val="00A55F09"/>
    <w:rsid w:val="00A55F41"/>
    <w:rsid w:val="00A56097"/>
    <w:rsid w:val="00A563A2"/>
    <w:rsid w:val="00A563FF"/>
    <w:rsid w:val="00A565C2"/>
    <w:rsid w:val="00A56B7B"/>
    <w:rsid w:val="00A56C57"/>
    <w:rsid w:val="00A56E22"/>
    <w:rsid w:val="00A57293"/>
    <w:rsid w:val="00A573A0"/>
    <w:rsid w:val="00A5742C"/>
    <w:rsid w:val="00A57551"/>
    <w:rsid w:val="00A57819"/>
    <w:rsid w:val="00A57902"/>
    <w:rsid w:val="00A600D6"/>
    <w:rsid w:val="00A600DA"/>
    <w:rsid w:val="00A60D87"/>
    <w:rsid w:val="00A60DD2"/>
    <w:rsid w:val="00A60E83"/>
    <w:rsid w:val="00A60F52"/>
    <w:rsid w:val="00A61502"/>
    <w:rsid w:val="00A61749"/>
    <w:rsid w:val="00A61B32"/>
    <w:rsid w:val="00A620F1"/>
    <w:rsid w:val="00A626B4"/>
    <w:rsid w:val="00A628C5"/>
    <w:rsid w:val="00A629F6"/>
    <w:rsid w:val="00A63198"/>
    <w:rsid w:val="00A63866"/>
    <w:rsid w:val="00A6386B"/>
    <w:rsid w:val="00A63AB9"/>
    <w:rsid w:val="00A63DAC"/>
    <w:rsid w:val="00A640BE"/>
    <w:rsid w:val="00A64640"/>
    <w:rsid w:val="00A647F5"/>
    <w:rsid w:val="00A64C27"/>
    <w:rsid w:val="00A65015"/>
    <w:rsid w:val="00A65342"/>
    <w:rsid w:val="00A65588"/>
    <w:rsid w:val="00A65598"/>
    <w:rsid w:val="00A6562A"/>
    <w:rsid w:val="00A65C76"/>
    <w:rsid w:val="00A65C81"/>
    <w:rsid w:val="00A65FFF"/>
    <w:rsid w:val="00A662CB"/>
    <w:rsid w:val="00A6663F"/>
    <w:rsid w:val="00A66701"/>
    <w:rsid w:val="00A66710"/>
    <w:rsid w:val="00A6683E"/>
    <w:rsid w:val="00A66842"/>
    <w:rsid w:val="00A6696A"/>
    <w:rsid w:val="00A66984"/>
    <w:rsid w:val="00A66A92"/>
    <w:rsid w:val="00A66C1B"/>
    <w:rsid w:val="00A66DFC"/>
    <w:rsid w:val="00A66FE9"/>
    <w:rsid w:val="00A67026"/>
    <w:rsid w:val="00A6703C"/>
    <w:rsid w:val="00A671F7"/>
    <w:rsid w:val="00A67307"/>
    <w:rsid w:val="00A6734C"/>
    <w:rsid w:val="00A67577"/>
    <w:rsid w:val="00A67B3D"/>
    <w:rsid w:val="00A67F1F"/>
    <w:rsid w:val="00A67FB1"/>
    <w:rsid w:val="00A7012D"/>
    <w:rsid w:val="00A70438"/>
    <w:rsid w:val="00A706CD"/>
    <w:rsid w:val="00A70795"/>
    <w:rsid w:val="00A707C2"/>
    <w:rsid w:val="00A708A7"/>
    <w:rsid w:val="00A70949"/>
    <w:rsid w:val="00A70AB4"/>
    <w:rsid w:val="00A70AF5"/>
    <w:rsid w:val="00A70BE2"/>
    <w:rsid w:val="00A70BF0"/>
    <w:rsid w:val="00A70DFC"/>
    <w:rsid w:val="00A70EAE"/>
    <w:rsid w:val="00A710FF"/>
    <w:rsid w:val="00A7155A"/>
    <w:rsid w:val="00A71808"/>
    <w:rsid w:val="00A71840"/>
    <w:rsid w:val="00A718E9"/>
    <w:rsid w:val="00A71E44"/>
    <w:rsid w:val="00A72362"/>
    <w:rsid w:val="00A7263E"/>
    <w:rsid w:val="00A727CF"/>
    <w:rsid w:val="00A727E5"/>
    <w:rsid w:val="00A72B99"/>
    <w:rsid w:val="00A72B9F"/>
    <w:rsid w:val="00A72C37"/>
    <w:rsid w:val="00A72C77"/>
    <w:rsid w:val="00A72DDF"/>
    <w:rsid w:val="00A72FC3"/>
    <w:rsid w:val="00A73046"/>
    <w:rsid w:val="00A7311C"/>
    <w:rsid w:val="00A7311E"/>
    <w:rsid w:val="00A73444"/>
    <w:rsid w:val="00A73638"/>
    <w:rsid w:val="00A73723"/>
    <w:rsid w:val="00A73747"/>
    <w:rsid w:val="00A7386E"/>
    <w:rsid w:val="00A7393B"/>
    <w:rsid w:val="00A73B4A"/>
    <w:rsid w:val="00A73D54"/>
    <w:rsid w:val="00A7455A"/>
    <w:rsid w:val="00A74D8F"/>
    <w:rsid w:val="00A74DE5"/>
    <w:rsid w:val="00A74E9E"/>
    <w:rsid w:val="00A7506E"/>
    <w:rsid w:val="00A751A1"/>
    <w:rsid w:val="00A751E6"/>
    <w:rsid w:val="00A75222"/>
    <w:rsid w:val="00A752A6"/>
    <w:rsid w:val="00A7554A"/>
    <w:rsid w:val="00A75912"/>
    <w:rsid w:val="00A759FC"/>
    <w:rsid w:val="00A75DCA"/>
    <w:rsid w:val="00A76418"/>
    <w:rsid w:val="00A7652E"/>
    <w:rsid w:val="00A765CC"/>
    <w:rsid w:val="00A76714"/>
    <w:rsid w:val="00A7671E"/>
    <w:rsid w:val="00A76AAF"/>
    <w:rsid w:val="00A76EDB"/>
    <w:rsid w:val="00A76EDF"/>
    <w:rsid w:val="00A7719E"/>
    <w:rsid w:val="00A77507"/>
    <w:rsid w:val="00A7785F"/>
    <w:rsid w:val="00A778D3"/>
    <w:rsid w:val="00A779B1"/>
    <w:rsid w:val="00A779CE"/>
    <w:rsid w:val="00A779ED"/>
    <w:rsid w:val="00A77AA8"/>
    <w:rsid w:val="00A80745"/>
    <w:rsid w:val="00A807F0"/>
    <w:rsid w:val="00A80A36"/>
    <w:rsid w:val="00A81140"/>
    <w:rsid w:val="00A814EA"/>
    <w:rsid w:val="00A8155E"/>
    <w:rsid w:val="00A816CE"/>
    <w:rsid w:val="00A8181E"/>
    <w:rsid w:val="00A81839"/>
    <w:rsid w:val="00A8198D"/>
    <w:rsid w:val="00A81A98"/>
    <w:rsid w:val="00A81B7F"/>
    <w:rsid w:val="00A81BFB"/>
    <w:rsid w:val="00A8202B"/>
    <w:rsid w:val="00A820CE"/>
    <w:rsid w:val="00A825A5"/>
    <w:rsid w:val="00A826A3"/>
    <w:rsid w:val="00A82D51"/>
    <w:rsid w:val="00A82E3B"/>
    <w:rsid w:val="00A831A3"/>
    <w:rsid w:val="00A837E7"/>
    <w:rsid w:val="00A837F9"/>
    <w:rsid w:val="00A83954"/>
    <w:rsid w:val="00A83A7E"/>
    <w:rsid w:val="00A83B88"/>
    <w:rsid w:val="00A83C84"/>
    <w:rsid w:val="00A8424F"/>
    <w:rsid w:val="00A84971"/>
    <w:rsid w:val="00A84973"/>
    <w:rsid w:val="00A84DF2"/>
    <w:rsid w:val="00A84F70"/>
    <w:rsid w:val="00A853DE"/>
    <w:rsid w:val="00A858A5"/>
    <w:rsid w:val="00A85902"/>
    <w:rsid w:val="00A85CDA"/>
    <w:rsid w:val="00A85EC0"/>
    <w:rsid w:val="00A8691B"/>
    <w:rsid w:val="00A86989"/>
    <w:rsid w:val="00A86DF9"/>
    <w:rsid w:val="00A87106"/>
    <w:rsid w:val="00A87272"/>
    <w:rsid w:val="00A872B5"/>
    <w:rsid w:val="00A87453"/>
    <w:rsid w:val="00A8752F"/>
    <w:rsid w:val="00A877BF"/>
    <w:rsid w:val="00A87D08"/>
    <w:rsid w:val="00A87D6F"/>
    <w:rsid w:val="00A87E76"/>
    <w:rsid w:val="00A87ED6"/>
    <w:rsid w:val="00A87FDC"/>
    <w:rsid w:val="00A90405"/>
    <w:rsid w:val="00A9055C"/>
    <w:rsid w:val="00A905EF"/>
    <w:rsid w:val="00A90B5E"/>
    <w:rsid w:val="00A91039"/>
    <w:rsid w:val="00A911DF"/>
    <w:rsid w:val="00A915FB"/>
    <w:rsid w:val="00A91AF9"/>
    <w:rsid w:val="00A9217E"/>
    <w:rsid w:val="00A921D3"/>
    <w:rsid w:val="00A92266"/>
    <w:rsid w:val="00A922FE"/>
    <w:rsid w:val="00A9239F"/>
    <w:rsid w:val="00A924A3"/>
    <w:rsid w:val="00A9267F"/>
    <w:rsid w:val="00A92ED4"/>
    <w:rsid w:val="00A92EE8"/>
    <w:rsid w:val="00A932DC"/>
    <w:rsid w:val="00A9347B"/>
    <w:rsid w:val="00A93976"/>
    <w:rsid w:val="00A93B3B"/>
    <w:rsid w:val="00A944EC"/>
    <w:rsid w:val="00A947C6"/>
    <w:rsid w:val="00A94872"/>
    <w:rsid w:val="00A948C7"/>
    <w:rsid w:val="00A948D5"/>
    <w:rsid w:val="00A94936"/>
    <w:rsid w:val="00A949B1"/>
    <w:rsid w:val="00A949C6"/>
    <w:rsid w:val="00A94CFB"/>
    <w:rsid w:val="00A94DB6"/>
    <w:rsid w:val="00A94FEF"/>
    <w:rsid w:val="00A95456"/>
    <w:rsid w:val="00A95466"/>
    <w:rsid w:val="00A9551A"/>
    <w:rsid w:val="00A9555A"/>
    <w:rsid w:val="00A95BAC"/>
    <w:rsid w:val="00A95BF3"/>
    <w:rsid w:val="00A95DDD"/>
    <w:rsid w:val="00A95EB7"/>
    <w:rsid w:val="00A9624C"/>
    <w:rsid w:val="00A96445"/>
    <w:rsid w:val="00A9645C"/>
    <w:rsid w:val="00A964DB"/>
    <w:rsid w:val="00A9664C"/>
    <w:rsid w:val="00A96AD2"/>
    <w:rsid w:val="00A96C01"/>
    <w:rsid w:val="00A972B8"/>
    <w:rsid w:val="00A976A9"/>
    <w:rsid w:val="00A976D1"/>
    <w:rsid w:val="00A978B2"/>
    <w:rsid w:val="00A9790D"/>
    <w:rsid w:val="00A97C95"/>
    <w:rsid w:val="00A97DFE"/>
    <w:rsid w:val="00A97EB8"/>
    <w:rsid w:val="00A97F9C"/>
    <w:rsid w:val="00AA0060"/>
    <w:rsid w:val="00AA06D2"/>
    <w:rsid w:val="00AA09E7"/>
    <w:rsid w:val="00AA0A08"/>
    <w:rsid w:val="00AA0D2F"/>
    <w:rsid w:val="00AA0D6B"/>
    <w:rsid w:val="00AA0DCF"/>
    <w:rsid w:val="00AA11CD"/>
    <w:rsid w:val="00AA157F"/>
    <w:rsid w:val="00AA198F"/>
    <w:rsid w:val="00AA1AAE"/>
    <w:rsid w:val="00AA1CDE"/>
    <w:rsid w:val="00AA1D00"/>
    <w:rsid w:val="00AA1F2D"/>
    <w:rsid w:val="00AA1F31"/>
    <w:rsid w:val="00AA2305"/>
    <w:rsid w:val="00AA2815"/>
    <w:rsid w:val="00AA282D"/>
    <w:rsid w:val="00AA2CB7"/>
    <w:rsid w:val="00AA2FF9"/>
    <w:rsid w:val="00AA3026"/>
    <w:rsid w:val="00AA3055"/>
    <w:rsid w:val="00AA3365"/>
    <w:rsid w:val="00AA34DA"/>
    <w:rsid w:val="00AA3A2F"/>
    <w:rsid w:val="00AA4025"/>
    <w:rsid w:val="00AA407C"/>
    <w:rsid w:val="00AA40AA"/>
    <w:rsid w:val="00AA4198"/>
    <w:rsid w:val="00AA420D"/>
    <w:rsid w:val="00AA427D"/>
    <w:rsid w:val="00AA4690"/>
    <w:rsid w:val="00AA472E"/>
    <w:rsid w:val="00AA4953"/>
    <w:rsid w:val="00AA49AB"/>
    <w:rsid w:val="00AA4D56"/>
    <w:rsid w:val="00AA4EFC"/>
    <w:rsid w:val="00AA5240"/>
    <w:rsid w:val="00AA56E6"/>
    <w:rsid w:val="00AA5FA3"/>
    <w:rsid w:val="00AA61C1"/>
    <w:rsid w:val="00AA67B1"/>
    <w:rsid w:val="00AA6910"/>
    <w:rsid w:val="00AA6B03"/>
    <w:rsid w:val="00AA7036"/>
    <w:rsid w:val="00AA7490"/>
    <w:rsid w:val="00AA7655"/>
    <w:rsid w:val="00AA7A1C"/>
    <w:rsid w:val="00AA7B71"/>
    <w:rsid w:val="00AA7CC1"/>
    <w:rsid w:val="00AA7D2E"/>
    <w:rsid w:val="00AB0090"/>
    <w:rsid w:val="00AB00AF"/>
    <w:rsid w:val="00AB00CA"/>
    <w:rsid w:val="00AB014F"/>
    <w:rsid w:val="00AB0752"/>
    <w:rsid w:val="00AB096B"/>
    <w:rsid w:val="00AB0A91"/>
    <w:rsid w:val="00AB0CD0"/>
    <w:rsid w:val="00AB0E52"/>
    <w:rsid w:val="00AB0F12"/>
    <w:rsid w:val="00AB102F"/>
    <w:rsid w:val="00AB1182"/>
    <w:rsid w:val="00AB13BE"/>
    <w:rsid w:val="00AB19A3"/>
    <w:rsid w:val="00AB19AD"/>
    <w:rsid w:val="00AB1A1F"/>
    <w:rsid w:val="00AB1F54"/>
    <w:rsid w:val="00AB1F66"/>
    <w:rsid w:val="00AB205C"/>
    <w:rsid w:val="00AB20AA"/>
    <w:rsid w:val="00AB2166"/>
    <w:rsid w:val="00AB21CC"/>
    <w:rsid w:val="00AB226B"/>
    <w:rsid w:val="00AB230E"/>
    <w:rsid w:val="00AB2779"/>
    <w:rsid w:val="00AB27B2"/>
    <w:rsid w:val="00AB290C"/>
    <w:rsid w:val="00AB2EE5"/>
    <w:rsid w:val="00AB33FD"/>
    <w:rsid w:val="00AB356A"/>
    <w:rsid w:val="00AB371A"/>
    <w:rsid w:val="00AB3A76"/>
    <w:rsid w:val="00AB3A88"/>
    <w:rsid w:val="00AB3BFE"/>
    <w:rsid w:val="00AB3C55"/>
    <w:rsid w:val="00AB3F1E"/>
    <w:rsid w:val="00AB40CD"/>
    <w:rsid w:val="00AB4164"/>
    <w:rsid w:val="00AB436B"/>
    <w:rsid w:val="00AB4496"/>
    <w:rsid w:val="00AB4571"/>
    <w:rsid w:val="00AB4632"/>
    <w:rsid w:val="00AB4BA1"/>
    <w:rsid w:val="00AB4C5B"/>
    <w:rsid w:val="00AB4E1D"/>
    <w:rsid w:val="00AB50EF"/>
    <w:rsid w:val="00AB5257"/>
    <w:rsid w:val="00AB526A"/>
    <w:rsid w:val="00AB535B"/>
    <w:rsid w:val="00AB5361"/>
    <w:rsid w:val="00AB54F1"/>
    <w:rsid w:val="00AB575B"/>
    <w:rsid w:val="00AB59B2"/>
    <w:rsid w:val="00AB5BB7"/>
    <w:rsid w:val="00AB5C24"/>
    <w:rsid w:val="00AB5DBD"/>
    <w:rsid w:val="00AB5ED4"/>
    <w:rsid w:val="00AB603D"/>
    <w:rsid w:val="00AB63AB"/>
    <w:rsid w:val="00AB68EB"/>
    <w:rsid w:val="00AB69B5"/>
    <w:rsid w:val="00AB6B2F"/>
    <w:rsid w:val="00AB6BCD"/>
    <w:rsid w:val="00AB6C99"/>
    <w:rsid w:val="00AB6D08"/>
    <w:rsid w:val="00AB7020"/>
    <w:rsid w:val="00AB72E7"/>
    <w:rsid w:val="00AB7781"/>
    <w:rsid w:val="00AB77B8"/>
    <w:rsid w:val="00AB7C2F"/>
    <w:rsid w:val="00AB7C64"/>
    <w:rsid w:val="00AB7FD6"/>
    <w:rsid w:val="00AC0267"/>
    <w:rsid w:val="00AC05FE"/>
    <w:rsid w:val="00AC1063"/>
    <w:rsid w:val="00AC1067"/>
    <w:rsid w:val="00AC1647"/>
    <w:rsid w:val="00AC1A06"/>
    <w:rsid w:val="00AC1A61"/>
    <w:rsid w:val="00AC1CF7"/>
    <w:rsid w:val="00AC1D84"/>
    <w:rsid w:val="00AC1E75"/>
    <w:rsid w:val="00AC1F29"/>
    <w:rsid w:val="00AC2303"/>
    <w:rsid w:val="00AC23E4"/>
    <w:rsid w:val="00AC28AE"/>
    <w:rsid w:val="00AC2F69"/>
    <w:rsid w:val="00AC33F1"/>
    <w:rsid w:val="00AC3434"/>
    <w:rsid w:val="00AC34E2"/>
    <w:rsid w:val="00AC351C"/>
    <w:rsid w:val="00AC3817"/>
    <w:rsid w:val="00AC390C"/>
    <w:rsid w:val="00AC39B9"/>
    <w:rsid w:val="00AC3AB7"/>
    <w:rsid w:val="00AC3BAF"/>
    <w:rsid w:val="00AC4198"/>
    <w:rsid w:val="00AC4438"/>
    <w:rsid w:val="00AC4453"/>
    <w:rsid w:val="00AC4934"/>
    <w:rsid w:val="00AC4A9D"/>
    <w:rsid w:val="00AC4C20"/>
    <w:rsid w:val="00AC4C33"/>
    <w:rsid w:val="00AC511E"/>
    <w:rsid w:val="00AC51D1"/>
    <w:rsid w:val="00AC57E8"/>
    <w:rsid w:val="00AC5AF9"/>
    <w:rsid w:val="00AC615E"/>
    <w:rsid w:val="00AC61C2"/>
    <w:rsid w:val="00AC64AA"/>
    <w:rsid w:val="00AC661C"/>
    <w:rsid w:val="00AC69AF"/>
    <w:rsid w:val="00AC69BF"/>
    <w:rsid w:val="00AC6B96"/>
    <w:rsid w:val="00AC7578"/>
    <w:rsid w:val="00AC777A"/>
    <w:rsid w:val="00AC77A3"/>
    <w:rsid w:val="00AC77B2"/>
    <w:rsid w:val="00AC7A1E"/>
    <w:rsid w:val="00AC7CC3"/>
    <w:rsid w:val="00ACEDFE"/>
    <w:rsid w:val="00AD0066"/>
    <w:rsid w:val="00AD024E"/>
    <w:rsid w:val="00AD054E"/>
    <w:rsid w:val="00AD0596"/>
    <w:rsid w:val="00AD05F1"/>
    <w:rsid w:val="00AD0837"/>
    <w:rsid w:val="00AD086C"/>
    <w:rsid w:val="00AD0A2F"/>
    <w:rsid w:val="00AD0B76"/>
    <w:rsid w:val="00AD0BEA"/>
    <w:rsid w:val="00AD0D06"/>
    <w:rsid w:val="00AD10E3"/>
    <w:rsid w:val="00AD15AE"/>
    <w:rsid w:val="00AD1841"/>
    <w:rsid w:val="00AD1DCB"/>
    <w:rsid w:val="00AD1EFD"/>
    <w:rsid w:val="00AD2127"/>
    <w:rsid w:val="00AD2540"/>
    <w:rsid w:val="00AD2A20"/>
    <w:rsid w:val="00AD2C4E"/>
    <w:rsid w:val="00AD2CD8"/>
    <w:rsid w:val="00AD2D03"/>
    <w:rsid w:val="00AD2E07"/>
    <w:rsid w:val="00AD33F8"/>
    <w:rsid w:val="00AD389D"/>
    <w:rsid w:val="00AD38EA"/>
    <w:rsid w:val="00AD3B3F"/>
    <w:rsid w:val="00AD439D"/>
    <w:rsid w:val="00AD4478"/>
    <w:rsid w:val="00AD4743"/>
    <w:rsid w:val="00AD4971"/>
    <w:rsid w:val="00AD49C6"/>
    <w:rsid w:val="00AD4EC8"/>
    <w:rsid w:val="00AD4F55"/>
    <w:rsid w:val="00AD50A1"/>
    <w:rsid w:val="00AD5578"/>
    <w:rsid w:val="00AD5C59"/>
    <w:rsid w:val="00AD5F70"/>
    <w:rsid w:val="00AD63AA"/>
    <w:rsid w:val="00AD6458"/>
    <w:rsid w:val="00AD6656"/>
    <w:rsid w:val="00AD69E5"/>
    <w:rsid w:val="00AD6ACA"/>
    <w:rsid w:val="00AD6DAF"/>
    <w:rsid w:val="00AD771B"/>
    <w:rsid w:val="00AD7902"/>
    <w:rsid w:val="00AD79BC"/>
    <w:rsid w:val="00AD7A26"/>
    <w:rsid w:val="00AE001C"/>
    <w:rsid w:val="00AE00FE"/>
    <w:rsid w:val="00AE01FD"/>
    <w:rsid w:val="00AE0624"/>
    <w:rsid w:val="00AE06A0"/>
    <w:rsid w:val="00AE07B5"/>
    <w:rsid w:val="00AE0987"/>
    <w:rsid w:val="00AE0F2A"/>
    <w:rsid w:val="00AE16F0"/>
    <w:rsid w:val="00AE19C7"/>
    <w:rsid w:val="00AE1AC1"/>
    <w:rsid w:val="00AE1B94"/>
    <w:rsid w:val="00AE207E"/>
    <w:rsid w:val="00AE2201"/>
    <w:rsid w:val="00AE2406"/>
    <w:rsid w:val="00AE27B8"/>
    <w:rsid w:val="00AE27CB"/>
    <w:rsid w:val="00AE28A5"/>
    <w:rsid w:val="00AE2C25"/>
    <w:rsid w:val="00AE2C33"/>
    <w:rsid w:val="00AE2EFF"/>
    <w:rsid w:val="00AE316B"/>
    <w:rsid w:val="00AE3578"/>
    <w:rsid w:val="00AE35B6"/>
    <w:rsid w:val="00AE35F8"/>
    <w:rsid w:val="00AE3642"/>
    <w:rsid w:val="00AE37B8"/>
    <w:rsid w:val="00AE38E1"/>
    <w:rsid w:val="00AE3B15"/>
    <w:rsid w:val="00AE3CD6"/>
    <w:rsid w:val="00AE4041"/>
    <w:rsid w:val="00AE41D1"/>
    <w:rsid w:val="00AE4456"/>
    <w:rsid w:val="00AE469D"/>
    <w:rsid w:val="00AE4769"/>
    <w:rsid w:val="00AE47FE"/>
    <w:rsid w:val="00AE488A"/>
    <w:rsid w:val="00AE4BC4"/>
    <w:rsid w:val="00AE5684"/>
    <w:rsid w:val="00AE58AA"/>
    <w:rsid w:val="00AE590B"/>
    <w:rsid w:val="00AE5A19"/>
    <w:rsid w:val="00AE5CDD"/>
    <w:rsid w:val="00AE5F30"/>
    <w:rsid w:val="00AE6016"/>
    <w:rsid w:val="00AE6214"/>
    <w:rsid w:val="00AE628C"/>
    <w:rsid w:val="00AE6489"/>
    <w:rsid w:val="00AE66A4"/>
    <w:rsid w:val="00AE68B1"/>
    <w:rsid w:val="00AE6FB5"/>
    <w:rsid w:val="00AE71ED"/>
    <w:rsid w:val="00AE72A3"/>
    <w:rsid w:val="00AE74B8"/>
    <w:rsid w:val="00AE7ADB"/>
    <w:rsid w:val="00AE7B9A"/>
    <w:rsid w:val="00AE7CCC"/>
    <w:rsid w:val="00AF0231"/>
    <w:rsid w:val="00AF06FB"/>
    <w:rsid w:val="00AF075B"/>
    <w:rsid w:val="00AF0A46"/>
    <w:rsid w:val="00AF0E54"/>
    <w:rsid w:val="00AF0E90"/>
    <w:rsid w:val="00AF0ED7"/>
    <w:rsid w:val="00AF128A"/>
    <w:rsid w:val="00AF184C"/>
    <w:rsid w:val="00AF1BAF"/>
    <w:rsid w:val="00AF205B"/>
    <w:rsid w:val="00AF247D"/>
    <w:rsid w:val="00AF295F"/>
    <w:rsid w:val="00AF2986"/>
    <w:rsid w:val="00AF2CAF"/>
    <w:rsid w:val="00AF3588"/>
    <w:rsid w:val="00AF4218"/>
    <w:rsid w:val="00AF4319"/>
    <w:rsid w:val="00AF4573"/>
    <w:rsid w:val="00AF462E"/>
    <w:rsid w:val="00AF49E2"/>
    <w:rsid w:val="00AF4E00"/>
    <w:rsid w:val="00AF5335"/>
    <w:rsid w:val="00AF57CD"/>
    <w:rsid w:val="00AF677B"/>
    <w:rsid w:val="00AF67FD"/>
    <w:rsid w:val="00AF6B19"/>
    <w:rsid w:val="00AF6CEC"/>
    <w:rsid w:val="00AF6DFB"/>
    <w:rsid w:val="00AF7005"/>
    <w:rsid w:val="00AF7BEB"/>
    <w:rsid w:val="00AF7E43"/>
    <w:rsid w:val="00B0022B"/>
    <w:rsid w:val="00B004F8"/>
    <w:rsid w:val="00B0063C"/>
    <w:rsid w:val="00B00832"/>
    <w:rsid w:val="00B00ACE"/>
    <w:rsid w:val="00B00E66"/>
    <w:rsid w:val="00B0126E"/>
    <w:rsid w:val="00B01289"/>
    <w:rsid w:val="00B01325"/>
    <w:rsid w:val="00B01455"/>
    <w:rsid w:val="00B01459"/>
    <w:rsid w:val="00B0145E"/>
    <w:rsid w:val="00B017AD"/>
    <w:rsid w:val="00B019D1"/>
    <w:rsid w:val="00B01C66"/>
    <w:rsid w:val="00B0203E"/>
    <w:rsid w:val="00B02113"/>
    <w:rsid w:val="00B0231A"/>
    <w:rsid w:val="00B02661"/>
    <w:rsid w:val="00B02721"/>
    <w:rsid w:val="00B0274D"/>
    <w:rsid w:val="00B02A0E"/>
    <w:rsid w:val="00B02A44"/>
    <w:rsid w:val="00B02D8E"/>
    <w:rsid w:val="00B02EB8"/>
    <w:rsid w:val="00B03423"/>
    <w:rsid w:val="00B03492"/>
    <w:rsid w:val="00B034E6"/>
    <w:rsid w:val="00B0360B"/>
    <w:rsid w:val="00B03893"/>
    <w:rsid w:val="00B039ED"/>
    <w:rsid w:val="00B03B02"/>
    <w:rsid w:val="00B03CC4"/>
    <w:rsid w:val="00B04511"/>
    <w:rsid w:val="00B04AF6"/>
    <w:rsid w:val="00B04B60"/>
    <w:rsid w:val="00B04E81"/>
    <w:rsid w:val="00B04FD1"/>
    <w:rsid w:val="00B05396"/>
    <w:rsid w:val="00B057C6"/>
    <w:rsid w:val="00B05B6C"/>
    <w:rsid w:val="00B05BD1"/>
    <w:rsid w:val="00B05D25"/>
    <w:rsid w:val="00B05EEA"/>
    <w:rsid w:val="00B063D0"/>
    <w:rsid w:val="00B06571"/>
    <w:rsid w:val="00B065F7"/>
    <w:rsid w:val="00B0692D"/>
    <w:rsid w:val="00B06A41"/>
    <w:rsid w:val="00B06A8A"/>
    <w:rsid w:val="00B06CD4"/>
    <w:rsid w:val="00B06D13"/>
    <w:rsid w:val="00B06DA6"/>
    <w:rsid w:val="00B06E92"/>
    <w:rsid w:val="00B06F8C"/>
    <w:rsid w:val="00B070A5"/>
    <w:rsid w:val="00B079C6"/>
    <w:rsid w:val="00B07A2A"/>
    <w:rsid w:val="00B07B9A"/>
    <w:rsid w:val="00B07E64"/>
    <w:rsid w:val="00B1001A"/>
    <w:rsid w:val="00B102A9"/>
    <w:rsid w:val="00B10803"/>
    <w:rsid w:val="00B10975"/>
    <w:rsid w:val="00B10D6F"/>
    <w:rsid w:val="00B11306"/>
    <w:rsid w:val="00B1140A"/>
    <w:rsid w:val="00B11CFA"/>
    <w:rsid w:val="00B11D1B"/>
    <w:rsid w:val="00B11D75"/>
    <w:rsid w:val="00B11F97"/>
    <w:rsid w:val="00B124FD"/>
    <w:rsid w:val="00B12838"/>
    <w:rsid w:val="00B12A63"/>
    <w:rsid w:val="00B12D1E"/>
    <w:rsid w:val="00B12DF9"/>
    <w:rsid w:val="00B13323"/>
    <w:rsid w:val="00B134FB"/>
    <w:rsid w:val="00B1356C"/>
    <w:rsid w:val="00B13A05"/>
    <w:rsid w:val="00B13A1F"/>
    <w:rsid w:val="00B13AB7"/>
    <w:rsid w:val="00B13C24"/>
    <w:rsid w:val="00B14E31"/>
    <w:rsid w:val="00B1517E"/>
    <w:rsid w:val="00B152C5"/>
    <w:rsid w:val="00B153AF"/>
    <w:rsid w:val="00B156A4"/>
    <w:rsid w:val="00B156E3"/>
    <w:rsid w:val="00B15C7B"/>
    <w:rsid w:val="00B15CA9"/>
    <w:rsid w:val="00B15ECC"/>
    <w:rsid w:val="00B16AE9"/>
    <w:rsid w:val="00B16E1F"/>
    <w:rsid w:val="00B16F1E"/>
    <w:rsid w:val="00B16FD1"/>
    <w:rsid w:val="00B1719A"/>
    <w:rsid w:val="00B172DB"/>
    <w:rsid w:val="00B172EB"/>
    <w:rsid w:val="00B176EF"/>
    <w:rsid w:val="00B17AB8"/>
    <w:rsid w:val="00B204FA"/>
    <w:rsid w:val="00B20903"/>
    <w:rsid w:val="00B20AA7"/>
    <w:rsid w:val="00B20FD4"/>
    <w:rsid w:val="00B21481"/>
    <w:rsid w:val="00B214E1"/>
    <w:rsid w:val="00B215A4"/>
    <w:rsid w:val="00B21605"/>
    <w:rsid w:val="00B216E7"/>
    <w:rsid w:val="00B21B25"/>
    <w:rsid w:val="00B226AC"/>
    <w:rsid w:val="00B22887"/>
    <w:rsid w:val="00B2288B"/>
    <w:rsid w:val="00B22A78"/>
    <w:rsid w:val="00B22A88"/>
    <w:rsid w:val="00B22FA7"/>
    <w:rsid w:val="00B2310C"/>
    <w:rsid w:val="00B23152"/>
    <w:rsid w:val="00B23265"/>
    <w:rsid w:val="00B23328"/>
    <w:rsid w:val="00B234C4"/>
    <w:rsid w:val="00B234D4"/>
    <w:rsid w:val="00B23888"/>
    <w:rsid w:val="00B239FB"/>
    <w:rsid w:val="00B23DE1"/>
    <w:rsid w:val="00B23F34"/>
    <w:rsid w:val="00B23FB6"/>
    <w:rsid w:val="00B24284"/>
    <w:rsid w:val="00B243AA"/>
    <w:rsid w:val="00B243BD"/>
    <w:rsid w:val="00B2447A"/>
    <w:rsid w:val="00B24BA5"/>
    <w:rsid w:val="00B24F31"/>
    <w:rsid w:val="00B25167"/>
    <w:rsid w:val="00B253B7"/>
    <w:rsid w:val="00B254AD"/>
    <w:rsid w:val="00B2552C"/>
    <w:rsid w:val="00B255F0"/>
    <w:rsid w:val="00B257EA"/>
    <w:rsid w:val="00B261F6"/>
    <w:rsid w:val="00B26224"/>
    <w:rsid w:val="00B26C84"/>
    <w:rsid w:val="00B273D8"/>
    <w:rsid w:val="00B274D3"/>
    <w:rsid w:val="00B275CD"/>
    <w:rsid w:val="00B279EF"/>
    <w:rsid w:val="00B27A4E"/>
    <w:rsid w:val="00B27AE0"/>
    <w:rsid w:val="00B27AF5"/>
    <w:rsid w:val="00B30006"/>
    <w:rsid w:val="00B30626"/>
    <w:rsid w:val="00B30690"/>
    <w:rsid w:val="00B30C07"/>
    <w:rsid w:val="00B31049"/>
    <w:rsid w:val="00B3116A"/>
    <w:rsid w:val="00B313EE"/>
    <w:rsid w:val="00B31461"/>
    <w:rsid w:val="00B314F8"/>
    <w:rsid w:val="00B315BA"/>
    <w:rsid w:val="00B316FB"/>
    <w:rsid w:val="00B318CB"/>
    <w:rsid w:val="00B31971"/>
    <w:rsid w:val="00B31C6B"/>
    <w:rsid w:val="00B31D29"/>
    <w:rsid w:val="00B31D35"/>
    <w:rsid w:val="00B31EB4"/>
    <w:rsid w:val="00B32831"/>
    <w:rsid w:val="00B32861"/>
    <w:rsid w:val="00B328EE"/>
    <w:rsid w:val="00B332AD"/>
    <w:rsid w:val="00B33771"/>
    <w:rsid w:val="00B33872"/>
    <w:rsid w:val="00B3389D"/>
    <w:rsid w:val="00B33A6D"/>
    <w:rsid w:val="00B33B18"/>
    <w:rsid w:val="00B33FE1"/>
    <w:rsid w:val="00B34083"/>
    <w:rsid w:val="00B344B9"/>
    <w:rsid w:val="00B3462D"/>
    <w:rsid w:val="00B34939"/>
    <w:rsid w:val="00B3496B"/>
    <w:rsid w:val="00B34DFA"/>
    <w:rsid w:val="00B3514B"/>
    <w:rsid w:val="00B3521B"/>
    <w:rsid w:val="00B357E1"/>
    <w:rsid w:val="00B3587B"/>
    <w:rsid w:val="00B35E4F"/>
    <w:rsid w:val="00B361B4"/>
    <w:rsid w:val="00B361F1"/>
    <w:rsid w:val="00B36343"/>
    <w:rsid w:val="00B36533"/>
    <w:rsid w:val="00B366E8"/>
    <w:rsid w:val="00B367C1"/>
    <w:rsid w:val="00B36963"/>
    <w:rsid w:val="00B36C56"/>
    <w:rsid w:val="00B36F45"/>
    <w:rsid w:val="00B37081"/>
    <w:rsid w:val="00B37292"/>
    <w:rsid w:val="00B3737D"/>
    <w:rsid w:val="00B37609"/>
    <w:rsid w:val="00B3764D"/>
    <w:rsid w:val="00B401A0"/>
    <w:rsid w:val="00B40228"/>
    <w:rsid w:val="00B40239"/>
    <w:rsid w:val="00B405F9"/>
    <w:rsid w:val="00B4063C"/>
    <w:rsid w:val="00B406AA"/>
    <w:rsid w:val="00B408BA"/>
    <w:rsid w:val="00B40D68"/>
    <w:rsid w:val="00B40E9A"/>
    <w:rsid w:val="00B412A1"/>
    <w:rsid w:val="00B41AFA"/>
    <w:rsid w:val="00B41B7F"/>
    <w:rsid w:val="00B41D18"/>
    <w:rsid w:val="00B41D69"/>
    <w:rsid w:val="00B41DE1"/>
    <w:rsid w:val="00B41FAD"/>
    <w:rsid w:val="00B41FD8"/>
    <w:rsid w:val="00B4219B"/>
    <w:rsid w:val="00B421C7"/>
    <w:rsid w:val="00B42362"/>
    <w:rsid w:val="00B4244A"/>
    <w:rsid w:val="00B42852"/>
    <w:rsid w:val="00B43061"/>
    <w:rsid w:val="00B43071"/>
    <w:rsid w:val="00B437ED"/>
    <w:rsid w:val="00B43AF0"/>
    <w:rsid w:val="00B43E7B"/>
    <w:rsid w:val="00B44090"/>
    <w:rsid w:val="00B44382"/>
    <w:rsid w:val="00B4464A"/>
    <w:rsid w:val="00B448C7"/>
    <w:rsid w:val="00B44961"/>
    <w:rsid w:val="00B44B42"/>
    <w:rsid w:val="00B44D7D"/>
    <w:rsid w:val="00B44E10"/>
    <w:rsid w:val="00B450C4"/>
    <w:rsid w:val="00B45169"/>
    <w:rsid w:val="00B45A50"/>
    <w:rsid w:val="00B45DDB"/>
    <w:rsid w:val="00B45F5D"/>
    <w:rsid w:val="00B4635A"/>
    <w:rsid w:val="00B46606"/>
    <w:rsid w:val="00B46642"/>
    <w:rsid w:val="00B4689D"/>
    <w:rsid w:val="00B46BD3"/>
    <w:rsid w:val="00B46DFE"/>
    <w:rsid w:val="00B47180"/>
    <w:rsid w:val="00B47209"/>
    <w:rsid w:val="00B47933"/>
    <w:rsid w:val="00B4795F"/>
    <w:rsid w:val="00B479F5"/>
    <w:rsid w:val="00B47B72"/>
    <w:rsid w:val="00B47BEA"/>
    <w:rsid w:val="00B47C02"/>
    <w:rsid w:val="00B47CB3"/>
    <w:rsid w:val="00B47DAE"/>
    <w:rsid w:val="00B50000"/>
    <w:rsid w:val="00B5039C"/>
    <w:rsid w:val="00B5067C"/>
    <w:rsid w:val="00B50AFA"/>
    <w:rsid w:val="00B50AFD"/>
    <w:rsid w:val="00B50C34"/>
    <w:rsid w:val="00B50E34"/>
    <w:rsid w:val="00B50F20"/>
    <w:rsid w:val="00B511FE"/>
    <w:rsid w:val="00B513E6"/>
    <w:rsid w:val="00B51888"/>
    <w:rsid w:val="00B519BC"/>
    <w:rsid w:val="00B51A59"/>
    <w:rsid w:val="00B51AB3"/>
    <w:rsid w:val="00B51AE9"/>
    <w:rsid w:val="00B51CD1"/>
    <w:rsid w:val="00B52089"/>
    <w:rsid w:val="00B522CF"/>
    <w:rsid w:val="00B5247F"/>
    <w:rsid w:val="00B525D6"/>
    <w:rsid w:val="00B527EF"/>
    <w:rsid w:val="00B52978"/>
    <w:rsid w:val="00B52B8C"/>
    <w:rsid w:val="00B52EDD"/>
    <w:rsid w:val="00B52F3D"/>
    <w:rsid w:val="00B52FA4"/>
    <w:rsid w:val="00B530C6"/>
    <w:rsid w:val="00B53365"/>
    <w:rsid w:val="00B53654"/>
    <w:rsid w:val="00B53ADA"/>
    <w:rsid w:val="00B53C81"/>
    <w:rsid w:val="00B5437D"/>
    <w:rsid w:val="00B54383"/>
    <w:rsid w:val="00B54491"/>
    <w:rsid w:val="00B54565"/>
    <w:rsid w:val="00B54864"/>
    <w:rsid w:val="00B54921"/>
    <w:rsid w:val="00B549F6"/>
    <w:rsid w:val="00B54E65"/>
    <w:rsid w:val="00B54F76"/>
    <w:rsid w:val="00B55078"/>
    <w:rsid w:val="00B5543D"/>
    <w:rsid w:val="00B55677"/>
    <w:rsid w:val="00B5592D"/>
    <w:rsid w:val="00B55BB7"/>
    <w:rsid w:val="00B55DDD"/>
    <w:rsid w:val="00B55EF2"/>
    <w:rsid w:val="00B55F00"/>
    <w:rsid w:val="00B56411"/>
    <w:rsid w:val="00B564A6"/>
    <w:rsid w:val="00B567D7"/>
    <w:rsid w:val="00B5697A"/>
    <w:rsid w:val="00B56B31"/>
    <w:rsid w:val="00B56D89"/>
    <w:rsid w:val="00B570DA"/>
    <w:rsid w:val="00B572A0"/>
    <w:rsid w:val="00B57919"/>
    <w:rsid w:val="00B57967"/>
    <w:rsid w:val="00B57987"/>
    <w:rsid w:val="00B57E81"/>
    <w:rsid w:val="00B607DF"/>
    <w:rsid w:val="00B60A17"/>
    <w:rsid w:val="00B60C58"/>
    <w:rsid w:val="00B60CF8"/>
    <w:rsid w:val="00B60E2A"/>
    <w:rsid w:val="00B61192"/>
    <w:rsid w:val="00B6128A"/>
    <w:rsid w:val="00B6145A"/>
    <w:rsid w:val="00B6152D"/>
    <w:rsid w:val="00B61579"/>
    <w:rsid w:val="00B617AA"/>
    <w:rsid w:val="00B618A4"/>
    <w:rsid w:val="00B61E21"/>
    <w:rsid w:val="00B61EB6"/>
    <w:rsid w:val="00B61F53"/>
    <w:rsid w:val="00B62531"/>
    <w:rsid w:val="00B6265C"/>
    <w:rsid w:val="00B62855"/>
    <w:rsid w:val="00B6347B"/>
    <w:rsid w:val="00B635E4"/>
    <w:rsid w:val="00B63701"/>
    <w:rsid w:val="00B63754"/>
    <w:rsid w:val="00B638C6"/>
    <w:rsid w:val="00B63A62"/>
    <w:rsid w:val="00B63BBC"/>
    <w:rsid w:val="00B63D96"/>
    <w:rsid w:val="00B63E0C"/>
    <w:rsid w:val="00B63F63"/>
    <w:rsid w:val="00B63FE0"/>
    <w:rsid w:val="00B64125"/>
    <w:rsid w:val="00B643D9"/>
    <w:rsid w:val="00B647F6"/>
    <w:rsid w:val="00B64DDD"/>
    <w:rsid w:val="00B650B4"/>
    <w:rsid w:val="00B6514A"/>
    <w:rsid w:val="00B652EC"/>
    <w:rsid w:val="00B653BE"/>
    <w:rsid w:val="00B65632"/>
    <w:rsid w:val="00B65A2D"/>
    <w:rsid w:val="00B65A3B"/>
    <w:rsid w:val="00B65A48"/>
    <w:rsid w:val="00B65C00"/>
    <w:rsid w:val="00B65DA8"/>
    <w:rsid w:val="00B65E16"/>
    <w:rsid w:val="00B661BD"/>
    <w:rsid w:val="00B66657"/>
    <w:rsid w:val="00B666DD"/>
    <w:rsid w:val="00B66751"/>
    <w:rsid w:val="00B66792"/>
    <w:rsid w:val="00B66BA6"/>
    <w:rsid w:val="00B66DC5"/>
    <w:rsid w:val="00B66DFC"/>
    <w:rsid w:val="00B66F16"/>
    <w:rsid w:val="00B6717F"/>
    <w:rsid w:val="00B67996"/>
    <w:rsid w:val="00B67B1A"/>
    <w:rsid w:val="00B67D39"/>
    <w:rsid w:val="00B700D6"/>
    <w:rsid w:val="00B700F3"/>
    <w:rsid w:val="00B705F8"/>
    <w:rsid w:val="00B70CB2"/>
    <w:rsid w:val="00B70D13"/>
    <w:rsid w:val="00B70F6F"/>
    <w:rsid w:val="00B70FA4"/>
    <w:rsid w:val="00B714F5"/>
    <w:rsid w:val="00B716C8"/>
    <w:rsid w:val="00B717FE"/>
    <w:rsid w:val="00B71C63"/>
    <w:rsid w:val="00B71CC8"/>
    <w:rsid w:val="00B71CE8"/>
    <w:rsid w:val="00B71D3E"/>
    <w:rsid w:val="00B71E0B"/>
    <w:rsid w:val="00B72489"/>
    <w:rsid w:val="00B72741"/>
    <w:rsid w:val="00B7274E"/>
    <w:rsid w:val="00B72C3D"/>
    <w:rsid w:val="00B72CB0"/>
    <w:rsid w:val="00B72CBF"/>
    <w:rsid w:val="00B72E08"/>
    <w:rsid w:val="00B730A4"/>
    <w:rsid w:val="00B7319D"/>
    <w:rsid w:val="00B73635"/>
    <w:rsid w:val="00B736E5"/>
    <w:rsid w:val="00B737DA"/>
    <w:rsid w:val="00B73A4C"/>
    <w:rsid w:val="00B73C66"/>
    <w:rsid w:val="00B73CB5"/>
    <w:rsid w:val="00B74646"/>
    <w:rsid w:val="00B746A3"/>
    <w:rsid w:val="00B74719"/>
    <w:rsid w:val="00B74974"/>
    <w:rsid w:val="00B7498B"/>
    <w:rsid w:val="00B74B89"/>
    <w:rsid w:val="00B74EF8"/>
    <w:rsid w:val="00B74F09"/>
    <w:rsid w:val="00B74FB3"/>
    <w:rsid w:val="00B7533A"/>
    <w:rsid w:val="00B753A3"/>
    <w:rsid w:val="00B753E5"/>
    <w:rsid w:val="00B753F9"/>
    <w:rsid w:val="00B755ED"/>
    <w:rsid w:val="00B7560C"/>
    <w:rsid w:val="00B7576E"/>
    <w:rsid w:val="00B75E01"/>
    <w:rsid w:val="00B75E66"/>
    <w:rsid w:val="00B766BB"/>
    <w:rsid w:val="00B766D6"/>
    <w:rsid w:val="00B76790"/>
    <w:rsid w:val="00B767DB"/>
    <w:rsid w:val="00B76997"/>
    <w:rsid w:val="00B76B60"/>
    <w:rsid w:val="00B76CAB"/>
    <w:rsid w:val="00B77154"/>
    <w:rsid w:val="00B77315"/>
    <w:rsid w:val="00B774D1"/>
    <w:rsid w:val="00B77589"/>
    <w:rsid w:val="00B776FD"/>
    <w:rsid w:val="00B77702"/>
    <w:rsid w:val="00B77799"/>
    <w:rsid w:val="00B77A5E"/>
    <w:rsid w:val="00B77B25"/>
    <w:rsid w:val="00B77C2E"/>
    <w:rsid w:val="00B77E28"/>
    <w:rsid w:val="00B77FF2"/>
    <w:rsid w:val="00B801B0"/>
    <w:rsid w:val="00B80214"/>
    <w:rsid w:val="00B80375"/>
    <w:rsid w:val="00B804DE"/>
    <w:rsid w:val="00B80BCD"/>
    <w:rsid w:val="00B810EF"/>
    <w:rsid w:val="00B8132D"/>
    <w:rsid w:val="00B8143A"/>
    <w:rsid w:val="00B81852"/>
    <w:rsid w:val="00B81894"/>
    <w:rsid w:val="00B8197D"/>
    <w:rsid w:val="00B81AA3"/>
    <w:rsid w:val="00B81AF7"/>
    <w:rsid w:val="00B8228C"/>
    <w:rsid w:val="00B8230A"/>
    <w:rsid w:val="00B8246C"/>
    <w:rsid w:val="00B824F7"/>
    <w:rsid w:val="00B828AA"/>
    <w:rsid w:val="00B82981"/>
    <w:rsid w:val="00B82C16"/>
    <w:rsid w:val="00B83251"/>
    <w:rsid w:val="00B8334C"/>
    <w:rsid w:val="00B833CC"/>
    <w:rsid w:val="00B83A96"/>
    <w:rsid w:val="00B83ADB"/>
    <w:rsid w:val="00B83B39"/>
    <w:rsid w:val="00B83BEE"/>
    <w:rsid w:val="00B83C6C"/>
    <w:rsid w:val="00B83EB8"/>
    <w:rsid w:val="00B83FE8"/>
    <w:rsid w:val="00B84133"/>
    <w:rsid w:val="00B84682"/>
    <w:rsid w:val="00B84746"/>
    <w:rsid w:val="00B8491F"/>
    <w:rsid w:val="00B849A6"/>
    <w:rsid w:val="00B84CA7"/>
    <w:rsid w:val="00B85021"/>
    <w:rsid w:val="00B8522E"/>
    <w:rsid w:val="00B854BE"/>
    <w:rsid w:val="00B854CC"/>
    <w:rsid w:val="00B8582B"/>
    <w:rsid w:val="00B8583C"/>
    <w:rsid w:val="00B85DC9"/>
    <w:rsid w:val="00B85FB5"/>
    <w:rsid w:val="00B862CF"/>
    <w:rsid w:val="00B8655F"/>
    <w:rsid w:val="00B86598"/>
    <w:rsid w:val="00B866EC"/>
    <w:rsid w:val="00B86762"/>
    <w:rsid w:val="00B8697E"/>
    <w:rsid w:val="00B86D8E"/>
    <w:rsid w:val="00B87314"/>
    <w:rsid w:val="00B87C60"/>
    <w:rsid w:val="00B90388"/>
    <w:rsid w:val="00B904AA"/>
    <w:rsid w:val="00B904E6"/>
    <w:rsid w:val="00B90702"/>
    <w:rsid w:val="00B908DD"/>
    <w:rsid w:val="00B90A12"/>
    <w:rsid w:val="00B90B0F"/>
    <w:rsid w:val="00B91019"/>
    <w:rsid w:val="00B91129"/>
    <w:rsid w:val="00B91232"/>
    <w:rsid w:val="00B9167C"/>
    <w:rsid w:val="00B916C1"/>
    <w:rsid w:val="00B91716"/>
    <w:rsid w:val="00B91733"/>
    <w:rsid w:val="00B91807"/>
    <w:rsid w:val="00B91895"/>
    <w:rsid w:val="00B91985"/>
    <w:rsid w:val="00B91C43"/>
    <w:rsid w:val="00B92339"/>
    <w:rsid w:val="00B9233D"/>
    <w:rsid w:val="00B925F3"/>
    <w:rsid w:val="00B92BD3"/>
    <w:rsid w:val="00B931B2"/>
    <w:rsid w:val="00B93299"/>
    <w:rsid w:val="00B9368D"/>
    <w:rsid w:val="00B9389A"/>
    <w:rsid w:val="00B93921"/>
    <w:rsid w:val="00B93BCE"/>
    <w:rsid w:val="00B93CDC"/>
    <w:rsid w:val="00B93ED5"/>
    <w:rsid w:val="00B94482"/>
    <w:rsid w:val="00B94926"/>
    <w:rsid w:val="00B94A08"/>
    <w:rsid w:val="00B94A16"/>
    <w:rsid w:val="00B94F58"/>
    <w:rsid w:val="00B95204"/>
    <w:rsid w:val="00B9546F"/>
    <w:rsid w:val="00B95554"/>
    <w:rsid w:val="00B961A3"/>
    <w:rsid w:val="00B96C46"/>
    <w:rsid w:val="00B96DAE"/>
    <w:rsid w:val="00B970E3"/>
    <w:rsid w:val="00B971A6"/>
    <w:rsid w:val="00B9733E"/>
    <w:rsid w:val="00B9764D"/>
    <w:rsid w:val="00BA0704"/>
    <w:rsid w:val="00BA0708"/>
    <w:rsid w:val="00BA0BB1"/>
    <w:rsid w:val="00BA134C"/>
    <w:rsid w:val="00BA1537"/>
    <w:rsid w:val="00BA1A37"/>
    <w:rsid w:val="00BA1A5A"/>
    <w:rsid w:val="00BA21D9"/>
    <w:rsid w:val="00BA24E8"/>
    <w:rsid w:val="00BA257A"/>
    <w:rsid w:val="00BA27F9"/>
    <w:rsid w:val="00BA2CDE"/>
    <w:rsid w:val="00BA2D82"/>
    <w:rsid w:val="00BA31AE"/>
    <w:rsid w:val="00BA31E4"/>
    <w:rsid w:val="00BA369A"/>
    <w:rsid w:val="00BA3E48"/>
    <w:rsid w:val="00BA3E70"/>
    <w:rsid w:val="00BA3F7C"/>
    <w:rsid w:val="00BA47C9"/>
    <w:rsid w:val="00BA492F"/>
    <w:rsid w:val="00BA4B38"/>
    <w:rsid w:val="00BA4CD5"/>
    <w:rsid w:val="00BA4F84"/>
    <w:rsid w:val="00BA5306"/>
    <w:rsid w:val="00BA53AC"/>
    <w:rsid w:val="00BA548B"/>
    <w:rsid w:val="00BA5610"/>
    <w:rsid w:val="00BA56BE"/>
    <w:rsid w:val="00BA5741"/>
    <w:rsid w:val="00BA5811"/>
    <w:rsid w:val="00BA58F9"/>
    <w:rsid w:val="00BA5C5E"/>
    <w:rsid w:val="00BA5DE4"/>
    <w:rsid w:val="00BA65DB"/>
    <w:rsid w:val="00BA68FE"/>
    <w:rsid w:val="00BA6AD4"/>
    <w:rsid w:val="00BA6BE7"/>
    <w:rsid w:val="00BA6DB7"/>
    <w:rsid w:val="00BA6FE9"/>
    <w:rsid w:val="00BA745B"/>
    <w:rsid w:val="00BA78CC"/>
    <w:rsid w:val="00BA7964"/>
    <w:rsid w:val="00BA7B38"/>
    <w:rsid w:val="00BA7DFB"/>
    <w:rsid w:val="00BA7EC3"/>
    <w:rsid w:val="00BB0071"/>
    <w:rsid w:val="00BB019C"/>
    <w:rsid w:val="00BB0377"/>
    <w:rsid w:val="00BB0393"/>
    <w:rsid w:val="00BB0628"/>
    <w:rsid w:val="00BB0880"/>
    <w:rsid w:val="00BB097F"/>
    <w:rsid w:val="00BB0DE6"/>
    <w:rsid w:val="00BB0F13"/>
    <w:rsid w:val="00BB108E"/>
    <w:rsid w:val="00BB153C"/>
    <w:rsid w:val="00BB1679"/>
    <w:rsid w:val="00BB16BD"/>
    <w:rsid w:val="00BB175A"/>
    <w:rsid w:val="00BB179E"/>
    <w:rsid w:val="00BB1840"/>
    <w:rsid w:val="00BB186F"/>
    <w:rsid w:val="00BB18E2"/>
    <w:rsid w:val="00BB2252"/>
    <w:rsid w:val="00BB2524"/>
    <w:rsid w:val="00BB2FB2"/>
    <w:rsid w:val="00BB3173"/>
    <w:rsid w:val="00BB335E"/>
    <w:rsid w:val="00BB3432"/>
    <w:rsid w:val="00BB36B8"/>
    <w:rsid w:val="00BB37BB"/>
    <w:rsid w:val="00BB3962"/>
    <w:rsid w:val="00BB3ABD"/>
    <w:rsid w:val="00BB3D51"/>
    <w:rsid w:val="00BB3E10"/>
    <w:rsid w:val="00BB4165"/>
    <w:rsid w:val="00BB4389"/>
    <w:rsid w:val="00BB44F8"/>
    <w:rsid w:val="00BB45AB"/>
    <w:rsid w:val="00BB463A"/>
    <w:rsid w:val="00BB501F"/>
    <w:rsid w:val="00BB51B2"/>
    <w:rsid w:val="00BB5555"/>
    <w:rsid w:val="00BB5760"/>
    <w:rsid w:val="00BB6590"/>
    <w:rsid w:val="00BB666F"/>
    <w:rsid w:val="00BB6807"/>
    <w:rsid w:val="00BB6B4E"/>
    <w:rsid w:val="00BB6D56"/>
    <w:rsid w:val="00BB6DF3"/>
    <w:rsid w:val="00BB6FD5"/>
    <w:rsid w:val="00BB7111"/>
    <w:rsid w:val="00BB7213"/>
    <w:rsid w:val="00BB7398"/>
    <w:rsid w:val="00BB73AE"/>
    <w:rsid w:val="00BB7426"/>
    <w:rsid w:val="00BB782A"/>
    <w:rsid w:val="00BB789B"/>
    <w:rsid w:val="00BB7B68"/>
    <w:rsid w:val="00BB7C8A"/>
    <w:rsid w:val="00BB7F67"/>
    <w:rsid w:val="00BC00C5"/>
    <w:rsid w:val="00BC00C7"/>
    <w:rsid w:val="00BC02BE"/>
    <w:rsid w:val="00BC06B6"/>
    <w:rsid w:val="00BC078D"/>
    <w:rsid w:val="00BC0B88"/>
    <w:rsid w:val="00BC0D29"/>
    <w:rsid w:val="00BC0D39"/>
    <w:rsid w:val="00BC15A0"/>
    <w:rsid w:val="00BC1883"/>
    <w:rsid w:val="00BC1DBB"/>
    <w:rsid w:val="00BC1E2F"/>
    <w:rsid w:val="00BC1F4E"/>
    <w:rsid w:val="00BC1FE9"/>
    <w:rsid w:val="00BC217E"/>
    <w:rsid w:val="00BC2612"/>
    <w:rsid w:val="00BC265F"/>
    <w:rsid w:val="00BC2B14"/>
    <w:rsid w:val="00BC2C3F"/>
    <w:rsid w:val="00BC35F4"/>
    <w:rsid w:val="00BC3622"/>
    <w:rsid w:val="00BC362D"/>
    <w:rsid w:val="00BC3891"/>
    <w:rsid w:val="00BC396A"/>
    <w:rsid w:val="00BC3985"/>
    <w:rsid w:val="00BC3CE7"/>
    <w:rsid w:val="00BC3F9E"/>
    <w:rsid w:val="00BC455A"/>
    <w:rsid w:val="00BC4E65"/>
    <w:rsid w:val="00BC5559"/>
    <w:rsid w:val="00BC55C3"/>
    <w:rsid w:val="00BC5EC1"/>
    <w:rsid w:val="00BC62D2"/>
    <w:rsid w:val="00BC6CC8"/>
    <w:rsid w:val="00BC6F62"/>
    <w:rsid w:val="00BC718F"/>
    <w:rsid w:val="00BC71F0"/>
    <w:rsid w:val="00BC7306"/>
    <w:rsid w:val="00BC7827"/>
    <w:rsid w:val="00BC79D2"/>
    <w:rsid w:val="00BC7A43"/>
    <w:rsid w:val="00BC7E09"/>
    <w:rsid w:val="00BC7FAC"/>
    <w:rsid w:val="00BD03B5"/>
    <w:rsid w:val="00BD0427"/>
    <w:rsid w:val="00BD0536"/>
    <w:rsid w:val="00BD0D03"/>
    <w:rsid w:val="00BD101B"/>
    <w:rsid w:val="00BD1170"/>
    <w:rsid w:val="00BD1563"/>
    <w:rsid w:val="00BD1ACF"/>
    <w:rsid w:val="00BD1BB7"/>
    <w:rsid w:val="00BD1C0C"/>
    <w:rsid w:val="00BD1D58"/>
    <w:rsid w:val="00BD1F1A"/>
    <w:rsid w:val="00BD206C"/>
    <w:rsid w:val="00BD223B"/>
    <w:rsid w:val="00BD22F0"/>
    <w:rsid w:val="00BD24A7"/>
    <w:rsid w:val="00BD254E"/>
    <w:rsid w:val="00BD273E"/>
    <w:rsid w:val="00BD2754"/>
    <w:rsid w:val="00BD288F"/>
    <w:rsid w:val="00BD2B85"/>
    <w:rsid w:val="00BD2DA3"/>
    <w:rsid w:val="00BD2DB8"/>
    <w:rsid w:val="00BD318B"/>
    <w:rsid w:val="00BD3A27"/>
    <w:rsid w:val="00BD3AD1"/>
    <w:rsid w:val="00BD3B55"/>
    <w:rsid w:val="00BD3E5F"/>
    <w:rsid w:val="00BD3ECE"/>
    <w:rsid w:val="00BD400F"/>
    <w:rsid w:val="00BD4373"/>
    <w:rsid w:val="00BD44B3"/>
    <w:rsid w:val="00BD44C6"/>
    <w:rsid w:val="00BD4BB1"/>
    <w:rsid w:val="00BD4C85"/>
    <w:rsid w:val="00BD4E51"/>
    <w:rsid w:val="00BD5061"/>
    <w:rsid w:val="00BD534A"/>
    <w:rsid w:val="00BD5377"/>
    <w:rsid w:val="00BD545D"/>
    <w:rsid w:val="00BD54AF"/>
    <w:rsid w:val="00BD5661"/>
    <w:rsid w:val="00BD5BD9"/>
    <w:rsid w:val="00BD5C0E"/>
    <w:rsid w:val="00BD6BA5"/>
    <w:rsid w:val="00BD6D9B"/>
    <w:rsid w:val="00BD6E60"/>
    <w:rsid w:val="00BD6E7B"/>
    <w:rsid w:val="00BD7C73"/>
    <w:rsid w:val="00BD7C81"/>
    <w:rsid w:val="00BD7FB3"/>
    <w:rsid w:val="00BE0071"/>
    <w:rsid w:val="00BE043A"/>
    <w:rsid w:val="00BE0C75"/>
    <w:rsid w:val="00BE1328"/>
    <w:rsid w:val="00BE1629"/>
    <w:rsid w:val="00BE1B16"/>
    <w:rsid w:val="00BE1C85"/>
    <w:rsid w:val="00BE1EA0"/>
    <w:rsid w:val="00BE2368"/>
    <w:rsid w:val="00BE28CF"/>
    <w:rsid w:val="00BE29D6"/>
    <w:rsid w:val="00BE2C92"/>
    <w:rsid w:val="00BE2F99"/>
    <w:rsid w:val="00BE2FD8"/>
    <w:rsid w:val="00BE3109"/>
    <w:rsid w:val="00BE317E"/>
    <w:rsid w:val="00BE34C1"/>
    <w:rsid w:val="00BE381B"/>
    <w:rsid w:val="00BE3AF6"/>
    <w:rsid w:val="00BE3B91"/>
    <w:rsid w:val="00BE3CC7"/>
    <w:rsid w:val="00BE40CD"/>
    <w:rsid w:val="00BE4109"/>
    <w:rsid w:val="00BE42D0"/>
    <w:rsid w:val="00BE442B"/>
    <w:rsid w:val="00BE45D1"/>
    <w:rsid w:val="00BE4852"/>
    <w:rsid w:val="00BE49C7"/>
    <w:rsid w:val="00BE4AD2"/>
    <w:rsid w:val="00BE4BCC"/>
    <w:rsid w:val="00BE4F1D"/>
    <w:rsid w:val="00BE56E1"/>
    <w:rsid w:val="00BE5DD9"/>
    <w:rsid w:val="00BE671C"/>
    <w:rsid w:val="00BE6728"/>
    <w:rsid w:val="00BE69F0"/>
    <w:rsid w:val="00BE6A0F"/>
    <w:rsid w:val="00BE6BA7"/>
    <w:rsid w:val="00BE6ECF"/>
    <w:rsid w:val="00BE7254"/>
    <w:rsid w:val="00BE734A"/>
    <w:rsid w:val="00BE7618"/>
    <w:rsid w:val="00BE7A71"/>
    <w:rsid w:val="00BE7E9F"/>
    <w:rsid w:val="00BF035D"/>
    <w:rsid w:val="00BF06BC"/>
    <w:rsid w:val="00BF0716"/>
    <w:rsid w:val="00BF071C"/>
    <w:rsid w:val="00BF0853"/>
    <w:rsid w:val="00BF0F31"/>
    <w:rsid w:val="00BF1047"/>
    <w:rsid w:val="00BF10C6"/>
    <w:rsid w:val="00BF11B5"/>
    <w:rsid w:val="00BF12E4"/>
    <w:rsid w:val="00BF1713"/>
    <w:rsid w:val="00BF17D1"/>
    <w:rsid w:val="00BF1B83"/>
    <w:rsid w:val="00BF1BAE"/>
    <w:rsid w:val="00BF1F5D"/>
    <w:rsid w:val="00BF20B3"/>
    <w:rsid w:val="00BF223E"/>
    <w:rsid w:val="00BF25C2"/>
    <w:rsid w:val="00BF25D9"/>
    <w:rsid w:val="00BF2714"/>
    <w:rsid w:val="00BF2723"/>
    <w:rsid w:val="00BF2A60"/>
    <w:rsid w:val="00BF2E13"/>
    <w:rsid w:val="00BF2F55"/>
    <w:rsid w:val="00BF37A1"/>
    <w:rsid w:val="00BF37D8"/>
    <w:rsid w:val="00BF39B5"/>
    <w:rsid w:val="00BF3AC3"/>
    <w:rsid w:val="00BF3BCC"/>
    <w:rsid w:val="00BF3DAC"/>
    <w:rsid w:val="00BF3FEF"/>
    <w:rsid w:val="00BF4098"/>
    <w:rsid w:val="00BF4B64"/>
    <w:rsid w:val="00BF4BFC"/>
    <w:rsid w:val="00BF4D92"/>
    <w:rsid w:val="00BF4DF5"/>
    <w:rsid w:val="00BF4EDD"/>
    <w:rsid w:val="00BF506F"/>
    <w:rsid w:val="00BF531A"/>
    <w:rsid w:val="00BF57EB"/>
    <w:rsid w:val="00BF5A68"/>
    <w:rsid w:val="00BF5A71"/>
    <w:rsid w:val="00BF5CC6"/>
    <w:rsid w:val="00BF6167"/>
    <w:rsid w:val="00BF699C"/>
    <w:rsid w:val="00BF7048"/>
    <w:rsid w:val="00BF733B"/>
    <w:rsid w:val="00BF74F8"/>
    <w:rsid w:val="00BF7972"/>
    <w:rsid w:val="00BF79E0"/>
    <w:rsid w:val="00BF7B8E"/>
    <w:rsid w:val="00BF7BD2"/>
    <w:rsid w:val="00BF7EAC"/>
    <w:rsid w:val="00C000C0"/>
    <w:rsid w:val="00C000E1"/>
    <w:rsid w:val="00C001EB"/>
    <w:rsid w:val="00C00773"/>
    <w:rsid w:val="00C00EBF"/>
    <w:rsid w:val="00C013D7"/>
    <w:rsid w:val="00C013EE"/>
    <w:rsid w:val="00C015CF"/>
    <w:rsid w:val="00C01897"/>
    <w:rsid w:val="00C01BD1"/>
    <w:rsid w:val="00C01CC8"/>
    <w:rsid w:val="00C01DA5"/>
    <w:rsid w:val="00C01FF6"/>
    <w:rsid w:val="00C021EF"/>
    <w:rsid w:val="00C023CC"/>
    <w:rsid w:val="00C023D5"/>
    <w:rsid w:val="00C0270E"/>
    <w:rsid w:val="00C027A1"/>
    <w:rsid w:val="00C028DD"/>
    <w:rsid w:val="00C02B90"/>
    <w:rsid w:val="00C02CED"/>
    <w:rsid w:val="00C03093"/>
    <w:rsid w:val="00C040D6"/>
    <w:rsid w:val="00C041A4"/>
    <w:rsid w:val="00C04410"/>
    <w:rsid w:val="00C047D9"/>
    <w:rsid w:val="00C04864"/>
    <w:rsid w:val="00C04F05"/>
    <w:rsid w:val="00C05162"/>
    <w:rsid w:val="00C0516B"/>
    <w:rsid w:val="00C058FB"/>
    <w:rsid w:val="00C05965"/>
    <w:rsid w:val="00C05B64"/>
    <w:rsid w:val="00C05B93"/>
    <w:rsid w:val="00C05D96"/>
    <w:rsid w:val="00C05EC4"/>
    <w:rsid w:val="00C05F7E"/>
    <w:rsid w:val="00C060B0"/>
    <w:rsid w:val="00C0675B"/>
    <w:rsid w:val="00C068FD"/>
    <w:rsid w:val="00C069A8"/>
    <w:rsid w:val="00C06A2F"/>
    <w:rsid w:val="00C06C13"/>
    <w:rsid w:val="00C06D11"/>
    <w:rsid w:val="00C06EE8"/>
    <w:rsid w:val="00C070C8"/>
    <w:rsid w:val="00C071EB"/>
    <w:rsid w:val="00C07567"/>
    <w:rsid w:val="00C07936"/>
    <w:rsid w:val="00C07BF4"/>
    <w:rsid w:val="00C07D85"/>
    <w:rsid w:val="00C1003A"/>
    <w:rsid w:val="00C101AE"/>
    <w:rsid w:val="00C106B9"/>
    <w:rsid w:val="00C106EC"/>
    <w:rsid w:val="00C1082C"/>
    <w:rsid w:val="00C10AD0"/>
    <w:rsid w:val="00C10BD6"/>
    <w:rsid w:val="00C10BE5"/>
    <w:rsid w:val="00C10D9F"/>
    <w:rsid w:val="00C10EBE"/>
    <w:rsid w:val="00C1101C"/>
    <w:rsid w:val="00C11028"/>
    <w:rsid w:val="00C11301"/>
    <w:rsid w:val="00C11335"/>
    <w:rsid w:val="00C113C2"/>
    <w:rsid w:val="00C11423"/>
    <w:rsid w:val="00C116F9"/>
    <w:rsid w:val="00C117A8"/>
    <w:rsid w:val="00C11926"/>
    <w:rsid w:val="00C11E62"/>
    <w:rsid w:val="00C11EC8"/>
    <w:rsid w:val="00C11F01"/>
    <w:rsid w:val="00C11F7C"/>
    <w:rsid w:val="00C1216B"/>
    <w:rsid w:val="00C1248D"/>
    <w:rsid w:val="00C12591"/>
    <w:rsid w:val="00C12730"/>
    <w:rsid w:val="00C1289A"/>
    <w:rsid w:val="00C12906"/>
    <w:rsid w:val="00C12A63"/>
    <w:rsid w:val="00C12B09"/>
    <w:rsid w:val="00C12D82"/>
    <w:rsid w:val="00C1300A"/>
    <w:rsid w:val="00C13014"/>
    <w:rsid w:val="00C1311F"/>
    <w:rsid w:val="00C131E7"/>
    <w:rsid w:val="00C13387"/>
    <w:rsid w:val="00C133B7"/>
    <w:rsid w:val="00C13B56"/>
    <w:rsid w:val="00C13F86"/>
    <w:rsid w:val="00C1424F"/>
    <w:rsid w:val="00C144C9"/>
    <w:rsid w:val="00C1461F"/>
    <w:rsid w:val="00C14797"/>
    <w:rsid w:val="00C148AA"/>
    <w:rsid w:val="00C14911"/>
    <w:rsid w:val="00C149B4"/>
    <w:rsid w:val="00C15069"/>
    <w:rsid w:val="00C1511B"/>
    <w:rsid w:val="00C1545A"/>
    <w:rsid w:val="00C15481"/>
    <w:rsid w:val="00C154A5"/>
    <w:rsid w:val="00C1597B"/>
    <w:rsid w:val="00C15A6B"/>
    <w:rsid w:val="00C15E97"/>
    <w:rsid w:val="00C15FE0"/>
    <w:rsid w:val="00C16127"/>
    <w:rsid w:val="00C1617A"/>
    <w:rsid w:val="00C16551"/>
    <w:rsid w:val="00C16B32"/>
    <w:rsid w:val="00C16B9D"/>
    <w:rsid w:val="00C16D3D"/>
    <w:rsid w:val="00C17228"/>
    <w:rsid w:val="00C174B7"/>
    <w:rsid w:val="00C174BA"/>
    <w:rsid w:val="00C17BB5"/>
    <w:rsid w:val="00C17E09"/>
    <w:rsid w:val="00C17EBC"/>
    <w:rsid w:val="00C20A2A"/>
    <w:rsid w:val="00C20ADD"/>
    <w:rsid w:val="00C20DDB"/>
    <w:rsid w:val="00C2107E"/>
    <w:rsid w:val="00C2170B"/>
    <w:rsid w:val="00C2174E"/>
    <w:rsid w:val="00C21B7B"/>
    <w:rsid w:val="00C21C5C"/>
    <w:rsid w:val="00C21CF8"/>
    <w:rsid w:val="00C22086"/>
    <w:rsid w:val="00C220EE"/>
    <w:rsid w:val="00C22632"/>
    <w:rsid w:val="00C22858"/>
    <w:rsid w:val="00C22AD6"/>
    <w:rsid w:val="00C22B4B"/>
    <w:rsid w:val="00C22B93"/>
    <w:rsid w:val="00C22C91"/>
    <w:rsid w:val="00C22EEE"/>
    <w:rsid w:val="00C23122"/>
    <w:rsid w:val="00C231EB"/>
    <w:rsid w:val="00C2341E"/>
    <w:rsid w:val="00C23884"/>
    <w:rsid w:val="00C23EE3"/>
    <w:rsid w:val="00C24010"/>
    <w:rsid w:val="00C24059"/>
    <w:rsid w:val="00C2462F"/>
    <w:rsid w:val="00C247FC"/>
    <w:rsid w:val="00C249AF"/>
    <w:rsid w:val="00C24C96"/>
    <w:rsid w:val="00C25542"/>
    <w:rsid w:val="00C257BA"/>
    <w:rsid w:val="00C25DAF"/>
    <w:rsid w:val="00C25F51"/>
    <w:rsid w:val="00C261B1"/>
    <w:rsid w:val="00C26377"/>
    <w:rsid w:val="00C26928"/>
    <w:rsid w:val="00C26A39"/>
    <w:rsid w:val="00C271DF"/>
    <w:rsid w:val="00C27A4E"/>
    <w:rsid w:val="00C27D37"/>
    <w:rsid w:val="00C27E05"/>
    <w:rsid w:val="00C27E22"/>
    <w:rsid w:val="00C27EDC"/>
    <w:rsid w:val="00C300F8"/>
    <w:rsid w:val="00C30412"/>
    <w:rsid w:val="00C305BE"/>
    <w:rsid w:val="00C309DA"/>
    <w:rsid w:val="00C31363"/>
    <w:rsid w:val="00C318DD"/>
    <w:rsid w:val="00C319E7"/>
    <w:rsid w:val="00C319F1"/>
    <w:rsid w:val="00C31DDD"/>
    <w:rsid w:val="00C31FC4"/>
    <w:rsid w:val="00C3203C"/>
    <w:rsid w:val="00C320D4"/>
    <w:rsid w:val="00C3251E"/>
    <w:rsid w:val="00C32539"/>
    <w:rsid w:val="00C328EC"/>
    <w:rsid w:val="00C32B98"/>
    <w:rsid w:val="00C32BF3"/>
    <w:rsid w:val="00C335F2"/>
    <w:rsid w:val="00C336A8"/>
    <w:rsid w:val="00C337EC"/>
    <w:rsid w:val="00C3384F"/>
    <w:rsid w:val="00C33ACA"/>
    <w:rsid w:val="00C33F2B"/>
    <w:rsid w:val="00C340C7"/>
    <w:rsid w:val="00C341AE"/>
    <w:rsid w:val="00C34386"/>
    <w:rsid w:val="00C34592"/>
    <w:rsid w:val="00C34D08"/>
    <w:rsid w:val="00C35107"/>
    <w:rsid w:val="00C3511D"/>
    <w:rsid w:val="00C35238"/>
    <w:rsid w:val="00C354B6"/>
    <w:rsid w:val="00C35897"/>
    <w:rsid w:val="00C35A07"/>
    <w:rsid w:val="00C35F4E"/>
    <w:rsid w:val="00C36007"/>
    <w:rsid w:val="00C36413"/>
    <w:rsid w:val="00C368C6"/>
    <w:rsid w:val="00C371C0"/>
    <w:rsid w:val="00C37311"/>
    <w:rsid w:val="00C373AD"/>
    <w:rsid w:val="00C3776E"/>
    <w:rsid w:val="00C3784B"/>
    <w:rsid w:val="00C37EA2"/>
    <w:rsid w:val="00C37FCB"/>
    <w:rsid w:val="00C401BA"/>
    <w:rsid w:val="00C402F5"/>
    <w:rsid w:val="00C407F4"/>
    <w:rsid w:val="00C40877"/>
    <w:rsid w:val="00C40990"/>
    <w:rsid w:val="00C41008"/>
    <w:rsid w:val="00C411CF"/>
    <w:rsid w:val="00C412D2"/>
    <w:rsid w:val="00C41444"/>
    <w:rsid w:val="00C41C74"/>
    <w:rsid w:val="00C41C7D"/>
    <w:rsid w:val="00C41D32"/>
    <w:rsid w:val="00C41E24"/>
    <w:rsid w:val="00C42077"/>
    <w:rsid w:val="00C42216"/>
    <w:rsid w:val="00C42904"/>
    <w:rsid w:val="00C42AA7"/>
    <w:rsid w:val="00C42AD5"/>
    <w:rsid w:val="00C42AFB"/>
    <w:rsid w:val="00C42EE7"/>
    <w:rsid w:val="00C43302"/>
    <w:rsid w:val="00C439B5"/>
    <w:rsid w:val="00C43A43"/>
    <w:rsid w:val="00C43C75"/>
    <w:rsid w:val="00C43CFB"/>
    <w:rsid w:val="00C43F49"/>
    <w:rsid w:val="00C43F59"/>
    <w:rsid w:val="00C43FB0"/>
    <w:rsid w:val="00C443EE"/>
    <w:rsid w:val="00C44548"/>
    <w:rsid w:val="00C44920"/>
    <w:rsid w:val="00C44C53"/>
    <w:rsid w:val="00C4516F"/>
    <w:rsid w:val="00C45352"/>
    <w:rsid w:val="00C459F3"/>
    <w:rsid w:val="00C45A9F"/>
    <w:rsid w:val="00C45B08"/>
    <w:rsid w:val="00C45BD3"/>
    <w:rsid w:val="00C45C62"/>
    <w:rsid w:val="00C45CED"/>
    <w:rsid w:val="00C46362"/>
    <w:rsid w:val="00C4642A"/>
    <w:rsid w:val="00C46A8E"/>
    <w:rsid w:val="00C46B44"/>
    <w:rsid w:val="00C470F8"/>
    <w:rsid w:val="00C4713C"/>
    <w:rsid w:val="00C4736A"/>
    <w:rsid w:val="00C4739B"/>
    <w:rsid w:val="00C475FB"/>
    <w:rsid w:val="00C4778A"/>
    <w:rsid w:val="00C47D22"/>
    <w:rsid w:val="00C47E4D"/>
    <w:rsid w:val="00C501DD"/>
    <w:rsid w:val="00C5022A"/>
    <w:rsid w:val="00C503A0"/>
    <w:rsid w:val="00C50921"/>
    <w:rsid w:val="00C5094B"/>
    <w:rsid w:val="00C50999"/>
    <w:rsid w:val="00C50A6E"/>
    <w:rsid w:val="00C50E8E"/>
    <w:rsid w:val="00C50FEC"/>
    <w:rsid w:val="00C51120"/>
    <w:rsid w:val="00C51286"/>
    <w:rsid w:val="00C51791"/>
    <w:rsid w:val="00C51914"/>
    <w:rsid w:val="00C51B8F"/>
    <w:rsid w:val="00C51BD4"/>
    <w:rsid w:val="00C51C5B"/>
    <w:rsid w:val="00C51DCC"/>
    <w:rsid w:val="00C52422"/>
    <w:rsid w:val="00C52604"/>
    <w:rsid w:val="00C52942"/>
    <w:rsid w:val="00C529DF"/>
    <w:rsid w:val="00C52C70"/>
    <w:rsid w:val="00C52E8E"/>
    <w:rsid w:val="00C5310A"/>
    <w:rsid w:val="00C53389"/>
    <w:rsid w:val="00C5345E"/>
    <w:rsid w:val="00C53707"/>
    <w:rsid w:val="00C5393E"/>
    <w:rsid w:val="00C53CB1"/>
    <w:rsid w:val="00C54199"/>
    <w:rsid w:val="00C543BB"/>
    <w:rsid w:val="00C54802"/>
    <w:rsid w:val="00C5495D"/>
    <w:rsid w:val="00C549D4"/>
    <w:rsid w:val="00C54A77"/>
    <w:rsid w:val="00C5531E"/>
    <w:rsid w:val="00C558A1"/>
    <w:rsid w:val="00C55C31"/>
    <w:rsid w:val="00C55CF3"/>
    <w:rsid w:val="00C55EB6"/>
    <w:rsid w:val="00C5642A"/>
    <w:rsid w:val="00C564DE"/>
    <w:rsid w:val="00C56572"/>
    <w:rsid w:val="00C567FF"/>
    <w:rsid w:val="00C569C7"/>
    <w:rsid w:val="00C56B52"/>
    <w:rsid w:val="00C56EFC"/>
    <w:rsid w:val="00C57085"/>
    <w:rsid w:val="00C5735C"/>
    <w:rsid w:val="00C576A5"/>
    <w:rsid w:val="00C578F6"/>
    <w:rsid w:val="00C57926"/>
    <w:rsid w:val="00C57D4A"/>
    <w:rsid w:val="00C6017E"/>
    <w:rsid w:val="00C602A7"/>
    <w:rsid w:val="00C604F4"/>
    <w:rsid w:val="00C60587"/>
    <w:rsid w:val="00C60A79"/>
    <w:rsid w:val="00C60B12"/>
    <w:rsid w:val="00C60E4E"/>
    <w:rsid w:val="00C60F41"/>
    <w:rsid w:val="00C61978"/>
    <w:rsid w:val="00C61C61"/>
    <w:rsid w:val="00C61DEA"/>
    <w:rsid w:val="00C62170"/>
    <w:rsid w:val="00C622A3"/>
    <w:rsid w:val="00C623E6"/>
    <w:rsid w:val="00C623E8"/>
    <w:rsid w:val="00C62435"/>
    <w:rsid w:val="00C62608"/>
    <w:rsid w:val="00C6267E"/>
    <w:rsid w:val="00C63113"/>
    <w:rsid w:val="00C63324"/>
    <w:rsid w:val="00C63365"/>
    <w:rsid w:val="00C6353F"/>
    <w:rsid w:val="00C63ACB"/>
    <w:rsid w:val="00C63D69"/>
    <w:rsid w:val="00C63F37"/>
    <w:rsid w:val="00C6423A"/>
    <w:rsid w:val="00C643E6"/>
    <w:rsid w:val="00C64500"/>
    <w:rsid w:val="00C6459A"/>
    <w:rsid w:val="00C64607"/>
    <w:rsid w:val="00C65059"/>
    <w:rsid w:val="00C6550B"/>
    <w:rsid w:val="00C6588B"/>
    <w:rsid w:val="00C65BEB"/>
    <w:rsid w:val="00C66247"/>
    <w:rsid w:val="00C6624D"/>
    <w:rsid w:val="00C665BA"/>
    <w:rsid w:val="00C669BA"/>
    <w:rsid w:val="00C669F6"/>
    <w:rsid w:val="00C66B66"/>
    <w:rsid w:val="00C66C3F"/>
    <w:rsid w:val="00C66FFA"/>
    <w:rsid w:val="00C67052"/>
    <w:rsid w:val="00C67066"/>
    <w:rsid w:val="00C673F6"/>
    <w:rsid w:val="00C6746C"/>
    <w:rsid w:val="00C677E6"/>
    <w:rsid w:val="00C67826"/>
    <w:rsid w:val="00C67BB1"/>
    <w:rsid w:val="00C67C9D"/>
    <w:rsid w:val="00C701CC"/>
    <w:rsid w:val="00C70656"/>
    <w:rsid w:val="00C70AFA"/>
    <w:rsid w:val="00C70C2E"/>
    <w:rsid w:val="00C7105E"/>
    <w:rsid w:val="00C710A1"/>
    <w:rsid w:val="00C7158D"/>
    <w:rsid w:val="00C71870"/>
    <w:rsid w:val="00C722DA"/>
    <w:rsid w:val="00C72350"/>
    <w:rsid w:val="00C72A28"/>
    <w:rsid w:val="00C72ECE"/>
    <w:rsid w:val="00C730D0"/>
    <w:rsid w:val="00C732E2"/>
    <w:rsid w:val="00C735BB"/>
    <w:rsid w:val="00C73772"/>
    <w:rsid w:val="00C73B2A"/>
    <w:rsid w:val="00C73BBF"/>
    <w:rsid w:val="00C741C9"/>
    <w:rsid w:val="00C746E6"/>
    <w:rsid w:val="00C7475E"/>
    <w:rsid w:val="00C74764"/>
    <w:rsid w:val="00C7498C"/>
    <w:rsid w:val="00C74A4E"/>
    <w:rsid w:val="00C74AFE"/>
    <w:rsid w:val="00C74CE9"/>
    <w:rsid w:val="00C75070"/>
    <w:rsid w:val="00C753C5"/>
    <w:rsid w:val="00C75492"/>
    <w:rsid w:val="00C755BC"/>
    <w:rsid w:val="00C75721"/>
    <w:rsid w:val="00C75AAD"/>
    <w:rsid w:val="00C75AF1"/>
    <w:rsid w:val="00C75CA4"/>
    <w:rsid w:val="00C75F99"/>
    <w:rsid w:val="00C75FF4"/>
    <w:rsid w:val="00C76028"/>
    <w:rsid w:val="00C761FD"/>
    <w:rsid w:val="00C7679F"/>
    <w:rsid w:val="00C76F62"/>
    <w:rsid w:val="00C76F65"/>
    <w:rsid w:val="00C76FCB"/>
    <w:rsid w:val="00C77062"/>
    <w:rsid w:val="00C7709D"/>
    <w:rsid w:val="00C7715B"/>
    <w:rsid w:val="00C772D1"/>
    <w:rsid w:val="00C773F6"/>
    <w:rsid w:val="00C77A3E"/>
    <w:rsid w:val="00C77B00"/>
    <w:rsid w:val="00C77B11"/>
    <w:rsid w:val="00C77C86"/>
    <w:rsid w:val="00C77EC4"/>
    <w:rsid w:val="00C80031"/>
    <w:rsid w:val="00C80236"/>
    <w:rsid w:val="00C804CC"/>
    <w:rsid w:val="00C80517"/>
    <w:rsid w:val="00C808BF"/>
    <w:rsid w:val="00C80992"/>
    <w:rsid w:val="00C80C2C"/>
    <w:rsid w:val="00C811FE"/>
    <w:rsid w:val="00C816BB"/>
    <w:rsid w:val="00C816DD"/>
    <w:rsid w:val="00C8190C"/>
    <w:rsid w:val="00C8198E"/>
    <w:rsid w:val="00C81A43"/>
    <w:rsid w:val="00C81F71"/>
    <w:rsid w:val="00C82513"/>
    <w:rsid w:val="00C8279D"/>
    <w:rsid w:val="00C82A7A"/>
    <w:rsid w:val="00C82B4A"/>
    <w:rsid w:val="00C82E7E"/>
    <w:rsid w:val="00C833DD"/>
    <w:rsid w:val="00C836F6"/>
    <w:rsid w:val="00C8373A"/>
    <w:rsid w:val="00C83C8D"/>
    <w:rsid w:val="00C84168"/>
    <w:rsid w:val="00C842AD"/>
    <w:rsid w:val="00C84633"/>
    <w:rsid w:val="00C8470C"/>
    <w:rsid w:val="00C84A8D"/>
    <w:rsid w:val="00C84BC1"/>
    <w:rsid w:val="00C84C3D"/>
    <w:rsid w:val="00C84DB1"/>
    <w:rsid w:val="00C84DD8"/>
    <w:rsid w:val="00C852CA"/>
    <w:rsid w:val="00C85505"/>
    <w:rsid w:val="00C85721"/>
    <w:rsid w:val="00C857A2"/>
    <w:rsid w:val="00C85D58"/>
    <w:rsid w:val="00C861B7"/>
    <w:rsid w:val="00C862B7"/>
    <w:rsid w:val="00C865B9"/>
    <w:rsid w:val="00C865CA"/>
    <w:rsid w:val="00C86CF5"/>
    <w:rsid w:val="00C87012"/>
    <w:rsid w:val="00C87474"/>
    <w:rsid w:val="00C87533"/>
    <w:rsid w:val="00C87CE8"/>
    <w:rsid w:val="00C87D54"/>
    <w:rsid w:val="00C87D5E"/>
    <w:rsid w:val="00C87E26"/>
    <w:rsid w:val="00C87F74"/>
    <w:rsid w:val="00C90168"/>
    <w:rsid w:val="00C90376"/>
    <w:rsid w:val="00C906BA"/>
    <w:rsid w:val="00C90790"/>
    <w:rsid w:val="00C909B7"/>
    <w:rsid w:val="00C90D58"/>
    <w:rsid w:val="00C90F35"/>
    <w:rsid w:val="00C916AB"/>
    <w:rsid w:val="00C91E25"/>
    <w:rsid w:val="00C91FC6"/>
    <w:rsid w:val="00C9214B"/>
    <w:rsid w:val="00C922E1"/>
    <w:rsid w:val="00C92346"/>
    <w:rsid w:val="00C92449"/>
    <w:rsid w:val="00C92675"/>
    <w:rsid w:val="00C926AA"/>
    <w:rsid w:val="00C927D1"/>
    <w:rsid w:val="00C92907"/>
    <w:rsid w:val="00C92A0B"/>
    <w:rsid w:val="00C92B9E"/>
    <w:rsid w:val="00C932AC"/>
    <w:rsid w:val="00C9368B"/>
    <w:rsid w:val="00C936DF"/>
    <w:rsid w:val="00C93954"/>
    <w:rsid w:val="00C93A70"/>
    <w:rsid w:val="00C93E9A"/>
    <w:rsid w:val="00C93F7A"/>
    <w:rsid w:val="00C94170"/>
    <w:rsid w:val="00C942A7"/>
    <w:rsid w:val="00C94AC9"/>
    <w:rsid w:val="00C94C96"/>
    <w:rsid w:val="00C94F5E"/>
    <w:rsid w:val="00C95050"/>
    <w:rsid w:val="00C95674"/>
    <w:rsid w:val="00C957A3"/>
    <w:rsid w:val="00C958B8"/>
    <w:rsid w:val="00C95F70"/>
    <w:rsid w:val="00C960F3"/>
    <w:rsid w:val="00C9617E"/>
    <w:rsid w:val="00C96257"/>
    <w:rsid w:val="00C966AB"/>
    <w:rsid w:val="00C9692A"/>
    <w:rsid w:val="00C96A8E"/>
    <w:rsid w:val="00C96B34"/>
    <w:rsid w:val="00C96BA7"/>
    <w:rsid w:val="00C96EA8"/>
    <w:rsid w:val="00C96EB4"/>
    <w:rsid w:val="00C96F52"/>
    <w:rsid w:val="00C96F87"/>
    <w:rsid w:val="00C97AF5"/>
    <w:rsid w:val="00C97E77"/>
    <w:rsid w:val="00CA0102"/>
    <w:rsid w:val="00CA072B"/>
    <w:rsid w:val="00CA0B19"/>
    <w:rsid w:val="00CA0CE5"/>
    <w:rsid w:val="00CA0E54"/>
    <w:rsid w:val="00CA10DF"/>
    <w:rsid w:val="00CA14A1"/>
    <w:rsid w:val="00CA168F"/>
    <w:rsid w:val="00CA19BD"/>
    <w:rsid w:val="00CA1BC3"/>
    <w:rsid w:val="00CA2095"/>
    <w:rsid w:val="00CA20B8"/>
    <w:rsid w:val="00CA2182"/>
    <w:rsid w:val="00CA255E"/>
    <w:rsid w:val="00CA256E"/>
    <w:rsid w:val="00CA2927"/>
    <w:rsid w:val="00CA2E96"/>
    <w:rsid w:val="00CA3050"/>
    <w:rsid w:val="00CA31E2"/>
    <w:rsid w:val="00CA3855"/>
    <w:rsid w:val="00CA3C7C"/>
    <w:rsid w:val="00CA3DE3"/>
    <w:rsid w:val="00CA4095"/>
    <w:rsid w:val="00CA40BE"/>
    <w:rsid w:val="00CA49D2"/>
    <w:rsid w:val="00CA49F0"/>
    <w:rsid w:val="00CA4B93"/>
    <w:rsid w:val="00CA4C82"/>
    <w:rsid w:val="00CA4D44"/>
    <w:rsid w:val="00CA4E14"/>
    <w:rsid w:val="00CA4EEF"/>
    <w:rsid w:val="00CA5491"/>
    <w:rsid w:val="00CA58F1"/>
    <w:rsid w:val="00CA5B7A"/>
    <w:rsid w:val="00CA5F8B"/>
    <w:rsid w:val="00CA6591"/>
    <w:rsid w:val="00CA67CF"/>
    <w:rsid w:val="00CA6873"/>
    <w:rsid w:val="00CA6C1E"/>
    <w:rsid w:val="00CA6DC8"/>
    <w:rsid w:val="00CA6DF7"/>
    <w:rsid w:val="00CA7042"/>
    <w:rsid w:val="00CA70F8"/>
    <w:rsid w:val="00CA7130"/>
    <w:rsid w:val="00CA72CC"/>
    <w:rsid w:val="00CA731C"/>
    <w:rsid w:val="00CA73D1"/>
    <w:rsid w:val="00CA7420"/>
    <w:rsid w:val="00CA745C"/>
    <w:rsid w:val="00CA77B9"/>
    <w:rsid w:val="00CA782E"/>
    <w:rsid w:val="00CA7AD7"/>
    <w:rsid w:val="00CA7B6D"/>
    <w:rsid w:val="00CA7BC0"/>
    <w:rsid w:val="00CA7F63"/>
    <w:rsid w:val="00CA7FC4"/>
    <w:rsid w:val="00CB0112"/>
    <w:rsid w:val="00CB0119"/>
    <w:rsid w:val="00CB0244"/>
    <w:rsid w:val="00CB067C"/>
    <w:rsid w:val="00CB0806"/>
    <w:rsid w:val="00CB082D"/>
    <w:rsid w:val="00CB08EE"/>
    <w:rsid w:val="00CB0ED8"/>
    <w:rsid w:val="00CB1232"/>
    <w:rsid w:val="00CB1ABD"/>
    <w:rsid w:val="00CB1AF0"/>
    <w:rsid w:val="00CB1EDD"/>
    <w:rsid w:val="00CB2028"/>
    <w:rsid w:val="00CB2066"/>
    <w:rsid w:val="00CB2423"/>
    <w:rsid w:val="00CB247E"/>
    <w:rsid w:val="00CB2A30"/>
    <w:rsid w:val="00CB2EF2"/>
    <w:rsid w:val="00CB2F9B"/>
    <w:rsid w:val="00CB3155"/>
    <w:rsid w:val="00CB3328"/>
    <w:rsid w:val="00CB35EF"/>
    <w:rsid w:val="00CB3742"/>
    <w:rsid w:val="00CB38C5"/>
    <w:rsid w:val="00CB3DE0"/>
    <w:rsid w:val="00CB409B"/>
    <w:rsid w:val="00CB47C8"/>
    <w:rsid w:val="00CB4A24"/>
    <w:rsid w:val="00CB4B8D"/>
    <w:rsid w:val="00CB4DA9"/>
    <w:rsid w:val="00CB4EC6"/>
    <w:rsid w:val="00CB50E6"/>
    <w:rsid w:val="00CB54BE"/>
    <w:rsid w:val="00CB5865"/>
    <w:rsid w:val="00CB5A15"/>
    <w:rsid w:val="00CB5AB6"/>
    <w:rsid w:val="00CB5DD5"/>
    <w:rsid w:val="00CB5E6B"/>
    <w:rsid w:val="00CB639F"/>
    <w:rsid w:val="00CB648D"/>
    <w:rsid w:val="00CB6681"/>
    <w:rsid w:val="00CB69E1"/>
    <w:rsid w:val="00CB6F48"/>
    <w:rsid w:val="00CB74D7"/>
    <w:rsid w:val="00CB7FA0"/>
    <w:rsid w:val="00CC0122"/>
    <w:rsid w:val="00CC0224"/>
    <w:rsid w:val="00CC050D"/>
    <w:rsid w:val="00CC0BD7"/>
    <w:rsid w:val="00CC0FC9"/>
    <w:rsid w:val="00CC1240"/>
    <w:rsid w:val="00CC1256"/>
    <w:rsid w:val="00CC12F1"/>
    <w:rsid w:val="00CC133A"/>
    <w:rsid w:val="00CC1594"/>
    <w:rsid w:val="00CC17AE"/>
    <w:rsid w:val="00CC17B9"/>
    <w:rsid w:val="00CC17CD"/>
    <w:rsid w:val="00CC1B3A"/>
    <w:rsid w:val="00CC1D41"/>
    <w:rsid w:val="00CC2360"/>
    <w:rsid w:val="00CC2405"/>
    <w:rsid w:val="00CC2776"/>
    <w:rsid w:val="00CC29A8"/>
    <w:rsid w:val="00CC2A3B"/>
    <w:rsid w:val="00CC2AFF"/>
    <w:rsid w:val="00CC2F0A"/>
    <w:rsid w:val="00CC2FFA"/>
    <w:rsid w:val="00CC31C6"/>
    <w:rsid w:val="00CC33A9"/>
    <w:rsid w:val="00CC34EB"/>
    <w:rsid w:val="00CC352A"/>
    <w:rsid w:val="00CC360E"/>
    <w:rsid w:val="00CC3B72"/>
    <w:rsid w:val="00CC3E07"/>
    <w:rsid w:val="00CC3E42"/>
    <w:rsid w:val="00CC3F85"/>
    <w:rsid w:val="00CC4036"/>
    <w:rsid w:val="00CC45DA"/>
    <w:rsid w:val="00CC4B66"/>
    <w:rsid w:val="00CC57CF"/>
    <w:rsid w:val="00CC5A35"/>
    <w:rsid w:val="00CC5D47"/>
    <w:rsid w:val="00CC5DC7"/>
    <w:rsid w:val="00CC5DDB"/>
    <w:rsid w:val="00CC6096"/>
    <w:rsid w:val="00CC6295"/>
    <w:rsid w:val="00CC6319"/>
    <w:rsid w:val="00CC6537"/>
    <w:rsid w:val="00CC6614"/>
    <w:rsid w:val="00CC66FC"/>
    <w:rsid w:val="00CC6783"/>
    <w:rsid w:val="00CC6A8A"/>
    <w:rsid w:val="00CC6B14"/>
    <w:rsid w:val="00CC6F00"/>
    <w:rsid w:val="00CC6F8C"/>
    <w:rsid w:val="00CC71D6"/>
    <w:rsid w:val="00CC7325"/>
    <w:rsid w:val="00CC75FD"/>
    <w:rsid w:val="00CC78BF"/>
    <w:rsid w:val="00CC793A"/>
    <w:rsid w:val="00CD00A8"/>
    <w:rsid w:val="00CD05FB"/>
    <w:rsid w:val="00CD12D0"/>
    <w:rsid w:val="00CD1419"/>
    <w:rsid w:val="00CD1620"/>
    <w:rsid w:val="00CD16D2"/>
    <w:rsid w:val="00CD187A"/>
    <w:rsid w:val="00CD1A0E"/>
    <w:rsid w:val="00CD1BBE"/>
    <w:rsid w:val="00CD1C82"/>
    <w:rsid w:val="00CD1F3D"/>
    <w:rsid w:val="00CD29C9"/>
    <w:rsid w:val="00CD30E7"/>
    <w:rsid w:val="00CD3100"/>
    <w:rsid w:val="00CD31EE"/>
    <w:rsid w:val="00CD34B3"/>
    <w:rsid w:val="00CD36C7"/>
    <w:rsid w:val="00CD37EA"/>
    <w:rsid w:val="00CD427D"/>
    <w:rsid w:val="00CD42B3"/>
    <w:rsid w:val="00CD439E"/>
    <w:rsid w:val="00CD4C17"/>
    <w:rsid w:val="00CD4C98"/>
    <w:rsid w:val="00CD4E3D"/>
    <w:rsid w:val="00CD4FBC"/>
    <w:rsid w:val="00CD5007"/>
    <w:rsid w:val="00CD53BA"/>
    <w:rsid w:val="00CD561E"/>
    <w:rsid w:val="00CD581C"/>
    <w:rsid w:val="00CD5AB9"/>
    <w:rsid w:val="00CD5B0E"/>
    <w:rsid w:val="00CD5BB0"/>
    <w:rsid w:val="00CD624A"/>
    <w:rsid w:val="00CD63C3"/>
    <w:rsid w:val="00CD653E"/>
    <w:rsid w:val="00CD6889"/>
    <w:rsid w:val="00CD6B68"/>
    <w:rsid w:val="00CD6B8E"/>
    <w:rsid w:val="00CD6D64"/>
    <w:rsid w:val="00CD6FF1"/>
    <w:rsid w:val="00CD709C"/>
    <w:rsid w:val="00CD70F5"/>
    <w:rsid w:val="00CD742E"/>
    <w:rsid w:val="00CD7EF4"/>
    <w:rsid w:val="00CE06B8"/>
    <w:rsid w:val="00CE07BF"/>
    <w:rsid w:val="00CE0D3D"/>
    <w:rsid w:val="00CE0F8D"/>
    <w:rsid w:val="00CE0FF6"/>
    <w:rsid w:val="00CE1255"/>
    <w:rsid w:val="00CE1256"/>
    <w:rsid w:val="00CE12DC"/>
    <w:rsid w:val="00CE141F"/>
    <w:rsid w:val="00CE17D5"/>
    <w:rsid w:val="00CE1B59"/>
    <w:rsid w:val="00CE1B9D"/>
    <w:rsid w:val="00CE1F26"/>
    <w:rsid w:val="00CE2063"/>
    <w:rsid w:val="00CE2079"/>
    <w:rsid w:val="00CE2143"/>
    <w:rsid w:val="00CE21F3"/>
    <w:rsid w:val="00CE229F"/>
    <w:rsid w:val="00CE2306"/>
    <w:rsid w:val="00CE2324"/>
    <w:rsid w:val="00CE2427"/>
    <w:rsid w:val="00CE26FD"/>
    <w:rsid w:val="00CE29E7"/>
    <w:rsid w:val="00CE2CA9"/>
    <w:rsid w:val="00CE324D"/>
    <w:rsid w:val="00CE35BE"/>
    <w:rsid w:val="00CE36F5"/>
    <w:rsid w:val="00CE38EA"/>
    <w:rsid w:val="00CE3A19"/>
    <w:rsid w:val="00CE3A6D"/>
    <w:rsid w:val="00CE3BD5"/>
    <w:rsid w:val="00CE3E20"/>
    <w:rsid w:val="00CE43AE"/>
    <w:rsid w:val="00CE47D9"/>
    <w:rsid w:val="00CE494F"/>
    <w:rsid w:val="00CE4C06"/>
    <w:rsid w:val="00CE4C68"/>
    <w:rsid w:val="00CE502A"/>
    <w:rsid w:val="00CE50E8"/>
    <w:rsid w:val="00CE52A4"/>
    <w:rsid w:val="00CE572E"/>
    <w:rsid w:val="00CE5EBE"/>
    <w:rsid w:val="00CE60C1"/>
    <w:rsid w:val="00CE6165"/>
    <w:rsid w:val="00CE619D"/>
    <w:rsid w:val="00CE6348"/>
    <w:rsid w:val="00CE64ED"/>
    <w:rsid w:val="00CE69CB"/>
    <w:rsid w:val="00CE6B77"/>
    <w:rsid w:val="00CE6D53"/>
    <w:rsid w:val="00CE6E8B"/>
    <w:rsid w:val="00CE6F2C"/>
    <w:rsid w:val="00CE7072"/>
    <w:rsid w:val="00CE72A2"/>
    <w:rsid w:val="00CE780C"/>
    <w:rsid w:val="00CE7C86"/>
    <w:rsid w:val="00CE7CF2"/>
    <w:rsid w:val="00CE7E7A"/>
    <w:rsid w:val="00CF000E"/>
    <w:rsid w:val="00CF0121"/>
    <w:rsid w:val="00CF0772"/>
    <w:rsid w:val="00CF084C"/>
    <w:rsid w:val="00CF08AC"/>
    <w:rsid w:val="00CF0966"/>
    <w:rsid w:val="00CF0B53"/>
    <w:rsid w:val="00CF0B54"/>
    <w:rsid w:val="00CF0E3D"/>
    <w:rsid w:val="00CF10F4"/>
    <w:rsid w:val="00CF116C"/>
    <w:rsid w:val="00CF11CD"/>
    <w:rsid w:val="00CF1417"/>
    <w:rsid w:val="00CF14B0"/>
    <w:rsid w:val="00CF1833"/>
    <w:rsid w:val="00CF1853"/>
    <w:rsid w:val="00CF190E"/>
    <w:rsid w:val="00CF1B63"/>
    <w:rsid w:val="00CF229F"/>
    <w:rsid w:val="00CF262B"/>
    <w:rsid w:val="00CF282F"/>
    <w:rsid w:val="00CF2ABF"/>
    <w:rsid w:val="00CF2E56"/>
    <w:rsid w:val="00CF3432"/>
    <w:rsid w:val="00CF3592"/>
    <w:rsid w:val="00CF423C"/>
    <w:rsid w:val="00CF44BB"/>
    <w:rsid w:val="00CF454F"/>
    <w:rsid w:val="00CF45FE"/>
    <w:rsid w:val="00CF4666"/>
    <w:rsid w:val="00CF4D3E"/>
    <w:rsid w:val="00CF4F3C"/>
    <w:rsid w:val="00CF510F"/>
    <w:rsid w:val="00CF516E"/>
    <w:rsid w:val="00CF54DE"/>
    <w:rsid w:val="00CF5552"/>
    <w:rsid w:val="00CF57F6"/>
    <w:rsid w:val="00CF5933"/>
    <w:rsid w:val="00CF59CD"/>
    <w:rsid w:val="00CF5C11"/>
    <w:rsid w:val="00CF62D9"/>
    <w:rsid w:val="00CF672D"/>
    <w:rsid w:val="00CF6762"/>
    <w:rsid w:val="00CF696B"/>
    <w:rsid w:val="00CF6B97"/>
    <w:rsid w:val="00CF6CDF"/>
    <w:rsid w:val="00CF6DC3"/>
    <w:rsid w:val="00CF759C"/>
    <w:rsid w:val="00CF793A"/>
    <w:rsid w:val="00CF7E19"/>
    <w:rsid w:val="00CF7E29"/>
    <w:rsid w:val="00D005E4"/>
    <w:rsid w:val="00D00D01"/>
    <w:rsid w:val="00D00D8B"/>
    <w:rsid w:val="00D00FF1"/>
    <w:rsid w:val="00D01095"/>
    <w:rsid w:val="00D01272"/>
    <w:rsid w:val="00D012C4"/>
    <w:rsid w:val="00D01382"/>
    <w:rsid w:val="00D01476"/>
    <w:rsid w:val="00D01546"/>
    <w:rsid w:val="00D01658"/>
    <w:rsid w:val="00D016D6"/>
    <w:rsid w:val="00D01790"/>
    <w:rsid w:val="00D01A81"/>
    <w:rsid w:val="00D01E0C"/>
    <w:rsid w:val="00D021B4"/>
    <w:rsid w:val="00D02250"/>
    <w:rsid w:val="00D02384"/>
    <w:rsid w:val="00D02651"/>
    <w:rsid w:val="00D029BF"/>
    <w:rsid w:val="00D02E71"/>
    <w:rsid w:val="00D03477"/>
    <w:rsid w:val="00D0370A"/>
    <w:rsid w:val="00D03862"/>
    <w:rsid w:val="00D03AE4"/>
    <w:rsid w:val="00D03B62"/>
    <w:rsid w:val="00D03CE7"/>
    <w:rsid w:val="00D03E33"/>
    <w:rsid w:val="00D04055"/>
    <w:rsid w:val="00D043B1"/>
    <w:rsid w:val="00D0453F"/>
    <w:rsid w:val="00D049CF"/>
    <w:rsid w:val="00D04B3A"/>
    <w:rsid w:val="00D04D9B"/>
    <w:rsid w:val="00D04E09"/>
    <w:rsid w:val="00D053DA"/>
    <w:rsid w:val="00D0591B"/>
    <w:rsid w:val="00D059C2"/>
    <w:rsid w:val="00D05A7E"/>
    <w:rsid w:val="00D0602D"/>
    <w:rsid w:val="00D06205"/>
    <w:rsid w:val="00D062F8"/>
    <w:rsid w:val="00D0670F"/>
    <w:rsid w:val="00D06731"/>
    <w:rsid w:val="00D069DC"/>
    <w:rsid w:val="00D06DE1"/>
    <w:rsid w:val="00D06ECB"/>
    <w:rsid w:val="00D07108"/>
    <w:rsid w:val="00D0717B"/>
    <w:rsid w:val="00D07677"/>
    <w:rsid w:val="00D076EF"/>
    <w:rsid w:val="00D07785"/>
    <w:rsid w:val="00D07D7C"/>
    <w:rsid w:val="00D07F94"/>
    <w:rsid w:val="00D1025A"/>
    <w:rsid w:val="00D10291"/>
    <w:rsid w:val="00D102FE"/>
    <w:rsid w:val="00D103B3"/>
    <w:rsid w:val="00D1047D"/>
    <w:rsid w:val="00D10494"/>
    <w:rsid w:val="00D1059B"/>
    <w:rsid w:val="00D109F5"/>
    <w:rsid w:val="00D10C10"/>
    <w:rsid w:val="00D10E3E"/>
    <w:rsid w:val="00D1125A"/>
    <w:rsid w:val="00D112BB"/>
    <w:rsid w:val="00D113B6"/>
    <w:rsid w:val="00D114F5"/>
    <w:rsid w:val="00D11776"/>
    <w:rsid w:val="00D11A1E"/>
    <w:rsid w:val="00D11A9C"/>
    <w:rsid w:val="00D12393"/>
    <w:rsid w:val="00D1242C"/>
    <w:rsid w:val="00D126D2"/>
    <w:rsid w:val="00D12BA0"/>
    <w:rsid w:val="00D13037"/>
    <w:rsid w:val="00D13730"/>
    <w:rsid w:val="00D13C5A"/>
    <w:rsid w:val="00D13D0A"/>
    <w:rsid w:val="00D14098"/>
    <w:rsid w:val="00D1434F"/>
    <w:rsid w:val="00D143C6"/>
    <w:rsid w:val="00D147CD"/>
    <w:rsid w:val="00D1496C"/>
    <w:rsid w:val="00D14E54"/>
    <w:rsid w:val="00D151D9"/>
    <w:rsid w:val="00D154A2"/>
    <w:rsid w:val="00D158FD"/>
    <w:rsid w:val="00D15B9A"/>
    <w:rsid w:val="00D15FD8"/>
    <w:rsid w:val="00D1613C"/>
    <w:rsid w:val="00D16573"/>
    <w:rsid w:val="00D165E2"/>
    <w:rsid w:val="00D166A4"/>
    <w:rsid w:val="00D168F8"/>
    <w:rsid w:val="00D1692A"/>
    <w:rsid w:val="00D16B06"/>
    <w:rsid w:val="00D16E6B"/>
    <w:rsid w:val="00D17402"/>
    <w:rsid w:val="00D1754A"/>
    <w:rsid w:val="00D17ADF"/>
    <w:rsid w:val="00D17E0C"/>
    <w:rsid w:val="00D17EBC"/>
    <w:rsid w:val="00D17EF4"/>
    <w:rsid w:val="00D17F4E"/>
    <w:rsid w:val="00D2035B"/>
    <w:rsid w:val="00D204D1"/>
    <w:rsid w:val="00D20D48"/>
    <w:rsid w:val="00D20D7D"/>
    <w:rsid w:val="00D20FBE"/>
    <w:rsid w:val="00D21185"/>
    <w:rsid w:val="00D212B6"/>
    <w:rsid w:val="00D213BD"/>
    <w:rsid w:val="00D216DC"/>
    <w:rsid w:val="00D2182A"/>
    <w:rsid w:val="00D218D4"/>
    <w:rsid w:val="00D21B9B"/>
    <w:rsid w:val="00D21C06"/>
    <w:rsid w:val="00D21C25"/>
    <w:rsid w:val="00D21E9F"/>
    <w:rsid w:val="00D21F42"/>
    <w:rsid w:val="00D22318"/>
    <w:rsid w:val="00D223D5"/>
    <w:rsid w:val="00D223FA"/>
    <w:rsid w:val="00D224EA"/>
    <w:rsid w:val="00D22BF3"/>
    <w:rsid w:val="00D22EBA"/>
    <w:rsid w:val="00D22F6A"/>
    <w:rsid w:val="00D23280"/>
    <w:rsid w:val="00D23B81"/>
    <w:rsid w:val="00D23EB9"/>
    <w:rsid w:val="00D23FA4"/>
    <w:rsid w:val="00D24307"/>
    <w:rsid w:val="00D243D1"/>
    <w:rsid w:val="00D24836"/>
    <w:rsid w:val="00D2486D"/>
    <w:rsid w:val="00D249BB"/>
    <w:rsid w:val="00D24CE4"/>
    <w:rsid w:val="00D24D5A"/>
    <w:rsid w:val="00D24D98"/>
    <w:rsid w:val="00D2538D"/>
    <w:rsid w:val="00D25406"/>
    <w:rsid w:val="00D2540C"/>
    <w:rsid w:val="00D254D9"/>
    <w:rsid w:val="00D254EA"/>
    <w:rsid w:val="00D25611"/>
    <w:rsid w:val="00D25C5D"/>
    <w:rsid w:val="00D26104"/>
    <w:rsid w:val="00D26D9B"/>
    <w:rsid w:val="00D26E65"/>
    <w:rsid w:val="00D27321"/>
    <w:rsid w:val="00D27531"/>
    <w:rsid w:val="00D275BE"/>
    <w:rsid w:val="00D275EF"/>
    <w:rsid w:val="00D27621"/>
    <w:rsid w:val="00D27BFD"/>
    <w:rsid w:val="00D27C81"/>
    <w:rsid w:val="00D30171"/>
    <w:rsid w:val="00D3017E"/>
    <w:rsid w:val="00D3029D"/>
    <w:rsid w:val="00D3031C"/>
    <w:rsid w:val="00D306AC"/>
    <w:rsid w:val="00D31392"/>
    <w:rsid w:val="00D3182D"/>
    <w:rsid w:val="00D31B03"/>
    <w:rsid w:val="00D31C21"/>
    <w:rsid w:val="00D31CFB"/>
    <w:rsid w:val="00D31D35"/>
    <w:rsid w:val="00D32357"/>
    <w:rsid w:val="00D323D2"/>
    <w:rsid w:val="00D323E7"/>
    <w:rsid w:val="00D32442"/>
    <w:rsid w:val="00D32758"/>
    <w:rsid w:val="00D328F9"/>
    <w:rsid w:val="00D32AE0"/>
    <w:rsid w:val="00D339EC"/>
    <w:rsid w:val="00D33AAE"/>
    <w:rsid w:val="00D33E39"/>
    <w:rsid w:val="00D33F3B"/>
    <w:rsid w:val="00D346D7"/>
    <w:rsid w:val="00D34871"/>
    <w:rsid w:val="00D348AC"/>
    <w:rsid w:val="00D34B38"/>
    <w:rsid w:val="00D34BC1"/>
    <w:rsid w:val="00D35084"/>
    <w:rsid w:val="00D3517A"/>
    <w:rsid w:val="00D351DE"/>
    <w:rsid w:val="00D3538D"/>
    <w:rsid w:val="00D35470"/>
    <w:rsid w:val="00D35497"/>
    <w:rsid w:val="00D35508"/>
    <w:rsid w:val="00D3561F"/>
    <w:rsid w:val="00D357B9"/>
    <w:rsid w:val="00D35968"/>
    <w:rsid w:val="00D359E2"/>
    <w:rsid w:val="00D35EA9"/>
    <w:rsid w:val="00D36594"/>
    <w:rsid w:val="00D369D0"/>
    <w:rsid w:val="00D36A76"/>
    <w:rsid w:val="00D36B2D"/>
    <w:rsid w:val="00D36E4B"/>
    <w:rsid w:val="00D370BB"/>
    <w:rsid w:val="00D3725E"/>
    <w:rsid w:val="00D37389"/>
    <w:rsid w:val="00D373B1"/>
    <w:rsid w:val="00D373C2"/>
    <w:rsid w:val="00D374F3"/>
    <w:rsid w:val="00D37737"/>
    <w:rsid w:val="00D3788F"/>
    <w:rsid w:val="00D379D7"/>
    <w:rsid w:val="00D402F4"/>
    <w:rsid w:val="00D4033F"/>
    <w:rsid w:val="00D40671"/>
    <w:rsid w:val="00D40A0D"/>
    <w:rsid w:val="00D4102C"/>
    <w:rsid w:val="00D41900"/>
    <w:rsid w:val="00D41E5E"/>
    <w:rsid w:val="00D41E7E"/>
    <w:rsid w:val="00D42385"/>
    <w:rsid w:val="00D4270A"/>
    <w:rsid w:val="00D42B63"/>
    <w:rsid w:val="00D42C80"/>
    <w:rsid w:val="00D430F7"/>
    <w:rsid w:val="00D435B6"/>
    <w:rsid w:val="00D43ADB"/>
    <w:rsid w:val="00D44179"/>
    <w:rsid w:val="00D44262"/>
    <w:rsid w:val="00D4434E"/>
    <w:rsid w:val="00D4443F"/>
    <w:rsid w:val="00D4463F"/>
    <w:rsid w:val="00D446DE"/>
    <w:rsid w:val="00D44AB8"/>
    <w:rsid w:val="00D44CDC"/>
    <w:rsid w:val="00D44DA8"/>
    <w:rsid w:val="00D44F45"/>
    <w:rsid w:val="00D44FE5"/>
    <w:rsid w:val="00D45018"/>
    <w:rsid w:val="00D45346"/>
    <w:rsid w:val="00D453FF"/>
    <w:rsid w:val="00D4540D"/>
    <w:rsid w:val="00D45639"/>
    <w:rsid w:val="00D457BC"/>
    <w:rsid w:val="00D4592C"/>
    <w:rsid w:val="00D459DA"/>
    <w:rsid w:val="00D45A0C"/>
    <w:rsid w:val="00D45DC3"/>
    <w:rsid w:val="00D45E03"/>
    <w:rsid w:val="00D45EC7"/>
    <w:rsid w:val="00D45FFC"/>
    <w:rsid w:val="00D46235"/>
    <w:rsid w:val="00D462A4"/>
    <w:rsid w:val="00D462E5"/>
    <w:rsid w:val="00D4646A"/>
    <w:rsid w:val="00D4656C"/>
    <w:rsid w:val="00D46C7D"/>
    <w:rsid w:val="00D46CD8"/>
    <w:rsid w:val="00D46EEA"/>
    <w:rsid w:val="00D46F59"/>
    <w:rsid w:val="00D4795C"/>
    <w:rsid w:val="00D47A0B"/>
    <w:rsid w:val="00D47BD0"/>
    <w:rsid w:val="00D47CBD"/>
    <w:rsid w:val="00D5022C"/>
    <w:rsid w:val="00D502E1"/>
    <w:rsid w:val="00D50432"/>
    <w:rsid w:val="00D5133A"/>
    <w:rsid w:val="00D51593"/>
    <w:rsid w:val="00D518AC"/>
    <w:rsid w:val="00D51A1A"/>
    <w:rsid w:val="00D5215A"/>
    <w:rsid w:val="00D522BE"/>
    <w:rsid w:val="00D52AA4"/>
    <w:rsid w:val="00D52D49"/>
    <w:rsid w:val="00D52D5D"/>
    <w:rsid w:val="00D534E6"/>
    <w:rsid w:val="00D53760"/>
    <w:rsid w:val="00D53856"/>
    <w:rsid w:val="00D5396A"/>
    <w:rsid w:val="00D53B38"/>
    <w:rsid w:val="00D53CE2"/>
    <w:rsid w:val="00D53FB4"/>
    <w:rsid w:val="00D54222"/>
    <w:rsid w:val="00D542AA"/>
    <w:rsid w:val="00D54940"/>
    <w:rsid w:val="00D54C7E"/>
    <w:rsid w:val="00D54DEA"/>
    <w:rsid w:val="00D5509B"/>
    <w:rsid w:val="00D550FE"/>
    <w:rsid w:val="00D554E2"/>
    <w:rsid w:val="00D556BD"/>
    <w:rsid w:val="00D558C4"/>
    <w:rsid w:val="00D55B71"/>
    <w:rsid w:val="00D56660"/>
    <w:rsid w:val="00D56ACD"/>
    <w:rsid w:val="00D56D12"/>
    <w:rsid w:val="00D56D5F"/>
    <w:rsid w:val="00D5719F"/>
    <w:rsid w:val="00D57292"/>
    <w:rsid w:val="00D575C4"/>
    <w:rsid w:val="00D576DD"/>
    <w:rsid w:val="00D57812"/>
    <w:rsid w:val="00D57ADA"/>
    <w:rsid w:val="00D6000D"/>
    <w:rsid w:val="00D60544"/>
    <w:rsid w:val="00D608F3"/>
    <w:rsid w:val="00D60AD4"/>
    <w:rsid w:val="00D60B20"/>
    <w:rsid w:val="00D60C71"/>
    <w:rsid w:val="00D60D17"/>
    <w:rsid w:val="00D61565"/>
    <w:rsid w:val="00D6189E"/>
    <w:rsid w:val="00D61919"/>
    <w:rsid w:val="00D623F4"/>
    <w:rsid w:val="00D626AF"/>
    <w:rsid w:val="00D62825"/>
    <w:rsid w:val="00D62A57"/>
    <w:rsid w:val="00D62C98"/>
    <w:rsid w:val="00D62C9A"/>
    <w:rsid w:val="00D6309B"/>
    <w:rsid w:val="00D6333F"/>
    <w:rsid w:val="00D63731"/>
    <w:rsid w:val="00D6387E"/>
    <w:rsid w:val="00D638E1"/>
    <w:rsid w:val="00D639EF"/>
    <w:rsid w:val="00D63B76"/>
    <w:rsid w:val="00D63D38"/>
    <w:rsid w:val="00D641F8"/>
    <w:rsid w:val="00D64527"/>
    <w:rsid w:val="00D645C4"/>
    <w:rsid w:val="00D6465C"/>
    <w:rsid w:val="00D64713"/>
    <w:rsid w:val="00D648E6"/>
    <w:rsid w:val="00D64AE4"/>
    <w:rsid w:val="00D64AF3"/>
    <w:rsid w:val="00D64CC3"/>
    <w:rsid w:val="00D652B1"/>
    <w:rsid w:val="00D6533B"/>
    <w:rsid w:val="00D653EA"/>
    <w:rsid w:val="00D654BE"/>
    <w:rsid w:val="00D65A24"/>
    <w:rsid w:val="00D65DE4"/>
    <w:rsid w:val="00D65FCE"/>
    <w:rsid w:val="00D6603C"/>
    <w:rsid w:val="00D662C3"/>
    <w:rsid w:val="00D663E7"/>
    <w:rsid w:val="00D66C35"/>
    <w:rsid w:val="00D66F63"/>
    <w:rsid w:val="00D66FDD"/>
    <w:rsid w:val="00D6780B"/>
    <w:rsid w:val="00D67A5B"/>
    <w:rsid w:val="00D67C61"/>
    <w:rsid w:val="00D7019D"/>
    <w:rsid w:val="00D703CB"/>
    <w:rsid w:val="00D7061D"/>
    <w:rsid w:val="00D7076B"/>
    <w:rsid w:val="00D707C1"/>
    <w:rsid w:val="00D708ED"/>
    <w:rsid w:val="00D71000"/>
    <w:rsid w:val="00D71779"/>
    <w:rsid w:val="00D71AB7"/>
    <w:rsid w:val="00D71B02"/>
    <w:rsid w:val="00D71DBC"/>
    <w:rsid w:val="00D7239D"/>
    <w:rsid w:val="00D729D0"/>
    <w:rsid w:val="00D730F6"/>
    <w:rsid w:val="00D731F2"/>
    <w:rsid w:val="00D732DB"/>
    <w:rsid w:val="00D733DE"/>
    <w:rsid w:val="00D74218"/>
    <w:rsid w:val="00D7426A"/>
    <w:rsid w:val="00D74324"/>
    <w:rsid w:val="00D74332"/>
    <w:rsid w:val="00D74AB4"/>
    <w:rsid w:val="00D74CE0"/>
    <w:rsid w:val="00D74D27"/>
    <w:rsid w:val="00D75386"/>
    <w:rsid w:val="00D753C8"/>
    <w:rsid w:val="00D75457"/>
    <w:rsid w:val="00D7570D"/>
    <w:rsid w:val="00D7572A"/>
    <w:rsid w:val="00D75B2B"/>
    <w:rsid w:val="00D75C37"/>
    <w:rsid w:val="00D75C6E"/>
    <w:rsid w:val="00D75D22"/>
    <w:rsid w:val="00D75FB0"/>
    <w:rsid w:val="00D75FDE"/>
    <w:rsid w:val="00D7661C"/>
    <w:rsid w:val="00D76AA1"/>
    <w:rsid w:val="00D76EF4"/>
    <w:rsid w:val="00D7705F"/>
    <w:rsid w:val="00D773C4"/>
    <w:rsid w:val="00D77526"/>
    <w:rsid w:val="00D777A7"/>
    <w:rsid w:val="00D77B8D"/>
    <w:rsid w:val="00D77D63"/>
    <w:rsid w:val="00D8044B"/>
    <w:rsid w:val="00D80484"/>
    <w:rsid w:val="00D805F4"/>
    <w:rsid w:val="00D80724"/>
    <w:rsid w:val="00D8088C"/>
    <w:rsid w:val="00D80A21"/>
    <w:rsid w:val="00D80BC0"/>
    <w:rsid w:val="00D80D62"/>
    <w:rsid w:val="00D80D9B"/>
    <w:rsid w:val="00D81063"/>
    <w:rsid w:val="00D815D5"/>
    <w:rsid w:val="00D81918"/>
    <w:rsid w:val="00D81A79"/>
    <w:rsid w:val="00D81DD2"/>
    <w:rsid w:val="00D81EDC"/>
    <w:rsid w:val="00D8237D"/>
    <w:rsid w:val="00D82498"/>
    <w:rsid w:val="00D824B5"/>
    <w:rsid w:val="00D8288F"/>
    <w:rsid w:val="00D82B90"/>
    <w:rsid w:val="00D83197"/>
    <w:rsid w:val="00D83216"/>
    <w:rsid w:val="00D83497"/>
    <w:rsid w:val="00D83534"/>
    <w:rsid w:val="00D83768"/>
    <w:rsid w:val="00D8376A"/>
    <w:rsid w:val="00D83819"/>
    <w:rsid w:val="00D83894"/>
    <w:rsid w:val="00D83D43"/>
    <w:rsid w:val="00D83EF3"/>
    <w:rsid w:val="00D8487B"/>
    <w:rsid w:val="00D84BB0"/>
    <w:rsid w:val="00D84C0C"/>
    <w:rsid w:val="00D84C1F"/>
    <w:rsid w:val="00D84DDD"/>
    <w:rsid w:val="00D854AA"/>
    <w:rsid w:val="00D856FA"/>
    <w:rsid w:val="00D85CE4"/>
    <w:rsid w:val="00D85ECF"/>
    <w:rsid w:val="00D85F2C"/>
    <w:rsid w:val="00D85FD9"/>
    <w:rsid w:val="00D86048"/>
    <w:rsid w:val="00D860D4"/>
    <w:rsid w:val="00D8630C"/>
    <w:rsid w:val="00D86446"/>
    <w:rsid w:val="00D86464"/>
    <w:rsid w:val="00D864A6"/>
    <w:rsid w:val="00D867CF"/>
    <w:rsid w:val="00D86903"/>
    <w:rsid w:val="00D8693D"/>
    <w:rsid w:val="00D86FEB"/>
    <w:rsid w:val="00D871B2"/>
    <w:rsid w:val="00D87282"/>
    <w:rsid w:val="00D8765F"/>
    <w:rsid w:val="00D87A98"/>
    <w:rsid w:val="00D87D0A"/>
    <w:rsid w:val="00D87D78"/>
    <w:rsid w:val="00D87DFC"/>
    <w:rsid w:val="00D9003A"/>
    <w:rsid w:val="00D9008B"/>
    <w:rsid w:val="00D90CF9"/>
    <w:rsid w:val="00D90EB9"/>
    <w:rsid w:val="00D9116E"/>
    <w:rsid w:val="00D9119D"/>
    <w:rsid w:val="00D91381"/>
    <w:rsid w:val="00D91C28"/>
    <w:rsid w:val="00D91DC6"/>
    <w:rsid w:val="00D91EBA"/>
    <w:rsid w:val="00D92026"/>
    <w:rsid w:val="00D92115"/>
    <w:rsid w:val="00D923C1"/>
    <w:rsid w:val="00D9298C"/>
    <w:rsid w:val="00D92B69"/>
    <w:rsid w:val="00D92CDC"/>
    <w:rsid w:val="00D9311D"/>
    <w:rsid w:val="00D93127"/>
    <w:rsid w:val="00D932FF"/>
    <w:rsid w:val="00D933C7"/>
    <w:rsid w:val="00D93587"/>
    <w:rsid w:val="00D935F3"/>
    <w:rsid w:val="00D93818"/>
    <w:rsid w:val="00D939E8"/>
    <w:rsid w:val="00D939F0"/>
    <w:rsid w:val="00D93A4D"/>
    <w:rsid w:val="00D93C90"/>
    <w:rsid w:val="00D93E0F"/>
    <w:rsid w:val="00D9451A"/>
    <w:rsid w:val="00D9460B"/>
    <w:rsid w:val="00D9472F"/>
    <w:rsid w:val="00D94BBF"/>
    <w:rsid w:val="00D95212"/>
    <w:rsid w:val="00D952A6"/>
    <w:rsid w:val="00D952DB"/>
    <w:rsid w:val="00D9569F"/>
    <w:rsid w:val="00D9573C"/>
    <w:rsid w:val="00D95884"/>
    <w:rsid w:val="00D95A52"/>
    <w:rsid w:val="00D95B98"/>
    <w:rsid w:val="00D95D80"/>
    <w:rsid w:val="00D9612E"/>
    <w:rsid w:val="00D962D7"/>
    <w:rsid w:val="00D962DF"/>
    <w:rsid w:val="00D9632E"/>
    <w:rsid w:val="00D964B9"/>
    <w:rsid w:val="00D96660"/>
    <w:rsid w:val="00D96DD5"/>
    <w:rsid w:val="00D96ED5"/>
    <w:rsid w:val="00D96F9D"/>
    <w:rsid w:val="00D971BC"/>
    <w:rsid w:val="00D971E9"/>
    <w:rsid w:val="00D9750A"/>
    <w:rsid w:val="00D9768D"/>
    <w:rsid w:val="00D97854"/>
    <w:rsid w:val="00DA0089"/>
    <w:rsid w:val="00DA04B6"/>
    <w:rsid w:val="00DA04E3"/>
    <w:rsid w:val="00DA084B"/>
    <w:rsid w:val="00DA0B0D"/>
    <w:rsid w:val="00DA0B4B"/>
    <w:rsid w:val="00DA0C55"/>
    <w:rsid w:val="00DA0F09"/>
    <w:rsid w:val="00DA0F44"/>
    <w:rsid w:val="00DA11F6"/>
    <w:rsid w:val="00DA121E"/>
    <w:rsid w:val="00DA12EA"/>
    <w:rsid w:val="00DA178E"/>
    <w:rsid w:val="00DA1AF1"/>
    <w:rsid w:val="00DA1D51"/>
    <w:rsid w:val="00DA1E8F"/>
    <w:rsid w:val="00DA1EC9"/>
    <w:rsid w:val="00DA21FF"/>
    <w:rsid w:val="00DA24FB"/>
    <w:rsid w:val="00DA2937"/>
    <w:rsid w:val="00DA29C2"/>
    <w:rsid w:val="00DA29E5"/>
    <w:rsid w:val="00DA2A56"/>
    <w:rsid w:val="00DA2ADF"/>
    <w:rsid w:val="00DA2D4E"/>
    <w:rsid w:val="00DA2E01"/>
    <w:rsid w:val="00DA302A"/>
    <w:rsid w:val="00DA31A1"/>
    <w:rsid w:val="00DA33E6"/>
    <w:rsid w:val="00DA34AD"/>
    <w:rsid w:val="00DA34CC"/>
    <w:rsid w:val="00DA350D"/>
    <w:rsid w:val="00DA3A82"/>
    <w:rsid w:val="00DA3C4E"/>
    <w:rsid w:val="00DA4114"/>
    <w:rsid w:val="00DA412D"/>
    <w:rsid w:val="00DA43DE"/>
    <w:rsid w:val="00DA46F2"/>
    <w:rsid w:val="00DA4CB3"/>
    <w:rsid w:val="00DA4D88"/>
    <w:rsid w:val="00DA5164"/>
    <w:rsid w:val="00DA52A4"/>
    <w:rsid w:val="00DA53B0"/>
    <w:rsid w:val="00DA5819"/>
    <w:rsid w:val="00DA5980"/>
    <w:rsid w:val="00DA5AB2"/>
    <w:rsid w:val="00DA5DB2"/>
    <w:rsid w:val="00DA5DE4"/>
    <w:rsid w:val="00DA5F70"/>
    <w:rsid w:val="00DA60C9"/>
    <w:rsid w:val="00DA60F8"/>
    <w:rsid w:val="00DA6508"/>
    <w:rsid w:val="00DA656E"/>
    <w:rsid w:val="00DA65A7"/>
    <w:rsid w:val="00DA65F7"/>
    <w:rsid w:val="00DA671D"/>
    <w:rsid w:val="00DA6758"/>
    <w:rsid w:val="00DA6812"/>
    <w:rsid w:val="00DA6895"/>
    <w:rsid w:val="00DA6BD2"/>
    <w:rsid w:val="00DA6FAF"/>
    <w:rsid w:val="00DA702B"/>
    <w:rsid w:val="00DA7150"/>
    <w:rsid w:val="00DA7307"/>
    <w:rsid w:val="00DA7622"/>
    <w:rsid w:val="00DA77F5"/>
    <w:rsid w:val="00DA7B8E"/>
    <w:rsid w:val="00DA7CD7"/>
    <w:rsid w:val="00DA7E33"/>
    <w:rsid w:val="00DB00B9"/>
    <w:rsid w:val="00DB013C"/>
    <w:rsid w:val="00DB0161"/>
    <w:rsid w:val="00DB049E"/>
    <w:rsid w:val="00DB0613"/>
    <w:rsid w:val="00DB0752"/>
    <w:rsid w:val="00DB077A"/>
    <w:rsid w:val="00DB07E4"/>
    <w:rsid w:val="00DB08D9"/>
    <w:rsid w:val="00DB0987"/>
    <w:rsid w:val="00DB0997"/>
    <w:rsid w:val="00DB0A76"/>
    <w:rsid w:val="00DB0F45"/>
    <w:rsid w:val="00DB1853"/>
    <w:rsid w:val="00DB1A1F"/>
    <w:rsid w:val="00DB1B18"/>
    <w:rsid w:val="00DB1D7E"/>
    <w:rsid w:val="00DB1E33"/>
    <w:rsid w:val="00DB206F"/>
    <w:rsid w:val="00DB2081"/>
    <w:rsid w:val="00DB217B"/>
    <w:rsid w:val="00DB246F"/>
    <w:rsid w:val="00DB27F3"/>
    <w:rsid w:val="00DB2A9A"/>
    <w:rsid w:val="00DB2AF9"/>
    <w:rsid w:val="00DB2CD0"/>
    <w:rsid w:val="00DB2E10"/>
    <w:rsid w:val="00DB3342"/>
    <w:rsid w:val="00DB35FB"/>
    <w:rsid w:val="00DB3943"/>
    <w:rsid w:val="00DB3B09"/>
    <w:rsid w:val="00DB3F72"/>
    <w:rsid w:val="00DB42E5"/>
    <w:rsid w:val="00DB43F3"/>
    <w:rsid w:val="00DB447F"/>
    <w:rsid w:val="00DB4789"/>
    <w:rsid w:val="00DB485D"/>
    <w:rsid w:val="00DB4A38"/>
    <w:rsid w:val="00DB50EE"/>
    <w:rsid w:val="00DB529F"/>
    <w:rsid w:val="00DB5352"/>
    <w:rsid w:val="00DB5BA8"/>
    <w:rsid w:val="00DB5CA9"/>
    <w:rsid w:val="00DB5E9D"/>
    <w:rsid w:val="00DB617F"/>
    <w:rsid w:val="00DB6901"/>
    <w:rsid w:val="00DB6B21"/>
    <w:rsid w:val="00DB72C4"/>
    <w:rsid w:val="00DB7323"/>
    <w:rsid w:val="00DB7430"/>
    <w:rsid w:val="00DB759A"/>
    <w:rsid w:val="00DB7777"/>
    <w:rsid w:val="00DB77D7"/>
    <w:rsid w:val="00DB78B8"/>
    <w:rsid w:val="00DB7A21"/>
    <w:rsid w:val="00DB7D89"/>
    <w:rsid w:val="00DC04D7"/>
    <w:rsid w:val="00DC0520"/>
    <w:rsid w:val="00DC0BAC"/>
    <w:rsid w:val="00DC0CED"/>
    <w:rsid w:val="00DC0F42"/>
    <w:rsid w:val="00DC166F"/>
    <w:rsid w:val="00DC187A"/>
    <w:rsid w:val="00DC1B6B"/>
    <w:rsid w:val="00DC1CC5"/>
    <w:rsid w:val="00DC1FBA"/>
    <w:rsid w:val="00DC24E9"/>
    <w:rsid w:val="00DC26B9"/>
    <w:rsid w:val="00DC2A53"/>
    <w:rsid w:val="00DC2CE8"/>
    <w:rsid w:val="00DC2DD8"/>
    <w:rsid w:val="00DC2E18"/>
    <w:rsid w:val="00DC2E24"/>
    <w:rsid w:val="00DC2E2E"/>
    <w:rsid w:val="00DC2E35"/>
    <w:rsid w:val="00DC2EDD"/>
    <w:rsid w:val="00DC3416"/>
    <w:rsid w:val="00DC34DB"/>
    <w:rsid w:val="00DC38EF"/>
    <w:rsid w:val="00DC41DF"/>
    <w:rsid w:val="00DC42B1"/>
    <w:rsid w:val="00DC4334"/>
    <w:rsid w:val="00DC448C"/>
    <w:rsid w:val="00DC4782"/>
    <w:rsid w:val="00DC48F4"/>
    <w:rsid w:val="00DC4ADE"/>
    <w:rsid w:val="00DC4CD2"/>
    <w:rsid w:val="00DC4E68"/>
    <w:rsid w:val="00DC4F36"/>
    <w:rsid w:val="00DC4FE1"/>
    <w:rsid w:val="00DC500E"/>
    <w:rsid w:val="00DC5034"/>
    <w:rsid w:val="00DC504F"/>
    <w:rsid w:val="00DC50E4"/>
    <w:rsid w:val="00DC5201"/>
    <w:rsid w:val="00DC5D1C"/>
    <w:rsid w:val="00DC603E"/>
    <w:rsid w:val="00DC62A3"/>
    <w:rsid w:val="00DC6475"/>
    <w:rsid w:val="00DC6481"/>
    <w:rsid w:val="00DC6BA7"/>
    <w:rsid w:val="00DC6BC1"/>
    <w:rsid w:val="00DC750B"/>
    <w:rsid w:val="00DC7B35"/>
    <w:rsid w:val="00DC7B51"/>
    <w:rsid w:val="00DC7E68"/>
    <w:rsid w:val="00DC7EAE"/>
    <w:rsid w:val="00DC7EE3"/>
    <w:rsid w:val="00DD0589"/>
    <w:rsid w:val="00DD0B0E"/>
    <w:rsid w:val="00DD0C11"/>
    <w:rsid w:val="00DD0F81"/>
    <w:rsid w:val="00DD105B"/>
    <w:rsid w:val="00DD115F"/>
    <w:rsid w:val="00DD1644"/>
    <w:rsid w:val="00DD1AE4"/>
    <w:rsid w:val="00DD1B81"/>
    <w:rsid w:val="00DD1D84"/>
    <w:rsid w:val="00DD1FBA"/>
    <w:rsid w:val="00DD20CC"/>
    <w:rsid w:val="00DD210D"/>
    <w:rsid w:val="00DD24AA"/>
    <w:rsid w:val="00DD24C2"/>
    <w:rsid w:val="00DD259F"/>
    <w:rsid w:val="00DD2728"/>
    <w:rsid w:val="00DD276B"/>
    <w:rsid w:val="00DD27AD"/>
    <w:rsid w:val="00DD27BC"/>
    <w:rsid w:val="00DD2B59"/>
    <w:rsid w:val="00DD2BFD"/>
    <w:rsid w:val="00DD2F77"/>
    <w:rsid w:val="00DD3054"/>
    <w:rsid w:val="00DD3B27"/>
    <w:rsid w:val="00DD3CC9"/>
    <w:rsid w:val="00DD3D48"/>
    <w:rsid w:val="00DD3D9C"/>
    <w:rsid w:val="00DD40DC"/>
    <w:rsid w:val="00DD41B6"/>
    <w:rsid w:val="00DD461B"/>
    <w:rsid w:val="00DD48AD"/>
    <w:rsid w:val="00DD49E2"/>
    <w:rsid w:val="00DD51A4"/>
    <w:rsid w:val="00DD5297"/>
    <w:rsid w:val="00DD574D"/>
    <w:rsid w:val="00DD5F97"/>
    <w:rsid w:val="00DD6000"/>
    <w:rsid w:val="00DD6203"/>
    <w:rsid w:val="00DD668C"/>
    <w:rsid w:val="00DD6924"/>
    <w:rsid w:val="00DD6993"/>
    <w:rsid w:val="00DD6D22"/>
    <w:rsid w:val="00DD6D92"/>
    <w:rsid w:val="00DD6DFF"/>
    <w:rsid w:val="00DD70E0"/>
    <w:rsid w:val="00DD7202"/>
    <w:rsid w:val="00DD756F"/>
    <w:rsid w:val="00DD7EBA"/>
    <w:rsid w:val="00DE001C"/>
    <w:rsid w:val="00DE025B"/>
    <w:rsid w:val="00DE0330"/>
    <w:rsid w:val="00DE05F3"/>
    <w:rsid w:val="00DE0E39"/>
    <w:rsid w:val="00DE0F7D"/>
    <w:rsid w:val="00DE13CA"/>
    <w:rsid w:val="00DE1656"/>
    <w:rsid w:val="00DE1882"/>
    <w:rsid w:val="00DE1990"/>
    <w:rsid w:val="00DE1A34"/>
    <w:rsid w:val="00DE1BB5"/>
    <w:rsid w:val="00DE213F"/>
    <w:rsid w:val="00DE2622"/>
    <w:rsid w:val="00DE28F9"/>
    <w:rsid w:val="00DE299C"/>
    <w:rsid w:val="00DE2D8B"/>
    <w:rsid w:val="00DE2FBD"/>
    <w:rsid w:val="00DE3243"/>
    <w:rsid w:val="00DE3485"/>
    <w:rsid w:val="00DE3770"/>
    <w:rsid w:val="00DE3CB0"/>
    <w:rsid w:val="00DE3CBA"/>
    <w:rsid w:val="00DE408E"/>
    <w:rsid w:val="00DE4380"/>
    <w:rsid w:val="00DE454E"/>
    <w:rsid w:val="00DE4ED8"/>
    <w:rsid w:val="00DE504C"/>
    <w:rsid w:val="00DE5190"/>
    <w:rsid w:val="00DE52C9"/>
    <w:rsid w:val="00DE5306"/>
    <w:rsid w:val="00DE57BA"/>
    <w:rsid w:val="00DE68B7"/>
    <w:rsid w:val="00DE6A25"/>
    <w:rsid w:val="00DE6A67"/>
    <w:rsid w:val="00DE6BD7"/>
    <w:rsid w:val="00DE6C36"/>
    <w:rsid w:val="00DE6D9B"/>
    <w:rsid w:val="00DE759D"/>
    <w:rsid w:val="00DE7B9E"/>
    <w:rsid w:val="00DE7BF0"/>
    <w:rsid w:val="00DE7DEF"/>
    <w:rsid w:val="00DE7E1E"/>
    <w:rsid w:val="00DED519"/>
    <w:rsid w:val="00DF0009"/>
    <w:rsid w:val="00DF0098"/>
    <w:rsid w:val="00DF025F"/>
    <w:rsid w:val="00DF094B"/>
    <w:rsid w:val="00DF099E"/>
    <w:rsid w:val="00DF0BDD"/>
    <w:rsid w:val="00DF0E82"/>
    <w:rsid w:val="00DF0E9E"/>
    <w:rsid w:val="00DF1032"/>
    <w:rsid w:val="00DF190E"/>
    <w:rsid w:val="00DF1B65"/>
    <w:rsid w:val="00DF20AA"/>
    <w:rsid w:val="00DF216D"/>
    <w:rsid w:val="00DF24D9"/>
    <w:rsid w:val="00DF269D"/>
    <w:rsid w:val="00DF2798"/>
    <w:rsid w:val="00DF293B"/>
    <w:rsid w:val="00DF2A0E"/>
    <w:rsid w:val="00DF2D01"/>
    <w:rsid w:val="00DF305B"/>
    <w:rsid w:val="00DF31E9"/>
    <w:rsid w:val="00DF333B"/>
    <w:rsid w:val="00DF35A6"/>
    <w:rsid w:val="00DF35AE"/>
    <w:rsid w:val="00DF362E"/>
    <w:rsid w:val="00DF3797"/>
    <w:rsid w:val="00DF38F0"/>
    <w:rsid w:val="00DF3F78"/>
    <w:rsid w:val="00DF41B7"/>
    <w:rsid w:val="00DF42D1"/>
    <w:rsid w:val="00DF4424"/>
    <w:rsid w:val="00DF45B7"/>
    <w:rsid w:val="00DF4FF6"/>
    <w:rsid w:val="00DF5174"/>
    <w:rsid w:val="00DF51F6"/>
    <w:rsid w:val="00DF569B"/>
    <w:rsid w:val="00DF5784"/>
    <w:rsid w:val="00DF5923"/>
    <w:rsid w:val="00DF5E07"/>
    <w:rsid w:val="00DF6148"/>
    <w:rsid w:val="00DF633B"/>
    <w:rsid w:val="00DF6893"/>
    <w:rsid w:val="00DF6937"/>
    <w:rsid w:val="00DF697A"/>
    <w:rsid w:val="00DF6C76"/>
    <w:rsid w:val="00DF72A6"/>
    <w:rsid w:val="00DF742D"/>
    <w:rsid w:val="00DF768F"/>
    <w:rsid w:val="00DF775F"/>
    <w:rsid w:val="00DF7A19"/>
    <w:rsid w:val="00DF7A58"/>
    <w:rsid w:val="00E0015A"/>
    <w:rsid w:val="00E0060A"/>
    <w:rsid w:val="00E006F2"/>
    <w:rsid w:val="00E00C9D"/>
    <w:rsid w:val="00E00F6B"/>
    <w:rsid w:val="00E0101A"/>
    <w:rsid w:val="00E011B1"/>
    <w:rsid w:val="00E014EB"/>
    <w:rsid w:val="00E01646"/>
    <w:rsid w:val="00E019D3"/>
    <w:rsid w:val="00E01A4B"/>
    <w:rsid w:val="00E01A5A"/>
    <w:rsid w:val="00E01CCA"/>
    <w:rsid w:val="00E01D27"/>
    <w:rsid w:val="00E02CC6"/>
    <w:rsid w:val="00E02DDB"/>
    <w:rsid w:val="00E02E40"/>
    <w:rsid w:val="00E02FCB"/>
    <w:rsid w:val="00E0305E"/>
    <w:rsid w:val="00E030CC"/>
    <w:rsid w:val="00E03149"/>
    <w:rsid w:val="00E0317E"/>
    <w:rsid w:val="00E03211"/>
    <w:rsid w:val="00E034CE"/>
    <w:rsid w:val="00E03500"/>
    <w:rsid w:val="00E03819"/>
    <w:rsid w:val="00E0385E"/>
    <w:rsid w:val="00E03A1B"/>
    <w:rsid w:val="00E03A96"/>
    <w:rsid w:val="00E03AC0"/>
    <w:rsid w:val="00E03AF4"/>
    <w:rsid w:val="00E03C74"/>
    <w:rsid w:val="00E03CB0"/>
    <w:rsid w:val="00E04110"/>
    <w:rsid w:val="00E04368"/>
    <w:rsid w:val="00E04848"/>
    <w:rsid w:val="00E04A80"/>
    <w:rsid w:val="00E04D44"/>
    <w:rsid w:val="00E051CE"/>
    <w:rsid w:val="00E0542B"/>
    <w:rsid w:val="00E054A8"/>
    <w:rsid w:val="00E055B2"/>
    <w:rsid w:val="00E055EE"/>
    <w:rsid w:val="00E057CA"/>
    <w:rsid w:val="00E05A93"/>
    <w:rsid w:val="00E06061"/>
    <w:rsid w:val="00E0609C"/>
    <w:rsid w:val="00E06429"/>
    <w:rsid w:val="00E06874"/>
    <w:rsid w:val="00E06C6E"/>
    <w:rsid w:val="00E06C7B"/>
    <w:rsid w:val="00E06C8E"/>
    <w:rsid w:val="00E06E34"/>
    <w:rsid w:val="00E06FA0"/>
    <w:rsid w:val="00E0769D"/>
    <w:rsid w:val="00E076D1"/>
    <w:rsid w:val="00E07A94"/>
    <w:rsid w:val="00E07AAF"/>
    <w:rsid w:val="00E07FF1"/>
    <w:rsid w:val="00E102C5"/>
    <w:rsid w:val="00E1032B"/>
    <w:rsid w:val="00E10A2C"/>
    <w:rsid w:val="00E10A92"/>
    <w:rsid w:val="00E10D67"/>
    <w:rsid w:val="00E11073"/>
    <w:rsid w:val="00E11453"/>
    <w:rsid w:val="00E11568"/>
    <w:rsid w:val="00E1161D"/>
    <w:rsid w:val="00E1167D"/>
    <w:rsid w:val="00E1187C"/>
    <w:rsid w:val="00E11A45"/>
    <w:rsid w:val="00E11BA0"/>
    <w:rsid w:val="00E11CC1"/>
    <w:rsid w:val="00E11FE5"/>
    <w:rsid w:val="00E12280"/>
    <w:rsid w:val="00E1294E"/>
    <w:rsid w:val="00E12C77"/>
    <w:rsid w:val="00E1374F"/>
    <w:rsid w:val="00E137E4"/>
    <w:rsid w:val="00E1404C"/>
    <w:rsid w:val="00E1413A"/>
    <w:rsid w:val="00E142E4"/>
    <w:rsid w:val="00E145C0"/>
    <w:rsid w:val="00E148D4"/>
    <w:rsid w:val="00E149C0"/>
    <w:rsid w:val="00E14A60"/>
    <w:rsid w:val="00E14B1E"/>
    <w:rsid w:val="00E14BB7"/>
    <w:rsid w:val="00E14C58"/>
    <w:rsid w:val="00E14D8F"/>
    <w:rsid w:val="00E14F06"/>
    <w:rsid w:val="00E15476"/>
    <w:rsid w:val="00E15911"/>
    <w:rsid w:val="00E15A70"/>
    <w:rsid w:val="00E1607A"/>
    <w:rsid w:val="00E1622F"/>
    <w:rsid w:val="00E162F9"/>
    <w:rsid w:val="00E16301"/>
    <w:rsid w:val="00E166CD"/>
    <w:rsid w:val="00E16850"/>
    <w:rsid w:val="00E168A8"/>
    <w:rsid w:val="00E169DB"/>
    <w:rsid w:val="00E16A21"/>
    <w:rsid w:val="00E16A65"/>
    <w:rsid w:val="00E16A82"/>
    <w:rsid w:val="00E16E62"/>
    <w:rsid w:val="00E1717A"/>
    <w:rsid w:val="00E1724A"/>
    <w:rsid w:val="00E172FF"/>
    <w:rsid w:val="00E17364"/>
    <w:rsid w:val="00E1754C"/>
    <w:rsid w:val="00E17A67"/>
    <w:rsid w:val="00E17D4D"/>
    <w:rsid w:val="00E17D82"/>
    <w:rsid w:val="00E17E62"/>
    <w:rsid w:val="00E20166"/>
    <w:rsid w:val="00E2023D"/>
    <w:rsid w:val="00E202CB"/>
    <w:rsid w:val="00E2085A"/>
    <w:rsid w:val="00E209A1"/>
    <w:rsid w:val="00E209D6"/>
    <w:rsid w:val="00E20B32"/>
    <w:rsid w:val="00E2130F"/>
    <w:rsid w:val="00E213C0"/>
    <w:rsid w:val="00E214C9"/>
    <w:rsid w:val="00E2196A"/>
    <w:rsid w:val="00E21CFA"/>
    <w:rsid w:val="00E21D86"/>
    <w:rsid w:val="00E21DB6"/>
    <w:rsid w:val="00E224C3"/>
    <w:rsid w:val="00E229AE"/>
    <w:rsid w:val="00E229D5"/>
    <w:rsid w:val="00E22BBF"/>
    <w:rsid w:val="00E22C91"/>
    <w:rsid w:val="00E230B6"/>
    <w:rsid w:val="00E23398"/>
    <w:rsid w:val="00E23445"/>
    <w:rsid w:val="00E23656"/>
    <w:rsid w:val="00E23823"/>
    <w:rsid w:val="00E23BA6"/>
    <w:rsid w:val="00E24310"/>
    <w:rsid w:val="00E243C4"/>
    <w:rsid w:val="00E24468"/>
    <w:rsid w:val="00E2457B"/>
    <w:rsid w:val="00E245CC"/>
    <w:rsid w:val="00E24757"/>
    <w:rsid w:val="00E248A1"/>
    <w:rsid w:val="00E2492F"/>
    <w:rsid w:val="00E24C4B"/>
    <w:rsid w:val="00E24DB7"/>
    <w:rsid w:val="00E25053"/>
    <w:rsid w:val="00E250E8"/>
    <w:rsid w:val="00E2512E"/>
    <w:rsid w:val="00E25300"/>
    <w:rsid w:val="00E253DF"/>
    <w:rsid w:val="00E25CCD"/>
    <w:rsid w:val="00E260AE"/>
    <w:rsid w:val="00E26773"/>
    <w:rsid w:val="00E26778"/>
    <w:rsid w:val="00E269F8"/>
    <w:rsid w:val="00E26AAC"/>
    <w:rsid w:val="00E26BAC"/>
    <w:rsid w:val="00E26DC6"/>
    <w:rsid w:val="00E271DE"/>
    <w:rsid w:val="00E30070"/>
    <w:rsid w:val="00E303CE"/>
    <w:rsid w:val="00E3040C"/>
    <w:rsid w:val="00E3046D"/>
    <w:rsid w:val="00E30C59"/>
    <w:rsid w:val="00E30D62"/>
    <w:rsid w:val="00E3139F"/>
    <w:rsid w:val="00E31400"/>
    <w:rsid w:val="00E31A23"/>
    <w:rsid w:val="00E31B64"/>
    <w:rsid w:val="00E31CDB"/>
    <w:rsid w:val="00E31D36"/>
    <w:rsid w:val="00E31F7B"/>
    <w:rsid w:val="00E32224"/>
    <w:rsid w:val="00E32932"/>
    <w:rsid w:val="00E32958"/>
    <w:rsid w:val="00E32A9D"/>
    <w:rsid w:val="00E32CC6"/>
    <w:rsid w:val="00E32E1F"/>
    <w:rsid w:val="00E334FB"/>
    <w:rsid w:val="00E33702"/>
    <w:rsid w:val="00E33736"/>
    <w:rsid w:val="00E337FB"/>
    <w:rsid w:val="00E33A92"/>
    <w:rsid w:val="00E33ACD"/>
    <w:rsid w:val="00E33C1F"/>
    <w:rsid w:val="00E33C2B"/>
    <w:rsid w:val="00E33D44"/>
    <w:rsid w:val="00E33D8C"/>
    <w:rsid w:val="00E34226"/>
    <w:rsid w:val="00E34886"/>
    <w:rsid w:val="00E3492C"/>
    <w:rsid w:val="00E349FF"/>
    <w:rsid w:val="00E351C7"/>
    <w:rsid w:val="00E35931"/>
    <w:rsid w:val="00E35E46"/>
    <w:rsid w:val="00E362B5"/>
    <w:rsid w:val="00E362BE"/>
    <w:rsid w:val="00E3643C"/>
    <w:rsid w:val="00E36644"/>
    <w:rsid w:val="00E367C1"/>
    <w:rsid w:val="00E369EC"/>
    <w:rsid w:val="00E36A0C"/>
    <w:rsid w:val="00E36C28"/>
    <w:rsid w:val="00E37391"/>
    <w:rsid w:val="00E37508"/>
    <w:rsid w:val="00E37698"/>
    <w:rsid w:val="00E378E5"/>
    <w:rsid w:val="00E37E0C"/>
    <w:rsid w:val="00E37F73"/>
    <w:rsid w:val="00E404A3"/>
    <w:rsid w:val="00E407D3"/>
    <w:rsid w:val="00E408B1"/>
    <w:rsid w:val="00E408B7"/>
    <w:rsid w:val="00E409C5"/>
    <w:rsid w:val="00E40A45"/>
    <w:rsid w:val="00E40CAA"/>
    <w:rsid w:val="00E40FC8"/>
    <w:rsid w:val="00E41063"/>
    <w:rsid w:val="00E41089"/>
    <w:rsid w:val="00E411EC"/>
    <w:rsid w:val="00E41298"/>
    <w:rsid w:val="00E41892"/>
    <w:rsid w:val="00E419E0"/>
    <w:rsid w:val="00E41B65"/>
    <w:rsid w:val="00E41CF0"/>
    <w:rsid w:val="00E41F68"/>
    <w:rsid w:val="00E42099"/>
    <w:rsid w:val="00E4263A"/>
    <w:rsid w:val="00E42904"/>
    <w:rsid w:val="00E42F22"/>
    <w:rsid w:val="00E43040"/>
    <w:rsid w:val="00E432E8"/>
    <w:rsid w:val="00E43743"/>
    <w:rsid w:val="00E4386D"/>
    <w:rsid w:val="00E44022"/>
    <w:rsid w:val="00E4448B"/>
    <w:rsid w:val="00E44C97"/>
    <w:rsid w:val="00E45075"/>
    <w:rsid w:val="00E45098"/>
    <w:rsid w:val="00E453E0"/>
    <w:rsid w:val="00E4568C"/>
    <w:rsid w:val="00E45F9E"/>
    <w:rsid w:val="00E460B5"/>
    <w:rsid w:val="00E46100"/>
    <w:rsid w:val="00E4617A"/>
    <w:rsid w:val="00E46679"/>
    <w:rsid w:val="00E467DF"/>
    <w:rsid w:val="00E46801"/>
    <w:rsid w:val="00E46848"/>
    <w:rsid w:val="00E46E92"/>
    <w:rsid w:val="00E46F85"/>
    <w:rsid w:val="00E47254"/>
    <w:rsid w:val="00E474E9"/>
    <w:rsid w:val="00E47D48"/>
    <w:rsid w:val="00E47ECC"/>
    <w:rsid w:val="00E47EEF"/>
    <w:rsid w:val="00E47F96"/>
    <w:rsid w:val="00E506F7"/>
    <w:rsid w:val="00E50A41"/>
    <w:rsid w:val="00E50BA0"/>
    <w:rsid w:val="00E50DB6"/>
    <w:rsid w:val="00E5126D"/>
    <w:rsid w:val="00E51515"/>
    <w:rsid w:val="00E51717"/>
    <w:rsid w:val="00E51728"/>
    <w:rsid w:val="00E51A17"/>
    <w:rsid w:val="00E51A3C"/>
    <w:rsid w:val="00E51AF1"/>
    <w:rsid w:val="00E51D88"/>
    <w:rsid w:val="00E51EC2"/>
    <w:rsid w:val="00E52063"/>
    <w:rsid w:val="00E5214C"/>
    <w:rsid w:val="00E522A4"/>
    <w:rsid w:val="00E52363"/>
    <w:rsid w:val="00E52CF8"/>
    <w:rsid w:val="00E53233"/>
    <w:rsid w:val="00E53533"/>
    <w:rsid w:val="00E53755"/>
    <w:rsid w:val="00E53D18"/>
    <w:rsid w:val="00E53E62"/>
    <w:rsid w:val="00E5414F"/>
    <w:rsid w:val="00E54A04"/>
    <w:rsid w:val="00E54A37"/>
    <w:rsid w:val="00E54ADD"/>
    <w:rsid w:val="00E54B86"/>
    <w:rsid w:val="00E54D46"/>
    <w:rsid w:val="00E54E3C"/>
    <w:rsid w:val="00E54FB9"/>
    <w:rsid w:val="00E550F3"/>
    <w:rsid w:val="00E55680"/>
    <w:rsid w:val="00E56530"/>
    <w:rsid w:val="00E566A1"/>
    <w:rsid w:val="00E56788"/>
    <w:rsid w:val="00E5691A"/>
    <w:rsid w:val="00E56FE4"/>
    <w:rsid w:val="00E57368"/>
    <w:rsid w:val="00E577B7"/>
    <w:rsid w:val="00E57AF8"/>
    <w:rsid w:val="00E57B27"/>
    <w:rsid w:val="00E57D05"/>
    <w:rsid w:val="00E57D5F"/>
    <w:rsid w:val="00E57E21"/>
    <w:rsid w:val="00E57F8F"/>
    <w:rsid w:val="00E600DB"/>
    <w:rsid w:val="00E60259"/>
    <w:rsid w:val="00E604F7"/>
    <w:rsid w:val="00E60A44"/>
    <w:rsid w:val="00E61048"/>
    <w:rsid w:val="00E6110D"/>
    <w:rsid w:val="00E61285"/>
    <w:rsid w:val="00E614C3"/>
    <w:rsid w:val="00E61788"/>
    <w:rsid w:val="00E61859"/>
    <w:rsid w:val="00E61DA8"/>
    <w:rsid w:val="00E623BA"/>
    <w:rsid w:val="00E6253D"/>
    <w:rsid w:val="00E62558"/>
    <w:rsid w:val="00E6256A"/>
    <w:rsid w:val="00E62697"/>
    <w:rsid w:val="00E63300"/>
    <w:rsid w:val="00E634DC"/>
    <w:rsid w:val="00E63958"/>
    <w:rsid w:val="00E63A63"/>
    <w:rsid w:val="00E63B5F"/>
    <w:rsid w:val="00E64113"/>
    <w:rsid w:val="00E64997"/>
    <w:rsid w:val="00E64BDB"/>
    <w:rsid w:val="00E64D0F"/>
    <w:rsid w:val="00E653B7"/>
    <w:rsid w:val="00E65863"/>
    <w:rsid w:val="00E658AC"/>
    <w:rsid w:val="00E65BC2"/>
    <w:rsid w:val="00E65C38"/>
    <w:rsid w:val="00E65C9E"/>
    <w:rsid w:val="00E660DF"/>
    <w:rsid w:val="00E66174"/>
    <w:rsid w:val="00E66440"/>
    <w:rsid w:val="00E668C2"/>
    <w:rsid w:val="00E66AD5"/>
    <w:rsid w:val="00E66F09"/>
    <w:rsid w:val="00E67493"/>
    <w:rsid w:val="00E67A2B"/>
    <w:rsid w:val="00E67C5B"/>
    <w:rsid w:val="00E67F6D"/>
    <w:rsid w:val="00E67FE0"/>
    <w:rsid w:val="00E70D67"/>
    <w:rsid w:val="00E70F0C"/>
    <w:rsid w:val="00E71008"/>
    <w:rsid w:val="00E712D3"/>
    <w:rsid w:val="00E717EC"/>
    <w:rsid w:val="00E71A28"/>
    <w:rsid w:val="00E71AF2"/>
    <w:rsid w:val="00E71B44"/>
    <w:rsid w:val="00E71D71"/>
    <w:rsid w:val="00E7220D"/>
    <w:rsid w:val="00E724A6"/>
    <w:rsid w:val="00E725E6"/>
    <w:rsid w:val="00E7283F"/>
    <w:rsid w:val="00E72A42"/>
    <w:rsid w:val="00E72AE3"/>
    <w:rsid w:val="00E72B78"/>
    <w:rsid w:val="00E72E2E"/>
    <w:rsid w:val="00E730D7"/>
    <w:rsid w:val="00E731C1"/>
    <w:rsid w:val="00E731D9"/>
    <w:rsid w:val="00E73482"/>
    <w:rsid w:val="00E735F9"/>
    <w:rsid w:val="00E7392C"/>
    <w:rsid w:val="00E73FF0"/>
    <w:rsid w:val="00E740AE"/>
    <w:rsid w:val="00E74451"/>
    <w:rsid w:val="00E746EF"/>
    <w:rsid w:val="00E747DC"/>
    <w:rsid w:val="00E74823"/>
    <w:rsid w:val="00E74A31"/>
    <w:rsid w:val="00E74A8E"/>
    <w:rsid w:val="00E74AB3"/>
    <w:rsid w:val="00E74BE8"/>
    <w:rsid w:val="00E75038"/>
    <w:rsid w:val="00E756AA"/>
    <w:rsid w:val="00E75C41"/>
    <w:rsid w:val="00E75F4F"/>
    <w:rsid w:val="00E75F88"/>
    <w:rsid w:val="00E75FDC"/>
    <w:rsid w:val="00E76338"/>
    <w:rsid w:val="00E763B6"/>
    <w:rsid w:val="00E76819"/>
    <w:rsid w:val="00E7685A"/>
    <w:rsid w:val="00E76960"/>
    <w:rsid w:val="00E76AFE"/>
    <w:rsid w:val="00E76E90"/>
    <w:rsid w:val="00E77A89"/>
    <w:rsid w:val="00E77DD9"/>
    <w:rsid w:val="00E77E1E"/>
    <w:rsid w:val="00E80415"/>
    <w:rsid w:val="00E8086C"/>
    <w:rsid w:val="00E80B26"/>
    <w:rsid w:val="00E80C83"/>
    <w:rsid w:val="00E80E76"/>
    <w:rsid w:val="00E80F33"/>
    <w:rsid w:val="00E81178"/>
    <w:rsid w:val="00E81385"/>
    <w:rsid w:val="00E815D4"/>
    <w:rsid w:val="00E8166E"/>
    <w:rsid w:val="00E817AD"/>
    <w:rsid w:val="00E8212A"/>
    <w:rsid w:val="00E82234"/>
    <w:rsid w:val="00E82A55"/>
    <w:rsid w:val="00E82CEF"/>
    <w:rsid w:val="00E82E4A"/>
    <w:rsid w:val="00E82F15"/>
    <w:rsid w:val="00E82FCD"/>
    <w:rsid w:val="00E83044"/>
    <w:rsid w:val="00E8309A"/>
    <w:rsid w:val="00E832A2"/>
    <w:rsid w:val="00E83641"/>
    <w:rsid w:val="00E836F5"/>
    <w:rsid w:val="00E837B7"/>
    <w:rsid w:val="00E839A6"/>
    <w:rsid w:val="00E83AC4"/>
    <w:rsid w:val="00E841D3"/>
    <w:rsid w:val="00E8425E"/>
    <w:rsid w:val="00E84390"/>
    <w:rsid w:val="00E84552"/>
    <w:rsid w:val="00E846E5"/>
    <w:rsid w:val="00E847A0"/>
    <w:rsid w:val="00E8492C"/>
    <w:rsid w:val="00E85190"/>
    <w:rsid w:val="00E85AFE"/>
    <w:rsid w:val="00E8651A"/>
    <w:rsid w:val="00E8675E"/>
    <w:rsid w:val="00E86FCF"/>
    <w:rsid w:val="00E87133"/>
    <w:rsid w:val="00E87273"/>
    <w:rsid w:val="00E87334"/>
    <w:rsid w:val="00E873DF"/>
    <w:rsid w:val="00E8762C"/>
    <w:rsid w:val="00E879C5"/>
    <w:rsid w:val="00E87B99"/>
    <w:rsid w:val="00E87E46"/>
    <w:rsid w:val="00E9043C"/>
    <w:rsid w:val="00E90A6B"/>
    <w:rsid w:val="00E90AE2"/>
    <w:rsid w:val="00E91011"/>
    <w:rsid w:val="00E91130"/>
    <w:rsid w:val="00E911D4"/>
    <w:rsid w:val="00E915B6"/>
    <w:rsid w:val="00E9191C"/>
    <w:rsid w:val="00E91BAE"/>
    <w:rsid w:val="00E91CE3"/>
    <w:rsid w:val="00E91EA1"/>
    <w:rsid w:val="00E92577"/>
    <w:rsid w:val="00E92A39"/>
    <w:rsid w:val="00E92F20"/>
    <w:rsid w:val="00E930FD"/>
    <w:rsid w:val="00E93322"/>
    <w:rsid w:val="00E934BC"/>
    <w:rsid w:val="00E9373E"/>
    <w:rsid w:val="00E9441F"/>
    <w:rsid w:val="00E944F0"/>
    <w:rsid w:val="00E94603"/>
    <w:rsid w:val="00E94609"/>
    <w:rsid w:val="00E946D4"/>
    <w:rsid w:val="00E946FE"/>
    <w:rsid w:val="00E94AF7"/>
    <w:rsid w:val="00E94B3F"/>
    <w:rsid w:val="00E94B52"/>
    <w:rsid w:val="00E950E0"/>
    <w:rsid w:val="00E953BC"/>
    <w:rsid w:val="00E9575F"/>
    <w:rsid w:val="00E95C15"/>
    <w:rsid w:val="00E964A5"/>
    <w:rsid w:val="00E9692A"/>
    <w:rsid w:val="00E96BC2"/>
    <w:rsid w:val="00E96E65"/>
    <w:rsid w:val="00E96F1F"/>
    <w:rsid w:val="00E97058"/>
    <w:rsid w:val="00E9706F"/>
    <w:rsid w:val="00E971FC"/>
    <w:rsid w:val="00E97286"/>
    <w:rsid w:val="00E972D0"/>
    <w:rsid w:val="00E9760C"/>
    <w:rsid w:val="00E97679"/>
    <w:rsid w:val="00E977CE"/>
    <w:rsid w:val="00E97DE0"/>
    <w:rsid w:val="00E97E8E"/>
    <w:rsid w:val="00E97F8A"/>
    <w:rsid w:val="00EA02D1"/>
    <w:rsid w:val="00EA042D"/>
    <w:rsid w:val="00EA06CF"/>
    <w:rsid w:val="00EA08A6"/>
    <w:rsid w:val="00EA0D9E"/>
    <w:rsid w:val="00EA0FA8"/>
    <w:rsid w:val="00EA1169"/>
    <w:rsid w:val="00EA121A"/>
    <w:rsid w:val="00EA1784"/>
    <w:rsid w:val="00EA1EAF"/>
    <w:rsid w:val="00EA1F22"/>
    <w:rsid w:val="00EA1F50"/>
    <w:rsid w:val="00EA203F"/>
    <w:rsid w:val="00EA21DE"/>
    <w:rsid w:val="00EA2A66"/>
    <w:rsid w:val="00EA308F"/>
    <w:rsid w:val="00EA374C"/>
    <w:rsid w:val="00EA37E6"/>
    <w:rsid w:val="00EA3858"/>
    <w:rsid w:val="00EA3C88"/>
    <w:rsid w:val="00EA3E1B"/>
    <w:rsid w:val="00EA3FF3"/>
    <w:rsid w:val="00EA41F3"/>
    <w:rsid w:val="00EA4318"/>
    <w:rsid w:val="00EA457D"/>
    <w:rsid w:val="00EA459A"/>
    <w:rsid w:val="00EA48C3"/>
    <w:rsid w:val="00EA4BC2"/>
    <w:rsid w:val="00EA4EB6"/>
    <w:rsid w:val="00EA565D"/>
    <w:rsid w:val="00EA585F"/>
    <w:rsid w:val="00EA58A9"/>
    <w:rsid w:val="00EA601A"/>
    <w:rsid w:val="00EA64BB"/>
    <w:rsid w:val="00EA6927"/>
    <w:rsid w:val="00EA6BDD"/>
    <w:rsid w:val="00EA76D3"/>
    <w:rsid w:val="00EA7FA9"/>
    <w:rsid w:val="00EB02C6"/>
    <w:rsid w:val="00EB02F3"/>
    <w:rsid w:val="00EB0D9D"/>
    <w:rsid w:val="00EB0DB5"/>
    <w:rsid w:val="00EB0ED1"/>
    <w:rsid w:val="00EB0F0F"/>
    <w:rsid w:val="00EB0FE7"/>
    <w:rsid w:val="00EB1568"/>
    <w:rsid w:val="00EB157F"/>
    <w:rsid w:val="00EB1AA9"/>
    <w:rsid w:val="00EB1B67"/>
    <w:rsid w:val="00EB1CEF"/>
    <w:rsid w:val="00EB1D8C"/>
    <w:rsid w:val="00EB1DBE"/>
    <w:rsid w:val="00EB1E0A"/>
    <w:rsid w:val="00EB20A4"/>
    <w:rsid w:val="00EB2189"/>
    <w:rsid w:val="00EB21C9"/>
    <w:rsid w:val="00EB27A4"/>
    <w:rsid w:val="00EB27D7"/>
    <w:rsid w:val="00EB280D"/>
    <w:rsid w:val="00EB3172"/>
    <w:rsid w:val="00EB32F6"/>
    <w:rsid w:val="00EB3351"/>
    <w:rsid w:val="00EB3486"/>
    <w:rsid w:val="00EB3704"/>
    <w:rsid w:val="00EB371B"/>
    <w:rsid w:val="00EB3ACF"/>
    <w:rsid w:val="00EB3EB4"/>
    <w:rsid w:val="00EB3F4D"/>
    <w:rsid w:val="00EB434F"/>
    <w:rsid w:val="00EB43F3"/>
    <w:rsid w:val="00EB4637"/>
    <w:rsid w:val="00EB471C"/>
    <w:rsid w:val="00EB4889"/>
    <w:rsid w:val="00EB4C7C"/>
    <w:rsid w:val="00EB4D7C"/>
    <w:rsid w:val="00EB4E22"/>
    <w:rsid w:val="00EB5279"/>
    <w:rsid w:val="00EB5596"/>
    <w:rsid w:val="00EB5AB3"/>
    <w:rsid w:val="00EB5B40"/>
    <w:rsid w:val="00EB6235"/>
    <w:rsid w:val="00EB64EB"/>
    <w:rsid w:val="00EB6611"/>
    <w:rsid w:val="00EB77B2"/>
    <w:rsid w:val="00EB790B"/>
    <w:rsid w:val="00EB7C41"/>
    <w:rsid w:val="00EB7C89"/>
    <w:rsid w:val="00EB7E5E"/>
    <w:rsid w:val="00EBBA19"/>
    <w:rsid w:val="00EC00DA"/>
    <w:rsid w:val="00EC0293"/>
    <w:rsid w:val="00EC0366"/>
    <w:rsid w:val="00EC0950"/>
    <w:rsid w:val="00EC0B26"/>
    <w:rsid w:val="00EC0C31"/>
    <w:rsid w:val="00EC0CD6"/>
    <w:rsid w:val="00EC0F41"/>
    <w:rsid w:val="00EC11B8"/>
    <w:rsid w:val="00EC135D"/>
    <w:rsid w:val="00EC1395"/>
    <w:rsid w:val="00EC16FE"/>
    <w:rsid w:val="00EC17EB"/>
    <w:rsid w:val="00EC18F3"/>
    <w:rsid w:val="00EC1CFB"/>
    <w:rsid w:val="00EC1F32"/>
    <w:rsid w:val="00EC2217"/>
    <w:rsid w:val="00EC2375"/>
    <w:rsid w:val="00EC2771"/>
    <w:rsid w:val="00EC2825"/>
    <w:rsid w:val="00EC2878"/>
    <w:rsid w:val="00EC2D40"/>
    <w:rsid w:val="00EC2D6F"/>
    <w:rsid w:val="00EC2F59"/>
    <w:rsid w:val="00EC3304"/>
    <w:rsid w:val="00EC33EE"/>
    <w:rsid w:val="00EC34B1"/>
    <w:rsid w:val="00EC3BCB"/>
    <w:rsid w:val="00EC414B"/>
    <w:rsid w:val="00EC4256"/>
    <w:rsid w:val="00EC449B"/>
    <w:rsid w:val="00EC455B"/>
    <w:rsid w:val="00EC478E"/>
    <w:rsid w:val="00EC4B49"/>
    <w:rsid w:val="00EC4C92"/>
    <w:rsid w:val="00EC4E40"/>
    <w:rsid w:val="00EC4EC3"/>
    <w:rsid w:val="00EC4FED"/>
    <w:rsid w:val="00EC5265"/>
    <w:rsid w:val="00EC5407"/>
    <w:rsid w:val="00EC540B"/>
    <w:rsid w:val="00EC5414"/>
    <w:rsid w:val="00EC5572"/>
    <w:rsid w:val="00EC55C0"/>
    <w:rsid w:val="00EC5924"/>
    <w:rsid w:val="00EC5C2B"/>
    <w:rsid w:val="00EC5E8D"/>
    <w:rsid w:val="00EC6267"/>
    <w:rsid w:val="00EC6495"/>
    <w:rsid w:val="00EC667E"/>
    <w:rsid w:val="00EC6759"/>
    <w:rsid w:val="00EC68A9"/>
    <w:rsid w:val="00EC6B07"/>
    <w:rsid w:val="00EC6B08"/>
    <w:rsid w:val="00EC6D94"/>
    <w:rsid w:val="00EC7095"/>
    <w:rsid w:val="00EC70FA"/>
    <w:rsid w:val="00EC7624"/>
    <w:rsid w:val="00EC7763"/>
    <w:rsid w:val="00EC78CF"/>
    <w:rsid w:val="00EC7BCA"/>
    <w:rsid w:val="00EC7E0C"/>
    <w:rsid w:val="00ED049E"/>
    <w:rsid w:val="00ED0926"/>
    <w:rsid w:val="00ED0955"/>
    <w:rsid w:val="00ED0961"/>
    <w:rsid w:val="00ED0D25"/>
    <w:rsid w:val="00ED0E13"/>
    <w:rsid w:val="00ED0E96"/>
    <w:rsid w:val="00ED0EB1"/>
    <w:rsid w:val="00ED11B7"/>
    <w:rsid w:val="00ED1724"/>
    <w:rsid w:val="00ED1946"/>
    <w:rsid w:val="00ED1B37"/>
    <w:rsid w:val="00ED22F3"/>
    <w:rsid w:val="00ED26A3"/>
    <w:rsid w:val="00ED26D1"/>
    <w:rsid w:val="00ED2976"/>
    <w:rsid w:val="00ED2CD4"/>
    <w:rsid w:val="00ED2E44"/>
    <w:rsid w:val="00ED2FAE"/>
    <w:rsid w:val="00ED30D0"/>
    <w:rsid w:val="00ED355B"/>
    <w:rsid w:val="00ED3909"/>
    <w:rsid w:val="00ED3A2B"/>
    <w:rsid w:val="00ED3A49"/>
    <w:rsid w:val="00ED3C69"/>
    <w:rsid w:val="00ED3E0E"/>
    <w:rsid w:val="00ED3EC7"/>
    <w:rsid w:val="00ED401E"/>
    <w:rsid w:val="00ED40E6"/>
    <w:rsid w:val="00ED4288"/>
    <w:rsid w:val="00ED42D8"/>
    <w:rsid w:val="00ED435E"/>
    <w:rsid w:val="00ED4526"/>
    <w:rsid w:val="00ED455D"/>
    <w:rsid w:val="00ED4A97"/>
    <w:rsid w:val="00ED4B2B"/>
    <w:rsid w:val="00ED4B70"/>
    <w:rsid w:val="00ED4C20"/>
    <w:rsid w:val="00ED4CAD"/>
    <w:rsid w:val="00ED5158"/>
    <w:rsid w:val="00ED532E"/>
    <w:rsid w:val="00ED539F"/>
    <w:rsid w:val="00ED5701"/>
    <w:rsid w:val="00ED5786"/>
    <w:rsid w:val="00ED58D9"/>
    <w:rsid w:val="00ED5981"/>
    <w:rsid w:val="00ED5A4B"/>
    <w:rsid w:val="00ED620D"/>
    <w:rsid w:val="00ED694D"/>
    <w:rsid w:val="00ED6C03"/>
    <w:rsid w:val="00ED6F78"/>
    <w:rsid w:val="00ED70FB"/>
    <w:rsid w:val="00ED7102"/>
    <w:rsid w:val="00ED72A3"/>
    <w:rsid w:val="00ED745F"/>
    <w:rsid w:val="00ED7E39"/>
    <w:rsid w:val="00EE00A0"/>
    <w:rsid w:val="00EE031E"/>
    <w:rsid w:val="00EE04FD"/>
    <w:rsid w:val="00EE0539"/>
    <w:rsid w:val="00EE054C"/>
    <w:rsid w:val="00EE05FF"/>
    <w:rsid w:val="00EE0A8D"/>
    <w:rsid w:val="00EE0ADF"/>
    <w:rsid w:val="00EE0D1C"/>
    <w:rsid w:val="00EE0D51"/>
    <w:rsid w:val="00EE0ECD"/>
    <w:rsid w:val="00EE1417"/>
    <w:rsid w:val="00EE1708"/>
    <w:rsid w:val="00EE179F"/>
    <w:rsid w:val="00EE1ABC"/>
    <w:rsid w:val="00EE1B65"/>
    <w:rsid w:val="00EE1BFD"/>
    <w:rsid w:val="00EE21B9"/>
    <w:rsid w:val="00EE25F7"/>
    <w:rsid w:val="00EE2623"/>
    <w:rsid w:val="00EE26B8"/>
    <w:rsid w:val="00EE2CCA"/>
    <w:rsid w:val="00EE2F3F"/>
    <w:rsid w:val="00EE313D"/>
    <w:rsid w:val="00EE3183"/>
    <w:rsid w:val="00EE3918"/>
    <w:rsid w:val="00EE3938"/>
    <w:rsid w:val="00EE3BDB"/>
    <w:rsid w:val="00EE3BF6"/>
    <w:rsid w:val="00EE3D3B"/>
    <w:rsid w:val="00EE3E93"/>
    <w:rsid w:val="00EE4575"/>
    <w:rsid w:val="00EE4780"/>
    <w:rsid w:val="00EE4822"/>
    <w:rsid w:val="00EE4911"/>
    <w:rsid w:val="00EE4E18"/>
    <w:rsid w:val="00EE4E78"/>
    <w:rsid w:val="00EE4F22"/>
    <w:rsid w:val="00EE4F57"/>
    <w:rsid w:val="00EE54A0"/>
    <w:rsid w:val="00EE5713"/>
    <w:rsid w:val="00EE5753"/>
    <w:rsid w:val="00EE5876"/>
    <w:rsid w:val="00EE6646"/>
    <w:rsid w:val="00EE689A"/>
    <w:rsid w:val="00EE6B12"/>
    <w:rsid w:val="00EE7035"/>
    <w:rsid w:val="00EE7129"/>
    <w:rsid w:val="00EE7600"/>
    <w:rsid w:val="00EE7AF1"/>
    <w:rsid w:val="00EE7D49"/>
    <w:rsid w:val="00EE7D4A"/>
    <w:rsid w:val="00EE7DCE"/>
    <w:rsid w:val="00EE7DE4"/>
    <w:rsid w:val="00EE7FBE"/>
    <w:rsid w:val="00EF00D6"/>
    <w:rsid w:val="00EF013E"/>
    <w:rsid w:val="00EF0234"/>
    <w:rsid w:val="00EF038A"/>
    <w:rsid w:val="00EF03C3"/>
    <w:rsid w:val="00EF08EB"/>
    <w:rsid w:val="00EF0FF4"/>
    <w:rsid w:val="00EF11BC"/>
    <w:rsid w:val="00EF1447"/>
    <w:rsid w:val="00EF17F9"/>
    <w:rsid w:val="00EF1839"/>
    <w:rsid w:val="00EF1DEB"/>
    <w:rsid w:val="00EF1E69"/>
    <w:rsid w:val="00EF226D"/>
    <w:rsid w:val="00EF227C"/>
    <w:rsid w:val="00EF2704"/>
    <w:rsid w:val="00EF28E2"/>
    <w:rsid w:val="00EF2AE4"/>
    <w:rsid w:val="00EF2B01"/>
    <w:rsid w:val="00EF2CA6"/>
    <w:rsid w:val="00EF2CAE"/>
    <w:rsid w:val="00EF30D4"/>
    <w:rsid w:val="00EF32EA"/>
    <w:rsid w:val="00EF3567"/>
    <w:rsid w:val="00EF3942"/>
    <w:rsid w:val="00EF3B20"/>
    <w:rsid w:val="00EF3B51"/>
    <w:rsid w:val="00EF3FC2"/>
    <w:rsid w:val="00EF4030"/>
    <w:rsid w:val="00EF412D"/>
    <w:rsid w:val="00EF41BC"/>
    <w:rsid w:val="00EF4B58"/>
    <w:rsid w:val="00EF4E3F"/>
    <w:rsid w:val="00EF50AF"/>
    <w:rsid w:val="00EF53E9"/>
    <w:rsid w:val="00EF557C"/>
    <w:rsid w:val="00EF55D4"/>
    <w:rsid w:val="00EF5879"/>
    <w:rsid w:val="00EF5DA8"/>
    <w:rsid w:val="00EF5DCF"/>
    <w:rsid w:val="00EF5DF2"/>
    <w:rsid w:val="00EF6369"/>
    <w:rsid w:val="00EF6571"/>
    <w:rsid w:val="00EF6590"/>
    <w:rsid w:val="00EF659E"/>
    <w:rsid w:val="00EF6613"/>
    <w:rsid w:val="00EF66DD"/>
    <w:rsid w:val="00EF69E9"/>
    <w:rsid w:val="00EF6B12"/>
    <w:rsid w:val="00EF6BF9"/>
    <w:rsid w:val="00EF6E1D"/>
    <w:rsid w:val="00EF764D"/>
    <w:rsid w:val="00EF76F8"/>
    <w:rsid w:val="00EF79F0"/>
    <w:rsid w:val="00EF7A6F"/>
    <w:rsid w:val="00EF7AB5"/>
    <w:rsid w:val="00EF7C76"/>
    <w:rsid w:val="00EF7FA4"/>
    <w:rsid w:val="00EF8810"/>
    <w:rsid w:val="00F000AD"/>
    <w:rsid w:val="00F0065E"/>
    <w:rsid w:val="00F006F7"/>
    <w:rsid w:val="00F0081E"/>
    <w:rsid w:val="00F00828"/>
    <w:rsid w:val="00F00AE9"/>
    <w:rsid w:val="00F012AE"/>
    <w:rsid w:val="00F01414"/>
    <w:rsid w:val="00F018EE"/>
    <w:rsid w:val="00F01A13"/>
    <w:rsid w:val="00F01F34"/>
    <w:rsid w:val="00F01F9C"/>
    <w:rsid w:val="00F01FC1"/>
    <w:rsid w:val="00F020CB"/>
    <w:rsid w:val="00F02536"/>
    <w:rsid w:val="00F02B4F"/>
    <w:rsid w:val="00F02CCF"/>
    <w:rsid w:val="00F02F08"/>
    <w:rsid w:val="00F03015"/>
    <w:rsid w:val="00F032B3"/>
    <w:rsid w:val="00F0351E"/>
    <w:rsid w:val="00F03754"/>
    <w:rsid w:val="00F0385B"/>
    <w:rsid w:val="00F038B9"/>
    <w:rsid w:val="00F039D0"/>
    <w:rsid w:val="00F03AED"/>
    <w:rsid w:val="00F0467D"/>
    <w:rsid w:val="00F046FB"/>
    <w:rsid w:val="00F04872"/>
    <w:rsid w:val="00F049F8"/>
    <w:rsid w:val="00F04C51"/>
    <w:rsid w:val="00F04F0E"/>
    <w:rsid w:val="00F059E4"/>
    <w:rsid w:val="00F05ACC"/>
    <w:rsid w:val="00F061B3"/>
    <w:rsid w:val="00F0631C"/>
    <w:rsid w:val="00F06367"/>
    <w:rsid w:val="00F06452"/>
    <w:rsid w:val="00F066F1"/>
    <w:rsid w:val="00F06855"/>
    <w:rsid w:val="00F068FC"/>
    <w:rsid w:val="00F06D17"/>
    <w:rsid w:val="00F06DE3"/>
    <w:rsid w:val="00F07123"/>
    <w:rsid w:val="00F07580"/>
    <w:rsid w:val="00F076DC"/>
    <w:rsid w:val="00F07E32"/>
    <w:rsid w:val="00F106BD"/>
    <w:rsid w:val="00F10997"/>
    <w:rsid w:val="00F10D2D"/>
    <w:rsid w:val="00F10E6B"/>
    <w:rsid w:val="00F11276"/>
    <w:rsid w:val="00F116EF"/>
    <w:rsid w:val="00F11820"/>
    <w:rsid w:val="00F1183C"/>
    <w:rsid w:val="00F11876"/>
    <w:rsid w:val="00F11AE1"/>
    <w:rsid w:val="00F11C34"/>
    <w:rsid w:val="00F11D2A"/>
    <w:rsid w:val="00F11E5D"/>
    <w:rsid w:val="00F12AB0"/>
    <w:rsid w:val="00F12F8C"/>
    <w:rsid w:val="00F12FCE"/>
    <w:rsid w:val="00F12FFA"/>
    <w:rsid w:val="00F13073"/>
    <w:rsid w:val="00F13422"/>
    <w:rsid w:val="00F1367D"/>
    <w:rsid w:val="00F13952"/>
    <w:rsid w:val="00F13E70"/>
    <w:rsid w:val="00F140B6"/>
    <w:rsid w:val="00F141B7"/>
    <w:rsid w:val="00F14354"/>
    <w:rsid w:val="00F143E6"/>
    <w:rsid w:val="00F14558"/>
    <w:rsid w:val="00F146ED"/>
    <w:rsid w:val="00F148A6"/>
    <w:rsid w:val="00F148CD"/>
    <w:rsid w:val="00F1491F"/>
    <w:rsid w:val="00F14A95"/>
    <w:rsid w:val="00F14DD0"/>
    <w:rsid w:val="00F15138"/>
    <w:rsid w:val="00F151E7"/>
    <w:rsid w:val="00F158FC"/>
    <w:rsid w:val="00F15DD2"/>
    <w:rsid w:val="00F164CB"/>
    <w:rsid w:val="00F1659A"/>
    <w:rsid w:val="00F1660D"/>
    <w:rsid w:val="00F16EB7"/>
    <w:rsid w:val="00F17055"/>
    <w:rsid w:val="00F171EE"/>
    <w:rsid w:val="00F175F4"/>
    <w:rsid w:val="00F1798D"/>
    <w:rsid w:val="00F17996"/>
    <w:rsid w:val="00F179F2"/>
    <w:rsid w:val="00F17E53"/>
    <w:rsid w:val="00F200DC"/>
    <w:rsid w:val="00F20318"/>
    <w:rsid w:val="00F206C7"/>
    <w:rsid w:val="00F20C15"/>
    <w:rsid w:val="00F20D5E"/>
    <w:rsid w:val="00F211A1"/>
    <w:rsid w:val="00F21452"/>
    <w:rsid w:val="00F215EC"/>
    <w:rsid w:val="00F21CAC"/>
    <w:rsid w:val="00F21D18"/>
    <w:rsid w:val="00F21E0E"/>
    <w:rsid w:val="00F2216E"/>
    <w:rsid w:val="00F22599"/>
    <w:rsid w:val="00F22B61"/>
    <w:rsid w:val="00F22BC8"/>
    <w:rsid w:val="00F22C54"/>
    <w:rsid w:val="00F22D32"/>
    <w:rsid w:val="00F22FE6"/>
    <w:rsid w:val="00F23209"/>
    <w:rsid w:val="00F232C7"/>
    <w:rsid w:val="00F232EB"/>
    <w:rsid w:val="00F233B3"/>
    <w:rsid w:val="00F239D2"/>
    <w:rsid w:val="00F23A35"/>
    <w:rsid w:val="00F23BE4"/>
    <w:rsid w:val="00F2455C"/>
    <w:rsid w:val="00F248FE"/>
    <w:rsid w:val="00F249B7"/>
    <w:rsid w:val="00F249E3"/>
    <w:rsid w:val="00F24C50"/>
    <w:rsid w:val="00F24DDF"/>
    <w:rsid w:val="00F24E8E"/>
    <w:rsid w:val="00F2516A"/>
    <w:rsid w:val="00F257B1"/>
    <w:rsid w:val="00F259A3"/>
    <w:rsid w:val="00F259F0"/>
    <w:rsid w:val="00F25A82"/>
    <w:rsid w:val="00F25BAC"/>
    <w:rsid w:val="00F25FD3"/>
    <w:rsid w:val="00F25FF9"/>
    <w:rsid w:val="00F265F9"/>
    <w:rsid w:val="00F2663F"/>
    <w:rsid w:val="00F26B80"/>
    <w:rsid w:val="00F26CB5"/>
    <w:rsid w:val="00F26D79"/>
    <w:rsid w:val="00F26E8B"/>
    <w:rsid w:val="00F26ED7"/>
    <w:rsid w:val="00F27073"/>
    <w:rsid w:val="00F2708F"/>
    <w:rsid w:val="00F270D7"/>
    <w:rsid w:val="00F27387"/>
    <w:rsid w:val="00F2783B"/>
    <w:rsid w:val="00F27942"/>
    <w:rsid w:val="00F27C38"/>
    <w:rsid w:val="00F27E21"/>
    <w:rsid w:val="00F27F22"/>
    <w:rsid w:val="00F3040E"/>
    <w:rsid w:val="00F3053A"/>
    <w:rsid w:val="00F3060E"/>
    <w:rsid w:val="00F30850"/>
    <w:rsid w:val="00F30A02"/>
    <w:rsid w:val="00F30A70"/>
    <w:rsid w:val="00F310FB"/>
    <w:rsid w:val="00F310FD"/>
    <w:rsid w:val="00F3124B"/>
    <w:rsid w:val="00F3125A"/>
    <w:rsid w:val="00F31647"/>
    <w:rsid w:val="00F316E5"/>
    <w:rsid w:val="00F31704"/>
    <w:rsid w:val="00F31FD6"/>
    <w:rsid w:val="00F3230E"/>
    <w:rsid w:val="00F325AC"/>
    <w:rsid w:val="00F32AB7"/>
    <w:rsid w:val="00F32FD4"/>
    <w:rsid w:val="00F331E0"/>
    <w:rsid w:val="00F3362D"/>
    <w:rsid w:val="00F336FD"/>
    <w:rsid w:val="00F33989"/>
    <w:rsid w:val="00F340BB"/>
    <w:rsid w:val="00F3484F"/>
    <w:rsid w:val="00F349B4"/>
    <w:rsid w:val="00F34CF7"/>
    <w:rsid w:val="00F34E44"/>
    <w:rsid w:val="00F34E81"/>
    <w:rsid w:val="00F35400"/>
    <w:rsid w:val="00F35693"/>
    <w:rsid w:val="00F3581A"/>
    <w:rsid w:val="00F35A46"/>
    <w:rsid w:val="00F35BC7"/>
    <w:rsid w:val="00F35C38"/>
    <w:rsid w:val="00F35C7E"/>
    <w:rsid w:val="00F3666A"/>
    <w:rsid w:val="00F367C5"/>
    <w:rsid w:val="00F36C82"/>
    <w:rsid w:val="00F36E23"/>
    <w:rsid w:val="00F36EE0"/>
    <w:rsid w:val="00F36F15"/>
    <w:rsid w:val="00F36F55"/>
    <w:rsid w:val="00F36FE2"/>
    <w:rsid w:val="00F370B5"/>
    <w:rsid w:val="00F371DF"/>
    <w:rsid w:val="00F3726D"/>
    <w:rsid w:val="00F37920"/>
    <w:rsid w:val="00F379A0"/>
    <w:rsid w:val="00F37B56"/>
    <w:rsid w:val="00F407B6"/>
    <w:rsid w:val="00F40833"/>
    <w:rsid w:val="00F4093B"/>
    <w:rsid w:val="00F40D5D"/>
    <w:rsid w:val="00F40E65"/>
    <w:rsid w:val="00F40EC5"/>
    <w:rsid w:val="00F41009"/>
    <w:rsid w:val="00F41049"/>
    <w:rsid w:val="00F41252"/>
    <w:rsid w:val="00F41275"/>
    <w:rsid w:val="00F41352"/>
    <w:rsid w:val="00F413FD"/>
    <w:rsid w:val="00F41798"/>
    <w:rsid w:val="00F419AC"/>
    <w:rsid w:val="00F4219B"/>
    <w:rsid w:val="00F4254E"/>
    <w:rsid w:val="00F42594"/>
    <w:rsid w:val="00F42889"/>
    <w:rsid w:val="00F42A67"/>
    <w:rsid w:val="00F42D20"/>
    <w:rsid w:val="00F42F8E"/>
    <w:rsid w:val="00F4309C"/>
    <w:rsid w:val="00F43167"/>
    <w:rsid w:val="00F432F0"/>
    <w:rsid w:val="00F433E2"/>
    <w:rsid w:val="00F43EBE"/>
    <w:rsid w:val="00F44077"/>
    <w:rsid w:val="00F440DB"/>
    <w:rsid w:val="00F44203"/>
    <w:rsid w:val="00F443E6"/>
    <w:rsid w:val="00F445F0"/>
    <w:rsid w:val="00F44814"/>
    <w:rsid w:val="00F44B2F"/>
    <w:rsid w:val="00F44E94"/>
    <w:rsid w:val="00F44EE7"/>
    <w:rsid w:val="00F4514D"/>
    <w:rsid w:val="00F45187"/>
    <w:rsid w:val="00F451DF"/>
    <w:rsid w:val="00F45563"/>
    <w:rsid w:val="00F45B1A"/>
    <w:rsid w:val="00F45CEF"/>
    <w:rsid w:val="00F45CF4"/>
    <w:rsid w:val="00F45D78"/>
    <w:rsid w:val="00F460C8"/>
    <w:rsid w:val="00F46472"/>
    <w:rsid w:val="00F466FE"/>
    <w:rsid w:val="00F467CB"/>
    <w:rsid w:val="00F46981"/>
    <w:rsid w:val="00F469CC"/>
    <w:rsid w:val="00F46BAF"/>
    <w:rsid w:val="00F46BBF"/>
    <w:rsid w:val="00F47241"/>
    <w:rsid w:val="00F47420"/>
    <w:rsid w:val="00F47998"/>
    <w:rsid w:val="00F47B63"/>
    <w:rsid w:val="00F47C5F"/>
    <w:rsid w:val="00F47DA1"/>
    <w:rsid w:val="00F504EB"/>
    <w:rsid w:val="00F504F2"/>
    <w:rsid w:val="00F506CC"/>
    <w:rsid w:val="00F50768"/>
    <w:rsid w:val="00F5078B"/>
    <w:rsid w:val="00F507AE"/>
    <w:rsid w:val="00F50D48"/>
    <w:rsid w:val="00F50F09"/>
    <w:rsid w:val="00F51ADC"/>
    <w:rsid w:val="00F523E1"/>
    <w:rsid w:val="00F528CA"/>
    <w:rsid w:val="00F5294F"/>
    <w:rsid w:val="00F52991"/>
    <w:rsid w:val="00F53413"/>
    <w:rsid w:val="00F537BD"/>
    <w:rsid w:val="00F5386F"/>
    <w:rsid w:val="00F53D35"/>
    <w:rsid w:val="00F53F27"/>
    <w:rsid w:val="00F54089"/>
    <w:rsid w:val="00F5440C"/>
    <w:rsid w:val="00F544A6"/>
    <w:rsid w:val="00F544C8"/>
    <w:rsid w:val="00F545C1"/>
    <w:rsid w:val="00F54740"/>
    <w:rsid w:val="00F54A1C"/>
    <w:rsid w:val="00F54CBC"/>
    <w:rsid w:val="00F54DDB"/>
    <w:rsid w:val="00F54EA0"/>
    <w:rsid w:val="00F55230"/>
    <w:rsid w:val="00F552FC"/>
    <w:rsid w:val="00F55383"/>
    <w:rsid w:val="00F558B8"/>
    <w:rsid w:val="00F55C7E"/>
    <w:rsid w:val="00F55D63"/>
    <w:rsid w:val="00F56867"/>
    <w:rsid w:val="00F568B3"/>
    <w:rsid w:val="00F56947"/>
    <w:rsid w:val="00F5698B"/>
    <w:rsid w:val="00F56A99"/>
    <w:rsid w:val="00F56EE6"/>
    <w:rsid w:val="00F57176"/>
    <w:rsid w:val="00F5719A"/>
    <w:rsid w:val="00F57222"/>
    <w:rsid w:val="00F576BD"/>
    <w:rsid w:val="00F578D9"/>
    <w:rsid w:val="00F57979"/>
    <w:rsid w:val="00F57BFF"/>
    <w:rsid w:val="00F57F5F"/>
    <w:rsid w:val="00F60414"/>
    <w:rsid w:val="00F6048C"/>
    <w:rsid w:val="00F605DC"/>
    <w:rsid w:val="00F60705"/>
    <w:rsid w:val="00F60957"/>
    <w:rsid w:val="00F6098C"/>
    <w:rsid w:val="00F60B9C"/>
    <w:rsid w:val="00F60BDA"/>
    <w:rsid w:val="00F60C88"/>
    <w:rsid w:val="00F60DAB"/>
    <w:rsid w:val="00F60F7A"/>
    <w:rsid w:val="00F619CA"/>
    <w:rsid w:val="00F61FBB"/>
    <w:rsid w:val="00F628C1"/>
    <w:rsid w:val="00F6294E"/>
    <w:rsid w:val="00F62C2B"/>
    <w:rsid w:val="00F62EAD"/>
    <w:rsid w:val="00F63270"/>
    <w:rsid w:val="00F63948"/>
    <w:rsid w:val="00F63993"/>
    <w:rsid w:val="00F63BA3"/>
    <w:rsid w:val="00F63F40"/>
    <w:rsid w:val="00F64124"/>
    <w:rsid w:val="00F64668"/>
    <w:rsid w:val="00F6488E"/>
    <w:rsid w:val="00F65142"/>
    <w:rsid w:val="00F65616"/>
    <w:rsid w:val="00F6598A"/>
    <w:rsid w:val="00F65F93"/>
    <w:rsid w:val="00F66203"/>
    <w:rsid w:val="00F664DE"/>
    <w:rsid w:val="00F66624"/>
    <w:rsid w:val="00F66D99"/>
    <w:rsid w:val="00F6784F"/>
    <w:rsid w:val="00F67918"/>
    <w:rsid w:val="00F67A6F"/>
    <w:rsid w:val="00F67BA6"/>
    <w:rsid w:val="00F67E16"/>
    <w:rsid w:val="00F67F4A"/>
    <w:rsid w:val="00F701E1"/>
    <w:rsid w:val="00F70241"/>
    <w:rsid w:val="00F70269"/>
    <w:rsid w:val="00F70341"/>
    <w:rsid w:val="00F70460"/>
    <w:rsid w:val="00F706C6"/>
    <w:rsid w:val="00F70904"/>
    <w:rsid w:val="00F70AF2"/>
    <w:rsid w:val="00F70E8B"/>
    <w:rsid w:val="00F710BC"/>
    <w:rsid w:val="00F710E6"/>
    <w:rsid w:val="00F711CE"/>
    <w:rsid w:val="00F7145F"/>
    <w:rsid w:val="00F7160C"/>
    <w:rsid w:val="00F7187A"/>
    <w:rsid w:val="00F71C0E"/>
    <w:rsid w:val="00F71FE1"/>
    <w:rsid w:val="00F72003"/>
    <w:rsid w:val="00F720BB"/>
    <w:rsid w:val="00F7295E"/>
    <w:rsid w:val="00F7318C"/>
    <w:rsid w:val="00F7327B"/>
    <w:rsid w:val="00F73479"/>
    <w:rsid w:val="00F735D7"/>
    <w:rsid w:val="00F737A9"/>
    <w:rsid w:val="00F73999"/>
    <w:rsid w:val="00F739F2"/>
    <w:rsid w:val="00F74098"/>
    <w:rsid w:val="00F74328"/>
    <w:rsid w:val="00F749CE"/>
    <w:rsid w:val="00F74CAB"/>
    <w:rsid w:val="00F75020"/>
    <w:rsid w:val="00F7503E"/>
    <w:rsid w:val="00F75479"/>
    <w:rsid w:val="00F757CC"/>
    <w:rsid w:val="00F758D9"/>
    <w:rsid w:val="00F75AF8"/>
    <w:rsid w:val="00F75CE5"/>
    <w:rsid w:val="00F75E8D"/>
    <w:rsid w:val="00F76000"/>
    <w:rsid w:val="00F760DA"/>
    <w:rsid w:val="00F762C6"/>
    <w:rsid w:val="00F762DF"/>
    <w:rsid w:val="00F766E3"/>
    <w:rsid w:val="00F76754"/>
    <w:rsid w:val="00F76788"/>
    <w:rsid w:val="00F7678B"/>
    <w:rsid w:val="00F76CD9"/>
    <w:rsid w:val="00F77086"/>
    <w:rsid w:val="00F771F0"/>
    <w:rsid w:val="00F772E5"/>
    <w:rsid w:val="00F77711"/>
    <w:rsid w:val="00F778D3"/>
    <w:rsid w:val="00F77A69"/>
    <w:rsid w:val="00F77AC4"/>
    <w:rsid w:val="00F77BDC"/>
    <w:rsid w:val="00F77DC5"/>
    <w:rsid w:val="00F77DE9"/>
    <w:rsid w:val="00F80041"/>
    <w:rsid w:val="00F8025A"/>
    <w:rsid w:val="00F8059E"/>
    <w:rsid w:val="00F806AE"/>
    <w:rsid w:val="00F80974"/>
    <w:rsid w:val="00F80978"/>
    <w:rsid w:val="00F80B06"/>
    <w:rsid w:val="00F80B9D"/>
    <w:rsid w:val="00F80DA5"/>
    <w:rsid w:val="00F80E3C"/>
    <w:rsid w:val="00F80F35"/>
    <w:rsid w:val="00F8125A"/>
    <w:rsid w:val="00F81677"/>
    <w:rsid w:val="00F81699"/>
    <w:rsid w:val="00F81B45"/>
    <w:rsid w:val="00F81DA0"/>
    <w:rsid w:val="00F82138"/>
    <w:rsid w:val="00F822D7"/>
    <w:rsid w:val="00F82577"/>
    <w:rsid w:val="00F8279A"/>
    <w:rsid w:val="00F828B8"/>
    <w:rsid w:val="00F82973"/>
    <w:rsid w:val="00F82A14"/>
    <w:rsid w:val="00F82F4A"/>
    <w:rsid w:val="00F83015"/>
    <w:rsid w:val="00F8314D"/>
    <w:rsid w:val="00F831A8"/>
    <w:rsid w:val="00F83325"/>
    <w:rsid w:val="00F8362A"/>
    <w:rsid w:val="00F836AB"/>
    <w:rsid w:val="00F8392C"/>
    <w:rsid w:val="00F83A23"/>
    <w:rsid w:val="00F83AED"/>
    <w:rsid w:val="00F83BE3"/>
    <w:rsid w:val="00F83C5D"/>
    <w:rsid w:val="00F83EC7"/>
    <w:rsid w:val="00F83F20"/>
    <w:rsid w:val="00F83F36"/>
    <w:rsid w:val="00F83FBB"/>
    <w:rsid w:val="00F840BB"/>
    <w:rsid w:val="00F840C0"/>
    <w:rsid w:val="00F8445B"/>
    <w:rsid w:val="00F84663"/>
    <w:rsid w:val="00F84AB5"/>
    <w:rsid w:val="00F84BF4"/>
    <w:rsid w:val="00F8516E"/>
    <w:rsid w:val="00F8528C"/>
    <w:rsid w:val="00F85444"/>
    <w:rsid w:val="00F8561F"/>
    <w:rsid w:val="00F858FF"/>
    <w:rsid w:val="00F85A34"/>
    <w:rsid w:val="00F85AD8"/>
    <w:rsid w:val="00F85CB6"/>
    <w:rsid w:val="00F85F1D"/>
    <w:rsid w:val="00F85F27"/>
    <w:rsid w:val="00F8647F"/>
    <w:rsid w:val="00F866E2"/>
    <w:rsid w:val="00F86820"/>
    <w:rsid w:val="00F86B46"/>
    <w:rsid w:val="00F86CA4"/>
    <w:rsid w:val="00F86E65"/>
    <w:rsid w:val="00F86F5D"/>
    <w:rsid w:val="00F86F7B"/>
    <w:rsid w:val="00F870F8"/>
    <w:rsid w:val="00F87201"/>
    <w:rsid w:val="00F87E28"/>
    <w:rsid w:val="00F900A4"/>
    <w:rsid w:val="00F9037A"/>
    <w:rsid w:val="00F90549"/>
    <w:rsid w:val="00F90C04"/>
    <w:rsid w:val="00F90C8B"/>
    <w:rsid w:val="00F910AB"/>
    <w:rsid w:val="00F91261"/>
    <w:rsid w:val="00F912B9"/>
    <w:rsid w:val="00F91CBB"/>
    <w:rsid w:val="00F91E61"/>
    <w:rsid w:val="00F91EB2"/>
    <w:rsid w:val="00F91F57"/>
    <w:rsid w:val="00F922DF"/>
    <w:rsid w:val="00F92484"/>
    <w:rsid w:val="00F9277C"/>
    <w:rsid w:val="00F9281E"/>
    <w:rsid w:val="00F92B39"/>
    <w:rsid w:val="00F92B76"/>
    <w:rsid w:val="00F92DB6"/>
    <w:rsid w:val="00F9300C"/>
    <w:rsid w:val="00F931C1"/>
    <w:rsid w:val="00F9356C"/>
    <w:rsid w:val="00F93637"/>
    <w:rsid w:val="00F9377A"/>
    <w:rsid w:val="00F93864"/>
    <w:rsid w:val="00F93947"/>
    <w:rsid w:val="00F93F08"/>
    <w:rsid w:val="00F9423F"/>
    <w:rsid w:val="00F942BC"/>
    <w:rsid w:val="00F947BC"/>
    <w:rsid w:val="00F94823"/>
    <w:rsid w:val="00F94840"/>
    <w:rsid w:val="00F94891"/>
    <w:rsid w:val="00F94A89"/>
    <w:rsid w:val="00F94B5C"/>
    <w:rsid w:val="00F95362"/>
    <w:rsid w:val="00F954F8"/>
    <w:rsid w:val="00F95831"/>
    <w:rsid w:val="00F95B92"/>
    <w:rsid w:val="00F95CEC"/>
    <w:rsid w:val="00F9609C"/>
    <w:rsid w:val="00F960C5"/>
    <w:rsid w:val="00F965C3"/>
    <w:rsid w:val="00F966A7"/>
    <w:rsid w:val="00F966AF"/>
    <w:rsid w:val="00F96AEB"/>
    <w:rsid w:val="00F96BBD"/>
    <w:rsid w:val="00F96EE6"/>
    <w:rsid w:val="00F971BA"/>
    <w:rsid w:val="00F972A3"/>
    <w:rsid w:val="00F97A21"/>
    <w:rsid w:val="00F97D23"/>
    <w:rsid w:val="00FA013E"/>
    <w:rsid w:val="00FA0D34"/>
    <w:rsid w:val="00FA0D4F"/>
    <w:rsid w:val="00FA0E7B"/>
    <w:rsid w:val="00FA0FB8"/>
    <w:rsid w:val="00FA1419"/>
    <w:rsid w:val="00FA17B0"/>
    <w:rsid w:val="00FA1AA5"/>
    <w:rsid w:val="00FA1BB5"/>
    <w:rsid w:val="00FA1DF0"/>
    <w:rsid w:val="00FA1FA7"/>
    <w:rsid w:val="00FA266E"/>
    <w:rsid w:val="00FA279D"/>
    <w:rsid w:val="00FA2D02"/>
    <w:rsid w:val="00FA2F87"/>
    <w:rsid w:val="00FA3037"/>
    <w:rsid w:val="00FA3517"/>
    <w:rsid w:val="00FA3558"/>
    <w:rsid w:val="00FA3C36"/>
    <w:rsid w:val="00FA3D5E"/>
    <w:rsid w:val="00FA3DB6"/>
    <w:rsid w:val="00FA4043"/>
    <w:rsid w:val="00FA4206"/>
    <w:rsid w:val="00FA4253"/>
    <w:rsid w:val="00FA45DB"/>
    <w:rsid w:val="00FA4710"/>
    <w:rsid w:val="00FA4C0C"/>
    <w:rsid w:val="00FA4D19"/>
    <w:rsid w:val="00FA4D65"/>
    <w:rsid w:val="00FA51FA"/>
    <w:rsid w:val="00FA536F"/>
    <w:rsid w:val="00FA53D3"/>
    <w:rsid w:val="00FA55E5"/>
    <w:rsid w:val="00FA5936"/>
    <w:rsid w:val="00FA5E59"/>
    <w:rsid w:val="00FA5EC6"/>
    <w:rsid w:val="00FA5F64"/>
    <w:rsid w:val="00FA6294"/>
    <w:rsid w:val="00FA7201"/>
    <w:rsid w:val="00FA7317"/>
    <w:rsid w:val="00FA74C3"/>
    <w:rsid w:val="00FA75F8"/>
    <w:rsid w:val="00FA77FD"/>
    <w:rsid w:val="00FA7B53"/>
    <w:rsid w:val="00FA7BDC"/>
    <w:rsid w:val="00FA7E38"/>
    <w:rsid w:val="00FA7EB0"/>
    <w:rsid w:val="00FA7F36"/>
    <w:rsid w:val="00FB057A"/>
    <w:rsid w:val="00FB0869"/>
    <w:rsid w:val="00FB089B"/>
    <w:rsid w:val="00FB089E"/>
    <w:rsid w:val="00FB0D30"/>
    <w:rsid w:val="00FB18B3"/>
    <w:rsid w:val="00FB18CB"/>
    <w:rsid w:val="00FB1A60"/>
    <w:rsid w:val="00FB21B1"/>
    <w:rsid w:val="00FB23ED"/>
    <w:rsid w:val="00FB2709"/>
    <w:rsid w:val="00FB29BE"/>
    <w:rsid w:val="00FB2C74"/>
    <w:rsid w:val="00FB2D28"/>
    <w:rsid w:val="00FB2FFD"/>
    <w:rsid w:val="00FB332A"/>
    <w:rsid w:val="00FB3331"/>
    <w:rsid w:val="00FB34B2"/>
    <w:rsid w:val="00FB3BF1"/>
    <w:rsid w:val="00FB3CD8"/>
    <w:rsid w:val="00FB4166"/>
    <w:rsid w:val="00FB41DF"/>
    <w:rsid w:val="00FB41FB"/>
    <w:rsid w:val="00FB46B6"/>
    <w:rsid w:val="00FB4783"/>
    <w:rsid w:val="00FB48CE"/>
    <w:rsid w:val="00FB496F"/>
    <w:rsid w:val="00FB4B65"/>
    <w:rsid w:val="00FB4BD1"/>
    <w:rsid w:val="00FB5116"/>
    <w:rsid w:val="00FB5238"/>
    <w:rsid w:val="00FB52CF"/>
    <w:rsid w:val="00FB52D6"/>
    <w:rsid w:val="00FB53C4"/>
    <w:rsid w:val="00FB5C15"/>
    <w:rsid w:val="00FB6269"/>
    <w:rsid w:val="00FB650A"/>
    <w:rsid w:val="00FB658E"/>
    <w:rsid w:val="00FB68AE"/>
    <w:rsid w:val="00FB6A23"/>
    <w:rsid w:val="00FB6C3A"/>
    <w:rsid w:val="00FB6D2C"/>
    <w:rsid w:val="00FB6D74"/>
    <w:rsid w:val="00FB72F4"/>
    <w:rsid w:val="00FB7467"/>
    <w:rsid w:val="00FB74BB"/>
    <w:rsid w:val="00FB7EFF"/>
    <w:rsid w:val="00FC0096"/>
    <w:rsid w:val="00FC02DA"/>
    <w:rsid w:val="00FC03E0"/>
    <w:rsid w:val="00FC0685"/>
    <w:rsid w:val="00FC0B54"/>
    <w:rsid w:val="00FC0C17"/>
    <w:rsid w:val="00FC0EA5"/>
    <w:rsid w:val="00FC1077"/>
    <w:rsid w:val="00FC109F"/>
    <w:rsid w:val="00FC159C"/>
    <w:rsid w:val="00FC1933"/>
    <w:rsid w:val="00FC197F"/>
    <w:rsid w:val="00FC1B87"/>
    <w:rsid w:val="00FC1E82"/>
    <w:rsid w:val="00FC3064"/>
    <w:rsid w:val="00FC321C"/>
    <w:rsid w:val="00FC3555"/>
    <w:rsid w:val="00FC3A84"/>
    <w:rsid w:val="00FC3C0C"/>
    <w:rsid w:val="00FC3EDC"/>
    <w:rsid w:val="00FC4B12"/>
    <w:rsid w:val="00FC4B39"/>
    <w:rsid w:val="00FC4BB3"/>
    <w:rsid w:val="00FC4E0A"/>
    <w:rsid w:val="00FC4E40"/>
    <w:rsid w:val="00FC4FD6"/>
    <w:rsid w:val="00FC506D"/>
    <w:rsid w:val="00FC5709"/>
    <w:rsid w:val="00FC5A70"/>
    <w:rsid w:val="00FC5C04"/>
    <w:rsid w:val="00FC5C55"/>
    <w:rsid w:val="00FC6195"/>
    <w:rsid w:val="00FC6562"/>
    <w:rsid w:val="00FC65E9"/>
    <w:rsid w:val="00FC67A6"/>
    <w:rsid w:val="00FC6A67"/>
    <w:rsid w:val="00FC6DC5"/>
    <w:rsid w:val="00FC73DE"/>
    <w:rsid w:val="00FC73E2"/>
    <w:rsid w:val="00FC7EF6"/>
    <w:rsid w:val="00FC7F03"/>
    <w:rsid w:val="00FD00B2"/>
    <w:rsid w:val="00FD0154"/>
    <w:rsid w:val="00FD040E"/>
    <w:rsid w:val="00FD045D"/>
    <w:rsid w:val="00FD049B"/>
    <w:rsid w:val="00FD0D64"/>
    <w:rsid w:val="00FD0DA7"/>
    <w:rsid w:val="00FD0EF1"/>
    <w:rsid w:val="00FD12AB"/>
    <w:rsid w:val="00FD16C8"/>
    <w:rsid w:val="00FD19A8"/>
    <w:rsid w:val="00FD1A56"/>
    <w:rsid w:val="00FD1D7F"/>
    <w:rsid w:val="00FD2055"/>
    <w:rsid w:val="00FD2635"/>
    <w:rsid w:val="00FD2828"/>
    <w:rsid w:val="00FD2A49"/>
    <w:rsid w:val="00FD2D76"/>
    <w:rsid w:val="00FD30D3"/>
    <w:rsid w:val="00FD363D"/>
    <w:rsid w:val="00FD36F2"/>
    <w:rsid w:val="00FD39DB"/>
    <w:rsid w:val="00FD3A6A"/>
    <w:rsid w:val="00FD3C8E"/>
    <w:rsid w:val="00FD3CBE"/>
    <w:rsid w:val="00FD3DE9"/>
    <w:rsid w:val="00FD3EEC"/>
    <w:rsid w:val="00FD4674"/>
    <w:rsid w:val="00FD46B4"/>
    <w:rsid w:val="00FD46DD"/>
    <w:rsid w:val="00FD4BBD"/>
    <w:rsid w:val="00FD4DBE"/>
    <w:rsid w:val="00FD59C1"/>
    <w:rsid w:val="00FD59FE"/>
    <w:rsid w:val="00FD5A11"/>
    <w:rsid w:val="00FD5DD5"/>
    <w:rsid w:val="00FD5EF2"/>
    <w:rsid w:val="00FD5F5B"/>
    <w:rsid w:val="00FD63A3"/>
    <w:rsid w:val="00FD63F8"/>
    <w:rsid w:val="00FD647D"/>
    <w:rsid w:val="00FD64A2"/>
    <w:rsid w:val="00FD665C"/>
    <w:rsid w:val="00FD6A63"/>
    <w:rsid w:val="00FD6B08"/>
    <w:rsid w:val="00FD71BF"/>
    <w:rsid w:val="00FD729E"/>
    <w:rsid w:val="00FD74AB"/>
    <w:rsid w:val="00FD7572"/>
    <w:rsid w:val="00FD76F8"/>
    <w:rsid w:val="00FD773C"/>
    <w:rsid w:val="00FD7947"/>
    <w:rsid w:val="00FD79CD"/>
    <w:rsid w:val="00FD7AC9"/>
    <w:rsid w:val="00FD7BC5"/>
    <w:rsid w:val="00FD7EE8"/>
    <w:rsid w:val="00FD7FA2"/>
    <w:rsid w:val="00FE027D"/>
    <w:rsid w:val="00FE0B3F"/>
    <w:rsid w:val="00FE0B96"/>
    <w:rsid w:val="00FE0D41"/>
    <w:rsid w:val="00FE1270"/>
    <w:rsid w:val="00FE15D7"/>
    <w:rsid w:val="00FE15DE"/>
    <w:rsid w:val="00FE1751"/>
    <w:rsid w:val="00FE178D"/>
    <w:rsid w:val="00FE19B7"/>
    <w:rsid w:val="00FE1EA4"/>
    <w:rsid w:val="00FE2020"/>
    <w:rsid w:val="00FE2133"/>
    <w:rsid w:val="00FE2188"/>
    <w:rsid w:val="00FE2210"/>
    <w:rsid w:val="00FE2268"/>
    <w:rsid w:val="00FE2280"/>
    <w:rsid w:val="00FE271E"/>
    <w:rsid w:val="00FE2A7C"/>
    <w:rsid w:val="00FE2DC7"/>
    <w:rsid w:val="00FE3129"/>
    <w:rsid w:val="00FE3228"/>
    <w:rsid w:val="00FE3340"/>
    <w:rsid w:val="00FE3374"/>
    <w:rsid w:val="00FE33FA"/>
    <w:rsid w:val="00FE3843"/>
    <w:rsid w:val="00FE3A56"/>
    <w:rsid w:val="00FE3DAD"/>
    <w:rsid w:val="00FE3F00"/>
    <w:rsid w:val="00FE3F27"/>
    <w:rsid w:val="00FE409C"/>
    <w:rsid w:val="00FE4148"/>
    <w:rsid w:val="00FE430B"/>
    <w:rsid w:val="00FE47B8"/>
    <w:rsid w:val="00FE4991"/>
    <w:rsid w:val="00FE4AFE"/>
    <w:rsid w:val="00FE4F54"/>
    <w:rsid w:val="00FE4F8C"/>
    <w:rsid w:val="00FE51F8"/>
    <w:rsid w:val="00FE5554"/>
    <w:rsid w:val="00FE55F1"/>
    <w:rsid w:val="00FE58BB"/>
    <w:rsid w:val="00FE5A24"/>
    <w:rsid w:val="00FE5A79"/>
    <w:rsid w:val="00FE5C91"/>
    <w:rsid w:val="00FE6402"/>
    <w:rsid w:val="00FE66B9"/>
    <w:rsid w:val="00FE6710"/>
    <w:rsid w:val="00FE725C"/>
    <w:rsid w:val="00FE7324"/>
    <w:rsid w:val="00FE7365"/>
    <w:rsid w:val="00FE73C0"/>
    <w:rsid w:val="00FE76A4"/>
    <w:rsid w:val="00FE77BA"/>
    <w:rsid w:val="00FE7ABC"/>
    <w:rsid w:val="00FE7BB9"/>
    <w:rsid w:val="00FE7BD5"/>
    <w:rsid w:val="00FE7DA8"/>
    <w:rsid w:val="00FE7DF2"/>
    <w:rsid w:val="00FF0BF6"/>
    <w:rsid w:val="00FF0C4E"/>
    <w:rsid w:val="00FF1186"/>
    <w:rsid w:val="00FF142D"/>
    <w:rsid w:val="00FF146A"/>
    <w:rsid w:val="00FF18AF"/>
    <w:rsid w:val="00FF19BC"/>
    <w:rsid w:val="00FF1D24"/>
    <w:rsid w:val="00FF215D"/>
    <w:rsid w:val="00FF218E"/>
    <w:rsid w:val="00FF240C"/>
    <w:rsid w:val="00FF27FE"/>
    <w:rsid w:val="00FF2C21"/>
    <w:rsid w:val="00FF2CA1"/>
    <w:rsid w:val="00FF2E5F"/>
    <w:rsid w:val="00FF2F06"/>
    <w:rsid w:val="00FF326B"/>
    <w:rsid w:val="00FF3516"/>
    <w:rsid w:val="00FF354E"/>
    <w:rsid w:val="00FF373B"/>
    <w:rsid w:val="00FF3CC2"/>
    <w:rsid w:val="00FF3CED"/>
    <w:rsid w:val="00FF3E62"/>
    <w:rsid w:val="00FF46C6"/>
    <w:rsid w:val="00FF4CF1"/>
    <w:rsid w:val="00FF4E75"/>
    <w:rsid w:val="00FF4FB5"/>
    <w:rsid w:val="00FF52E1"/>
    <w:rsid w:val="00FF5622"/>
    <w:rsid w:val="00FF58D5"/>
    <w:rsid w:val="00FF59CF"/>
    <w:rsid w:val="00FF5A16"/>
    <w:rsid w:val="00FF5A55"/>
    <w:rsid w:val="00FF5C99"/>
    <w:rsid w:val="00FF5D45"/>
    <w:rsid w:val="00FF5E2D"/>
    <w:rsid w:val="00FF5F44"/>
    <w:rsid w:val="00FF5FE7"/>
    <w:rsid w:val="00FF6145"/>
    <w:rsid w:val="00FF62BF"/>
    <w:rsid w:val="00FF6312"/>
    <w:rsid w:val="00FF635F"/>
    <w:rsid w:val="00FF660C"/>
    <w:rsid w:val="00FF6A94"/>
    <w:rsid w:val="00FF6AF5"/>
    <w:rsid w:val="00FF6B62"/>
    <w:rsid w:val="00FF6FAF"/>
    <w:rsid w:val="00FF746A"/>
    <w:rsid w:val="00FF74EF"/>
    <w:rsid w:val="00FF75BC"/>
    <w:rsid w:val="00FF76CA"/>
    <w:rsid w:val="00FF7760"/>
    <w:rsid w:val="00FF7B52"/>
    <w:rsid w:val="00FF7B70"/>
    <w:rsid w:val="00FF7C8C"/>
    <w:rsid w:val="0101B572"/>
    <w:rsid w:val="010F0541"/>
    <w:rsid w:val="0111E62C"/>
    <w:rsid w:val="0112C67D"/>
    <w:rsid w:val="0116A48D"/>
    <w:rsid w:val="011BC2F3"/>
    <w:rsid w:val="0124F739"/>
    <w:rsid w:val="01315E71"/>
    <w:rsid w:val="01339B83"/>
    <w:rsid w:val="0135881D"/>
    <w:rsid w:val="013A3F87"/>
    <w:rsid w:val="013B89DF"/>
    <w:rsid w:val="0146C963"/>
    <w:rsid w:val="014E335D"/>
    <w:rsid w:val="0157E6DF"/>
    <w:rsid w:val="0158295A"/>
    <w:rsid w:val="015CFCC9"/>
    <w:rsid w:val="015E9729"/>
    <w:rsid w:val="01705F52"/>
    <w:rsid w:val="01835576"/>
    <w:rsid w:val="0196C093"/>
    <w:rsid w:val="01974743"/>
    <w:rsid w:val="019783D1"/>
    <w:rsid w:val="01978797"/>
    <w:rsid w:val="019C0ECD"/>
    <w:rsid w:val="01A45608"/>
    <w:rsid w:val="01AA167E"/>
    <w:rsid w:val="01B63D11"/>
    <w:rsid w:val="01B90DA7"/>
    <w:rsid w:val="01C2F029"/>
    <w:rsid w:val="01CA7E52"/>
    <w:rsid w:val="01D13B46"/>
    <w:rsid w:val="01DD782A"/>
    <w:rsid w:val="01E3826D"/>
    <w:rsid w:val="01EA3619"/>
    <w:rsid w:val="01EEDBE1"/>
    <w:rsid w:val="01FB6D32"/>
    <w:rsid w:val="020097DD"/>
    <w:rsid w:val="0204AC39"/>
    <w:rsid w:val="0204D321"/>
    <w:rsid w:val="020A8471"/>
    <w:rsid w:val="020C2236"/>
    <w:rsid w:val="02151EE7"/>
    <w:rsid w:val="021558B4"/>
    <w:rsid w:val="0227D51C"/>
    <w:rsid w:val="022812FE"/>
    <w:rsid w:val="023292F1"/>
    <w:rsid w:val="023FB28B"/>
    <w:rsid w:val="0248B6AB"/>
    <w:rsid w:val="02583ADD"/>
    <w:rsid w:val="025CCB02"/>
    <w:rsid w:val="025F9DE6"/>
    <w:rsid w:val="025FEB6A"/>
    <w:rsid w:val="0260AE23"/>
    <w:rsid w:val="0268104C"/>
    <w:rsid w:val="02696F89"/>
    <w:rsid w:val="026BFB4B"/>
    <w:rsid w:val="02710D0A"/>
    <w:rsid w:val="0273EE41"/>
    <w:rsid w:val="02832886"/>
    <w:rsid w:val="0286B5DB"/>
    <w:rsid w:val="0287DF83"/>
    <w:rsid w:val="028ED6E9"/>
    <w:rsid w:val="028FE58F"/>
    <w:rsid w:val="02977CC1"/>
    <w:rsid w:val="02985B11"/>
    <w:rsid w:val="029E508E"/>
    <w:rsid w:val="02A1AF00"/>
    <w:rsid w:val="02A4DE31"/>
    <w:rsid w:val="02A9A981"/>
    <w:rsid w:val="02B0D367"/>
    <w:rsid w:val="02B1F17B"/>
    <w:rsid w:val="02B7FD19"/>
    <w:rsid w:val="02BCD707"/>
    <w:rsid w:val="02CEF767"/>
    <w:rsid w:val="02D25ECF"/>
    <w:rsid w:val="02D5FD9D"/>
    <w:rsid w:val="02D71D2F"/>
    <w:rsid w:val="02EEB399"/>
    <w:rsid w:val="02F0F938"/>
    <w:rsid w:val="02F77F4B"/>
    <w:rsid w:val="02FAB220"/>
    <w:rsid w:val="02FABBEC"/>
    <w:rsid w:val="0301A042"/>
    <w:rsid w:val="0305DDDA"/>
    <w:rsid w:val="0306DE31"/>
    <w:rsid w:val="03131DBA"/>
    <w:rsid w:val="0315E09B"/>
    <w:rsid w:val="03177D37"/>
    <w:rsid w:val="031DDEFB"/>
    <w:rsid w:val="03228D04"/>
    <w:rsid w:val="0329FFCF"/>
    <w:rsid w:val="032D36F9"/>
    <w:rsid w:val="034E49BD"/>
    <w:rsid w:val="034FF759"/>
    <w:rsid w:val="03514050"/>
    <w:rsid w:val="0351D68C"/>
    <w:rsid w:val="03561A58"/>
    <w:rsid w:val="035A2027"/>
    <w:rsid w:val="036D2081"/>
    <w:rsid w:val="037AEF06"/>
    <w:rsid w:val="03805BE7"/>
    <w:rsid w:val="0380E83A"/>
    <w:rsid w:val="0382B797"/>
    <w:rsid w:val="03886B8C"/>
    <w:rsid w:val="038A2B71"/>
    <w:rsid w:val="038ED708"/>
    <w:rsid w:val="0399CCE5"/>
    <w:rsid w:val="039A6F11"/>
    <w:rsid w:val="03A1ABAC"/>
    <w:rsid w:val="03A4413C"/>
    <w:rsid w:val="03AE39AE"/>
    <w:rsid w:val="03B18C09"/>
    <w:rsid w:val="03B2DE9A"/>
    <w:rsid w:val="03B56E78"/>
    <w:rsid w:val="03B64507"/>
    <w:rsid w:val="03C06E6F"/>
    <w:rsid w:val="03C3AE84"/>
    <w:rsid w:val="03CC7DCE"/>
    <w:rsid w:val="03DB5E46"/>
    <w:rsid w:val="03DD4F5B"/>
    <w:rsid w:val="03E9164A"/>
    <w:rsid w:val="03EFD333"/>
    <w:rsid w:val="03F6A7FC"/>
    <w:rsid w:val="03F8CF9A"/>
    <w:rsid w:val="03F8F3DD"/>
    <w:rsid w:val="04009824"/>
    <w:rsid w:val="0401059C"/>
    <w:rsid w:val="04024BC9"/>
    <w:rsid w:val="04039735"/>
    <w:rsid w:val="040F18B4"/>
    <w:rsid w:val="040FC281"/>
    <w:rsid w:val="0411A69A"/>
    <w:rsid w:val="04133DBB"/>
    <w:rsid w:val="04147C51"/>
    <w:rsid w:val="04174271"/>
    <w:rsid w:val="0417F4B9"/>
    <w:rsid w:val="0426C292"/>
    <w:rsid w:val="042A5A2F"/>
    <w:rsid w:val="043966E0"/>
    <w:rsid w:val="0439CAC0"/>
    <w:rsid w:val="04465767"/>
    <w:rsid w:val="044A3DF3"/>
    <w:rsid w:val="044A4DA4"/>
    <w:rsid w:val="045838D3"/>
    <w:rsid w:val="045E1080"/>
    <w:rsid w:val="046589E8"/>
    <w:rsid w:val="04675633"/>
    <w:rsid w:val="0470A6FA"/>
    <w:rsid w:val="047126CC"/>
    <w:rsid w:val="047931C1"/>
    <w:rsid w:val="047A1B6A"/>
    <w:rsid w:val="0487AEEE"/>
    <w:rsid w:val="048F127C"/>
    <w:rsid w:val="04951F71"/>
    <w:rsid w:val="049A0061"/>
    <w:rsid w:val="04A79971"/>
    <w:rsid w:val="04B29362"/>
    <w:rsid w:val="04BB39D5"/>
    <w:rsid w:val="04CEC138"/>
    <w:rsid w:val="04D28E02"/>
    <w:rsid w:val="04D7F339"/>
    <w:rsid w:val="04DCAD2E"/>
    <w:rsid w:val="04DF1820"/>
    <w:rsid w:val="04E11FAB"/>
    <w:rsid w:val="04E31BA4"/>
    <w:rsid w:val="04E59AFB"/>
    <w:rsid w:val="04EA5FFB"/>
    <w:rsid w:val="04EC960A"/>
    <w:rsid w:val="04ED47AA"/>
    <w:rsid w:val="04F0AD6C"/>
    <w:rsid w:val="04F0E65D"/>
    <w:rsid w:val="04F1378E"/>
    <w:rsid w:val="04F15EC8"/>
    <w:rsid w:val="04F166B0"/>
    <w:rsid w:val="04F2899D"/>
    <w:rsid w:val="05073008"/>
    <w:rsid w:val="050F8E9F"/>
    <w:rsid w:val="0515FEAD"/>
    <w:rsid w:val="051C1EF4"/>
    <w:rsid w:val="0529E50A"/>
    <w:rsid w:val="055EA12E"/>
    <w:rsid w:val="056125EE"/>
    <w:rsid w:val="0565BB6D"/>
    <w:rsid w:val="05680A45"/>
    <w:rsid w:val="056E4C51"/>
    <w:rsid w:val="057B1275"/>
    <w:rsid w:val="05840471"/>
    <w:rsid w:val="05875991"/>
    <w:rsid w:val="0590C2F4"/>
    <w:rsid w:val="05916C5C"/>
    <w:rsid w:val="0592DBBF"/>
    <w:rsid w:val="05985F74"/>
    <w:rsid w:val="05A28956"/>
    <w:rsid w:val="05A53B4D"/>
    <w:rsid w:val="05A9373C"/>
    <w:rsid w:val="05B8A3C1"/>
    <w:rsid w:val="05C200F4"/>
    <w:rsid w:val="05CBBF73"/>
    <w:rsid w:val="05D04AD8"/>
    <w:rsid w:val="05D8E4C0"/>
    <w:rsid w:val="05DBDCB3"/>
    <w:rsid w:val="05DF6FA0"/>
    <w:rsid w:val="05E07199"/>
    <w:rsid w:val="05E18E20"/>
    <w:rsid w:val="05E28A9B"/>
    <w:rsid w:val="05E2C609"/>
    <w:rsid w:val="05E73E58"/>
    <w:rsid w:val="05ECAA4F"/>
    <w:rsid w:val="05F12AEE"/>
    <w:rsid w:val="05F1A1A4"/>
    <w:rsid w:val="05F1FCA9"/>
    <w:rsid w:val="05F28B16"/>
    <w:rsid w:val="05FE5C1A"/>
    <w:rsid w:val="0607C169"/>
    <w:rsid w:val="060B152F"/>
    <w:rsid w:val="061089B3"/>
    <w:rsid w:val="061275D9"/>
    <w:rsid w:val="06156B73"/>
    <w:rsid w:val="0618CD49"/>
    <w:rsid w:val="06199731"/>
    <w:rsid w:val="061AEA75"/>
    <w:rsid w:val="06271709"/>
    <w:rsid w:val="062BB4C2"/>
    <w:rsid w:val="0639D89C"/>
    <w:rsid w:val="063AF0C3"/>
    <w:rsid w:val="063F3A48"/>
    <w:rsid w:val="06416EAF"/>
    <w:rsid w:val="0642FE7E"/>
    <w:rsid w:val="06478ADC"/>
    <w:rsid w:val="064C206C"/>
    <w:rsid w:val="06527A2A"/>
    <w:rsid w:val="066046F1"/>
    <w:rsid w:val="0665F92F"/>
    <w:rsid w:val="06666027"/>
    <w:rsid w:val="066984B7"/>
    <w:rsid w:val="066D9783"/>
    <w:rsid w:val="0671D5DC"/>
    <w:rsid w:val="067D3A36"/>
    <w:rsid w:val="06842B83"/>
    <w:rsid w:val="06883B8E"/>
    <w:rsid w:val="0690901E"/>
    <w:rsid w:val="069589B8"/>
    <w:rsid w:val="06985FC0"/>
    <w:rsid w:val="06A5B24A"/>
    <w:rsid w:val="06A6B1B0"/>
    <w:rsid w:val="06A74C59"/>
    <w:rsid w:val="06AEDECE"/>
    <w:rsid w:val="06B0904A"/>
    <w:rsid w:val="06BE9776"/>
    <w:rsid w:val="06D9FD5B"/>
    <w:rsid w:val="06DA9924"/>
    <w:rsid w:val="06E4EAD9"/>
    <w:rsid w:val="06E54BF2"/>
    <w:rsid w:val="06E58B61"/>
    <w:rsid w:val="06F02D8A"/>
    <w:rsid w:val="06F90EC9"/>
    <w:rsid w:val="07038EBD"/>
    <w:rsid w:val="070F0053"/>
    <w:rsid w:val="07201947"/>
    <w:rsid w:val="0720517F"/>
    <w:rsid w:val="0727F522"/>
    <w:rsid w:val="072A2248"/>
    <w:rsid w:val="0731B802"/>
    <w:rsid w:val="0732C2E5"/>
    <w:rsid w:val="0733C63D"/>
    <w:rsid w:val="07355CFD"/>
    <w:rsid w:val="07375ED5"/>
    <w:rsid w:val="073A71F6"/>
    <w:rsid w:val="07441157"/>
    <w:rsid w:val="074BAE2C"/>
    <w:rsid w:val="0754ABAB"/>
    <w:rsid w:val="07591104"/>
    <w:rsid w:val="07618147"/>
    <w:rsid w:val="0768507F"/>
    <w:rsid w:val="076A5045"/>
    <w:rsid w:val="077170BF"/>
    <w:rsid w:val="07767CC0"/>
    <w:rsid w:val="077BC823"/>
    <w:rsid w:val="078815CD"/>
    <w:rsid w:val="0788595D"/>
    <w:rsid w:val="079A4C32"/>
    <w:rsid w:val="079FA141"/>
    <w:rsid w:val="07B4FE12"/>
    <w:rsid w:val="07BB7D3F"/>
    <w:rsid w:val="07DDEDB9"/>
    <w:rsid w:val="07E2AB14"/>
    <w:rsid w:val="07F0560A"/>
    <w:rsid w:val="07F1A73F"/>
    <w:rsid w:val="07F9AD1E"/>
    <w:rsid w:val="07FD61B0"/>
    <w:rsid w:val="080005C3"/>
    <w:rsid w:val="080212CA"/>
    <w:rsid w:val="08048CFA"/>
    <w:rsid w:val="080F4D62"/>
    <w:rsid w:val="08146AC8"/>
    <w:rsid w:val="081FD259"/>
    <w:rsid w:val="08271953"/>
    <w:rsid w:val="083DBA1B"/>
    <w:rsid w:val="083EDB23"/>
    <w:rsid w:val="083FF717"/>
    <w:rsid w:val="084252B4"/>
    <w:rsid w:val="0844869E"/>
    <w:rsid w:val="084592E6"/>
    <w:rsid w:val="084D141B"/>
    <w:rsid w:val="084DD29F"/>
    <w:rsid w:val="084E223A"/>
    <w:rsid w:val="08664422"/>
    <w:rsid w:val="086B17D9"/>
    <w:rsid w:val="086B1AC3"/>
    <w:rsid w:val="086DF5B4"/>
    <w:rsid w:val="08701CD2"/>
    <w:rsid w:val="087D34B6"/>
    <w:rsid w:val="08802E59"/>
    <w:rsid w:val="088501E2"/>
    <w:rsid w:val="088E19F9"/>
    <w:rsid w:val="08940164"/>
    <w:rsid w:val="0896644C"/>
    <w:rsid w:val="089B7396"/>
    <w:rsid w:val="08A4A9CC"/>
    <w:rsid w:val="08A6A929"/>
    <w:rsid w:val="08A9AA7A"/>
    <w:rsid w:val="08B1E4BF"/>
    <w:rsid w:val="08B92C98"/>
    <w:rsid w:val="08BB06E0"/>
    <w:rsid w:val="08BFAB2E"/>
    <w:rsid w:val="08C71673"/>
    <w:rsid w:val="08C92979"/>
    <w:rsid w:val="08D370C3"/>
    <w:rsid w:val="08D5781E"/>
    <w:rsid w:val="08DC18B3"/>
    <w:rsid w:val="08DD6FEE"/>
    <w:rsid w:val="08E1C44D"/>
    <w:rsid w:val="08FC9197"/>
    <w:rsid w:val="0909EF6D"/>
    <w:rsid w:val="090B9739"/>
    <w:rsid w:val="0910547B"/>
    <w:rsid w:val="0912C588"/>
    <w:rsid w:val="09167E35"/>
    <w:rsid w:val="091ED245"/>
    <w:rsid w:val="09236B14"/>
    <w:rsid w:val="092BE95D"/>
    <w:rsid w:val="092D818D"/>
    <w:rsid w:val="09314381"/>
    <w:rsid w:val="0931D93D"/>
    <w:rsid w:val="09380525"/>
    <w:rsid w:val="093CCD3B"/>
    <w:rsid w:val="093E67BE"/>
    <w:rsid w:val="0940313B"/>
    <w:rsid w:val="094320F0"/>
    <w:rsid w:val="094346CD"/>
    <w:rsid w:val="0945FA44"/>
    <w:rsid w:val="0953ED8B"/>
    <w:rsid w:val="0957B9C0"/>
    <w:rsid w:val="095C39AA"/>
    <w:rsid w:val="09664830"/>
    <w:rsid w:val="0969208F"/>
    <w:rsid w:val="096F344B"/>
    <w:rsid w:val="09761E75"/>
    <w:rsid w:val="0978BE12"/>
    <w:rsid w:val="097BF25F"/>
    <w:rsid w:val="097D714A"/>
    <w:rsid w:val="0982ADCF"/>
    <w:rsid w:val="098F06FF"/>
    <w:rsid w:val="09924F75"/>
    <w:rsid w:val="09A16F0F"/>
    <w:rsid w:val="09A4C10A"/>
    <w:rsid w:val="09C8E8DF"/>
    <w:rsid w:val="09CC75CA"/>
    <w:rsid w:val="09CC8E34"/>
    <w:rsid w:val="09CE0260"/>
    <w:rsid w:val="09D15F44"/>
    <w:rsid w:val="09D333D8"/>
    <w:rsid w:val="09D7CC7F"/>
    <w:rsid w:val="09D91031"/>
    <w:rsid w:val="09DAEB20"/>
    <w:rsid w:val="09E270B2"/>
    <w:rsid w:val="09E4435D"/>
    <w:rsid w:val="09FB33A1"/>
    <w:rsid w:val="09FE5F16"/>
    <w:rsid w:val="0A0097D5"/>
    <w:rsid w:val="0A076602"/>
    <w:rsid w:val="0A157B0A"/>
    <w:rsid w:val="0A183F9A"/>
    <w:rsid w:val="0A18CF7D"/>
    <w:rsid w:val="0A18FE97"/>
    <w:rsid w:val="0A1EFD57"/>
    <w:rsid w:val="0A287C6D"/>
    <w:rsid w:val="0A2A1758"/>
    <w:rsid w:val="0A3FD89A"/>
    <w:rsid w:val="0A43E97C"/>
    <w:rsid w:val="0A4C695C"/>
    <w:rsid w:val="0A4F3659"/>
    <w:rsid w:val="0A5196E0"/>
    <w:rsid w:val="0A51A8AA"/>
    <w:rsid w:val="0A588EA9"/>
    <w:rsid w:val="0A5B5E97"/>
    <w:rsid w:val="0A5D42E3"/>
    <w:rsid w:val="0A6FEE25"/>
    <w:rsid w:val="0A887624"/>
    <w:rsid w:val="0A8A25CA"/>
    <w:rsid w:val="0A8A3579"/>
    <w:rsid w:val="0A8D8171"/>
    <w:rsid w:val="0A98F98A"/>
    <w:rsid w:val="0A9BB665"/>
    <w:rsid w:val="0AA2A579"/>
    <w:rsid w:val="0AA3EC54"/>
    <w:rsid w:val="0AA6B624"/>
    <w:rsid w:val="0AA73A68"/>
    <w:rsid w:val="0AA75E23"/>
    <w:rsid w:val="0AB8799C"/>
    <w:rsid w:val="0ABBD330"/>
    <w:rsid w:val="0AC9E765"/>
    <w:rsid w:val="0ACC965F"/>
    <w:rsid w:val="0ACEA8AD"/>
    <w:rsid w:val="0AD32CA7"/>
    <w:rsid w:val="0ADDE4A3"/>
    <w:rsid w:val="0AE44A39"/>
    <w:rsid w:val="0AE98F7F"/>
    <w:rsid w:val="0AEAA5AF"/>
    <w:rsid w:val="0AF96810"/>
    <w:rsid w:val="0AFB29A2"/>
    <w:rsid w:val="0AFEE3B4"/>
    <w:rsid w:val="0B10A317"/>
    <w:rsid w:val="0B158797"/>
    <w:rsid w:val="0B16A4FF"/>
    <w:rsid w:val="0B17E4A0"/>
    <w:rsid w:val="0B20AEFC"/>
    <w:rsid w:val="0B2535B9"/>
    <w:rsid w:val="0B287F86"/>
    <w:rsid w:val="0B2E865B"/>
    <w:rsid w:val="0B324BC9"/>
    <w:rsid w:val="0B362EA5"/>
    <w:rsid w:val="0B43CE0F"/>
    <w:rsid w:val="0B488E89"/>
    <w:rsid w:val="0B4B7675"/>
    <w:rsid w:val="0B586BD9"/>
    <w:rsid w:val="0B5CEBF7"/>
    <w:rsid w:val="0B6E6996"/>
    <w:rsid w:val="0B7ECE58"/>
    <w:rsid w:val="0B9B1F01"/>
    <w:rsid w:val="0B9F8B46"/>
    <w:rsid w:val="0BA6930D"/>
    <w:rsid w:val="0BB168F1"/>
    <w:rsid w:val="0BB20316"/>
    <w:rsid w:val="0BB74734"/>
    <w:rsid w:val="0BB868AA"/>
    <w:rsid w:val="0BB94D1C"/>
    <w:rsid w:val="0BC21A93"/>
    <w:rsid w:val="0BC2BABD"/>
    <w:rsid w:val="0BC71795"/>
    <w:rsid w:val="0BD11E0B"/>
    <w:rsid w:val="0BD16FAA"/>
    <w:rsid w:val="0BE6D6C3"/>
    <w:rsid w:val="0BE9E26F"/>
    <w:rsid w:val="0BFB905A"/>
    <w:rsid w:val="0BFFCF3D"/>
    <w:rsid w:val="0C002339"/>
    <w:rsid w:val="0C0435AD"/>
    <w:rsid w:val="0C0982CD"/>
    <w:rsid w:val="0C0BD0BF"/>
    <w:rsid w:val="0C10D7FF"/>
    <w:rsid w:val="0C129CC1"/>
    <w:rsid w:val="0C14289B"/>
    <w:rsid w:val="0C1E93B2"/>
    <w:rsid w:val="0C20F060"/>
    <w:rsid w:val="0C2E0E39"/>
    <w:rsid w:val="0C38DEA3"/>
    <w:rsid w:val="0C3F1A83"/>
    <w:rsid w:val="0C41A882"/>
    <w:rsid w:val="0C48E3CB"/>
    <w:rsid w:val="0C4D7832"/>
    <w:rsid w:val="0C56C2FC"/>
    <w:rsid w:val="0C6ECF13"/>
    <w:rsid w:val="0C873630"/>
    <w:rsid w:val="0C875CBB"/>
    <w:rsid w:val="0C8EAB6E"/>
    <w:rsid w:val="0C967C60"/>
    <w:rsid w:val="0C9941B4"/>
    <w:rsid w:val="0C9DDA10"/>
    <w:rsid w:val="0CA4DFEE"/>
    <w:rsid w:val="0CB56F2A"/>
    <w:rsid w:val="0CC2B7DB"/>
    <w:rsid w:val="0CCB9566"/>
    <w:rsid w:val="0CD28AE8"/>
    <w:rsid w:val="0CD71FC7"/>
    <w:rsid w:val="0CDC3750"/>
    <w:rsid w:val="0CDC83DE"/>
    <w:rsid w:val="0CE18F3E"/>
    <w:rsid w:val="0CF2937C"/>
    <w:rsid w:val="0CF45848"/>
    <w:rsid w:val="0CF76FF3"/>
    <w:rsid w:val="0D06E278"/>
    <w:rsid w:val="0D133E1A"/>
    <w:rsid w:val="0D141ED9"/>
    <w:rsid w:val="0D2096BB"/>
    <w:rsid w:val="0D224A75"/>
    <w:rsid w:val="0D2F7C02"/>
    <w:rsid w:val="0D46DEA6"/>
    <w:rsid w:val="0D4A9A39"/>
    <w:rsid w:val="0D4BF16F"/>
    <w:rsid w:val="0D534054"/>
    <w:rsid w:val="0D55901B"/>
    <w:rsid w:val="0D5C3214"/>
    <w:rsid w:val="0D5D5DB2"/>
    <w:rsid w:val="0D5FFE86"/>
    <w:rsid w:val="0D61EF70"/>
    <w:rsid w:val="0D6D015C"/>
    <w:rsid w:val="0D6EF897"/>
    <w:rsid w:val="0D6F06C7"/>
    <w:rsid w:val="0D8CDB06"/>
    <w:rsid w:val="0D8D9039"/>
    <w:rsid w:val="0DA82074"/>
    <w:rsid w:val="0DAD3AD0"/>
    <w:rsid w:val="0DAE399B"/>
    <w:rsid w:val="0DAE7A59"/>
    <w:rsid w:val="0DBCB332"/>
    <w:rsid w:val="0DC46CC0"/>
    <w:rsid w:val="0DCB4315"/>
    <w:rsid w:val="0DCD69B8"/>
    <w:rsid w:val="0DD2EBC5"/>
    <w:rsid w:val="0DD5AA82"/>
    <w:rsid w:val="0DEF7360"/>
    <w:rsid w:val="0DF5BC10"/>
    <w:rsid w:val="0E0533EE"/>
    <w:rsid w:val="0E15F3EC"/>
    <w:rsid w:val="0E16DDE4"/>
    <w:rsid w:val="0E1ABDAF"/>
    <w:rsid w:val="0E1CD904"/>
    <w:rsid w:val="0E244549"/>
    <w:rsid w:val="0E248016"/>
    <w:rsid w:val="0E25C4FF"/>
    <w:rsid w:val="0E2F25BD"/>
    <w:rsid w:val="0E34F5CA"/>
    <w:rsid w:val="0E36386A"/>
    <w:rsid w:val="0E365D77"/>
    <w:rsid w:val="0E428270"/>
    <w:rsid w:val="0E4623AD"/>
    <w:rsid w:val="0E585351"/>
    <w:rsid w:val="0E597F65"/>
    <w:rsid w:val="0E602E06"/>
    <w:rsid w:val="0E620355"/>
    <w:rsid w:val="0E68073E"/>
    <w:rsid w:val="0E69A664"/>
    <w:rsid w:val="0E6AA096"/>
    <w:rsid w:val="0E6CEEB8"/>
    <w:rsid w:val="0E6D7A29"/>
    <w:rsid w:val="0E6FBC1D"/>
    <w:rsid w:val="0E821E86"/>
    <w:rsid w:val="0E8BDDB3"/>
    <w:rsid w:val="0E9B85A6"/>
    <w:rsid w:val="0E9F6ACE"/>
    <w:rsid w:val="0EA78D9F"/>
    <w:rsid w:val="0EA7D1CC"/>
    <w:rsid w:val="0EA90CAB"/>
    <w:rsid w:val="0EAC36A5"/>
    <w:rsid w:val="0EB34C1A"/>
    <w:rsid w:val="0EB5D109"/>
    <w:rsid w:val="0EC3564B"/>
    <w:rsid w:val="0EC50092"/>
    <w:rsid w:val="0EC6103F"/>
    <w:rsid w:val="0ED189B5"/>
    <w:rsid w:val="0ED19C61"/>
    <w:rsid w:val="0ED1A0F4"/>
    <w:rsid w:val="0EDA383F"/>
    <w:rsid w:val="0EE0230D"/>
    <w:rsid w:val="0EE25341"/>
    <w:rsid w:val="0EE7EF17"/>
    <w:rsid w:val="0EE9C8F2"/>
    <w:rsid w:val="0EEA3EBC"/>
    <w:rsid w:val="0EEADF5C"/>
    <w:rsid w:val="0EF70ECD"/>
    <w:rsid w:val="0EFA4BB7"/>
    <w:rsid w:val="0F03E7C1"/>
    <w:rsid w:val="0F0D41FD"/>
    <w:rsid w:val="0F10E81B"/>
    <w:rsid w:val="0F180AA1"/>
    <w:rsid w:val="0F1980EC"/>
    <w:rsid w:val="0F21D3DB"/>
    <w:rsid w:val="0F29468A"/>
    <w:rsid w:val="0F2A4E3A"/>
    <w:rsid w:val="0F2E0A18"/>
    <w:rsid w:val="0F35E814"/>
    <w:rsid w:val="0F3C71A1"/>
    <w:rsid w:val="0F449484"/>
    <w:rsid w:val="0F47664F"/>
    <w:rsid w:val="0F4E775F"/>
    <w:rsid w:val="0F4EF935"/>
    <w:rsid w:val="0F50C2B5"/>
    <w:rsid w:val="0F5601F7"/>
    <w:rsid w:val="0F5D5C40"/>
    <w:rsid w:val="0F5FD8A2"/>
    <w:rsid w:val="0F613C30"/>
    <w:rsid w:val="0F6365F5"/>
    <w:rsid w:val="0F67AEAD"/>
    <w:rsid w:val="0F69C184"/>
    <w:rsid w:val="0F782994"/>
    <w:rsid w:val="0F798243"/>
    <w:rsid w:val="0F894D9B"/>
    <w:rsid w:val="0F8DD89E"/>
    <w:rsid w:val="0F99FF7F"/>
    <w:rsid w:val="0F9A6907"/>
    <w:rsid w:val="0FA06BE6"/>
    <w:rsid w:val="0FA5F3DC"/>
    <w:rsid w:val="0FAA0CEC"/>
    <w:rsid w:val="0FADCDF9"/>
    <w:rsid w:val="0FB23DF1"/>
    <w:rsid w:val="0FB4A065"/>
    <w:rsid w:val="0FBA4FD7"/>
    <w:rsid w:val="0FBA6D14"/>
    <w:rsid w:val="0FBF9D49"/>
    <w:rsid w:val="0FCD0B6F"/>
    <w:rsid w:val="0FD3FA0A"/>
    <w:rsid w:val="0FE56BE6"/>
    <w:rsid w:val="0FEA6443"/>
    <w:rsid w:val="0FEAC6A3"/>
    <w:rsid w:val="0FEEDFAA"/>
    <w:rsid w:val="0FFB1ABF"/>
    <w:rsid w:val="0FFC649A"/>
    <w:rsid w:val="10094386"/>
    <w:rsid w:val="100A8E72"/>
    <w:rsid w:val="1012732E"/>
    <w:rsid w:val="10182B89"/>
    <w:rsid w:val="1018FB6B"/>
    <w:rsid w:val="102070F9"/>
    <w:rsid w:val="10299D62"/>
    <w:rsid w:val="1032A973"/>
    <w:rsid w:val="1035137F"/>
    <w:rsid w:val="1038B6C7"/>
    <w:rsid w:val="104A3F52"/>
    <w:rsid w:val="105613F5"/>
    <w:rsid w:val="105B271E"/>
    <w:rsid w:val="106A74C6"/>
    <w:rsid w:val="107B257C"/>
    <w:rsid w:val="107BDCC5"/>
    <w:rsid w:val="107F73D3"/>
    <w:rsid w:val="10835651"/>
    <w:rsid w:val="108B7C07"/>
    <w:rsid w:val="108EF052"/>
    <w:rsid w:val="1094F69C"/>
    <w:rsid w:val="1095F1F7"/>
    <w:rsid w:val="109DF558"/>
    <w:rsid w:val="10A6ABD9"/>
    <w:rsid w:val="10AF1AF8"/>
    <w:rsid w:val="10B03B07"/>
    <w:rsid w:val="10B2C06F"/>
    <w:rsid w:val="10C28C2F"/>
    <w:rsid w:val="10CAA1CC"/>
    <w:rsid w:val="10D1185A"/>
    <w:rsid w:val="10D5E62C"/>
    <w:rsid w:val="10DA70A4"/>
    <w:rsid w:val="10E1A44C"/>
    <w:rsid w:val="10E56304"/>
    <w:rsid w:val="10E5AAE7"/>
    <w:rsid w:val="10F5BDCE"/>
    <w:rsid w:val="11039480"/>
    <w:rsid w:val="110613C4"/>
    <w:rsid w:val="110BA937"/>
    <w:rsid w:val="1115F8B3"/>
    <w:rsid w:val="111759C0"/>
    <w:rsid w:val="111FA907"/>
    <w:rsid w:val="11270D75"/>
    <w:rsid w:val="1134BEA9"/>
    <w:rsid w:val="11405AC9"/>
    <w:rsid w:val="11434817"/>
    <w:rsid w:val="1144B940"/>
    <w:rsid w:val="11455D97"/>
    <w:rsid w:val="1146045D"/>
    <w:rsid w:val="1147AC58"/>
    <w:rsid w:val="1147F1E2"/>
    <w:rsid w:val="114D01B7"/>
    <w:rsid w:val="11560CAE"/>
    <w:rsid w:val="115D763D"/>
    <w:rsid w:val="1160578A"/>
    <w:rsid w:val="116D237C"/>
    <w:rsid w:val="11786D14"/>
    <w:rsid w:val="118F16EA"/>
    <w:rsid w:val="119459EB"/>
    <w:rsid w:val="11953632"/>
    <w:rsid w:val="1198F29C"/>
    <w:rsid w:val="119B29A3"/>
    <w:rsid w:val="11A4A9B0"/>
    <w:rsid w:val="11A90E88"/>
    <w:rsid w:val="11B280BF"/>
    <w:rsid w:val="11B4C0FF"/>
    <w:rsid w:val="11B83BED"/>
    <w:rsid w:val="11BC27EB"/>
    <w:rsid w:val="11BC7FF0"/>
    <w:rsid w:val="11BF5748"/>
    <w:rsid w:val="11C40400"/>
    <w:rsid w:val="11C56C6F"/>
    <w:rsid w:val="11C891C7"/>
    <w:rsid w:val="11CA62F3"/>
    <w:rsid w:val="11D23748"/>
    <w:rsid w:val="11D26260"/>
    <w:rsid w:val="11D5F123"/>
    <w:rsid w:val="11E0A071"/>
    <w:rsid w:val="11E4F878"/>
    <w:rsid w:val="11F171F3"/>
    <w:rsid w:val="11F8E1FF"/>
    <w:rsid w:val="11FF17D5"/>
    <w:rsid w:val="1202CE10"/>
    <w:rsid w:val="120D9DD2"/>
    <w:rsid w:val="1214A70B"/>
    <w:rsid w:val="12180D2D"/>
    <w:rsid w:val="121AC440"/>
    <w:rsid w:val="12268712"/>
    <w:rsid w:val="122AE233"/>
    <w:rsid w:val="123B9AA5"/>
    <w:rsid w:val="123F4F9E"/>
    <w:rsid w:val="12404259"/>
    <w:rsid w:val="124AE3A3"/>
    <w:rsid w:val="124B9BBC"/>
    <w:rsid w:val="124C0089"/>
    <w:rsid w:val="12540292"/>
    <w:rsid w:val="1254F586"/>
    <w:rsid w:val="1255D481"/>
    <w:rsid w:val="1263EDAA"/>
    <w:rsid w:val="12710D22"/>
    <w:rsid w:val="127F1B9E"/>
    <w:rsid w:val="12822442"/>
    <w:rsid w:val="1283CB01"/>
    <w:rsid w:val="128C78DC"/>
    <w:rsid w:val="12903822"/>
    <w:rsid w:val="12A81C85"/>
    <w:rsid w:val="12B23794"/>
    <w:rsid w:val="12B24C66"/>
    <w:rsid w:val="12B31405"/>
    <w:rsid w:val="12B8F980"/>
    <w:rsid w:val="12B96977"/>
    <w:rsid w:val="12BB0192"/>
    <w:rsid w:val="12BF6BDA"/>
    <w:rsid w:val="12C23536"/>
    <w:rsid w:val="12C3A239"/>
    <w:rsid w:val="12C6C3CB"/>
    <w:rsid w:val="12CCC02D"/>
    <w:rsid w:val="12D69AE6"/>
    <w:rsid w:val="12E31D15"/>
    <w:rsid w:val="12E811B4"/>
    <w:rsid w:val="12E836F8"/>
    <w:rsid w:val="12ED042D"/>
    <w:rsid w:val="12EF32EC"/>
    <w:rsid w:val="12F6842C"/>
    <w:rsid w:val="12FB28E1"/>
    <w:rsid w:val="1301518D"/>
    <w:rsid w:val="1304D28C"/>
    <w:rsid w:val="1305FC1E"/>
    <w:rsid w:val="13093FAC"/>
    <w:rsid w:val="130BA22A"/>
    <w:rsid w:val="130F9932"/>
    <w:rsid w:val="132714B2"/>
    <w:rsid w:val="1327EDE6"/>
    <w:rsid w:val="13292E14"/>
    <w:rsid w:val="132A4BC5"/>
    <w:rsid w:val="132C432F"/>
    <w:rsid w:val="133669CE"/>
    <w:rsid w:val="1340FDD7"/>
    <w:rsid w:val="13439720"/>
    <w:rsid w:val="1343AC9D"/>
    <w:rsid w:val="1346E66E"/>
    <w:rsid w:val="1356D51D"/>
    <w:rsid w:val="1359E27F"/>
    <w:rsid w:val="136D3048"/>
    <w:rsid w:val="136ECAB4"/>
    <w:rsid w:val="13717D18"/>
    <w:rsid w:val="1374C308"/>
    <w:rsid w:val="13750981"/>
    <w:rsid w:val="1375AC80"/>
    <w:rsid w:val="13774D61"/>
    <w:rsid w:val="1379A5E5"/>
    <w:rsid w:val="137C88F1"/>
    <w:rsid w:val="137EB96C"/>
    <w:rsid w:val="13854D18"/>
    <w:rsid w:val="1388FE29"/>
    <w:rsid w:val="138B08FE"/>
    <w:rsid w:val="139361AE"/>
    <w:rsid w:val="13A2A3E8"/>
    <w:rsid w:val="13AF22E6"/>
    <w:rsid w:val="13B393AF"/>
    <w:rsid w:val="13BB570A"/>
    <w:rsid w:val="13BEA39F"/>
    <w:rsid w:val="13BF0B02"/>
    <w:rsid w:val="13BFEE88"/>
    <w:rsid w:val="13C4492A"/>
    <w:rsid w:val="13CF23EC"/>
    <w:rsid w:val="13D692AA"/>
    <w:rsid w:val="13E0DD3D"/>
    <w:rsid w:val="13F890A6"/>
    <w:rsid w:val="13FC407C"/>
    <w:rsid w:val="14028131"/>
    <w:rsid w:val="14096FFD"/>
    <w:rsid w:val="140DAB51"/>
    <w:rsid w:val="1410813A"/>
    <w:rsid w:val="1413FE5E"/>
    <w:rsid w:val="14197273"/>
    <w:rsid w:val="1419A26F"/>
    <w:rsid w:val="141BB067"/>
    <w:rsid w:val="141D77AA"/>
    <w:rsid w:val="1420CC16"/>
    <w:rsid w:val="14230255"/>
    <w:rsid w:val="142A94A6"/>
    <w:rsid w:val="142BD737"/>
    <w:rsid w:val="142DACE8"/>
    <w:rsid w:val="1431C6FA"/>
    <w:rsid w:val="14321A64"/>
    <w:rsid w:val="14446D14"/>
    <w:rsid w:val="14528C2B"/>
    <w:rsid w:val="14556ACD"/>
    <w:rsid w:val="1459B8EF"/>
    <w:rsid w:val="145FAB6D"/>
    <w:rsid w:val="147B6D12"/>
    <w:rsid w:val="1480DF79"/>
    <w:rsid w:val="1482B067"/>
    <w:rsid w:val="148BDE8D"/>
    <w:rsid w:val="148D817A"/>
    <w:rsid w:val="1499EDA9"/>
    <w:rsid w:val="149F5B25"/>
    <w:rsid w:val="14A11BFC"/>
    <w:rsid w:val="14A3CBE0"/>
    <w:rsid w:val="14A75691"/>
    <w:rsid w:val="14A7ADCE"/>
    <w:rsid w:val="14AAF777"/>
    <w:rsid w:val="14BC0D43"/>
    <w:rsid w:val="14BF59B8"/>
    <w:rsid w:val="14C2B031"/>
    <w:rsid w:val="14CDB5EF"/>
    <w:rsid w:val="14D2759D"/>
    <w:rsid w:val="14D3F0A2"/>
    <w:rsid w:val="14D49DA4"/>
    <w:rsid w:val="14D58230"/>
    <w:rsid w:val="14D587F4"/>
    <w:rsid w:val="14D962CA"/>
    <w:rsid w:val="14DD5F13"/>
    <w:rsid w:val="14E800F0"/>
    <w:rsid w:val="14E98133"/>
    <w:rsid w:val="14F610BD"/>
    <w:rsid w:val="14F61F6C"/>
    <w:rsid w:val="14FDA622"/>
    <w:rsid w:val="1503B6CA"/>
    <w:rsid w:val="15079DFE"/>
    <w:rsid w:val="151304E9"/>
    <w:rsid w:val="151D26FB"/>
    <w:rsid w:val="1527DDAE"/>
    <w:rsid w:val="152E70CE"/>
    <w:rsid w:val="152EA38D"/>
    <w:rsid w:val="15302648"/>
    <w:rsid w:val="1531800A"/>
    <w:rsid w:val="1532C142"/>
    <w:rsid w:val="1532F687"/>
    <w:rsid w:val="15341F5A"/>
    <w:rsid w:val="1534A4E8"/>
    <w:rsid w:val="153D41AE"/>
    <w:rsid w:val="155EE364"/>
    <w:rsid w:val="156066D0"/>
    <w:rsid w:val="15688073"/>
    <w:rsid w:val="1577BF54"/>
    <w:rsid w:val="15786394"/>
    <w:rsid w:val="1578BFEF"/>
    <w:rsid w:val="158798FA"/>
    <w:rsid w:val="158B9EC9"/>
    <w:rsid w:val="158D0365"/>
    <w:rsid w:val="1591C9AE"/>
    <w:rsid w:val="1595AB1D"/>
    <w:rsid w:val="15A9888A"/>
    <w:rsid w:val="15A9FC28"/>
    <w:rsid w:val="15B0A7E1"/>
    <w:rsid w:val="15B12E44"/>
    <w:rsid w:val="15B3C280"/>
    <w:rsid w:val="15BFA360"/>
    <w:rsid w:val="15CAC476"/>
    <w:rsid w:val="15CBF128"/>
    <w:rsid w:val="15CEBCED"/>
    <w:rsid w:val="15D0499C"/>
    <w:rsid w:val="15D156E4"/>
    <w:rsid w:val="15D1617D"/>
    <w:rsid w:val="15D5086B"/>
    <w:rsid w:val="15DF3C7F"/>
    <w:rsid w:val="15EDEB48"/>
    <w:rsid w:val="15EEFD89"/>
    <w:rsid w:val="15EFDC16"/>
    <w:rsid w:val="15F2BC02"/>
    <w:rsid w:val="15F55560"/>
    <w:rsid w:val="160D6A64"/>
    <w:rsid w:val="160FFF0A"/>
    <w:rsid w:val="161B49D9"/>
    <w:rsid w:val="16200FD7"/>
    <w:rsid w:val="1629DDDD"/>
    <w:rsid w:val="162A6838"/>
    <w:rsid w:val="1639B2BF"/>
    <w:rsid w:val="163CC4F7"/>
    <w:rsid w:val="163F258A"/>
    <w:rsid w:val="16464D61"/>
    <w:rsid w:val="16468485"/>
    <w:rsid w:val="16469B79"/>
    <w:rsid w:val="164AD308"/>
    <w:rsid w:val="16556F9A"/>
    <w:rsid w:val="16562D2F"/>
    <w:rsid w:val="165C3F3A"/>
    <w:rsid w:val="165E3B75"/>
    <w:rsid w:val="165E43A6"/>
    <w:rsid w:val="166022AF"/>
    <w:rsid w:val="1661997F"/>
    <w:rsid w:val="1662FF66"/>
    <w:rsid w:val="16712FDB"/>
    <w:rsid w:val="167338E2"/>
    <w:rsid w:val="16801148"/>
    <w:rsid w:val="1685C2B6"/>
    <w:rsid w:val="16861199"/>
    <w:rsid w:val="16927A43"/>
    <w:rsid w:val="1694E658"/>
    <w:rsid w:val="16967806"/>
    <w:rsid w:val="169CD623"/>
    <w:rsid w:val="169FCFAA"/>
    <w:rsid w:val="16A2ACE3"/>
    <w:rsid w:val="16A62069"/>
    <w:rsid w:val="16AAEED1"/>
    <w:rsid w:val="16B0CD3F"/>
    <w:rsid w:val="16B1CFD9"/>
    <w:rsid w:val="16C080BC"/>
    <w:rsid w:val="16DBEE3C"/>
    <w:rsid w:val="16E53B4B"/>
    <w:rsid w:val="16EFD01E"/>
    <w:rsid w:val="16F1A8AA"/>
    <w:rsid w:val="16F44E7F"/>
    <w:rsid w:val="16F52C88"/>
    <w:rsid w:val="170ED96A"/>
    <w:rsid w:val="1718218B"/>
    <w:rsid w:val="17230C14"/>
    <w:rsid w:val="172B1D01"/>
    <w:rsid w:val="17444788"/>
    <w:rsid w:val="1749521F"/>
    <w:rsid w:val="17631A34"/>
    <w:rsid w:val="17632934"/>
    <w:rsid w:val="1767FD90"/>
    <w:rsid w:val="17697F5F"/>
    <w:rsid w:val="176EB5D9"/>
    <w:rsid w:val="1770B42B"/>
    <w:rsid w:val="1770D1BC"/>
    <w:rsid w:val="1773D619"/>
    <w:rsid w:val="1774304A"/>
    <w:rsid w:val="1786C1A9"/>
    <w:rsid w:val="178ADBB4"/>
    <w:rsid w:val="179268E6"/>
    <w:rsid w:val="17960EA5"/>
    <w:rsid w:val="179F0EE1"/>
    <w:rsid w:val="17A7ECD2"/>
    <w:rsid w:val="17AAD605"/>
    <w:rsid w:val="17AC13AE"/>
    <w:rsid w:val="17AECC10"/>
    <w:rsid w:val="17B2A791"/>
    <w:rsid w:val="17BFC2BA"/>
    <w:rsid w:val="17C29B71"/>
    <w:rsid w:val="17C6FB45"/>
    <w:rsid w:val="17C8B099"/>
    <w:rsid w:val="17CF99A5"/>
    <w:rsid w:val="17D2D67A"/>
    <w:rsid w:val="17D5D8E0"/>
    <w:rsid w:val="17D821A2"/>
    <w:rsid w:val="17D8342F"/>
    <w:rsid w:val="17D93320"/>
    <w:rsid w:val="17DF4BD3"/>
    <w:rsid w:val="17E26189"/>
    <w:rsid w:val="17E704B6"/>
    <w:rsid w:val="17E90096"/>
    <w:rsid w:val="17E96AA6"/>
    <w:rsid w:val="17EA6BCD"/>
    <w:rsid w:val="17F43B85"/>
    <w:rsid w:val="17F8AA92"/>
    <w:rsid w:val="17FDDB04"/>
    <w:rsid w:val="180FC3FA"/>
    <w:rsid w:val="181582C3"/>
    <w:rsid w:val="181AB515"/>
    <w:rsid w:val="182184D9"/>
    <w:rsid w:val="1824D7AC"/>
    <w:rsid w:val="183229F4"/>
    <w:rsid w:val="1837FC7D"/>
    <w:rsid w:val="18399FE4"/>
    <w:rsid w:val="184462A3"/>
    <w:rsid w:val="1844F6AC"/>
    <w:rsid w:val="184FDF3D"/>
    <w:rsid w:val="18529FF6"/>
    <w:rsid w:val="18573BA9"/>
    <w:rsid w:val="185D1C8D"/>
    <w:rsid w:val="18668083"/>
    <w:rsid w:val="18681AAF"/>
    <w:rsid w:val="186A6517"/>
    <w:rsid w:val="186C6E40"/>
    <w:rsid w:val="186F053C"/>
    <w:rsid w:val="1879BF39"/>
    <w:rsid w:val="1879E26D"/>
    <w:rsid w:val="1888409F"/>
    <w:rsid w:val="18895796"/>
    <w:rsid w:val="188F5255"/>
    <w:rsid w:val="1891680C"/>
    <w:rsid w:val="18948932"/>
    <w:rsid w:val="18958CE3"/>
    <w:rsid w:val="189CAFAF"/>
    <w:rsid w:val="18A04D66"/>
    <w:rsid w:val="18A23519"/>
    <w:rsid w:val="18A3D43C"/>
    <w:rsid w:val="18B7CECC"/>
    <w:rsid w:val="18B9EEED"/>
    <w:rsid w:val="18BD2DFA"/>
    <w:rsid w:val="18CAF851"/>
    <w:rsid w:val="18D34889"/>
    <w:rsid w:val="18D455DE"/>
    <w:rsid w:val="18DFD69B"/>
    <w:rsid w:val="18E0D15D"/>
    <w:rsid w:val="18E44D53"/>
    <w:rsid w:val="18E8A185"/>
    <w:rsid w:val="18EC01D1"/>
    <w:rsid w:val="18EE6CB7"/>
    <w:rsid w:val="18F9AB4F"/>
    <w:rsid w:val="190378C5"/>
    <w:rsid w:val="1907593F"/>
    <w:rsid w:val="1908E884"/>
    <w:rsid w:val="191A36C2"/>
    <w:rsid w:val="1926E096"/>
    <w:rsid w:val="192C059C"/>
    <w:rsid w:val="1934573B"/>
    <w:rsid w:val="19395E10"/>
    <w:rsid w:val="19487AC5"/>
    <w:rsid w:val="194CE1E1"/>
    <w:rsid w:val="1962B7F9"/>
    <w:rsid w:val="19705105"/>
    <w:rsid w:val="197EBF71"/>
    <w:rsid w:val="1986ED14"/>
    <w:rsid w:val="198D0579"/>
    <w:rsid w:val="1990145F"/>
    <w:rsid w:val="1996F64A"/>
    <w:rsid w:val="199C6A41"/>
    <w:rsid w:val="19A867E4"/>
    <w:rsid w:val="19B77B1E"/>
    <w:rsid w:val="19B8E9F2"/>
    <w:rsid w:val="19BF9104"/>
    <w:rsid w:val="19C5B3EE"/>
    <w:rsid w:val="19C62EB1"/>
    <w:rsid w:val="19C8D409"/>
    <w:rsid w:val="19CEE6AD"/>
    <w:rsid w:val="19D33DA0"/>
    <w:rsid w:val="19D57630"/>
    <w:rsid w:val="19D60971"/>
    <w:rsid w:val="19DAFF41"/>
    <w:rsid w:val="19DC626B"/>
    <w:rsid w:val="19E01ECB"/>
    <w:rsid w:val="19E114C6"/>
    <w:rsid w:val="19E31260"/>
    <w:rsid w:val="19E3C38F"/>
    <w:rsid w:val="19E55C15"/>
    <w:rsid w:val="19E6F650"/>
    <w:rsid w:val="19F93F74"/>
    <w:rsid w:val="19FD2E58"/>
    <w:rsid w:val="1A022341"/>
    <w:rsid w:val="1A0CF1F0"/>
    <w:rsid w:val="1A0F4665"/>
    <w:rsid w:val="1A1319E8"/>
    <w:rsid w:val="1A17A75D"/>
    <w:rsid w:val="1A279651"/>
    <w:rsid w:val="1A3CE0A0"/>
    <w:rsid w:val="1A3D04C3"/>
    <w:rsid w:val="1A43E461"/>
    <w:rsid w:val="1A524289"/>
    <w:rsid w:val="1A5D1061"/>
    <w:rsid w:val="1A5FB40C"/>
    <w:rsid w:val="1A614F19"/>
    <w:rsid w:val="1A64C4E0"/>
    <w:rsid w:val="1A723D99"/>
    <w:rsid w:val="1A760397"/>
    <w:rsid w:val="1A792087"/>
    <w:rsid w:val="1A8D45F0"/>
    <w:rsid w:val="1A8FF225"/>
    <w:rsid w:val="1A9B0297"/>
    <w:rsid w:val="1A9C7622"/>
    <w:rsid w:val="1A9E56D0"/>
    <w:rsid w:val="1AA64A17"/>
    <w:rsid w:val="1AA77B6B"/>
    <w:rsid w:val="1AAC4EE2"/>
    <w:rsid w:val="1AB00840"/>
    <w:rsid w:val="1AB476DE"/>
    <w:rsid w:val="1ABAD015"/>
    <w:rsid w:val="1ABE2247"/>
    <w:rsid w:val="1ABF4F50"/>
    <w:rsid w:val="1AC00D07"/>
    <w:rsid w:val="1AC0D7D5"/>
    <w:rsid w:val="1AC1BE57"/>
    <w:rsid w:val="1ACC5BE6"/>
    <w:rsid w:val="1ACFB963"/>
    <w:rsid w:val="1AD309E6"/>
    <w:rsid w:val="1AD46CB4"/>
    <w:rsid w:val="1AD5D9DA"/>
    <w:rsid w:val="1AD6E833"/>
    <w:rsid w:val="1ADC8294"/>
    <w:rsid w:val="1AE06250"/>
    <w:rsid w:val="1AF46186"/>
    <w:rsid w:val="1AF7BACC"/>
    <w:rsid w:val="1B07F263"/>
    <w:rsid w:val="1B0E052C"/>
    <w:rsid w:val="1B0E5653"/>
    <w:rsid w:val="1B11BF40"/>
    <w:rsid w:val="1B1907DB"/>
    <w:rsid w:val="1B2094D2"/>
    <w:rsid w:val="1B38503A"/>
    <w:rsid w:val="1B442F8B"/>
    <w:rsid w:val="1B470004"/>
    <w:rsid w:val="1B488679"/>
    <w:rsid w:val="1B59777F"/>
    <w:rsid w:val="1B5EAE7E"/>
    <w:rsid w:val="1B6ADEF3"/>
    <w:rsid w:val="1B79A77C"/>
    <w:rsid w:val="1B7B56B7"/>
    <w:rsid w:val="1B81041F"/>
    <w:rsid w:val="1B895D87"/>
    <w:rsid w:val="1B8ED445"/>
    <w:rsid w:val="1B8FF497"/>
    <w:rsid w:val="1B965153"/>
    <w:rsid w:val="1BA2A96E"/>
    <w:rsid w:val="1BAB66B9"/>
    <w:rsid w:val="1BB17FCE"/>
    <w:rsid w:val="1BBB49AB"/>
    <w:rsid w:val="1BBF97CE"/>
    <w:rsid w:val="1BC0957C"/>
    <w:rsid w:val="1BC478E6"/>
    <w:rsid w:val="1BCBDBE0"/>
    <w:rsid w:val="1BCC8F22"/>
    <w:rsid w:val="1BCCE6BA"/>
    <w:rsid w:val="1BCEE223"/>
    <w:rsid w:val="1BCF90E3"/>
    <w:rsid w:val="1BDA22EA"/>
    <w:rsid w:val="1BDB71AD"/>
    <w:rsid w:val="1BE1BD4B"/>
    <w:rsid w:val="1BEDC4B4"/>
    <w:rsid w:val="1BFF848B"/>
    <w:rsid w:val="1C03F3FB"/>
    <w:rsid w:val="1C0A3AE0"/>
    <w:rsid w:val="1C174F70"/>
    <w:rsid w:val="1C18095C"/>
    <w:rsid w:val="1C191BD5"/>
    <w:rsid w:val="1C1E78A0"/>
    <w:rsid w:val="1C2ECC64"/>
    <w:rsid w:val="1C2F40F3"/>
    <w:rsid w:val="1C30DDA9"/>
    <w:rsid w:val="1C3C6F10"/>
    <w:rsid w:val="1C45EAE9"/>
    <w:rsid w:val="1C4F3F56"/>
    <w:rsid w:val="1C58F68F"/>
    <w:rsid w:val="1C5A3ECF"/>
    <w:rsid w:val="1C5D3D72"/>
    <w:rsid w:val="1C5E8A18"/>
    <w:rsid w:val="1C6DCA3F"/>
    <w:rsid w:val="1C743587"/>
    <w:rsid w:val="1C85DA81"/>
    <w:rsid w:val="1C8E90CE"/>
    <w:rsid w:val="1C9129D6"/>
    <w:rsid w:val="1C915540"/>
    <w:rsid w:val="1C9B5B99"/>
    <w:rsid w:val="1CA141CA"/>
    <w:rsid w:val="1CA5CE38"/>
    <w:rsid w:val="1CB00D66"/>
    <w:rsid w:val="1CB711BC"/>
    <w:rsid w:val="1CBB2C31"/>
    <w:rsid w:val="1CBEF09C"/>
    <w:rsid w:val="1CCC4DE0"/>
    <w:rsid w:val="1CDDE575"/>
    <w:rsid w:val="1CDEE5EE"/>
    <w:rsid w:val="1CE496D0"/>
    <w:rsid w:val="1CEB2C0D"/>
    <w:rsid w:val="1CED3DDB"/>
    <w:rsid w:val="1CF0C230"/>
    <w:rsid w:val="1CF52DCD"/>
    <w:rsid w:val="1D00FEA2"/>
    <w:rsid w:val="1D023DD0"/>
    <w:rsid w:val="1D027249"/>
    <w:rsid w:val="1D02F993"/>
    <w:rsid w:val="1D0366F8"/>
    <w:rsid w:val="1D194E5D"/>
    <w:rsid w:val="1D266090"/>
    <w:rsid w:val="1D2C934B"/>
    <w:rsid w:val="1D3068BE"/>
    <w:rsid w:val="1D34C1C1"/>
    <w:rsid w:val="1D4223CA"/>
    <w:rsid w:val="1D46B6AB"/>
    <w:rsid w:val="1D4B36BE"/>
    <w:rsid w:val="1D4F854D"/>
    <w:rsid w:val="1D5726B3"/>
    <w:rsid w:val="1D5CA251"/>
    <w:rsid w:val="1D60442C"/>
    <w:rsid w:val="1D645727"/>
    <w:rsid w:val="1D69D67E"/>
    <w:rsid w:val="1D752971"/>
    <w:rsid w:val="1D776AB7"/>
    <w:rsid w:val="1D80C588"/>
    <w:rsid w:val="1D80D38E"/>
    <w:rsid w:val="1D842B92"/>
    <w:rsid w:val="1D85F9C5"/>
    <w:rsid w:val="1D991B0C"/>
    <w:rsid w:val="1D9BD506"/>
    <w:rsid w:val="1D9EA459"/>
    <w:rsid w:val="1DA1F944"/>
    <w:rsid w:val="1DABC837"/>
    <w:rsid w:val="1DBC1D79"/>
    <w:rsid w:val="1DBDEF37"/>
    <w:rsid w:val="1DBDF058"/>
    <w:rsid w:val="1DBF00F7"/>
    <w:rsid w:val="1DC17FA8"/>
    <w:rsid w:val="1DCFFBD4"/>
    <w:rsid w:val="1DD26386"/>
    <w:rsid w:val="1DD6103D"/>
    <w:rsid w:val="1DDCBFD2"/>
    <w:rsid w:val="1DE1528D"/>
    <w:rsid w:val="1DE50E96"/>
    <w:rsid w:val="1DE5CC3F"/>
    <w:rsid w:val="1DEB6F82"/>
    <w:rsid w:val="1DF91381"/>
    <w:rsid w:val="1DFA747B"/>
    <w:rsid w:val="1DFE9F6C"/>
    <w:rsid w:val="1E0BA287"/>
    <w:rsid w:val="1E16A173"/>
    <w:rsid w:val="1E20BC5C"/>
    <w:rsid w:val="1E291629"/>
    <w:rsid w:val="1E29A056"/>
    <w:rsid w:val="1E3B8071"/>
    <w:rsid w:val="1E3EF5DC"/>
    <w:rsid w:val="1E50A7B3"/>
    <w:rsid w:val="1E59E2AB"/>
    <w:rsid w:val="1E5D27DF"/>
    <w:rsid w:val="1E643BE9"/>
    <w:rsid w:val="1E66CECB"/>
    <w:rsid w:val="1E6BE6B5"/>
    <w:rsid w:val="1E7458C2"/>
    <w:rsid w:val="1E76CA1F"/>
    <w:rsid w:val="1E7A54F4"/>
    <w:rsid w:val="1E7F891B"/>
    <w:rsid w:val="1E832B04"/>
    <w:rsid w:val="1E83E33D"/>
    <w:rsid w:val="1E8ACD37"/>
    <w:rsid w:val="1E91AB3B"/>
    <w:rsid w:val="1E944076"/>
    <w:rsid w:val="1E9A17B8"/>
    <w:rsid w:val="1EA544BA"/>
    <w:rsid w:val="1EAA1469"/>
    <w:rsid w:val="1EAA5406"/>
    <w:rsid w:val="1EAC8EC5"/>
    <w:rsid w:val="1EAEB017"/>
    <w:rsid w:val="1EB1B593"/>
    <w:rsid w:val="1EB3D917"/>
    <w:rsid w:val="1EB66F8A"/>
    <w:rsid w:val="1EC0BBAB"/>
    <w:rsid w:val="1EC22D1C"/>
    <w:rsid w:val="1EC52336"/>
    <w:rsid w:val="1ECB1A3B"/>
    <w:rsid w:val="1ECCA1EA"/>
    <w:rsid w:val="1ED0F5CD"/>
    <w:rsid w:val="1ED4EFB3"/>
    <w:rsid w:val="1ED5CE2A"/>
    <w:rsid w:val="1ED900C1"/>
    <w:rsid w:val="1ED9971E"/>
    <w:rsid w:val="1EE7CCBB"/>
    <w:rsid w:val="1EED093D"/>
    <w:rsid w:val="1EF5C141"/>
    <w:rsid w:val="1EF5C23C"/>
    <w:rsid w:val="1EFB0D6C"/>
    <w:rsid w:val="1F03399F"/>
    <w:rsid w:val="1F118621"/>
    <w:rsid w:val="1F1CE4AC"/>
    <w:rsid w:val="1F202EBC"/>
    <w:rsid w:val="1F26BB8F"/>
    <w:rsid w:val="1F2A4869"/>
    <w:rsid w:val="1F2AF90E"/>
    <w:rsid w:val="1F2BE0B0"/>
    <w:rsid w:val="1F2D2294"/>
    <w:rsid w:val="1F2DEFF6"/>
    <w:rsid w:val="1F37FE12"/>
    <w:rsid w:val="1F384781"/>
    <w:rsid w:val="1F3A86DA"/>
    <w:rsid w:val="1F3F374D"/>
    <w:rsid w:val="1F4F1D5A"/>
    <w:rsid w:val="1F6D30C5"/>
    <w:rsid w:val="1F7A7D5D"/>
    <w:rsid w:val="1F7C0C6F"/>
    <w:rsid w:val="1F7C20E1"/>
    <w:rsid w:val="1F85F075"/>
    <w:rsid w:val="1F8F68DE"/>
    <w:rsid w:val="1F94D884"/>
    <w:rsid w:val="1FA0EF37"/>
    <w:rsid w:val="1FA2BCA1"/>
    <w:rsid w:val="1FBC8E55"/>
    <w:rsid w:val="1FBF8827"/>
    <w:rsid w:val="1FC6627C"/>
    <w:rsid w:val="1FC728C1"/>
    <w:rsid w:val="1FCF63FE"/>
    <w:rsid w:val="1FDB09AC"/>
    <w:rsid w:val="1FE7C108"/>
    <w:rsid w:val="1FE89920"/>
    <w:rsid w:val="1FEB4895"/>
    <w:rsid w:val="1FEB5F4D"/>
    <w:rsid w:val="1FEFC17B"/>
    <w:rsid w:val="1FFFCCE2"/>
    <w:rsid w:val="2004DB94"/>
    <w:rsid w:val="200A085B"/>
    <w:rsid w:val="2011A89B"/>
    <w:rsid w:val="2014F7FA"/>
    <w:rsid w:val="20172553"/>
    <w:rsid w:val="201AD928"/>
    <w:rsid w:val="2028B8C2"/>
    <w:rsid w:val="202D41AC"/>
    <w:rsid w:val="202FF78E"/>
    <w:rsid w:val="20328454"/>
    <w:rsid w:val="20352524"/>
    <w:rsid w:val="203A60CD"/>
    <w:rsid w:val="20413D58"/>
    <w:rsid w:val="2042CCD3"/>
    <w:rsid w:val="204783C0"/>
    <w:rsid w:val="205CABA2"/>
    <w:rsid w:val="205F116E"/>
    <w:rsid w:val="20602080"/>
    <w:rsid w:val="206F6113"/>
    <w:rsid w:val="2075D566"/>
    <w:rsid w:val="20824378"/>
    <w:rsid w:val="208B0975"/>
    <w:rsid w:val="20947BEE"/>
    <w:rsid w:val="20964BB6"/>
    <w:rsid w:val="20994D15"/>
    <w:rsid w:val="20A43257"/>
    <w:rsid w:val="20AB0850"/>
    <w:rsid w:val="20B09426"/>
    <w:rsid w:val="20B36601"/>
    <w:rsid w:val="20B83A97"/>
    <w:rsid w:val="20BCA403"/>
    <w:rsid w:val="20BFB6C0"/>
    <w:rsid w:val="20D5A711"/>
    <w:rsid w:val="20DF6A43"/>
    <w:rsid w:val="20E9A06D"/>
    <w:rsid w:val="20F9A1B7"/>
    <w:rsid w:val="20FA29A3"/>
    <w:rsid w:val="20FEB0EF"/>
    <w:rsid w:val="2100DE15"/>
    <w:rsid w:val="211B60AA"/>
    <w:rsid w:val="213786BE"/>
    <w:rsid w:val="21380060"/>
    <w:rsid w:val="214CD845"/>
    <w:rsid w:val="214DE41E"/>
    <w:rsid w:val="2153641C"/>
    <w:rsid w:val="21578159"/>
    <w:rsid w:val="2159CD0E"/>
    <w:rsid w:val="215C967A"/>
    <w:rsid w:val="215DDD07"/>
    <w:rsid w:val="21649D9F"/>
    <w:rsid w:val="21656A3B"/>
    <w:rsid w:val="2166EDE1"/>
    <w:rsid w:val="2167FD9B"/>
    <w:rsid w:val="2169FF66"/>
    <w:rsid w:val="21707F0A"/>
    <w:rsid w:val="2181ACCF"/>
    <w:rsid w:val="21861EEA"/>
    <w:rsid w:val="218A6E09"/>
    <w:rsid w:val="218AF732"/>
    <w:rsid w:val="218EF0C7"/>
    <w:rsid w:val="219023CE"/>
    <w:rsid w:val="2190A8F2"/>
    <w:rsid w:val="219FF794"/>
    <w:rsid w:val="21A213E3"/>
    <w:rsid w:val="21A226A7"/>
    <w:rsid w:val="21B6E563"/>
    <w:rsid w:val="21BD87CE"/>
    <w:rsid w:val="21C17151"/>
    <w:rsid w:val="21C44A38"/>
    <w:rsid w:val="21C5991F"/>
    <w:rsid w:val="21C678A0"/>
    <w:rsid w:val="21C73D62"/>
    <w:rsid w:val="21CBB608"/>
    <w:rsid w:val="21CF406C"/>
    <w:rsid w:val="21CFA8E8"/>
    <w:rsid w:val="21D395C6"/>
    <w:rsid w:val="21D53D4C"/>
    <w:rsid w:val="21D90376"/>
    <w:rsid w:val="21DF08C1"/>
    <w:rsid w:val="21E17911"/>
    <w:rsid w:val="21F576CD"/>
    <w:rsid w:val="21FDC9DA"/>
    <w:rsid w:val="2205C210"/>
    <w:rsid w:val="220DD0A0"/>
    <w:rsid w:val="2216D2D6"/>
    <w:rsid w:val="2226B005"/>
    <w:rsid w:val="2229C385"/>
    <w:rsid w:val="222A58B7"/>
    <w:rsid w:val="222C11EE"/>
    <w:rsid w:val="222DA1CC"/>
    <w:rsid w:val="222FEE6A"/>
    <w:rsid w:val="22302B99"/>
    <w:rsid w:val="2245229B"/>
    <w:rsid w:val="22483E3C"/>
    <w:rsid w:val="224ECCA9"/>
    <w:rsid w:val="2256FB7A"/>
    <w:rsid w:val="225A1F73"/>
    <w:rsid w:val="225C67CC"/>
    <w:rsid w:val="2262896F"/>
    <w:rsid w:val="2263E311"/>
    <w:rsid w:val="2267362D"/>
    <w:rsid w:val="226E929E"/>
    <w:rsid w:val="227BF196"/>
    <w:rsid w:val="22809AE3"/>
    <w:rsid w:val="228E090A"/>
    <w:rsid w:val="2292100B"/>
    <w:rsid w:val="22948A52"/>
    <w:rsid w:val="229802D4"/>
    <w:rsid w:val="229B4F36"/>
    <w:rsid w:val="22A4F499"/>
    <w:rsid w:val="22A5C17B"/>
    <w:rsid w:val="22A6C32A"/>
    <w:rsid w:val="22AE6A97"/>
    <w:rsid w:val="22C31FCF"/>
    <w:rsid w:val="22C6B5EE"/>
    <w:rsid w:val="22C8B144"/>
    <w:rsid w:val="22CA62AF"/>
    <w:rsid w:val="22CF28EA"/>
    <w:rsid w:val="22D3FF03"/>
    <w:rsid w:val="22DC25B7"/>
    <w:rsid w:val="22DDB218"/>
    <w:rsid w:val="22E55C6C"/>
    <w:rsid w:val="22F190BE"/>
    <w:rsid w:val="22FD6394"/>
    <w:rsid w:val="22FE22E4"/>
    <w:rsid w:val="230666C3"/>
    <w:rsid w:val="23087873"/>
    <w:rsid w:val="2309DABE"/>
    <w:rsid w:val="230C911A"/>
    <w:rsid w:val="2316827F"/>
    <w:rsid w:val="231B0FBA"/>
    <w:rsid w:val="231FD0A9"/>
    <w:rsid w:val="232FB5B0"/>
    <w:rsid w:val="23478ECA"/>
    <w:rsid w:val="2348A5AC"/>
    <w:rsid w:val="23498AB7"/>
    <w:rsid w:val="234EA90B"/>
    <w:rsid w:val="2355C2B7"/>
    <w:rsid w:val="235868FC"/>
    <w:rsid w:val="2360CEEF"/>
    <w:rsid w:val="2367FC9F"/>
    <w:rsid w:val="2372B81A"/>
    <w:rsid w:val="23735421"/>
    <w:rsid w:val="2379401D"/>
    <w:rsid w:val="2379B761"/>
    <w:rsid w:val="237BAD69"/>
    <w:rsid w:val="237D3F9C"/>
    <w:rsid w:val="237EF1E6"/>
    <w:rsid w:val="238265B9"/>
    <w:rsid w:val="23861B5E"/>
    <w:rsid w:val="238E8866"/>
    <w:rsid w:val="238EB44A"/>
    <w:rsid w:val="2390C8E0"/>
    <w:rsid w:val="239ED76F"/>
    <w:rsid w:val="23A121C6"/>
    <w:rsid w:val="23AB1C87"/>
    <w:rsid w:val="23B085EC"/>
    <w:rsid w:val="23B08F4C"/>
    <w:rsid w:val="23C9B3EB"/>
    <w:rsid w:val="23CD468A"/>
    <w:rsid w:val="23CF2236"/>
    <w:rsid w:val="23DB5449"/>
    <w:rsid w:val="23DCD3BA"/>
    <w:rsid w:val="23E24AD9"/>
    <w:rsid w:val="23EE00FE"/>
    <w:rsid w:val="23F214B0"/>
    <w:rsid w:val="23F232E8"/>
    <w:rsid w:val="23F6C591"/>
    <w:rsid w:val="23F79536"/>
    <w:rsid w:val="23F81ADB"/>
    <w:rsid w:val="23FEEAD9"/>
    <w:rsid w:val="240C6140"/>
    <w:rsid w:val="2417B417"/>
    <w:rsid w:val="241C1215"/>
    <w:rsid w:val="2425DD35"/>
    <w:rsid w:val="2425F4EB"/>
    <w:rsid w:val="24264335"/>
    <w:rsid w:val="2440E51E"/>
    <w:rsid w:val="2441A13B"/>
    <w:rsid w:val="2447E8C6"/>
    <w:rsid w:val="24508921"/>
    <w:rsid w:val="24585BB8"/>
    <w:rsid w:val="245ABD03"/>
    <w:rsid w:val="24721C35"/>
    <w:rsid w:val="2478B18D"/>
    <w:rsid w:val="2484ED98"/>
    <w:rsid w:val="248D6601"/>
    <w:rsid w:val="248E26C2"/>
    <w:rsid w:val="24913274"/>
    <w:rsid w:val="249EC1B8"/>
    <w:rsid w:val="24A3E3C3"/>
    <w:rsid w:val="24A6C74C"/>
    <w:rsid w:val="24B12F1D"/>
    <w:rsid w:val="24BED4A3"/>
    <w:rsid w:val="24BF78FC"/>
    <w:rsid w:val="24C1747B"/>
    <w:rsid w:val="24CC8005"/>
    <w:rsid w:val="24D295A0"/>
    <w:rsid w:val="24DA358C"/>
    <w:rsid w:val="24DAAAA6"/>
    <w:rsid w:val="24DB1E30"/>
    <w:rsid w:val="24E4E48D"/>
    <w:rsid w:val="24F792E0"/>
    <w:rsid w:val="24FABF67"/>
    <w:rsid w:val="24FF9C8D"/>
    <w:rsid w:val="2503364A"/>
    <w:rsid w:val="2505D4C9"/>
    <w:rsid w:val="25085BB7"/>
    <w:rsid w:val="25118D43"/>
    <w:rsid w:val="2514B408"/>
    <w:rsid w:val="251DC5D4"/>
    <w:rsid w:val="252076E3"/>
    <w:rsid w:val="252D6A7D"/>
    <w:rsid w:val="2533B95D"/>
    <w:rsid w:val="253BC534"/>
    <w:rsid w:val="2540EA7A"/>
    <w:rsid w:val="2542ADC6"/>
    <w:rsid w:val="25499BDF"/>
    <w:rsid w:val="2551CADF"/>
    <w:rsid w:val="255461DB"/>
    <w:rsid w:val="255670B9"/>
    <w:rsid w:val="25573735"/>
    <w:rsid w:val="256F5CDC"/>
    <w:rsid w:val="25717527"/>
    <w:rsid w:val="2573364E"/>
    <w:rsid w:val="257C1115"/>
    <w:rsid w:val="257CBEDA"/>
    <w:rsid w:val="257D4A0E"/>
    <w:rsid w:val="2580BBC6"/>
    <w:rsid w:val="258BB1A4"/>
    <w:rsid w:val="259050C3"/>
    <w:rsid w:val="2592D0B6"/>
    <w:rsid w:val="2594E33A"/>
    <w:rsid w:val="259ABCCF"/>
    <w:rsid w:val="259B3FEA"/>
    <w:rsid w:val="25A08590"/>
    <w:rsid w:val="25A5FD3A"/>
    <w:rsid w:val="25ABD691"/>
    <w:rsid w:val="25ADCC49"/>
    <w:rsid w:val="25B379B3"/>
    <w:rsid w:val="25BD6E72"/>
    <w:rsid w:val="25C26670"/>
    <w:rsid w:val="25C5775A"/>
    <w:rsid w:val="25CCDC9F"/>
    <w:rsid w:val="25D86064"/>
    <w:rsid w:val="25DF4D3C"/>
    <w:rsid w:val="25E1CF6C"/>
    <w:rsid w:val="25E6F2B3"/>
    <w:rsid w:val="25E9D9AB"/>
    <w:rsid w:val="25EF55F9"/>
    <w:rsid w:val="25F5524C"/>
    <w:rsid w:val="260019B3"/>
    <w:rsid w:val="26015B21"/>
    <w:rsid w:val="26165191"/>
    <w:rsid w:val="261AF914"/>
    <w:rsid w:val="261DE0EC"/>
    <w:rsid w:val="262003BA"/>
    <w:rsid w:val="2628E294"/>
    <w:rsid w:val="262CB10E"/>
    <w:rsid w:val="2632E933"/>
    <w:rsid w:val="263F8F0F"/>
    <w:rsid w:val="2648919A"/>
    <w:rsid w:val="26499AB8"/>
    <w:rsid w:val="265B2AD6"/>
    <w:rsid w:val="265CCE77"/>
    <w:rsid w:val="265FFB6D"/>
    <w:rsid w:val="2661A81C"/>
    <w:rsid w:val="2669BC77"/>
    <w:rsid w:val="2669D820"/>
    <w:rsid w:val="266E3438"/>
    <w:rsid w:val="269A0945"/>
    <w:rsid w:val="26A0C548"/>
    <w:rsid w:val="26A38799"/>
    <w:rsid w:val="26B03B29"/>
    <w:rsid w:val="26B03DE9"/>
    <w:rsid w:val="26B162A5"/>
    <w:rsid w:val="26B2BED2"/>
    <w:rsid w:val="26B650B9"/>
    <w:rsid w:val="26BFC515"/>
    <w:rsid w:val="26CDA8CC"/>
    <w:rsid w:val="26CF099C"/>
    <w:rsid w:val="26CF2B4D"/>
    <w:rsid w:val="26DA5665"/>
    <w:rsid w:val="26DCF535"/>
    <w:rsid w:val="26DE7CC0"/>
    <w:rsid w:val="26DF3DBB"/>
    <w:rsid w:val="2700B92E"/>
    <w:rsid w:val="2709AD87"/>
    <w:rsid w:val="270A0F81"/>
    <w:rsid w:val="270DA4EF"/>
    <w:rsid w:val="271218A8"/>
    <w:rsid w:val="271340ED"/>
    <w:rsid w:val="27136D8D"/>
    <w:rsid w:val="271C45CB"/>
    <w:rsid w:val="271D7DDC"/>
    <w:rsid w:val="2726BA09"/>
    <w:rsid w:val="2726DC2B"/>
    <w:rsid w:val="2728BDD6"/>
    <w:rsid w:val="27321A3E"/>
    <w:rsid w:val="27378C65"/>
    <w:rsid w:val="27439634"/>
    <w:rsid w:val="274433CA"/>
    <w:rsid w:val="2748B9C4"/>
    <w:rsid w:val="27493662"/>
    <w:rsid w:val="274DB323"/>
    <w:rsid w:val="2751704F"/>
    <w:rsid w:val="275BFBAA"/>
    <w:rsid w:val="275C90A9"/>
    <w:rsid w:val="275FEFA8"/>
    <w:rsid w:val="2761DECC"/>
    <w:rsid w:val="2764EC5B"/>
    <w:rsid w:val="2767F01F"/>
    <w:rsid w:val="276BF5E2"/>
    <w:rsid w:val="276CBE34"/>
    <w:rsid w:val="276DF4A6"/>
    <w:rsid w:val="27738920"/>
    <w:rsid w:val="2777ED14"/>
    <w:rsid w:val="277BE333"/>
    <w:rsid w:val="27837005"/>
    <w:rsid w:val="278652B3"/>
    <w:rsid w:val="27961D4C"/>
    <w:rsid w:val="279A805E"/>
    <w:rsid w:val="27A5AADF"/>
    <w:rsid w:val="27AA7CC0"/>
    <w:rsid w:val="27B094A0"/>
    <w:rsid w:val="27BF437F"/>
    <w:rsid w:val="27C0EE65"/>
    <w:rsid w:val="27C287F6"/>
    <w:rsid w:val="27C510B7"/>
    <w:rsid w:val="27C960D5"/>
    <w:rsid w:val="27CC498E"/>
    <w:rsid w:val="27D0DD16"/>
    <w:rsid w:val="27D3F6E8"/>
    <w:rsid w:val="27DB3ED1"/>
    <w:rsid w:val="27E3813B"/>
    <w:rsid w:val="27E45503"/>
    <w:rsid w:val="27F9B414"/>
    <w:rsid w:val="28017B8B"/>
    <w:rsid w:val="2801F6B1"/>
    <w:rsid w:val="2801F9BB"/>
    <w:rsid w:val="28089FAD"/>
    <w:rsid w:val="2808B0F7"/>
    <w:rsid w:val="280CCA5A"/>
    <w:rsid w:val="280E95A1"/>
    <w:rsid w:val="280EC9F9"/>
    <w:rsid w:val="2816E66B"/>
    <w:rsid w:val="2821D52A"/>
    <w:rsid w:val="282A6600"/>
    <w:rsid w:val="282DF956"/>
    <w:rsid w:val="28310E3C"/>
    <w:rsid w:val="2846C6C5"/>
    <w:rsid w:val="2865B13F"/>
    <w:rsid w:val="2866DFF7"/>
    <w:rsid w:val="286898DB"/>
    <w:rsid w:val="286D20C4"/>
    <w:rsid w:val="2871004F"/>
    <w:rsid w:val="28730F24"/>
    <w:rsid w:val="288910F7"/>
    <w:rsid w:val="288A2596"/>
    <w:rsid w:val="288CE75A"/>
    <w:rsid w:val="288E559E"/>
    <w:rsid w:val="288FA901"/>
    <w:rsid w:val="28992A0F"/>
    <w:rsid w:val="289AF2DE"/>
    <w:rsid w:val="289B5FFC"/>
    <w:rsid w:val="28A396EC"/>
    <w:rsid w:val="28A4D755"/>
    <w:rsid w:val="28A6023E"/>
    <w:rsid w:val="28AA4055"/>
    <w:rsid w:val="28AB0764"/>
    <w:rsid w:val="28AB7090"/>
    <w:rsid w:val="28B0602D"/>
    <w:rsid w:val="28B0E569"/>
    <w:rsid w:val="28BEA702"/>
    <w:rsid w:val="28BF9E69"/>
    <w:rsid w:val="28C1AD9A"/>
    <w:rsid w:val="28CAC133"/>
    <w:rsid w:val="28CC3858"/>
    <w:rsid w:val="28CDFF1B"/>
    <w:rsid w:val="28D3DA59"/>
    <w:rsid w:val="28D4CC23"/>
    <w:rsid w:val="28D5B8A9"/>
    <w:rsid w:val="28E92E1E"/>
    <w:rsid w:val="28E98E86"/>
    <w:rsid w:val="28EB6138"/>
    <w:rsid w:val="28F07762"/>
    <w:rsid w:val="28F8255D"/>
    <w:rsid w:val="28FA9A1D"/>
    <w:rsid w:val="28FDBE4F"/>
    <w:rsid w:val="2906FBEC"/>
    <w:rsid w:val="2920B0E4"/>
    <w:rsid w:val="292BE4A8"/>
    <w:rsid w:val="292E52B4"/>
    <w:rsid w:val="2931BF11"/>
    <w:rsid w:val="29368E2C"/>
    <w:rsid w:val="29395597"/>
    <w:rsid w:val="293EBEDC"/>
    <w:rsid w:val="2941D3EC"/>
    <w:rsid w:val="2946064A"/>
    <w:rsid w:val="2948C980"/>
    <w:rsid w:val="294CABC8"/>
    <w:rsid w:val="29507226"/>
    <w:rsid w:val="29550126"/>
    <w:rsid w:val="295C4BAF"/>
    <w:rsid w:val="29614AFF"/>
    <w:rsid w:val="296281C0"/>
    <w:rsid w:val="2966890C"/>
    <w:rsid w:val="2968BA80"/>
    <w:rsid w:val="2968EF07"/>
    <w:rsid w:val="296DD6BD"/>
    <w:rsid w:val="29722AAC"/>
    <w:rsid w:val="29739E97"/>
    <w:rsid w:val="29780A4E"/>
    <w:rsid w:val="297D3354"/>
    <w:rsid w:val="2980C807"/>
    <w:rsid w:val="2982563F"/>
    <w:rsid w:val="298DB0D4"/>
    <w:rsid w:val="2999349D"/>
    <w:rsid w:val="299953F9"/>
    <w:rsid w:val="299CAEFA"/>
    <w:rsid w:val="299DA134"/>
    <w:rsid w:val="299EF182"/>
    <w:rsid w:val="29A8C277"/>
    <w:rsid w:val="29AB113A"/>
    <w:rsid w:val="29AFF9A9"/>
    <w:rsid w:val="29B0329A"/>
    <w:rsid w:val="29BC3458"/>
    <w:rsid w:val="29BEC53C"/>
    <w:rsid w:val="29BF1AC1"/>
    <w:rsid w:val="29C2E0E9"/>
    <w:rsid w:val="29CD0FD1"/>
    <w:rsid w:val="29D6D754"/>
    <w:rsid w:val="29D8DE46"/>
    <w:rsid w:val="29DB7BC8"/>
    <w:rsid w:val="29E2CAEF"/>
    <w:rsid w:val="29E9116E"/>
    <w:rsid w:val="2A001BA1"/>
    <w:rsid w:val="2A18E4F9"/>
    <w:rsid w:val="2A196296"/>
    <w:rsid w:val="2A1D941A"/>
    <w:rsid w:val="2A21E019"/>
    <w:rsid w:val="2A27B921"/>
    <w:rsid w:val="2A2B726E"/>
    <w:rsid w:val="2A32B878"/>
    <w:rsid w:val="2A3E6C2D"/>
    <w:rsid w:val="2A45492E"/>
    <w:rsid w:val="2A4EC6AE"/>
    <w:rsid w:val="2A58E15C"/>
    <w:rsid w:val="2A5EE74A"/>
    <w:rsid w:val="2A5F5597"/>
    <w:rsid w:val="2A648311"/>
    <w:rsid w:val="2A64959B"/>
    <w:rsid w:val="2A65F626"/>
    <w:rsid w:val="2A70CA53"/>
    <w:rsid w:val="2A7224D0"/>
    <w:rsid w:val="2A77081F"/>
    <w:rsid w:val="2A7A08D9"/>
    <w:rsid w:val="2A7C829F"/>
    <w:rsid w:val="2A885BCC"/>
    <w:rsid w:val="2A8C1AD9"/>
    <w:rsid w:val="2A8EBB5C"/>
    <w:rsid w:val="2A8ED8A3"/>
    <w:rsid w:val="2A947AFF"/>
    <w:rsid w:val="2A968007"/>
    <w:rsid w:val="2A9B9838"/>
    <w:rsid w:val="2AA95B59"/>
    <w:rsid w:val="2AC86C8C"/>
    <w:rsid w:val="2ACCD683"/>
    <w:rsid w:val="2AD25B24"/>
    <w:rsid w:val="2AD2D021"/>
    <w:rsid w:val="2AE6C4FD"/>
    <w:rsid w:val="2AE9854E"/>
    <w:rsid w:val="2AEFFE88"/>
    <w:rsid w:val="2AF21797"/>
    <w:rsid w:val="2AF5EF20"/>
    <w:rsid w:val="2AF76A83"/>
    <w:rsid w:val="2AF8DD3D"/>
    <w:rsid w:val="2AF9FFFA"/>
    <w:rsid w:val="2AFC2947"/>
    <w:rsid w:val="2AFCC20D"/>
    <w:rsid w:val="2B0CC19E"/>
    <w:rsid w:val="2B0E74DD"/>
    <w:rsid w:val="2B0F1382"/>
    <w:rsid w:val="2B20A34F"/>
    <w:rsid w:val="2B2F6797"/>
    <w:rsid w:val="2B304F68"/>
    <w:rsid w:val="2B32FCC6"/>
    <w:rsid w:val="2B394FBB"/>
    <w:rsid w:val="2B3C7966"/>
    <w:rsid w:val="2B3C8959"/>
    <w:rsid w:val="2B415BE3"/>
    <w:rsid w:val="2B43A267"/>
    <w:rsid w:val="2B44EB2B"/>
    <w:rsid w:val="2B4AB063"/>
    <w:rsid w:val="2B4AFF1E"/>
    <w:rsid w:val="2B4B95D4"/>
    <w:rsid w:val="2B50FCFF"/>
    <w:rsid w:val="2B54A7EE"/>
    <w:rsid w:val="2B5BF864"/>
    <w:rsid w:val="2B5F7561"/>
    <w:rsid w:val="2B6521BA"/>
    <w:rsid w:val="2B6BADEC"/>
    <w:rsid w:val="2B752878"/>
    <w:rsid w:val="2B7795B9"/>
    <w:rsid w:val="2B818E2C"/>
    <w:rsid w:val="2B84CBFB"/>
    <w:rsid w:val="2B86DA01"/>
    <w:rsid w:val="2B886CA0"/>
    <w:rsid w:val="2B88851F"/>
    <w:rsid w:val="2B91543E"/>
    <w:rsid w:val="2B91A761"/>
    <w:rsid w:val="2B93B609"/>
    <w:rsid w:val="2B9505F7"/>
    <w:rsid w:val="2B9E9FCC"/>
    <w:rsid w:val="2BACD70E"/>
    <w:rsid w:val="2BAE90EF"/>
    <w:rsid w:val="2BBC7440"/>
    <w:rsid w:val="2BBDA422"/>
    <w:rsid w:val="2BCFD9D3"/>
    <w:rsid w:val="2BD179F4"/>
    <w:rsid w:val="2BDF6A1D"/>
    <w:rsid w:val="2BEFAAF3"/>
    <w:rsid w:val="2BFD4676"/>
    <w:rsid w:val="2C056DA1"/>
    <w:rsid w:val="2C12BA14"/>
    <w:rsid w:val="2C1B2B85"/>
    <w:rsid w:val="2C2580E7"/>
    <w:rsid w:val="2C2A27C5"/>
    <w:rsid w:val="2C34644D"/>
    <w:rsid w:val="2C346BC7"/>
    <w:rsid w:val="2C381981"/>
    <w:rsid w:val="2C44A33F"/>
    <w:rsid w:val="2C5C139C"/>
    <w:rsid w:val="2C677504"/>
    <w:rsid w:val="2C6FACCE"/>
    <w:rsid w:val="2C7B4322"/>
    <w:rsid w:val="2C7D875B"/>
    <w:rsid w:val="2C7E843A"/>
    <w:rsid w:val="2C8CC503"/>
    <w:rsid w:val="2C8CEEED"/>
    <w:rsid w:val="2C8F0110"/>
    <w:rsid w:val="2C949B09"/>
    <w:rsid w:val="2C9EB047"/>
    <w:rsid w:val="2CA2A5C4"/>
    <w:rsid w:val="2CA3CC22"/>
    <w:rsid w:val="2CA3F941"/>
    <w:rsid w:val="2CA813C1"/>
    <w:rsid w:val="2CAC5FF3"/>
    <w:rsid w:val="2CAC9BF6"/>
    <w:rsid w:val="2CC43F0A"/>
    <w:rsid w:val="2CC9F4E7"/>
    <w:rsid w:val="2CCC27D7"/>
    <w:rsid w:val="2CCDD9E3"/>
    <w:rsid w:val="2CCFD8A3"/>
    <w:rsid w:val="2CD21580"/>
    <w:rsid w:val="2CD27F24"/>
    <w:rsid w:val="2CD31234"/>
    <w:rsid w:val="2CD8E75A"/>
    <w:rsid w:val="2CDAB161"/>
    <w:rsid w:val="2CDED7A4"/>
    <w:rsid w:val="2CE99615"/>
    <w:rsid w:val="2CE9A5DC"/>
    <w:rsid w:val="2CEC94AD"/>
    <w:rsid w:val="2CFC7B68"/>
    <w:rsid w:val="2CFD2094"/>
    <w:rsid w:val="2D01E0FB"/>
    <w:rsid w:val="2D05B112"/>
    <w:rsid w:val="2D0B3B1A"/>
    <w:rsid w:val="2D0B895F"/>
    <w:rsid w:val="2D0CF667"/>
    <w:rsid w:val="2D0CFB99"/>
    <w:rsid w:val="2D18F321"/>
    <w:rsid w:val="2D1B0609"/>
    <w:rsid w:val="2D1BEF17"/>
    <w:rsid w:val="2D1D7D8B"/>
    <w:rsid w:val="2D1DF66C"/>
    <w:rsid w:val="2D32F3C3"/>
    <w:rsid w:val="2D418E95"/>
    <w:rsid w:val="2D437DA7"/>
    <w:rsid w:val="2D496F0B"/>
    <w:rsid w:val="2D4ED20A"/>
    <w:rsid w:val="2D54AE1D"/>
    <w:rsid w:val="2D5BB746"/>
    <w:rsid w:val="2D5FA5AB"/>
    <w:rsid w:val="2D63F0AF"/>
    <w:rsid w:val="2D6F99F9"/>
    <w:rsid w:val="2D753373"/>
    <w:rsid w:val="2D753B66"/>
    <w:rsid w:val="2D83C267"/>
    <w:rsid w:val="2D86DB41"/>
    <w:rsid w:val="2DAB8FBD"/>
    <w:rsid w:val="2DC319D9"/>
    <w:rsid w:val="2DC43A9A"/>
    <w:rsid w:val="2DC797E4"/>
    <w:rsid w:val="2DC9FDD1"/>
    <w:rsid w:val="2DCA5C6C"/>
    <w:rsid w:val="2DCA9EAE"/>
    <w:rsid w:val="2DD4A0A8"/>
    <w:rsid w:val="2DDC1230"/>
    <w:rsid w:val="2DE65622"/>
    <w:rsid w:val="2DE8A800"/>
    <w:rsid w:val="2DF839BF"/>
    <w:rsid w:val="2DFC8749"/>
    <w:rsid w:val="2E0E9D36"/>
    <w:rsid w:val="2E1C3BA9"/>
    <w:rsid w:val="2E1E3563"/>
    <w:rsid w:val="2E1ED7F6"/>
    <w:rsid w:val="2E1FF22B"/>
    <w:rsid w:val="2E247CEB"/>
    <w:rsid w:val="2E259578"/>
    <w:rsid w:val="2E30B76B"/>
    <w:rsid w:val="2E3539C2"/>
    <w:rsid w:val="2E367885"/>
    <w:rsid w:val="2E3B3766"/>
    <w:rsid w:val="2E47D374"/>
    <w:rsid w:val="2E5267C4"/>
    <w:rsid w:val="2E52990B"/>
    <w:rsid w:val="2E647410"/>
    <w:rsid w:val="2E69F4AD"/>
    <w:rsid w:val="2E6F3014"/>
    <w:rsid w:val="2E71EA37"/>
    <w:rsid w:val="2E740300"/>
    <w:rsid w:val="2E78E368"/>
    <w:rsid w:val="2E88DE5B"/>
    <w:rsid w:val="2E8AC507"/>
    <w:rsid w:val="2E9AEF82"/>
    <w:rsid w:val="2EAC75D1"/>
    <w:rsid w:val="2EB06EDC"/>
    <w:rsid w:val="2EB6CDF0"/>
    <w:rsid w:val="2EBA52F7"/>
    <w:rsid w:val="2EBE4BD0"/>
    <w:rsid w:val="2EC204BA"/>
    <w:rsid w:val="2EC53B81"/>
    <w:rsid w:val="2ECF66C1"/>
    <w:rsid w:val="2ED20407"/>
    <w:rsid w:val="2ED3DA56"/>
    <w:rsid w:val="2ED6B74B"/>
    <w:rsid w:val="2EDABF25"/>
    <w:rsid w:val="2EE191EB"/>
    <w:rsid w:val="2EE2E0CE"/>
    <w:rsid w:val="2EE308FC"/>
    <w:rsid w:val="2EE878BD"/>
    <w:rsid w:val="2F0B132E"/>
    <w:rsid w:val="2F0B5A71"/>
    <w:rsid w:val="2F1DC97F"/>
    <w:rsid w:val="2F2BF679"/>
    <w:rsid w:val="2F451931"/>
    <w:rsid w:val="2F4BA579"/>
    <w:rsid w:val="2F4EE51A"/>
    <w:rsid w:val="2F522A80"/>
    <w:rsid w:val="2F55A791"/>
    <w:rsid w:val="2F56CEE2"/>
    <w:rsid w:val="2F58C769"/>
    <w:rsid w:val="2F5A1BF8"/>
    <w:rsid w:val="2F5A935C"/>
    <w:rsid w:val="2F5B09B6"/>
    <w:rsid w:val="2F64C138"/>
    <w:rsid w:val="2F662389"/>
    <w:rsid w:val="2F6C971E"/>
    <w:rsid w:val="2F6E8762"/>
    <w:rsid w:val="2F72B7AA"/>
    <w:rsid w:val="2F78522B"/>
    <w:rsid w:val="2F8061F5"/>
    <w:rsid w:val="2F8FD1DA"/>
    <w:rsid w:val="2F914E22"/>
    <w:rsid w:val="2F936E62"/>
    <w:rsid w:val="2F97C880"/>
    <w:rsid w:val="2F9D191A"/>
    <w:rsid w:val="2F9ED7F5"/>
    <w:rsid w:val="2FAB98F5"/>
    <w:rsid w:val="2FAC9069"/>
    <w:rsid w:val="2FACAAD4"/>
    <w:rsid w:val="2FAEC7FD"/>
    <w:rsid w:val="2FB75BDB"/>
    <w:rsid w:val="2FB7B3CC"/>
    <w:rsid w:val="2FB8AF6D"/>
    <w:rsid w:val="2FBEF448"/>
    <w:rsid w:val="2FC1EA36"/>
    <w:rsid w:val="2FC4DC5C"/>
    <w:rsid w:val="2FC72A9F"/>
    <w:rsid w:val="2FC9FED9"/>
    <w:rsid w:val="2FCFCAFA"/>
    <w:rsid w:val="2FD076A4"/>
    <w:rsid w:val="2FD2D4BC"/>
    <w:rsid w:val="2FD3A13C"/>
    <w:rsid w:val="2FD66340"/>
    <w:rsid w:val="2FDD93FD"/>
    <w:rsid w:val="2FDEDD4F"/>
    <w:rsid w:val="2FE7B9C8"/>
    <w:rsid w:val="2FEF5F91"/>
    <w:rsid w:val="2FF2FB73"/>
    <w:rsid w:val="2FFBCE85"/>
    <w:rsid w:val="2FFBEB05"/>
    <w:rsid w:val="2FFE0488"/>
    <w:rsid w:val="3003F7BC"/>
    <w:rsid w:val="300E86A0"/>
    <w:rsid w:val="3013072D"/>
    <w:rsid w:val="30173EDF"/>
    <w:rsid w:val="301B6E69"/>
    <w:rsid w:val="3028462B"/>
    <w:rsid w:val="30342855"/>
    <w:rsid w:val="303AFB2A"/>
    <w:rsid w:val="303D6FE5"/>
    <w:rsid w:val="304692C4"/>
    <w:rsid w:val="304EB879"/>
    <w:rsid w:val="305A275B"/>
    <w:rsid w:val="305BBAE5"/>
    <w:rsid w:val="305F7183"/>
    <w:rsid w:val="3060DF02"/>
    <w:rsid w:val="3065CF50"/>
    <w:rsid w:val="3065D9BB"/>
    <w:rsid w:val="306A6EB8"/>
    <w:rsid w:val="306E5E62"/>
    <w:rsid w:val="30710DE8"/>
    <w:rsid w:val="307927AF"/>
    <w:rsid w:val="30816469"/>
    <w:rsid w:val="308904AE"/>
    <w:rsid w:val="30890FD0"/>
    <w:rsid w:val="308EE9FA"/>
    <w:rsid w:val="309046A1"/>
    <w:rsid w:val="3091BE5E"/>
    <w:rsid w:val="3094D816"/>
    <w:rsid w:val="309669BE"/>
    <w:rsid w:val="309A34DE"/>
    <w:rsid w:val="30AF5454"/>
    <w:rsid w:val="30AF62C8"/>
    <w:rsid w:val="30C2318B"/>
    <w:rsid w:val="30C5C4E7"/>
    <w:rsid w:val="30C62DAE"/>
    <w:rsid w:val="30C80811"/>
    <w:rsid w:val="30CAFECC"/>
    <w:rsid w:val="30CDE7AC"/>
    <w:rsid w:val="30D447C7"/>
    <w:rsid w:val="30E67B80"/>
    <w:rsid w:val="30EFCB57"/>
    <w:rsid w:val="30F08886"/>
    <w:rsid w:val="30F18225"/>
    <w:rsid w:val="30F44B3C"/>
    <w:rsid w:val="30F553C5"/>
    <w:rsid w:val="30F557E7"/>
    <w:rsid w:val="30F874E1"/>
    <w:rsid w:val="30F969F2"/>
    <w:rsid w:val="30FB2D88"/>
    <w:rsid w:val="3102872D"/>
    <w:rsid w:val="310AC890"/>
    <w:rsid w:val="311972A5"/>
    <w:rsid w:val="311F552C"/>
    <w:rsid w:val="31211FED"/>
    <w:rsid w:val="3123EB2F"/>
    <w:rsid w:val="312B81F3"/>
    <w:rsid w:val="312DD144"/>
    <w:rsid w:val="312E241B"/>
    <w:rsid w:val="313708A7"/>
    <w:rsid w:val="31370A4D"/>
    <w:rsid w:val="313CFC02"/>
    <w:rsid w:val="313EF279"/>
    <w:rsid w:val="3140F74F"/>
    <w:rsid w:val="31445AA0"/>
    <w:rsid w:val="314CF16E"/>
    <w:rsid w:val="314ED2F0"/>
    <w:rsid w:val="31636879"/>
    <w:rsid w:val="316F5DED"/>
    <w:rsid w:val="3172E5C4"/>
    <w:rsid w:val="31792036"/>
    <w:rsid w:val="318B6500"/>
    <w:rsid w:val="318F436B"/>
    <w:rsid w:val="319ACF5D"/>
    <w:rsid w:val="319DD8DE"/>
    <w:rsid w:val="31A8A329"/>
    <w:rsid w:val="31C30E40"/>
    <w:rsid w:val="31C5AE92"/>
    <w:rsid w:val="31CC8C47"/>
    <w:rsid w:val="31CF25BA"/>
    <w:rsid w:val="31D5D40E"/>
    <w:rsid w:val="31DB764F"/>
    <w:rsid w:val="31E18D7F"/>
    <w:rsid w:val="31E306F6"/>
    <w:rsid w:val="31F2BEF6"/>
    <w:rsid w:val="31F58B1D"/>
    <w:rsid w:val="31F79BC0"/>
    <w:rsid w:val="31FEB621"/>
    <w:rsid w:val="320F3A37"/>
    <w:rsid w:val="3212D9BE"/>
    <w:rsid w:val="32172EBF"/>
    <w:rsid w:val="32177B72"/>
    <w:rsid w:val="3220D609"/>
    <w:rsid w:val="32221EC0"/>
    <w:rsid w:val="32229F08"/>
    <w:rsid w:val="3224B83C"/>
    <w:rsid w:val="32294716"/>
    <w:rsid w:val="3229FD48"/>
    <w:rsid w:val="322ADEFC"/>
    <w:rsid w:val="323201E9"/>
    <w:rsid w:val="32321080"/>
    <w:rsid w:val="3236EEEF"/>
    <w:rsid w:val="3238C8D2"/>
    <w:rsid w:val="323D0215"/>
    <w:rsid w:val="3247A7B0"/>
    <w:rsid w:val="324B2FB2"/>
    <w:rsid w:val="324D0C13"/>
    <w:rsid w:val="324D665E"/>
    <w:rsid w:val="3251442D"/>
    <w:rsid w:val="325BF8C0"/>
    <w:rsid w:val="32717E1D"/>
    <w:rsid w:val="32717E56"/>
    <w:rsid w:val="3279D01E"/>
    <w:rsid w:val="328152BE"/>
    <w:rsid w:val="328C8AC5"/>
    <w:rsid w:val="329400EF"/>
    <w:rsid w:val="329B0378"/>
    <w:rsid w:val="32A14E34"/>
    <w:rsid w:val="32A1DF12"/>
    <w:rsid w:val="32B0112F"/>
    <w:rsid w:val="32B160F3"/>
    <w:rsid w:val="32BAD8FE"/>
    <w:rsid w:val="32C4A0D8"/>
    <w:rsid w:val="32D79736"/>
    <w:rsid w:val="32E30A04"/>
    <w:rsid w:val="32E36868"/>
    <w:rsid w:val="32EF2CFA"/>
    <w:rsid w:val="32F56904"/>
    <w:rsid w:val="32FB8543"/>
    <w:rsid w:val="32FDB422"/>
    <w:rsid w:val="330498CC"/>
    <w:rsid w:val="330A0F7E"/>
    <w:rsid w:val="3311189B"/>
    <w:rsid w:val="33119236"/>
    <w:rsid w:val="3313E3C4"/>
    <w:rsid w:val="3316C0B3"/>
    <w:rsid w:val="3330615F"/>
    <w:rsid w:val="333A0674"/>
    <w:rsid w:val="333DC0AD"/>
    <w:rsid w:val="333DEC65"/>
    <w:rsid w:val="3342E604"/>
    <w:rsid w:val="33433B35"/>
    <w:rsid w:val="3348B636"/>
    <w:rsid w:val="33498C97"/>
    <w:rsid w:val="334BC410"/>
    <w:rsid w:val="335649C6"/>
    <w:rsid w:val="3358DA44"/>
    <w:rsid w:val="335BBF9B"/>
    <w:rsid w:val="335E35A0"/>
    <w:rsid w:val="33654E59"/>
    <w:rsid w:val="3365EB9C"/>
    <w:rsid w:val="33665A8F"/>
    <w:rsid w:val="3367E52A"/>
    <w:rsid w:val="336F1931"/>
    <w:rsid w:val="3373BE4F"/>
    <w:rsid w:val="33796079"/>
    <w:rsid w:val="337B89BB"/>
    <w:rsid w:val="337F8DEF"/>
    <w:rsid w:val="3388043B"/>
    <w:rsid w:val="338F5120"/>
    <w:rsid w:val="33956EE8"/>
    <w:rsid w:val="3398D12E"/>
    <w:rsid w:val="339E0F88"/>
    <w:rsid w:val="33A92289"/>
    <w:rsid w:val="33A9A7D7"/>
    <w:rsid w:val="33B481B6"/>
    <w:rsid w:val="33B5092B"/>
    <w:rsid w:val="33B51D19"/>
    <w:rsid w:val="33B94995"/>
    <w:rsid w:val="33BE6DB3"/>
    <w:rsid w:val="33C099A9"/>
    <w:rsid w:val="33C90F8A"/>
    <w:rsid w:val="33CD17C0"/>
    <w:rsid w:val="33CE3445"/>
    <w:rsid w:val="33D1FCAD"/>
    <w:rsid w:val="33D2F679"/>
    <w:rsid w:val="33D3BD31"/>
    <w:rsid w:val="33DFDE3A"/>
    <w:rsid w:val="33E7B719"/>
    <w:rsid w:val="33F29E67"/>
    <w:rsid w:val="33F9F1F5"/>
    <w:rsid w:val="33FD957C"/>
    <w:rsid w:val="3403A9EE"/>
    <w:rsid w:val="34058349"/>
    <w:rsid w:val="3408C934"/>
    <w:rsid w:val="340BE6BD"/>
    <w:rsid w:val="340D1259"/>
    <w:rsid w:val="340F29F5"/>
    <w:rsid w:val="34206A97"/>
    <w:rsid w:val="34239E88"/>
    <w:rsid w:val="3426DFEC"/>
    <w:rsid w:val="342B00BE"/>
    <w:rsid w:val="342F8427"/>
    <w:rsid w:val="3433914D"/>
    <w:rsid w:val="343559F7"/>
    <w:rsid w:val="34450724"/>
    <w:rsid w:val="344B44FA"/>
    <w:rsid w:val="344B8FC5"/>
    <w:rsid w:val="345960BE"/>
    <w:rsid w:val="345F110D"/>
    <w:rsid w:val="34636057"/>
    <w:rsid w:val="3476CB38"/>
    <w:rsid w:val="347ADBE6"/>
    <w:rsid w:val="348801C0"/>
    <w:rsid w:val="34942E1C"/>
    <w:rsid w:val="349624C6"/>
    <w:rsid w:val="34986D3B"/>
    <w:rsid w:val="34991BC6"/>
    <w:rsid w:val="349B2742"/>
    <w:rsid w:val="34A87A80"/>
    <w:rsid w:val="34B065E7"/>
    <w:rsid w:val="34B5A0E7"/>
    <w:rsid w:val="34C76899"/>
    <w:rsid w:val="34CEA4D4"/>
    <w:rsid w:val="34DA503A"/>
    <w:rsid w:val="34DD12D7"/>
    <w:rsid w:val="34DD3882"/>
    <w:rsid w:val="34E702D4"/>
    <w:rsid w:val="34E9B09C"/>
    <w:rsid w:val="34F6D2C6"/>
    <w:rsid w:val="34F83CA9"/>
    <w:rsid w:val="34FF454C"/>
    <w:rsid w:val="350AB9DD"/>
    <w:rsid w:val="350C875C"/>
    <w:rsid w:val="35189BCF"/>
    <w:rsid w:val="3520D106"/>
    <w:rsid w:val="3526D698"/>
    <w:rsid w:val="352BE557"/>
    <w:rsid w:val="35355E23"/>
    <w:rsid w:val="353A1001"/>
    <w:rsid w:val="3550370C"/>
    <w:rsid w:val="356987B6"/>
    <w:rsid w:val="35822D40"/>
    <w:rsid w:val="35824549"/>
    <w:rsid w:val="3582BDF3"/>
    <w:rsid w:val="358C9789"/>
    <w:rsid w:val="358E1835"/>
    <w:rsid w:val="358F1DB9"/>
    <w:rsid w:val="35957EB7"/>
    <w:rsid w:val="3599EAC7"/>
    <w:rsid w:val="359D473C"/>
    <w:rsid w:val="359E1C44"/>
    <w:rsid w:val="359F90D2"/>
    <w:rsid w:val="35A2699F"/>
    <w:rsid w:val="35A397B0"/>
    <w:rsid w:val="35B29653"/>
    <w:rsid w:val="35CB66FF"/>
    <w:rsid w:val="35CE25EE"/>
    <w:rsid w:val="35CF0F9B"/>
    <w:rsid w:val="35CFA85F"/>
    <w:rsid w:val="35DBE734"/>
    <w:rsid w:val="35E51904"/>
    <w:rsid w:val="35E9CC35"/>
    <w:rsid w:val="35F31506"/>
    <w:rsid w:val="35FDBAEF"/>
    <w:rsid w:val="35FE08D6"/>
    <w:rsid w:val="3600ED27"/>
    <w:rsid w:val="36083A96"/>
    <w:rsid w:val="360945FF"/>
    <w:rsid w:val="3613B6A7"/>
    <w:rsid w:val="3620D5BB"/>
    <w:rsid w:val="3631AD2D"/>
    <w:rsid w:val="3633225B"/>
    <w:rsid w:val="36342C9C"/>
    <w:rsid w:val="363A9DEC"/>
    <w:rsid w:val="36456942"/>
    <w:rsid w:val="3646145B"/>
    <w:rsid w:val="3649EDDB"/>
    <w:rsid w:val="36529DA8"/>
    <w:rsid w:val="3654BA93"/>
    <w:rsid w:val="3654D724"/>
    <w:rsid w:val="36586549"/>
    <w:rsid w:val="3660817B"/>
    <w:rsid w:val="3660DAEE"/>
    <w:rsid w:val="366282D4"/>
    <w:rsid w:val="366AAEBE"/>
    <w:rsid w:val="3678341D"/>
    <w:rsid w:val="36787AB7"/>
    <w:rsid w:val="3683F1E0"/>
    <w:rsid w:val="3684D054"/>
    <w:rsid w:val="3688CFBC"/>
    <w:rsid w:val="368CBE2E"/>
    <w:rsid w:val="368FC8E4"/>
    <w:rsid w:val="3691F5DD"/>
    <w:rsid w:val="3692672A"/>
    <w:rsid w:val="369683AA"/>
    <w:rsid w:val="3698A20F"/>
    <w:rsid w:val="36A898A3"/>
    <w:rsid w:val="36A95F05"/>
    <w:rsid w:val="36AEA6ED"/>
    <w:rsid w:val="36BEDCEE"/>
    <w:rsid w:val="36C48ECE"/>
    <w:rsid w:val="36C67C98"/>
    <w:rsid w:val="36C9E883"/>
    <w:rsid w:val="36CAB963"/>
    <w:rsid w:val="36D9072D"/>
    <w:rsid w:val="36DB1A41"/>
    <w:rsid w:val="36DDDE44"/>
    <w:rsid w:val="36F6BD56"/>
    <w:rsid w:val="36F77732"/>
    <w:rsid w:val="36F8EC36"/>
    <w:rsid w:val="36FC045E"/>
    <w:rsid w:val="37050985"/>
    <w:rsid w:val="370562CE"/>
    <w:rsid w:val="370760DC"/>
    <w:rsid w:val="370F7487"/>
    <w:rsid w:val="371B2AD0"/>
    <w:rsid w:val="371B5D03"/>
    <w:rsid w:val="371CAE81"/>
    <w:rsid w:val="371F6955"/>
    <w:rsid w:val="372695D3"/>
    <w:rsid w:val="3729AE72"/>
    <w:rsid w:val="372FFAD5"/>
    <w:rsid w:val="373C9F90"/>
    <w:rsid w:val="373F4215"/>
    <w:rsid w:val="373FF979"/>
    <w:rsid w:val="374563A2"/>
    <w:rsid w:val="374C093D"/>
    <w:rsid w:val="375DC1A8"/>
    <w:rsid w:val="3762477F"/>
    <w:rsid w:val="37661D27"/>
    <w:rsid w:val="376B6DB6"/>
    <w:rsid w:val="377172DF"/>
    <w:rsid w:val="377D2758"/>
    <w:rsid w:val="377FB378"/>
    <w:rsid w:val="3793E3E7"/>
    <w:rsid w:val="379465AD"/>
    <w:rsid w:val="379BB1C1"/>
    <w:rsid w:val="37A8B0C8"/>
    <w:rsid w:val="37B2CB6A"/>
    <w:rsid w:val="37B50107"/>
    <w:rsid w:val="37B59E81"/>
    <w:rsid w:val="37B7982C"/>
    <w:rsid w:val="37BCB4D2"/>
    <w:rsid w:val="37BD7823"/>
    <w:rsid w:val="37C0724D"/>
    <w:rsid w:val="37C0B6A1"/>
    <w:rsid w:val="37C35AF6"/>
    <w:rsid w:val="37CAEE08"/>
    <w:rsid w:val="37CB29AF"/>
    <w:rsid w:val="37E935B9"/>
    <w:rsid w:val="37E9B4A0"/>
    <w:rsid w:val="37EFEE7B"/>
    <w:rsid w:val="37F551A6"/>
    <w:rsid w:val="37F898D3"/>
    <w:rsid w:val="37FA07D1"/>
    <w:rsid w:val="38135F74"/>
    <w:rsid w:val="38148764"/>
    <w:rsid w:val="38171F73"/>
    <w:rsid w:val="381745B1"/>
    <w:rsid w:val="3823F5C6"/>
    <w:rsid w:val="3828AEAB"/>
    <w:rsid w:val="382A621F"/>
    <w:rsid w:val="383213A0"/>
    <w:rsid w:val="383AB750"/>
    <w:rsid w:val="383B3E73"/>
    <w:rsid w:val="383BA82C"/>
    <w:rsid w:val="3847A577"/>
    <w:rsid w:val="384892B9"/>
    <w:rsid w:val="3855693A"/>
    <w:rsid w:val="3855C2EC"/>
    <w:rsid w:val="38587DC5"/>
    <w:rsid w:val="385A9019"/>
    <w:rsid w:val="3864C010"/>
    <w:rsid w:val="38679D4D"/>
    <w:rsid w:val="38765FC4"/>
    <w:rsid w:val="38782862"/>
    <w:rsid w:val="387C7AF0"/>
    <w:rsid w:val="387DCBD8"/>
    <w:rsid w:val="387F835E"/>
    <w:rsid w:val="388089A9"/>
    <w:rsid w:val="388A2F2F"/>
    <w:rsid w:val="389E4EDA"/>
    <w:rsid w:val="38A4B9E8"/>
    <w:rsid w:val="38B13402"/>
    <w:rsid w:val="38B17DC3"/>
    <w:rsid w:val="38BA0A36"/>
    <w:rsid w:val="38C437E3"/>
    <w:rsid w:val="38CB5265"/>
    <w:rsid w:val="38EC6FFA"/>
    <w:rsid w:val="38FA36AF"/>
    <w:rsid w:val="38FB5D5C"/>
    <w:rsid w:val="38FCBA91"/>
    <w:rsid w:val="38FCCCA5"/>
    <w:rsid w:val="3901F842"/>
    <w:rsid w:val="3904FF79"/>
    <w:rsid w:val="390B32A9"/>
    <w:rsid w:val="390B64EC"/>
    <w:rsid w:val="390C8416"/>
    <w:rsid w:val="39232C0A"/>
    <w:rsid w:val="3935C6C8"/>
    <w:rsid w:val="393F919F"/>
    <w:rsid w:val="3947B485"/>
    <w:rsid w:val="3952CB9C"/>
    <w:rsid w:val="395357B3"/>
    <w:rsid w:val="39628AD8"/>
    <w:rsid w:val="3965A1E3"/>
    <w:rsid w:val="39682636"/>
    <w:rsid w:val="396A0BF7"/>
    <w:rsid w:val="396A8A67"/>
    <w:rsid w:val="397018F9"/>
    <w:rsid w:val="39713F70"/>
    <w:rsid w:val="39749CE0"/>
    <w:rsid w:val="39846C43"/>
    <w:rsid w:val="398601EF"/>
    <w:rsid w:val="3996572E"/>
    <w:rsid w:val="399D82F2"/>
    <w:rsid w:val="39A0C34B"/>
    <w:rsid w:val="39AAEBA2"/>
    <w:rsid w:val="39AEA895"/>
    <w:rsid w:val="39AEFE1A"/>
    <w:rsid w:val="39B01EF0"/>
    <w:rsid w:val="39B5E132"/>
    <w:rsid w:val="39B97773"/>
    <w:rsid w:val="39BF618D"/>
    <w:rsid w:val="39BFDF3A"/>
    <w:rsid w:val="39C7B82A"/>
    <w:rsid w:val="39D03F33"/>
    <w:rsid w:val="39D04292"/>
    <w:rsid w:val="39DA792E"/>
    <w:rsid w:val="39DE6549"/>
    <w:rsid w:val="39DFB27F"/>
    <w:rsid w:val="39E05969"/>
    <w:rsid w:val="39E3A117"/>
    <w:rsid w:val="39E848CC"/>
    <w:rsid w:val="39EF765A"/>
    <w:rsid w:val="39F6619D"/>
    <w:rsid w:val="39F90BA9"/>
    <w:rsid w:val="39FAB88A"/>
    <w:rsid w:val="3A095F0E"/>
    <w:rsid w:val="3A0CEEE2"/>
    <w:rsid w:val="3A0FAD6B"/>
    <w:rsid w:val="3A13F002"/>
    <w:rsid w:val="3A2249D5"/>
    <w:rsid w:val="3A2640F0"/>
    <w:rsid w:val="3A2A9709"/>
    <w:rsid w:val="3A30C366"/>
    <w:rsid w:val="3A331BBC"/>
    <w:rsid w:val="3A3AFE51"/>
    <w:rsid w:val="3A40601F"/>
    <w:rsid w:val="3A40A70F"/>
    <w:rsid w:val="3A420268"/>
    <w:rsid w:val="3A424F9A"/>
    <w:rsid w:val="3A522484"/>
    <w:rsid w:val="3A5451BC"/>
    <w:rsid w:val="3A57E001"/>
    <w:rsid w:val="3A59C5E6"/>
    <w:rsid w:val="3A668930"/>
    <w:rsid w:val="3A6EA227"/>
    <w:rsid w:val="3A83C4BC"/>
    <w:rsid w:val="3A852F36"/>
    <w:rsid w:val="3A86EE5D"/>
    <w:rsid w:val="3A8BA983"/>
    <w:rsid w:val="3A8C126C"/>
    <w:rsid w:val="3A8E8D29"/>
    <w:rsid w:val="3A994EF0"/>
    <w:rsid w:val="3A99D7BF"/>
    <w:rsid w:val="3AA1E515"/>
    <w:rsid w:val="3AA4ACEE"/>
    <w:rsid w:val="3AA4FBD9"/>
    <w:rsid w:val="3AA55706"/>
    <w:rsid w:val="3AA7E7DC"/>
    <w:rsid w:val="3AAB08CA"/>
    <w:rsid w:val="3AB695C9"/>
    <w:rsid w:val="3AB70FC1"/>
    <w:rsid w:val="3ABBA0AF"/>
    <w:rsid w:val="3ABE73B8"/>
    <w:rsid w:val="3AD3EFB3"/>
    <w:rsid w:val="3AE217AF"/>
    <w:rsid w:val="3AE33A80"/>
    <w:rsid w:val="3AE973D7"/>
    <w:rsid w:val="3AEED042"/>
    <w:rsid w:val="3AF27A21"/>
    <w:rsid w:val="3AF6FC1F"/>
    <w:rsid w:val="3AF9A84E"/>
    <w:rsid w:val="3B05ABBE"/>
    <w:rsid w:val="3B0DD6B5"/>
    <w:rsid w:val="3B0E254B"/>
    <w:rsid w:val="3B0EC196"/>
    <w:rsid w:val="3B1C5286"/>
    <w:rsid w:val="3B26297E"/>
    <w:rsid w:val="3B2FB801"/>
    <w:rsid w:val="3B3A7451"/>
    <w:rsid w:val="3B3BCB81"/>
    <w:rsid w:val="3B4180EB"/>
    <w:rsid w:val="3B5CBA58"/>
    <w:rsid w:val="3B63749F"/>
    <w:rsid w:val="3B71945F"/>
    <w:rsid w:val="3B71D246"/>
    <w:rsid w:val="3B7DC6B9"/>
    <w:rsid w:val="3B841AC7"/>
    <w:rsid w:val="3B85958F"/>
    <w:rsid w:val="3B87FA0C"/>
    <w:rsid w:val="3B917693"/>
    <w:rsid w:val="3B93AC30"/>
    <w:rsid w:val="3B9470E4"/>
    <w:rsid w:val="3B9B3B6E"/>
    <w:rsid w:val="3BA6A72D"/>
    <w:rsid w:val="3BA7FC61"/>
    <w:rsid w:val="3BAD6929"/>
    <w:rsid w:val="3BAE4760"/>
    <w:rsid w:val="3BB37FC1"/>
    <w:rsid w:val="3BB7B2BE"/>
    <w:rsid w:val="3BBCC89B"/>
    <w:rsid w:val="3BC2C4EC"/>
    <w:rsid w:val="3BD7781C"/>
    <w:rsid w:val="3BEDE389"/>
    <w:rsid w:val="3C01DEF6"/>
    <w:rsid w:val="3C093987"/>
    <w:rsid w:val="3C147051"/>
    <w:rsid w:val="3C1A2BFE"/>
    <w:rsid w:val="3C29C31F"/>
    <w:rsid w:val="3C2F474B"/>
    <w:rsid w:val="3C301DE3"/>
    <w:rsid w:val="3C3A6A7F"/>
    <w:rsid w:val="3C411545"/>
    <w:rsid w:val="3C4FD67E"/>
    <w:rsid w:val="3C522EA9"/>
    <w:rsid w:val="3C53A234"/>
    <w:rsid w:val="3C551870"/>
    <w:rsid w:val="3C68789E"/>
    <w:rsid w:val="3C68B74C"/>
    <w:rsid w:val="3C6B1E49"/>
    <w:rsid w:val="3C7A2521"/>
    <w:rsid w:val="3C84AF3E"/>
    <w:rsid w:val="3C863F7A"/>
    <w:rsid w:val="3C8AA612"/>
    <w:rsid w:val="3C8E121B"/>
    <w:rsid w:val="3CA4EEFE"/>
    <w:rsid w:val="3CB53435"/>
    <w:rsid w:val="3CB5F1D6"/>
    <w:rsid w:val="3CB76A59"/>
    <w:rsid w:val="3CBAA96E"/>
    <w:rsid w:val="3CC1194A"/>
    <w:rsid w:val="3CC12049"/>
    <w:rsid w:val="3CC34370"/>
    <w:rsid w:val="3CC91911"/>
    <w:rsid w:val="3CCAAC3B"/>
    <w:rsid w:val="3CCF7939"/>
    <w:rsid w:val="3CD31732"/>
    <w:rsid w:val="3CD5BEE2"/>
    <w:rsid w:val="3CD93BF5"/>
    <w:rsid w:val="3CDE3D1F"/>
    <w:rsid w:val="3CE3293F"/>
    <w:rsid w:val="3CEBD577"/>
    <w:rsid w:val="3CF2BFF2"/>
    <w:rsid w:val="3D00D707"/>
    <w:rsid w:val="3D0269D2"/>
    <w:rsid w:val="3D036BC5"/>
    <w:rsid w:val="3D04DEFC"/>
    <w:rsid w:val="3D1D6B6B"/>
    <w:rsid w:val="3D32DE93"/>
    <w:rsid w:val="3D38958A"/>
    <w:rsid w:val="3D3A685B"/>
    <w:rsid w:val="3D3EF121"/>
    <w:rsid w:val="3D482961"/>
    <w:rsid w:val="3D4BCF32"/>
    <w:rsid w:val="3D4EFA44"/>
    <w:rsid w:val="3D5228CF"/>
    <w:rsid w:val="3D5316B7"/>
    <w:rsid w:val="3D54CAE5"/>
    <w:rsid w:val="3D54E393"/>
    <w:rsid w:val="3D559B2E"/>
    <w:rsid w:val="3D5B030C"/>
    <w:rsid w:val="3D5E6459"/>
    <w:rsid w:val="3D64E8EF"/>
    <w:rsid w:val="3D702494"/>
    <w:rsid w:val="3D75AED6"/>
    <w:rsid w:val="3D7866C0"/>
    <w:rsid w:val="3D85326B"/>
    <w:rsid w:val="3D870402"/>
    <w:rsid w:val="3D89B566"/>
    <w:rsid w:val="3D9843E3"/>
    <w:rsid w:val="3DA025AB"/>
    <w:rsid w:val="3DA0CFC1"/>
    <w:rsid w:val="3DA0D5D5"/>
    <w:rsid w:val="3DA30979"/>
    <w:rsid w:val="3DA3E124"/>
    <w:rsid w:val="3DA63A3E"/>
    <w:rsid w:val="3DA7B1E0"/>
    <w:rsid w:val="3DA7DE72"/>
    <w:rsid w:val="3DA7ECEF"/>
    <w:rsid w:val="3DA8E98D"/>
    <w:rsid w:val="3DAFF262"/>
    <w:rsid w:val="3DB2CC56"/>
    <w:rsid w:val="3DB4DA6D"/>
    <w:rsid w:val="3DC4D354"/>
    <w:rsid w:val="3DC6D8C9"/>
    <w:rsid w:val="3DDCA1D7"/>
    <w:rsid w:val="3DE7E9DA"/>
    <w:rsid w:val="3DEBC7F8"/>
    <w:rsid w:val="3DF05024"/>
    <w:rsid w:val="3DF05711"/>
    <w:rsid w:val="3DF973A2"/>
    <w:rsid w:val="3DFA0376"/>
    <w:rsid w:val="3DFE2797"/>
    <w:rsid w:val="3E06C012"/>
    <w:rsid w:val="3E0FE723"/>
    <w:rsid w:val="3E12CEFC"/>
    <w:rsid w:val="3E1A2FB4"/>
    <w:rsid w:val="3E2E3A25"/>
    <w:rsid w:val="3E305E29"/>
    <w:rsid w:val="3E318DC2"/>
    <w:rsid w:val="3E3BE3CB"/>
    <w:rsid w:val="3E4BA757"/>
    <w:rsid w:val="3E53FA55"/>
    <w:rsid w:val="3E61F9D1"/>
    <w:rsid w:val="3E637AF9"/>
    <w:rsid w:val="3E64905F"/>
    <w:rsid w:val="3E6A3886"/>
    <w:rsid w:val="3E6B92FE"/>
    <w:rsid w:val="3E6D3B47"/>
    <w:rsid w:val="3E6E7DE8"/>
    <w:rsid w:val="3E863715"/>
    <w:rsid w:val="3E867871"/>
    <w:rsid w:val="3E8F2AE2"/>
    <w:rsid w:val="3E8FA37A"/>
    <w:rsid w:val="3E9204F4"/>
    <w:rsid w:val="3E9C377F"/>
    <w:rsid w:val="3E9EF400"/>
    <w:rsid w:val="3EA04C81"/>
    <w:rsid w:val="3EA8EFFA"/>
    <w:rsid w:val="3EB04301"/>
    <w:rsid w:val="3EB08C80"/>
    <w:rsid w:val="3EB47291"/>
    <w:rsid w:val="3EBE522F"/>
    <w:rsid w:val="3EC0CF6A"/>
    <w:rsid w:val="3EC76875"/>
    <w:rsid w:val="3ED1D4D9"/>
    <w:rsid w:val="3ED56CA1"/>
    <w:rsid w:val="3ED6C81D"/>
    <w:rsid w:val="3EDCF586"/>
    <w:rsid w:val="3EDF2D85"/>
    <w:rsid w:val="3EE0DAE8"/>
    <w:rsid w:val="3EE8DD3D"/>
    <w:rsid w:val="3EEA1B6B"/>
    <w:rsid w:val="3EF0746D"/>
    <w:rsid w:val="3EF0F464"/>
    <w:rsid w:val="3EF6EE46"/>
    <w:rsid w:val="3EF7E631"/>
    <w:rsid w:val="3EFFCCA7"/>
    <w:rsid w:val="3F00A003"/>
    <w:rsid w:val="3F0DEFB5"/>
    <w:rsid w:val="3F111D46"/>
    <w:rsid w:val="3F1BB957"/>
    <w:rsid w:val="3F218A8F"/>
    <w:rsid w:val="3F2CD753"/>
    <w:rsid w:val="3F322766"/>
    <w:rsid w:val="3F43496A"/>
    <w:rsid w:val="3F49B812"/>
    <w:rsid w:val="3F508849"/>
    <w:rsid w:val="3F547448"/>
    <w:rsid w:val="3F58C6B5"/>
    <w:rsid w:val="3F5FD8AF"/>
    <w:rsid w:val="3F625518"/>
    <w:rsid w:val="3F62937C"/>
    <w:rsid w:val="3F64A6AE"/>
    <w:rsid w:val="3F67BC07"/>
    <w:rsid w:val="3F7056F6"/>
    <w:rsid w:val="3F778004"/>
    <w:rsid w:val="3F82565C"/>
    <w:rsid w:val="3F8F0291"/>
    <w:rsid w:val="3F95266D"/>
    <w:rsid w:val="3FABAEE5"/>
    <w:rsid w:val="3FBD9C07"/>
    <w:rsid w:val="3FC58C04"/>
    <w:rsid w:val="3FC64EC7"/>
    <w:rsid w:val="3FD21D15"/>
    <w:rsid w:val="3FD2E053"/>
    <w:rsid w:val="3FDF8141"/>
    <w:rsid w:val="3FE70DB5"/>
    <w:rsid w:val="3FE9021E"/>
    <w:rsid w:val="3FE925E7"/>
    <w:rsid w:val="3FEC7346"/>
    <w:rsid w:val="3FF5E581"/>
    <w:rsid w:val="3FF84902"/>
    <w:rsid w:val="3FFCF53E"/>
    <w:rsid w:val="4009AD79"/>
    <w:rsid w:val="401F81BB"/>
    <w:rsid w:val="4020077E"/>
    <w:rsid w:val="40303982"/>
    <w:rsid w:val="4035D690"/>
    <w:rsid w:val="403A1C9D"/>
    <w:rsid w:val="40422B10"/>
    <w:rsid w:val="404E6DB0"/>
    <w:rsid w:val="404FDB38"/>
    <w:rsid w:val="40543734"/>
    <w:rsid w:val="40560E5E"/>
    <w:rsid w:val="4058D29E"/>
    <w:rsid w:val="4061D2B7"/>
    <w:rsid w:val="4069B550"/>
    <w:rsid w:val="4073B30F"/>
    <w:rsid w:val="4073D2A5"/>
    <w:rsid w:val="407490F6"/>
    <w:rsid w:val="407F6F94"/>
    <w:rsid w:val="408677F7"/>
    <w:rsid w:val="408E06A7"/>
    <w:rsid w:val="40945923"/>
    <w:rsid w:val="40A4BD0E"/>
    <w:rsid w:val="40A67565"/>
    <w:rsid w:val="40B08456"/>
    <w:rsid w:val="40B1CFD3"/>
    <w:rsid w:val="40B6C81F"/>
    <w:rsid w:val="40C2D46B"/>
    <w:rsid w:val="40C3F107"/>
    <w:rsid w:val="40C4AB26"/>
    <w:rsid w:val="40CC4865"/>
    <w:rsid w:val="40CE549E"/>
    <w:rsid w:val="40D5FC38"/>
    <w:rsid w:val="40F123BA"/>
    <w:rsid w:val="40FB860E"/>
    <w:rsid w:val="40FD8452"/>
    <w:rsid w:val="4101B207"/>
    <w:rsid w:val="4103FDB7"/>
    <w:rsid w:val="4107655A"/>
    <w:rsid w:val="4107DC51"/>
    <w:rsid w:val="410E6FE5"/>
    <w:rsid w:val="41105068"/>
    <w:rsid w:val="4111A87F"/>
    <w:rsid w:val="4117EA62"/>
    <w:rsid w:val="411E3E20"/>
    <w:rsid w:val="4122642A"/>
    <w:rsid w:val="4122777B"/>
    <w:rsid w:val="4126E0A5"/>
    <w:rsid w:val="412AB861"/>
    <w:rsid w:val="412E20B8"/>
    <w:rsid w:val="412E78BB"/>
    <w:rsid w:val="41348B6B"/>
    <w:rsid w:val="4135C4F7"/>
    <w:rsid w:val="413B9F0D"/>
    <w:rsid w:val="4141E863"/>
    <w:rsid w:val="41467004"/>
    <w:rsid w:val="414BCC4F"/>
    <w:rsid w:val="41564AD4"/>
    <w:rsid w:val="415A4A73"/>
    <w:rsid w:val="415A9B5B"/>
    <w:rsid w:val="415ABDB7"/>
    <w:rsid w:val="415C6D61"/>
    <w:rsid w:val="415E59D5"/>
    <w:rsid w:val="41768699"/>
    <w:rsid w:val="41817984"/>
    <w:rsid w:val="4182B4FC"/>
    <w:rsid w:val="418A289B"/>
    <w:rsid w:val="419D4BE3"/>
    <w:rsid w:val="41A0BF7C"/>
    <w:rsid w:val="41A223DA"/>
    <w:rsid w:val="41A49E8E"/>
    <w:rsid w:val="41A8F3B5"/>
    <w:rsid w:val="41AA9858"/>
    <w:rsid w:val="41B7253E"/>
    <w:rsid w:val="41BA4B4A"/>
    <w:rsid w:val="41C97639"/>
    <w:rsid w:val="41CD353B"/>
    <w:rsid w:val="41CE561E"/>
    <w:rsid w:val="41D00683"/>
    <w:rsid w:val="41DAE270"/>
    <w:rsid w:val="41DF95D5"/>
    <w:rsid w:val="41E424A2"/>
    <w:rsid w:val="41F08A22"/>
    <w:rsid w:val="41F156B3"/>
    <w:rsid w:val="41F561AC"/>
    <w:rsid w:val="41F666A6"/>
    <w:rsid w:val="42085235"/>
    <w:rsid w:val="421132FE"/>
    <w:rsid w:val="421407D5"/>
    <w:rsid w:val="421AAE50"/>
    <w:rsid w:val="421C8F4B"/>
    <w:rsid w:val="4224DFA8"/>
    <w:rsid w:val="4226D940"/>
    <w:rsid w:val="422FDFDE"/>
    <w:rsid w:val="42335F1E"/>
    <w:rsid w:val="42399802"/>
    <w:rsid w:val="423ACD33"/>
    <w:rsid w:val="423F8764"/>
    <w:rsid w:val="4241623B"/>
    <w:rsid w:val="42468DE0"/>
    <w:rsid w:val="4247EDB9"/>
    <w:rsid w:val="424EC6BE"/>
    <w:rsid w:val="425A1E52"/>
    <w:rsid w:val="425C2F82"/>
    <w:rsid w:val="42613766"/>
    <w:rsid w:val="42628874"/>
    <w:rsid w:val="42632BF0"/>
    <w:rsid w:val="42669430"/>
    <w:rsid w:val="4270448A"/>
    <w:rsid w:val="42740CC5"/>
    <w:rsid w:val="4275AE66"/>
    <w:rsid w:val="427713CA"/>
    <w:rsid w:val="42792C26"/>
    <w:rsid w:val="427AEEB0"/>
    <w:rsid w:val="42A4B3A8"/>
    <w:rsid w:val="42A9AA97"/>
    <w:rsid w:val="42AE5613"/>
    <w:rsid w:val="42D0944B"/>
    <w:rsid w:val="42D12810"/>
    <w:rsid w:val="42D4FEDF"/>
    <w:rsid w:val="42D9B2B2"/>
    <w:rsid w:val="42DFED20"/>
    <w:rsid w:val="42E47AED"/>
    <w:rsid w:val="42E9C41C"/>
    <w:rsid w:val="42F121CC"/>
    <w:rsid w:val="42F21103"/>
    <w:rsid w:val="42FBF38D"/>
    <w:rsid w:val="42FFFDD8"/>
    <w:rsid w:val="4302659C"/>
    <w:rsid w:val="4303A6E5"/>
    <w:rsid w:val="43059B97"/>
    <w:rsid w:val="430F98D7"/>
    <w:rsid w:val="43151ED6"/>
    <w:rsid w:val="431D291F"/>
    <w:rsid w:val="431E495B"/>
    <w:rsid w:val="43214D9A"/>
    <w:rsid w:val="4324B9F9"/>
    <w:rsid w:val="432A405B"/>
    <w:rsid w:val="432D547D"/>
    <w:rsid w:val="432DB8A5"/>
    <w:rsid w:val="4331D6A2"/>
    <w:rsid w:val="4332BBF9"/>
    <w:rsid w:val="433325A7"/>
    <w:rsid w:val="4333D336"/>
    <w:rsid w:val="4336A220"/>
    <w:rsid w:val="4337F473"/>
    <w:rsid w:val="433C8222"/>
    <w:rsid w:val="433CBF43"/>
    <w:rsid w:val="433D1FF1"/>
    <w:rsid w:val="4344B203"/>
    <w:rsid w:val="4345B487"/>
    <w:rsid w:val="43504CCC"/>
    <w:rsid w:val="4354D54D"/>
    <w:rsid w:val="43551021"/>
    <w:rsid w:val="4359B0C8"/>
    <w:rsid w:val="4359C192"/>
    <w:rsid w:val="435AB924"/>
    <w:rsid w:val="435BAB18"/>
    <w:rsid w:val="435CB15E"/>
    <w:rsid w:val="435DD92C"/>
    <w:rsid w:val="4362F26B"/>
    <w:rsid w:val="43669CAD"/>
    <w:rsid w:val="4366C6AF"/>
    <w:rsid w:val="436AE12E"/>
    <w:rsid w:val="436B82A5"/>
    <w:rsid w:val="436C5DF6"/>
    <w:rsid w:val="4377A875"/>
    <w:rsid w:val="437A2E0E"/>
    <w:rsid w:val="437F026A"/>
    <w:rsid w:val="4381403C"/>
    <w:rsid w:val="4383D82F"/>
    <w:rsid w:val="438922EF"/>
    <w:rsid w:val="4395CC67"/>
    <w:rsid w:val="4397E8D3"/>
    <w:rsid w:val="439DD750"/>
    <w:rsid w:val="43A319C9"/>
    <w:rsid w:val="43A9C467"/>
    <w:rsid w:val="43AB3D90"/>
    <w:rsid w:val="43AE8094"/>
    <w:rsid w:val="43BA4769"/>
    <w:rsid w:val="43BB19A3"/>
    <w:rsid w:val="43BE1682"/>
    <w:rsid w:val="43C0DE3F"/>
    <w:rsid w:val="43C290B1"/>
    <w:rsid w:val="43C66764"/>
    <w:rsid w:val="43D56659"/>
    <w:rsid w:val="43D68491"/>
    <w:rsid w:val="43DDC6C4"/>
    <w:rsid w:val="43EEB214"/>
    <w:rsid w:val="43F03713"/>
    <w:rsid w:val="43F07492"/>
    <w:rsid w:val="43F3E9DA"/>
    <w:rsid w:val="43F70BB0"/>
    <w:rsid w:val="43FE1362"/>
    <w:rsid w:val="440408F3"/>
    <w:rsid w:val="440AC55F"/>
    <w:rsid w:val="441381AF"/>
    <w:rsid w:val="44229000"/>
    <w:rsid w:val="4428B7E3"/>
    <w:rsid w:val="4432F5AB"/>
    <w:rsid w:val="44389D8E"/>
    <w:rsid w:val="444475DC"/>
    <w:rsid w:val="444A6467"/>
    <w:rsid w:val="4450FDE1"/>
    <w:rsid w:val="44536AF5"/>
    <w:rsid w:val="445D00CD"/>
    <w:rsid w:val="44644140"/>
    <w:rsid w:val="446555B7"/>
    <w:rsid w:val="446754C9"/>
    <w:rsid w:val="446C6C68"/>
    <w:rsid w:val="4472F7B7"/>
    <w:rsid w:val="4486226F"/>
    <w:rsid w:val="448BF31C"/>
    <w:rsid w:val="448CCFE5"/>
    <w:rsid w:val="44917DD6"/>
    <w:rsid w:val="44984C69"/>
    <w:rsid w:val="44A817CF"/>
    <w:rsid w:val="44AF5530"/>
    <w:rsid w:val="44BF94D9"/>
    <w:rsid w:val="44CD0B11"/>
    <w:rsid w:val="44CEB3D2"/>
    <w:rsid w:val="44D9D3EC"/>
    <w:rsid w:val="44DA44A1"/>
    <w:rsid w:val="44DD0ECD"/>
    <w:rsid w:val="44DD9579"/>
    <w:rsid w:val="44DDEAFA"/>
    <w:rsid w:val="44E19248"/>
    <w:rsid w:val="44EE91A7"/>
    <w:rsid w:val="44F08D7B"/>
    <w:rsid w:val="44F6B705"/>
    <w:rsid w:val="45065876"/>
    <w:rsid w:val="45065D37"/>
    <w:rsid w:val="4506C59E"/>
    <w:rsid w:val="4507C9A6"/>
    <w:rsid w:val="45099DC6"/>
    <w:rsid w:val="4512DC2A"/>
    <w:rsid w:val="45131BDF"/>
    <w:rsid w:val="4528443D"/>
    <w:rsid w:val="4538BB0A"/>
    <w:rsid w:val="45401022"/>
    <w:rsid w:val="454FB826"/>
    <w:rsid w:val="45531F6B"/>
    <w:rsid w:val="4553365C"/>
    <w:rsid w:val="45560036"/>
    <w:rsid w:val="455B1D58"/>
    <w:rsid w:val="455B275B"/>
    <w:rsid w:val="455D008A"/>
    <w:rsid w:val="455FC7C9"/>
    <w:rsid w:val="4564BB47"/>
    <w:rsid w:val="45668F57"/>
    <w:rsid w:val="456695FC"/>
    <w:rsid w:val="4567E6AE"/>
    <w:rsid w:val="4567F9FC"/>
    <w:rsid w:val="4578202A"/>
    <w:rsid w:val="45882F14"/>
    <w:rsid w:val="458BCD79"/>
    <w:rsid w:val="45A67D57"/>
    <w:rsid w:val="45A943E6"/>
    <w:rsid w:val="45ADB0C1"/>
    <w:rsid w:val="45BA65F2"/>
    <w:rsid w:val="45BD7E22"/>
    <w:rsid w:val="45BEC3EE"/>
    <w:rsid w:val="45BF6C18"/>
    <w:rsid w:val="45C73523"/>
    <w:rsid w:val="45C7A800"/>
    <w:rsid w:val="45CCCA99"/>
    <w:rsid w:val="45D55A3D"/>
    <w:rsid w:val="45D61532"/>
    <w:rsid w:val="45D897AA"/>
    <w:rsid w:val="45D8C834"/>
    <w:rsid w:val="45DB0897"/>
    <w:rsid w:val="45E69F98"/>
    <w:rsid w:val="45EB175D"/>
    <w:rsid w:val="45F36714"/>
    <w:rsid w:val="45F48E29"/>
    <w:rsid w:val="45F76534"/>
    <w:rsid w:val="460218C3"/>
    <w:rsid w:val="4603CC67"/>
    <w:rsid w:val="4604E42C"/>
    <w:rsid w:val="46073600"/>
    <w:rsid w:val="460BFF26"/>
    <w:rsid w:val="460ED005"/>
    <w:rsid w:val="461E7893"/>
    <w:rsid w:val="462A5856"/>
    <w:rsid w:val="462AC0EE"/>
    <w:rsid w:val="46479039"/>
    <w:rsid w:val="46479927"/>
    <w:rsid w:val="46492D11"/>
    <w:rsid w:val="464CACDE"/>
    <w:rsid w:val="464D6D9F"/>
    <w:rsid w:val="465245B2"/>
    <w:rsid w:val="4662DB7F"/>
    <w:rsid w:val="466CDF07"/>
    <w:rsid w:val="466EDC6D"/>
    <w:rsid w:val="4671FE07"/>
    <w:rsid w:val="46747A1D"/>
    <w:rsid w:val="46764270"/>
    <w:rsid w:val="467EE9E2"/>
    <w:rsid w:val="468016BF"/>
    <w:rsid w:val="46804AA4"/>
    <w:rsid w:val="46867400"/>
    <w:rsid w:val="468BDB53"/>
    <w:rsid w:val="4690DA8E"/>
    <w:rsid w:val="46930D20"/>
    <w:rsid w:val="4693B22E"/>
    <w:rsid w:val="46AB1A54"/>
    <w:rsid w:val="46ACCCCF"/>
    <w:rsid w:val="46B3C418"/>
    <w:rsid w:val="46B57543"/>
    <w:rsid w:val="46B908D0"/>
    <w:rsid w:val="46B93A8D"/>
    <w:rsid w:val="46C9ACDC"/>
    <w:rsid w:val="46CB864F"/>
    <w:rsid w:val="46E26E27"/>
    <w:rsid w:val="46E4B2AC"/>
    <w:rsid w:val="46EDDDE7"/>
    <w:rsid w:val="46F4752E"/>
    <w:rsid w:val="46F6044A"/>
    <w:rsid w:val="46FB0EF2"/>
    <w:rsid w:val="470DD292"/>
    <w:rsid w:val="470E89FB"/>
    <w:rsid w:val="470EA84B"/>
    <w:rsid w:val="4713777E"/>
    <w:rsid w:val="47166E41"/>
    <w:rsid w:val="47176114"/>
    <w:rsid w:val="4717800C"/>
    <w:rsid w:val="471829D7"/>
    <w:rsid w:val="47184477"/>
    <w:rsid w:val="471C6DA1"/>
    <w:rsid w:val="471D6ECA"/>
    <w:rsid w:val="472EE768"/>
    <w:rsid w:val="473259B0"/>
    <w:rsid w:val="4733FE59"/>
    <w:rsid w:val="4736FDB7"/>
    <w:rsid w:val="474708D5"/>
    <w:rsid w:val="47471E36"/>
    <w:rsid w:val="474C0714"/>
    <w:rsid w:val="4753976F"/>
    <w:rsid w:val="4762E196"/>
    <w:rsid w:val="4764DF57"/>
    <w:rsid w:val="476548A2"/>
    <w:rsid w:val="4772D868"/>
    <w:rsid w:val="477A917F"/>
    <w:rsid w:val="47969CC2"/>
    <w:rsid w:val="479B0214"/>
    <w:rsid w:val="47B23627"/>
    <w:rsid w:val="47B4BC1E"/>
    <w:rsid w:val="47BBA1D0"/>
    <w:rsid w:val="47C41539"/>
    <w:rsid w:val="47CDA9A9"/>
    <w:rsid w:val="47D74C2F"/>
    <w:rsid w:val="47DA40FF"/>
    <w:rsid w:val="47DC90BD"/>
    <w:rsid w:val="47E048BF"/>
    <w:rsid w:val="47E3F658"/>
    <w:rsid w:val="47EFB61F"/>
    <w:rsid w:val="47EFDC89"/>
    <w:rsid w:val="47F2B3E6"/>
    <w:rsid w:val="47F305A9"/>
    <w:rsid w:val="47FEEF59"/>
    <w:rsid w:val="480F8039"/>
    <w:rsid w:val="481514E6"/>
    <w:rsid w:val="481E321C"/>
    <w:rsid w:val="481F4962"/>
    <w:rsid w:val="48290E42"/>
    <w:rsid w:val="48345736"/>
    <w:rsid w:val="48374C19"/>
    <w:rsid w:val="483E72D0"/>
    <w:rsid w:val="483ED27D"/>
    <w:rsid w:val="4844EF94"/>
    <w:rsid w:val="484625FA"/>
    <w:rsid w:val="484A09A8"/>
    <w:rsid w:val="484C5941"/>
    <w:rsid w:val="485601D7"/>
    <w:rsid w:val="4856A79B"/>
    <w:rsid w:val="48588A83"/>
    <w:rsid w:val="485C014F"/>
    <w:rsid w:val="485F2C1F"/>
    <w:rsid w:val="48667B06"/>
    <w:rsid w:val="48676E90"/>
    <w:rsid w:val="4869515C"/>
    <w:rsid w:val="48725B24"/>
    <w:rsid w:val="48737883"/>
    <w:rsid w:val="4876A712"/>
    <w:rsid w:val="487901CB"/>
    <w:rsid w:val="487EE0AA"/>
    <w:rsid w:val="488ACA94"/>
    <w:rsid w:val="488DB05F"/>
    <w:rsid w:val="4893CA1D"/>
    <w:rsid w:val="489516A7"/>
    <w:rsid w:val="4897BB85"/>
    <w:rsid w:val="48A66A01"/>
    <w:rsid w:val="48AC1856"/>
    <w:rsid w:val="48B36943"/>
    <w:rsid w:val="48B375CE"/>
    <w:rsid w:val="48B6D396"/>
    <w:rsid w:val="48B90424"/>
    <w:rsid w:val="48C8A57B"/>
    <w:rsid w:val="48DE125F"/>
    <w:rsid w:val="48E2CE2D"/>
    <w:rsid w:val="48E4B7D6"/>
    <w:rsid w:val="48E606AD"/>
    <w:rsid w:val="48E7A203"/>
    <w:rsid w:val="48E9A2AC"/>
    <w:rsid w:val="48F3010A"/>
    <w:rsid w:val="48FD8110"/>
    <w:rsid w:val="48FE029D"/>
    <w:rsid w:val="4904271E"/>
    <w:rsid w:val="49121138"/>
    <w:rsid w:val="49140626"/>
    <w:rsid w:val="4925D472"/>
    <w:rsid w:val="4925F5D9"/>
    <w:rsid w:val="492E159D"/>
    <w:rsid w:val="49307EA9"/>
    <w:rsid w:val="49326723"/>
    <w:rsid w:val="493CB1CB"/>
    <w:rsid w:val="493F4479"/>
    <w:rsid w:val="4950A292"/>
    <w:rsid w:val="49516F47"/>
    <w:rsid w:val="49530932"/>
    <w:rsid w:val="495481D3"/>
    <w:rsid w:val="4956F7BC"/>
    <w:rsid w:val="49587963"/>
    <w:rsid w:val="4958CFC4"/>
    <w:rsid w:val="495DFB09"/>
    <w:rsid w:val="495FE071"/>
    <w:rsid w:val="4964EC7F"/>
    <w:rsid w:val="49690E6E"/>
    <w:rsid w:val="49740398"/>
    <w:rsid w:val="49746973"/>
    <w:rsid w:val="497A1C41"/>
    <w:rsid w:val="498295FA"/>
    <w:rsid w:val="49841C94"/>
    <w:rsid w:val="4989DF21"/>
    <w:rsid w:val="498E308F"/>
    <w:rsid w:val="49962069"/>
    <w:rsid w:val="499C715B"/>
    <w:rsid w:val="499CF098"/>
    <w:rsid w:val="499DAC22"/>
    <w:rsid w:val="499E7002"/>
    <w:rsid w:val="49AB395A"/>
    <w:rsid w:val="49AD972D"/>
    <w:rsid w:val="49B16D50"/>
    <w:rsid w:val="49B70B3B"/>
    <w:rsid w:val="49BAC21A"/>
    <w:rsid w:val="49C32351"/>
    <w:rsid w:val="49CB4459"/>
    <w:rsid w:val="49CB7813"/>
    <w:rsid w:val="49CE8F07"/>
    <w:rsid w:val="49D007B2"/>
    <w:rsid w:val="49D873F8"/>
    <w:rsid w:val="49DDD98B"/>
    <w:rsid w:val="49F07A72"/>
    <w:rsid w:val="49F4F1C9"/>
    <w:rsid w:val="49F57F4A"/>
    <w:rsid w:val="49F5FA51"/>
    <w:rsid w:val="4A057020"/>
    <w:rsid w:val="4A0C0C31"/>
    <w:rsid w:val="4A1418BC"/>
    <w:rsid w:val="4A150132"/>
    <w:rsid w:val="4A1D03AA"/>
    <w:rsid w:val="4A225939"/>
    <w:rsid w:val="4A269548"/>
    <w:rsid w:val="4A286CB2"/>
    <w:rsid w:val="4A47CED4"/>
    <w:rsid w:val="4A4E284B"/>
    <w:rsid w:val="4A4F8C56"/>
    <w:rsid w:val="4A5A9F4B"/>
    <w:rsid w:val="4A6B5933"/>
    <w:rsid w:val="4A6FDA3D"/>
    <w:rsid w:val="4A83D603"/>
    <w:rsid w:val="4A845846"/>
    <w:rsid w:val="4A87AB67"/>
    <w:rsid w:val="4A927349"/>
    <w:rsid w:val="4A951E76"/>
    <w:rsid w:val="4A99D91D"/>
    <w:rsid w:val="4AA71896"/>
    <w:rsid w:val="4AAA0D1B"/>
    <w:rsid w:val="4AB09CFD"/>
    <w:rsid w:val="4AB674E0"/>
    <w:rsid w:val="4AB6A10B"/>
    <w:rsid w:val="4AB8638B"/>
    <w:rsid w:val="4ABACC12"/>
    <w:rsid w:val="4ACF066F"/>
    <w:rsid w:val="4AD28417"/>
    <w:rsid w:val="4AD431FD"/>
    <w:rsid w:val="4AD7574A"/>
    <w:rsid w:val="4ADB06D2"/>
    <w:rsid w:val="4ADD37FA"/>
    <w:rsid w:val="4ADE7FBB"/>
    <w:rsid w:val="4ADF71E6"/>
    <w:rsid w:val="4AEA60A6"/>
    <w:rsid w:val="4AF675FC"/>
    <w:rsid w:val="4AFA40D6"/>
    <w:rsid w:val="4AFB3354"/>
    <w:rsid w:val="4AFB9FB5"/>
    <w:rsid w:val="4B08AD83"/>
    <w:rsid w:val="4B0E5288"/>
    <w:rsid w:val="4B0E69B2"/>
    <w:rsid w:val="4B0F05D5"/>
    <w:rsid w:val="4B131CF5"/>
    <w:rsid w:val="4B1951E7"/>
    <w:rsid w:val="4B21644D"/>
    <w:rsid w:val="4B21B9D1"/>
    <w:rsid w:val="4B27D6B9"/>
    <w:rsid w:val="4B2BCC24"/>
    <w:rsid w:val="4B2D1984"/>
    <w:rsid w:val="4B2E393A"/>
    <w:rsid w:val="4B3581E3"/>
    <w:rsid w:val="4B3A4971"/>
    <w:rsid w:val="4B411680"/>
    <w:rsid w:val="4B481845"/>
    <w:rsid w:val="4B523A14"/>
    <w:rsid w:val="4B55AA74"/>
    <w:rsid w:val="4B56728F"/>
    <w:rsid w:val="4B5B91BB"/>
    <w:rsid w:val="4B5C009D"/>
    <w:rsid w:val="4B6591C2"/>
    <w:rsid w:val="4B735677"/>
    <w:rsid w:val="4B76A435"/>
    <w:rsid w:val="4B847025"/>
    <w:rsid w:val="4B8569D8"/>
    <w:rsid w:val="4B85BB53"/>
    <w:rsid w:val="4B90223D"/>
    <w:rsid w:val="4B9B114B"/>
    <w:rsid w:val="4BA3DD7E"/>
    <w:rsid w:val="4BA6A516"/>
    <w:rsid w:val="4BAA3BF8"/>
    <w:rsid w:val="4BABF38E"/>
    <w:rsid w:val="4BB24C3D"/>
    <w:rsid w:val="4BB3AB9D"/>
    <w:rsid w:val="4BB7237B"/>
    <w:rsid w:val="4BB89CDB"/>
    <w:rsid w:val="4BBBCAE2"/>
    <w:rsid w:val="4BBD827B"/>
    <w:rsid w:val="4BC48899"/>
    <w:rsid w:val="4BC7BD49"/>
    <w:rsid w:val="4BD88F08"/>
    <w:rsid w:val="4BE0AFE6"/>
    <w:rsid w:val="4BE22219"/>
    <w:rsid w:val="4BEA2F65"/>
    <w:rsid w:val="4BEAF317"/>
    <w:rsid w:val="4BF4006F"/>
    <w:rsid w:val="4BF435AC"/>
    <w:rsid w:val="4C0DA02A"/>
    <w:rsid w:val="4C0E6F02"/>
    <w:rsid w:val="4C11A1DE"/>
    <w:rsid w:val="4C149DBC"/>
    <w:rsid w:val="4C17E824"/>
    <w:rsid w:val="4C1A781D"/>
    <w:rsid w:val="4C276A86"/>
    <w:rsid w:val="4C2B96B9"/>
    <w:rsid w:val="4C2E57D3"/>
    <w:rsid w:val="4C3D6957"/>
    <w:rsid w:val="4C3D76F1"/>
    <w:rsid w:val="4C3EAFE6"/>
    <w:rsid w:val="4C41AF82"/>
    <w:rsid w:val="4C433E03"/>
    <w:rsid w:val="4C470B94"/>
    <w:rsid w:val="4C497974"/>
    <w:rsid w:val="4C4F26AD"/>
    <w:rsid w:val="4C53768D"/>
    <w:rsid w:val="4C59C8A5"/>
    <w:rsid w:val="4C656946"/>
    <w:rsid w:val="4C6AD96B"/>
    <w:rsid w:val="4C72CA72"/>
    <w:rsid w:val="4C807806"/>
    <w:rsid w:val="4C8433B3"/>
    <w:rsid w:val="4C859EEA"/>
    <w:rsid w:val="4C8B067C"/>
    <w:rsid w:val="4C937BF3"/>
    <w:rsid w:val="4C985883"/>
    <w:rsid w:val="4C9CE52C"/>
    <w:rsid w:val="4CA034BA"/>
    <w:rsid w:val="4CA8B1FB"/>
    <w:rsid w:val="4CA9FF61"/>
    <w:rsid w:val="4CABA923"/>
    <w:rsid w:val="4CB02C7C"/>
    <w:rsid w:val="4CB61D8F"/>
    <w:rsid w:val="4CBAD357"/>
    <w:rsid w:val="4CBD1394"/>
    <w:rsid w:val="4CC9E7DF"/>
    <w:rsid w:val="4CD0702C"/>
    <w:rsid w:val="4CD1B241"/>
    <w:rsid w:val="4CD4E452"/>
    <w:rsid w:val="4CD50C8C"/>
    <w:rsid w:val="4CD5C052"/>
    <w:rsid w:val="4CDA38F4"/>
    <w:rsid w:val="4CDD2497"/>
    <w:rsid w:val="4CE6D8F8"/>
    <w:rsid w:val="4CECF324"/>
    <w:rsid w:val="4CFB701C"/>
    <w:rsid w:val="4D0B2482"/>
    <w:rsid w:val="4D151A12"/>
    <w:rsid w:val="4D1A0B96"/>
    <w:rsid w:val="4D272D4B"/>
    <w:rsid w:val="4D380676"/>
    <w:rsid w:val="4D43D758"/>
    <w:rsid w:val="4D441A1F"/>
    <w:rsid w:val="4D4F209B"/>
    <w:rsid w:val="4D503694"/>
    <w:rsid w:val="4D5093FE"/>
    <w:rsid w:val="4D5EC77C"/>
    <w:rsid w:val="4D5EE011"/>
    <w:rsid w:val="4D68EA1C"/>
    <w:rsid w:val="4D79CFBA"/>
    <w:rsid w:val="4D7FE9DF"/>
    <w:rsid w:val="4D824920"/>
    <w:rsid w:val="4D83035E"/>
    <w:rsid w:val="4D8C068C"/>
    <w:rsid w:val="4D9063ED"/>
    <w:rsid w:val="4D914E18"/>
    <w:rsid w:val="4D92FCED"/>
    <w:rsid w:val="4DA01FCD"/>
    <w:rsid w:val="4DB077F5"/>
    <w:rsid w:val="4DB3A8A1"/>
    <w:rsid w:val="4DBD2037"/>
    <w:rsid w:val="4DC2A6C1"/>
    <w:rsid w:val="4DC34880"/>
    <w:rsid w:val="4DC3FC01"/>
    <w:rsid w:val="4DC4216C"/>
    <w:rsid w:val="4DC5732A"/>
    <w:rsid w:val="4DC5CC4D"/>
    <w:rsid w:val="4DC8442D"/>
    <w:rsid w:val="4DD6EACA"/>
    <w:rsid w:val="4DD8039D"/>
    <w:rsid w:val="4DD93110"/>
    <w:rsid w:val="4DE4D4DD"/>
    <w:rsid w:val="4DF87091"/>
    <w:rsid w:val="4E058985"/>
    <w:rsid w:val="4E0B2397"/>
    <w:rsid w:val="4E0FA5D5"/>
    <w:rsid w:val="4E0FC2A9"/>
    <w:rsid w:val="4E195331"/>
    <w:rsid w:val="4E215E4B"/>
    <w:rsid w:val="4E25946B"/>
    <w:rsid w:val="4E2774CF"/>
    <w:rsid w:val="4E2967E9"/>
    <w:rsid w:val="4E357DD6"/>
    <w:rsid w:val="4E37CA98"/>
    <w:rsid w:val="4E391459"/>
    <w:rsid w:val="4E3CFFF6"/>
    <w:rsid w:val="4E40FE18"/>
    <w:rsid w:val="4E430168"/>
    <w:rsid w:val="4E436C33"/>
    <w:rsid w:val="4E4B3FA8"/>
    <w:rsid w:val="4E503A13"/>
    <w:rsid w:val="4E52CC33"/>
    <w:rsid w:val="4E558A3E"/>
    <w:rsid w:val="4E5DFFE2"/>
    <w:rsid w:val="4E62332E"/>
    <w:rsid w:val="4E64351B"/>
    <w:rsid w:val="4E657BF1"/>
    <w:rsid w:val="4E77B313"/>
    <w:rsid w:val="4E7B3789"/>
    <w:rsid w:val="4E7D3826"/>
    <w:rsid w:val="4E8CC0F1"/>
    <w:rsid w:val="4E8E86DB"/>
    <w:rsid w:val="4E8EF3A8"/>
    <w:rsid w:val="4E8F41E1"/>
    <w:rsid w:val="4EA1E189"/>
    <w:rsid w:val="4EAABAA6"/>
    <w:rsid w:val="4EBF5855"/>
    <w:rsid w:val="4EBFDFB4"/>
    <w:rsid w:val="4ECA1DD7"/>
    <w:rsid w:val="4ED2D243"/>
    <w:rsid w:val="4ED2FE41"/>
    <w:rsid w:val="4ED6F428"/>
    <w:rsid w:val="4EDBFA81"/>
    <w:rsid w:val="4EDC5A7A"/>
    <w:rsid w:val="4EE1E64B"/>
    <w:rsid w:val="4EE551B9"/>
    <w:rsid w:val="4EE7D0D4"/>
    <w:rsid w:val="4EE989BF"/>
    <w:rsid w:val="4EF044AE"/>
    <w:rsid w:val="4EF6232F"/>
    <w:rsid w:val="4F032A2E"/>
    <w:rsid w:val="4F06B8F1"/>
    <w:rsid w:val="4F07165D"/>
    <w:rsid w:val="4F12B153"/>
    <w:rsid w:val="4F13EADF"/>
    <w:rsid w:val="4F14CF36"/>
    <w:rsid w:val="4F1641C8"/>
    <w:rsid w:val="4F1757E9"/>
    <w:rsid w:val="4F1D671F"/>
    <w:rsid w:val="4F1F35C5"/>
    <w:rsid w:val="4F26DF13"/>
    <w:rsid w:val="4F2C3627"/>
    <w:rsid w:val="4F2E0D12"/>
    <w:rsid w:val="4F30D63A"/>
    <w:rsid w:val="4F3A0714"/>
    <w:rsid w:val="4F3B72CD"/>
    <w:rsid w:val="4F3BAD45"/>
    <w:rsid w:val="4F3E8187"/>
    <w:rsid w:val="4F52E2FC"/>
    <w:rsid w:val="4F5D2BA6"/>
    <w:rsid w:val="4F5E9F50"/>
    <w:rsid w:val="4F618624"/>
    <w:rsid w:val="4F6EFAD2"/>
    <w:rsid w:val="4F78E823"/>
    <w:rsid w:val="4F7E0F71"/>
    <w:rsid w:val="4F8834F5"/>
    <w:rsid w:val="4F8B6747"/>
    <w:rsid w:val="4F8C8BC5"/>
    <w:rsid w:val="4F9CC7CD"/>
    <w:rsid w:val="4FA0EAEC"/>
    <w:rsid w:val="4FA3796C"/>
    <w:rsid w:val="4FA3A1E8"/>
    <w:rsid w:val="4FA461F8"/>
    <w:rsid w:val="4FA9488D"/>
    <w:rsid w:val="4FB4798A"/>
    <w:rsid w:val="4FB4EDDC"/>
    <w:rsid w:val="4FB60EA7"/>
    <w:rsid w:val="4FB69949"/>
    <w:rsid w:val="4FBA6186"/>
    <w:rsid w:val="4FBBCD68"/>
    <w:rsid w:val="4FBCC926"/>
    <w:rsid w:val="4FBE8BC3"/>
    <w:rsid w:val="4FC3C447"/>
    <w:rsid w:val="4FC5E286"/>
    <w:rsid w:val="4FC72513"/>
    <w:rsid w:val="4FC93C16"/>
    <w:rsid w:val="4FCB8BD2"/>
    <w:rsid w:val="4FCD1A6B"/>
    <w:rsid w:val="4FDE27C2"/>
    <w:rsid w:val="4FE28364"/>
    <w:rsid w:val="4FE4982D"/>
    <w:rsid w:val="4FE4B18A"/>
    <w:rsid w:val="4FEEAE38"/>
    <w:rsid w:val="4FEF0620"/>
    <w:rsid w:val="4FF143E7"/>
    <w:rsid w:val="4FF37053"/>
    <w:rsid w:val="4FFBDD02"/>
    <w:rsid w:val="4FFC9910"/>
    <w:rsid w:val="5001E845"/>
    <w:rsid w:val="500404E7"/>
    <w:rsid w:val="5004A65F"/>
    <w:rsid w:val="5004BF5E"/>
    <w:rsid w:val="5009C182"/>
    <w:rsid w:val="501127BC"/>
    <w:rsid w:val="5014CBB2"/>
    <w:rsid w:val="5016F986"/>
    <w:rsid w:val="501725E6"/>
    <w:rsid w:val="501A1F03"/>
    <w:rsid w:val="5024FC6E"/>
    <w:rsid w:val="50324A9D"/>
    <w:rsid w:val="50375EDC"/>
    <w:rsid w:val="503E7404"/>
    <w:rsid w:val="504C063A"/>
    <w:rsid w:val="5051219A"/>
    <w:rsid w:val="50551F38"/>
    <w:rsid w:val="505A8AAC"/>
    <w:rsid w:val="50604517"/>
    <w:rsid w:val="506535C3"/>
    <w:rsid w:val="506FE9C8"/>
    <w:rsid w:val="5073EC3E"/>
    <w:rsid w:val="5077EB12"/>
    <w:rsid w:val="507DD2FC"/>
    <w:rsid w:val="5081E3EA"/>
    <w:rsid w:val="50892316"/>
    <w:rsid w:val="509C3070"/>
    <w:rsid w:val="509DA119"/>
    <w:rsid w:val="50A06A77"/>
    <w:rsid w:val="50A58D4A"/>
    <w:rsid w:val="50A5EA6A"/>
    <w:rsid w:val="50A60F1E"/>
    <w:rsid w:val="50A8E404"/>
    <w:rsid w:val="50AD8A17"/>
    <w:rsid w:val="50AECD5F"/>
    <w:rsid w:val="50B076EC"/>
    <w:rsid w:val="50B39A37"/>
    <w:rsid w:val="50B50371"/>
    <w:rsid w:val="50B549E1"/>
    <w:rsid w:val="50BC523C"/>
    <w:rsid w:val="50C34E42"/>
    <w:rsid w:val="50C3F91B"/>
    <w:rsid w:val="50C58FB7"/>
    <w:rsid w:val="50C75940"/>
    <w:rsid w:val="50D3F995"/>
    <w:rsid w:val="50DC5942"/>
    <w:rsid w:val="50E885D6"/>
    <w:rsid w:val="50F0627F"/>
    <w:rsid w:val="50F748CF"/>
    <w:rsid w:val="50F911CE"/>
    <w:rsid w:val="50FC69A4"/>
    <w:rsid w:val="51069BA3"/>
    <w:rsid w:val="51095AE9"/>
    <w:rsid w:val="5126A5C4"/>
    <w:rsid w:val="51283E35"/>
    <w:rsid w:val="513D6B59"/>
    <w:rsid w:val="513F8461"/>
    <w:rsid w:val="51575901"/>
    <w:rsid w:val="515C48E2"/>
    <w:rsid w:val="515EF27D"/>
    <w:rsid w:val="51609BF3"/>
    <w:rsid w:val="5160DEBD"/>
    <w:rsid w:val="5166BC74"/>
    <w:rsid w:val="516DB4E0"/>
    <w:rsid w:val="516DF795"/>
    <w:rsid w:val="5189EA33"/>
    <w:rsid w:val="518A04CB"/>
    <w:rsid w:val="518A98D9"/>
    <w:rsid w:val="518B8236"/>
    <w:rsid w:val="518E8E65"/>
    <w:rsid w:val="51929DA1"/>
    <w:rsid w:val="5193C7A9"/>
    <w:rsid w:val="519D829C"/>
    <w:rsid w:val="51A221AE"/>
    <w:rsid w:val="51AE92C6"/>
    <w:rsid w:val="51B115BB"/>
    <w:rsid w:val="51B362C1"/>
    <w:rsid w:val="51BFD96E"/>
    <w:rsid w:val="51C75EE9"/>
    <w:rsid w:val="51D04796"/>
    <w:rsid w:val="51D0C8DC"/>
    <w:rsid w:val="51D0F01C"/>
    <w:rsid w:val="51D9E9B4"/>
    <w:rsid w:val="51E25778"/>
    <w:rsid w:val="51E9CFBD"/>
    <w:rsid w:val="51EA2AF6"/>
    <w:rsid w:val="51F05732"/>
    <w:rsid w:val="51F3FA36"/>
    <w:rsid w:val="51F5C5BE"/>
    <w:rsid w:val="51F80A73"/>
    <w:rsid w:val="51F82F21"/>
    <w:rsid w:val="51FE9FB8"/>
    <w:rsid w:val="5203B4C5"/>
    <w:rsid w:val="5213453A"/>
    <w:rsid w:val="52192E85"/>
    <w:rsid w:val="5219DE34"/>
    <w:rsid w:val="521C1B08"/>
    <w:rsid w:val="521F6125"/>
    <w:rsid w:val="521F80D6"/>
    <w:rsid w:val="5222A435"/>
    <w:rsid w:val="52276AED"/>
    <w:rsid w:val="522F737A"/>
    <w:rsid w:val="5236FAD8"/>
    <w:rsid w:val="52382C88"/>
    <w:rsid w:val="52383B23"/>
    <w:rsid w:val="523C1C73"/>
    <w:rsid w:val="5241B7C7"/>
    <w:rsid w:val="524B8F7C"/>
    <w:rsid w:val="524EDD04"/>
    <w:rsid w:val="5255542A"/>
    <w:rsid w:val="525E706A"/>
    <w:rsid w:val="52604746"/>
    <w:rsid w:val="526203B4"/>
    <w:rsid w:val="5266EE73"/>
    <w:rsid w:val="526FCE8B"/>
    <w:rsid w:val="52759CC0"/>
    <w:rsid w:val="52787C92"/>
    <w:rsid w:val="5278F12E"/>
    <w:rsid w:val="527D00C9"/>
    <w:rsid w:val="5285E421"/>
    <w:rsid w:val="5287629E"/>
    <w:rsid w:val="52A17B72"/>
    <w:rsid w:val="52A5026A"/>
    <w:rsid w:val="52B015EE"/>
    <w:rsid w:val="52B3F930"/>
    <w:rsid w:val="52B5260B"/>
    <w:rsid w:val="52B5523F"/>
    <w:rsid w:val="52BCEC77"/>
    <w:rsid w:val="52BD67A2"/>
    <w:rsid w:val="52BF7BAE"/>
    <w:rsid w:val="52C76455"/>
    <w:rsid w:val="52CD3C46"/>
    <w:rsid w:val="52DC5D71"/>
    <w:rsid w:val="52E97E76"/>
    <w:rsid w:val="52F11DC3"/>
    <w:rsid w:val="52F14C8B"/>
    <w:rsid w:val="52F31B10"/>
    <w:rsid w:val="52FB1953"/>
    <w:rsid w:val="52FFFEEA"/>
    <w:rsid w:val="53073C4E"/>
    <w:rsid w:val="530A3981"/>
    <w:rsid w:val="531C50D4"/>
    <w:rsid w:val="531D24EB"/>
    <w:rsid w:val="532806D2"/>
    <w:rsid w:val="532A4350"/>
    <w:rsid w:val="532C1E08"/>
    <w:rsid w:val="53394812"/>
    <w:rsid w:val="53426AAD"/>
    <w:rsid w:val="5349B129"/>
    <w:rsid w:val="534FAB35"/>
    <w:rsid w:val="53509CC0"/>
    <w:rsid w:val="5354559B"/>
    <w:rsid w:val="5355ECF4"/>
    <w:rsid w:val="53592E32"/>
    <w:rsid w:val="535CC360"/>
    <w:rsid w:val="5362A30C"/>
    <w:rsid w:val="5364CD43"/>
    <w:rsid w:val="536EC38B"/>
    <w:rsid w:val="53775977"/>
    <w:rsid w:val="5381D0E0"/>
    <w:rsid w:val="5382CD0B"/>
    <w:rsid w:val="538BFB50"/>
    <w:rsid w:val="538E742C"/>
    <w:rsid w:val="53951BEC"/>
    <w:rsid w:val="539C5737"/>
    <w:rsid w:val="539E00CB"/>
    <w:rsid w:val="539E52DE"/>
    <w:rsid w:val="539EB985"/>
    <w:rsid w:val="53A38078"/>
    <w:rsid w:val="53A989AF"/>
    <w:rsid w:val="53AF40EE"/>
    <w:rsid w:val="53AFAA6D"/>
    <w:rsid w:val="53B7F799"/>
    <w:rsid w:val="53B8D0A5"/>
    <w:rsid w:val="53BAEA6A"/>
    <w:rsid w:val="53C5BEB5"/>
    <w:rsid w:val="53C964DC"/>
    <w:rsid w:val="53C9818E"/>
    <w:rsid w:val="53CB0C75"/>
    <w:rsid w:val="53D2FE6D"/>
    <w:rsid w:val="53D34A55"/>
    <w:rsid w:val="53D98891"/>
    <w:rsid w:val="53DCB7B9"/>
    <w:rsid w:val="53DFED35"/>
    <w:rsid w:val="53E1D51F"/>
    <w:rsid w:val="53E5DA62"/>
    <w:rsid w:val="53E777DC"/>
    <w:rsid w:val="53F17CAC"/>
    <w:rsid w:val="540B833D"/>
    <w:rsid w:val="540CDD95"/>
    <w:rsid w:val="540D33E5"/>
    <w:rsid w:val="54157BF3"/>
    <w:rsid w:val="541648A6"/>
    <w:rsid w:val="542102BA"/>
    <w:rsid w:val="5421B199"/>
    <w:rsid w:val="54272500"/>
    <w:rsid w:val="542F92DF"/>
    <w:rsid w:val="543A74A2"/>
    <w:rsid w:val="54457F19"/>
    <w:rsid w:val="544AD164"/>
    <w:rsid w:val="54512CCF"/>
    <w:rsid w:val="545405AA"/>
    <w:rsid w:val="545433F8"/>
    <w:rsid w:val="5456C50F"/>
    <w:rsid w:val="5458286A"/>
    <w:rsid w:val="54598F5F"/>
    <w:rsid w:val="545BC159"/>
    <w:rsid w:val="545F7C02"/>
    <w:rsid w:val="5467C535"/>
    <w:rsid w:val="546994DB"/>
    <w:rsid w:val="54769038"/>
    <w:rsid w:val="547A2FF0"/>
    <w:rsid w:val="547AABB7"/>
    <w:rsid w:val="5484DEBF"/>
    <w:rsid w:val="5496EDE2"/>
    <w:rsid w:val="54999127"/>
    <w:rsid w:val="549B4C48"/>
    <w:rsid w:val="549E451F"/>
    <w:rsid w:val="54A453C1"/>
    <w:rsid w:val="54A9C47C"/>
    <w:rsid w:val="54AF0BEF"/>
    <w:rsid w:val="54B10DB2"/>
    <w:rsid w:val="54B7F5BF"/>
    <w:rsid w:val="54BA89F6"/>
    <w:rsid w:val="54C57B18"/>
    <w:rsid w:val="54CA367B"/>
    <w:rsid w:val="54CD68BC"/>
    <w:rsid w:val="54CFBA51"/>
    <w:rsid w:val="54D2005F"/>
    <w:rsid w:val="54EACB52"/>
    <w:rsid w:val="54EC5CA4"/>
    <w:rsid w:val="54EDCB8C"/>
    <w:rsid w:val="54F6468D"/>
    <w:rsid w:val="54F9D65A"/>
    <w:rsid w:val="54FB49FA"/>
    <w:rsid w:val="550376F3"/>
    <w:rsid w:val="550A5F72"/>
    <w:rsid w:val="552204C6"/>
    <w:rsid w:val="5523135E"/>
    <w:rsid w:val="55245FD4"/>
    <w:rsid w:val="552DDF0B"/>
    <w:rsid w:val="55436677"/>
    <w:rsid w:val="5544DDCA"/>
    <w:rsid w:val="55640ED9"/>
    <w:rsid w:val="5564FF75"/>
    <w:rsid w:val="5567E2AD"/>
    <w:rsid w:val="5568E7AD"/>
    <w:rsid w:val="55749C77"/>
    <w:rsid w:val="5579A4D6"/>
    <w:rsid w:val="557A04FE"/>
    <w:rsid w:val="55824B93"/>
    <w:rsid w:val="55833596"/>
    <w:rsid w:val="558FBC28"/>
    <w:rsid w:val="55902A5A"/>
    <w:rsid w:val="55979ED3"/>
    <w:rsid w:val="559BDC50"/>
    <w:rsid w:val="55A1B59F"/>
    <w:rsid w:val="55A233C5"/>
    <w:rsid w:val="55A3A846"/>
    <w:rsid w:val="55AEB1B8"/>
    <w:rsid w:val="55B32A24"/>
    <w:rsid w:val="55BD8DB7"/>
    <w:rsid w:val="55DA9775"/>
    <w:rsid w:val="55DD8C35"/>
    <w:rsid w:val="55E1A578"/>
    <w:rsid w:val="55E2E4D8"/>
    <w:rsid w:val="55E5E4E6"/>
    <w:rsid w:val="55E92AAE"/>
    <w:rsid w:val="55ECE5F0"/>
    <w:rsid w:val="55F4B4E0"/>
    <w:rsid w:val="55F5ED84"/>
    <w:rsid w:val="56157EE8"/>
    <w:rsid w:val="5616CB77"/>
    <w:rsid w:val="561789D4"/>
    <w:rsid w:val="56219833"/>
    <w:rsid w:val="56287EBA"/>
    <w:rsid w:val="562BD46D"/>
    <w:rsid w:val="5631F113"/>
    <w:rsid w:val="5632C8EA"/>
    <w:rsid w:val="5635266E"/>
    <w:rsid w:val="563A37AA"/>
    <w:rsid w:val="563BDD31"/>
    <w:rsid w:val="56439BF0"/>
    <w:rsid w:val="56440BB1"/>
    <w:rsid w:val="5646DEF9"/>
    <w:rsid w:val="5653EEE1"/>
    <w:rsid w:val="56564D39"/>
    <w:rsid w:val="565E9902"/>
    <w:rsid w:val="56673DB4"/>
    <w:rsid w:val="5669F745"/>
    <w:rsid w:val="566D98B4"/>
    <w:rsid w:val="56713B20"/>
    <w:rsid w:val="567707A6"/>
    <w:rsid w:val="5684D4C8"/>
    <w:rsid w:val="5693B884"/>
    <w:rsid w:val="56977FEB"/>
    <w:rsid w:val="569F7860"/>
    <w:rsid w:val="56A64005"/>
    <w:rsid w:val="56A7D901"/>
    <w:rsid w:val="56AA0F08"/>
    <w:rsid w:val="56AB7FA8"/>
    <w:rsid w:val="56AD7166"/>
    <w:rsid w:val="56BA3E57"/>
    <w:rsid w:val="56C38B3F"/>
    <w:rsid w:val="56C603D3"/>
    <w:rsid w:val="56D4568D"/>
    <w:rsid w:val="56D5BFB1"/>
    <w:rsid w:val="56E03F1C"/>
    <w:rsid w:val="56EC1A7E"/>
    <w:rsid w:val="56ED0BF5"/>
    <w:rsid w:val="56EEF2B4"/>
    <w:rsid w:val="56F05CE9"/>
    <w:rsid w:val="56F2FB1F"/>
    <w:rsid w:val="56F72433"/>
    <w:rsid w:val="56FA0D50"/>
    <w:rsid w:val="56FB9F87"/>
    <w:rsid w:val="56FED614"/>
    <w:rsid w:val="5701ACCA"/>
    <w:rsid w:val="570216E0"/>
    <w:rsid w:val="5706A652"/>
    <w:rsid w:val="57087D80"/>
    <w:rsid w:val="570B86D1"/>
    <w:rsid w:val="570CF99F"/>
    <w:rsid w:val="57178C08"/>
    <w:rsid w:val="571982FE"/>
    <w:rsid w:val="571B9A7A"/>
    <w:rsid w:val="571EDE34"/>
    <w:rsid w:val="571EFED7"/>
    <w:rsid w:val="571F0608"/>
    <w:rsid w:val="572295C1"/>
    <w:rsid w:val="5722F295"/>
    <w:rsid w:val="57233CCA"/>
    <w:rsid w:val="5727982E"/>
    <w:rsid w:val="572BEB66"/>
    <w:rsid w:val="572F49E7"/>
    <w:rsid w:val="5730440F"/>
    <w:rsid w:val="573B8B78"/>
    <w:rsid w:val="574182C0"/>
    <w:rsid w:val="5759C939"/>
    <w:rsid w:val="57603487"/>
    <w:rsid w:val="576D7C20"/>
    <w:rsid w:val="57733E2E"/>
    <w:rsid w:val="57741A89"/>
    <w:rsid w:val="5774E8C0"/>
    <w:rsid w:val="577828FE"/>
    <w:rsid w:val="577C0DD3"/>
    <w:rsid w:val="5780555E"/>
    <w:rsid w:val="57882B46"/>
    <w:rsid w:val="578AAA12"/>
    <w:rsid w:val="578FCD43"/>
    <w:rsid w:val="5797F78B"/>
    <w:rsid w:val="579A0E02"/>
    <w:rsid w:val="57A2AD54"/>
    <w:rsid w:val="57A2CF0E"/>
    <w:rsid w:val="57A60262"/>
    <w:rsid w:val="57A68305"/>
    <w:rsid w:val="57A75445"/>
    <w:rsid w:val="57CEAF78"/>
    <w:rsid w:val="57D9AE03"/>
    <w:rsid w:val="57DECD07"/>
    <w:rsid w:val="57EADF5C"/>
    <w:rsid w:val="57F10950"/>
    <w:rsid w:val="57F52186"/>
    <w:rsid w:val="57F8EDE7"/>
    <w:rsid w:val="58043F5B"/>
    <w:rsid w:val="580A9AD5"/>
    <w:rsid w:val="581CFD07"/>
    <w:rsid w:val="581DEFEB"/>
    <w:rsid w:val="5822D6A7"/>
    <w:rsid w:val="58269CF7"/>
    <w:rsid w:val="582F0806"/>
    <w:rsid w:val="5837D9DA"/>
    <w:rsid w:val="5837DEB1"/>
    <w:rsid w:val="5842A005"/>
    <w:rsid w:val="585CE0C7"/>
    <w:rsid w:val="586271B8"/>
    <w:rsid w:val="5862AA78"/>
    <w:rsid w:val="586632F3"/>
    <w:rsid w:val="58682DF4"/>
    <w:rsid w:val="586955E3"/>
    <w:rsid w:val="58699377"/>
    <w:rsid w:val="5873C90F"/>
    <w:rsid w:val="587B2A4D"/>
    <w:rsid w:val="587CDB7B"/>
    <w:rsid w:val="58858D71"/>
    <w:rsid w:val="588C3834"/>
    <w:rsid w:val="588FAD70"/>
    <w:rsid w:val="5891AF08"/>
    <w:rsid w:val="58929717"/>
    <w:rsid w:val="58971AE7"/>
    <w:rsid w:val="589B629B"/>
    <w:rsid w:val="589EF68C"/>
    <w:rsid w:val="58A3D696"/>
    <w:rsid w:val="58ADA3BB"/>
    <w:rsid w:val="58AE53BA"/>
    <w:rsid w:val="58AEFA65"/>
    <w:rsid w:val="58AF9A18"/>
    <w:rsid w:val="58B49E85"/>
    <w:rsid w:val="58B874DF"/>
    <w:rsid w:val="58CD3B8E"/>
    <w:rsid w:val="58D064C9"/>
    <w:rsid w:val="58D6B169"/>
    <w:rsid w:val="58D99D61"/>
    <w:rsid w:val="58E59942"/>
    <w:rsid w:val="58F193D0"/>
    <w:rsid w:val="58F2038D"/>
    <w:rsid w:val="58F4B14C"/>
    <w:rsid w:val="5903B985"/>
    <w:rsid w:val="590A84C0"/>
    <w:rsid w:val="590F94FD"/>
    <w:rsid w:val="5912DD27"/>
    <w:rsid w:val="5915EA22"/>
    <w:rsid w:val="592177D3"/>
    <w:rsid w:val="5939383B"/>
    <w:rsid w:val="593D9368"/>
    <w:rsid w:val="59418C43"/>
    <w:rsid w:val="5943B33D"/>
    <w:rsid w:val="5947ED2B"/>
    <w:rsid w:val="594F74F2"/>
    <w:rsid w:val="5954A96D"/>
    <w:rsid w:val="596751D4"/>
    <w:rsid w:val="59677485"/>
    <w:rsid w:val="596C4354"/>
    <w:rsid w:val="596DCD9E"/>
    <w:rsid w:val="597D4AA1"/>
    <w:rsid w:val="597F7047"/>
    <w:rsid w:val="5984C7A5"/>
    <w:rsid w:val="598B26E7"/>
    <w:rsid w:val="59923CAC"/>
    <w:rsid w:val="5992ACDF"/>
    <w:rsid w:val="5995E46F"/>
    <w:rsid w:val="59A34DD5"/>
    <w:rsid w:val="59A9F191"/>
    <w:rsid w:val="59AFAEC9"/>
    <w:rsid w:val="59BBB292"/>
    <w:rsid w:val="59C70CB5"/>
    <w:rsid w:val="59C9CC08"/>
    <w:rsid w:val="59CACEE4"/>
    <w:rsid w:val="59CCD3D7"/>
    <w:rsid w:val="59D1E7D7"/>
    <w:rsid w:val="59ED0226"/>
    <w:rsid w:val="59EEA2D4"/>
    <w:rsid w:val="59F7E86D"/>
    <w:rsid w:val="59F9CC8F"/>
    <w:rsid w:val="5A077CB4"/>
    <w:rsid w:val="5A0BE27B"/>
    <w:rsid w:val="5A0CB011"/>
    <w:rsid w:val="5A0DA311"/>
    <w:rsid w:val="5A132A48"/>
    <w:rsid w:val="5A172576"/>
    <w:rsid w:val="5A21B0B1"/>
    <w:rsid w:val="5A2A34CA"/>
    <w:rsid w:val="5A32E849"/>
    <w:rsid w:val="5A3F0AB2"/>
    <w:rsid w:val="5A60AE71"/>
    <w:rsid w:val="5A613B73"/>
    <w:rsid w:val="5A68EFED"/>
    <w:rsid w:val="5A806C55"/>
    <w:rsid w:val="5A884154"/>
    <w:rsid w:val="5A8E3CF7"/>
    <w:rsid w:val="5AA732CC"/>
    <w:rsid w:val="5AA813EB"/>
    <w:rsid w:val="5AB9DC7B"/>
    <w:rsid w:val="5ABA0FDF"/>
    <w:rsid w:val="5AC1F1DB"/>
    <w:rsid w:val="5ACFA981"/>
    <w:rsid w:val="5AD24443"/>
    <w:rsid w:val="5AD45D56"/>
    <w:rsid w:val="5AD70ED1"/>
    <w:rsid w:val="5AE2F622"/>
    <w:rsid w:val="5AE9A164"/>
    <w:rsid w:val="5AEAA2C3"/>
    <w:rsid w:val="5AEC6BFB"/>
    <w:rsid w:val="5AEDAD15"/>
    <w:rsid w:val="5AFFA12C"/>
    <w:rsid w:val="5B086608"/>
    <w:rsid w:val="5B0F5BA9"/>
    <w:rsid w:val="5B14C099"/>
    <w:rsid w:val="5B1511AA"/>
    <w:rsid w:val="5B1BF066"/>
    <w:rsid w:val="5B1EF9DD"/>
    <w:rsid w:val="5B206915"/>
    <w:rsid w:val="5B2B9626"/>
    <w:rsid w:val="5B310B51"/>
    <w:rsid w:val="5B3C34C2"/>
    <w:rsid w:val="5B3F57AB"/>
    <w:rsid w:val="5B44AAEC"/>
    <w:rsid w:val="5B54828A"/>
    <w:rsid w:val="5B60EA0B"/>
    <w:rsid w:val="5B639025"/>
    <w:rsid w:val="5B73A8CB"/>
    <w:rsid w:val="5B7D9BA2"/>
    <w:rsid w:val="5B7FAB0F"/>
    <w:rsid w:val="5B812601"/>
    <w:rsid w:val="5B836AF1"/>
    <w:rsid w:val="5BA57A6D"/>
    <w:rsid w:val="5BA5A01E"/>
    <w:rsid w:val="5BAB1676"/>
    <w:rsid w:val="5BB6BC04"/>
    <w:rsid w:val="5BC2B879"/>
    <w:rsid w:val="5BC2EF2B"/>
    <w:rsid w:val="5BCC2194"/>
    <w:rsid w:val="5BD4131F"/>
    <w:rsid w:val="5BE7AD63"/>
    <w:rsid w:val="5BFD23FA"/>
    <w:rsid w:val="5C15A8DB"/>
    <w:rsid w:val="5C19F45F"/>
    <w:rsid w:val="5C19FB34"/>
    <w:rsid w:val="5C1A4300"/>
    <w:rsid w:val="5C1C0320"/>
    <w:rsid w:val="5C256401"/>
    <w:rsid w:val="5C2858D7"/>
    <w:rsid w:val="5C2D15AE"/>
    <w:rsid w:val="5C31F4BE"/>
    <w:rsid w:val="5C35EAF6"/>
    <w:rsid w:val="5C366F18"/>
    <w:rsid w:val="5C3A7545"/>
    <w:rsid w:val="5C3FB1E3"/>
    <w:rsid w:val="5C407BCA"/>
    <w:rsid w:val="5C44534C"/>
    <w:rsid w:val="5C449817"/>
    <w:rsid w:val="5C46A985"/>
    <w:rsid w:val="5C4E6689"/>
    <w:rsid w:val="5C4F9444"/>
    <w:rsid w:val="5C582FA7"/>
    <w:rsid w:val="5C6A29B0"/>
    <w:rsid w:val="5C6B3FB2"/>
    <w:rsid w:val="5C6E103F"/>
    <w:rsid w:val="5C6EA99A"/>
    <w:rsid w:val="5C809A4C"/>
    <w:rsid w:val="5C81F4F4"/>
    <w:rsid w:val="5C8727DE"/>
    <w:rsid w:val="5C892443"/>
    <w:rsid w:val="5C8C262A"/>
    <w:rsid w:val="5C92B708"/>
    <w:rsid w:val="5C9F0ACE"/>
    <w:rsid w:val="5CA4184A"/>
    <w:rsid w:val="5CAA190E"/>
    <w:rsid w:val="5CAC80AD"/>
    <w:rsid w:val="5CACEA2F"/>
    <w:rsid w:val="5CAF871E"/>
    <w:rsid w:val="5CB425D8"/>
    <w:rsid w:val="5CB60A79"/>
    <w:rsid w:val="5CBF3DD0"/>
    <w:rsid w:val="5CC09C20"/>
    <w:rsid w:val="5CC9A471"/>
    <w:rsid w:val="5CCA0652"/>
    <w:rsid w:val="5CCFD283"/>
    <w:rsid w:val="5CD992E8"/>
    <w:rsid w:val="5CDAAB55"/>
    <w:rsid w:val="5CDC4C3B"/>
    <w:rsid w:val="5CE1BBBD"/>
    <w:rsid w:val="5CE2C2F2"/>
    <w:rsid w:val="5CE6014D"/>
    <w:rsid w:val="5CE75F96"/>
    <w:rsid w:val="5CE9A481"/>
    <w:rsid w:val="5CF02B6C"/>
    <w:rsid w:val="5CF2F70E"/>
    <w:rsid w:val="5CF476D1"/>
    <w:rsid w:val="5CF74DEE"/>
    <w:rsid w:val="5CF7E754"/>
    <w:rsid w:val="5CFDB1AC"/>
    <w:rsid w:val="5D029C85"/>
    <w:rsid w:val="5D062296"/>
    <w:rsid w:val="5D08103D"/>
    <w:rsid w:val="5D087FD9"/>
    <w:rsid w:val="5D095AB2"/>
    <w:rsid w:val="5D0AE64B"/>
    <w:rsid w:val="5D0B3298"/>
    <w:rsid w:val="5D0FAFA4"/>
    <w:rsid w:val="5D18AB6F"/>
    <w:rsid w:val="5D257D43"/>
    <w:rsid w:val="5D28310D"/>
    <w:rsid w:val="5D28D321"/>
    <w:rsid w:val="5D2BF6E5"/>
    <w:rsid w:val="5D317DFF"/>
    <w:rsid w:val="5D38C601"/>
    <w:rsid w:val="5D468464"/>
    <w:rsid w:val="5D498072"/>
    <w:rsid w:val="5D52722E"/>
    <w:rsid w:val="5D580C74"/>
    <w:rsid w:val="5D58308C"/>
    <w:rsid w:val="5D6B4731"/>
    <w:rsid w:val="5D751413"/>
    <w:rsid w:val="5D757C6D"/>
    <w:rsid w:val="5D760200"/>
    <w:rsid w:val="5D77C647"/>
    <w:rsid w:val="5D84F25B"/>
    <w:rsid w:val="5D89008D"/>
    <w:rsid w:val="5D8F02B4"/>
    <w:rsid w:val="5DA0BE55"/>
    <w:rsid w:val="5DA164E9"/>
    <w:rsid w:val="5DA1C86E"/>
    <w:rsid w:val="5DA36DF8"/>
    <w:rsid w:val="5DA382B7"/>
    <w:rsid w:val="5DA50061"/>
    <w:rsid w:val="5DA60257"/>
    <w:rsid w:val="5DAE31F8"/>
    <w:rsid w:val="5DB3AA96"/>
    <w:rsid w:val="5DB753EB"/>
    <w:rsid w:val="5DB8050B"/>
    <w:rsid w:val="5DB8D342"/>
    <w:rsid w:val="5DB8DAB2"/>
    <w:rsid w:val="5DBA2536"/>
    <w:rsid w:val="5DBB9974"/>
    <w:rsid w:val="5DBCD54E"/>
    <w:rsid w:val="5DC2ACA1"/>
    <w:rsid w:val="5DC6CBD0"/>
    <w:rsid w:val="5DD19951"/>
    <w:rsid w:val="5DDD2345"/>
    <w:rsid w:val="5DE88D13"/>
    <w:rsid w:val="5DEB7CA9"/>
    <w:rsid w:val="5DED7FA7"/>
    <w:rsid w:val="5DF85D40"/>
    <w:rsid w:val="5DFEBE46"/>
    <w:rsid w:val="5E0036C2"/>
    <w:rsid w:val="5E0ADB32"/>
    <w:rsid w:val="5E0E1EAF"/>
    <w:rsid w:val="5E0E62A1"/>
    <w:rsid w:val="5E0E857A"/>
    <w:rsid w:val="5E1A2C17"/>
    <w:rsid w:val="5E1A5D2F"/>
    <w:rsid w:val="5E1DE727"/>
    <w:rsid w:val="5E28D456"/>
    <w:rsid w:val="5E2B0AA6"/>
    <w:rsid w:val="5E2C0D2D"/>
    <w:rsid w:val="5E314BAB"/>
    <w:rsid w:val="5E46C35F"/>
    <w:rsid w:val="5E488DA1"/>
    <w:rsid w:val="5E4CFC21"/>
    <w:rsid w:val="5E533B1D"/>
    <w:rsid w:val="5E57BE52"/>
    <w:rsid w:val="5E593E87"/>
    <w:rsid w:val="5E5C5BD6"/>
    <w:rsid w:val="5E5FFE37"/>
    <w:rsid w:val="5E6BAA8F"/>
    <w:rsid w:val="5E6D37EE"/>
    <w:rsid w:val="5E6EE116"/>
    <w:rsid w:val="5E6F89FA"/>
    <w:rsid w:val="5E711574"/>
    <w:rsid w:val="5E798C60"/>
    <w:rsid w:val="5E7B4CF8"/>
    <w:rsid w:val="5E854722"/>
    <w:rsid w:val="5E94C8C9"/>
    <w:rsid w:val="5E94EA00"/>
    <w:rsid w:val="5E955948"/>
    <w:rsid w:val="5E9ED65B"/>
    <w:rsid w:val="5EA8854D"/>
    <w:rsid w:val="5EA8C5A9"/>
    <w:rsid w:val="5EACA47D"/>
    <w:rsid w:val="5EAE7688"/>
    <w:rsid w:val="5EB27662"/>
    <w:rsid w:val="5EC36398"/>
    <w:rsid w:val="5EC39503"/>
    <w:rsid w:val="5ECCA74B"/>
    <w:rsid w:val="5ED14E26"/>
    <w:rsid w:val="5ED1CB5A"/>
    <w:rsid w:val="5ED2C870"/>
    <w:rsid w:val="5EDC55E2"/>
    <w:rsid w:val="5EDDC55A"/>
    <w:rsid w:val="5EE58197"/>
    <w:rsid w:val="5EE9C3C1"/>
    <w:rsid w:val="5EECB05E"/>
    <w:rsid w:val="5EF2ED28"/>
    <w:rsid w:val="5EFEC84B"/>
    <w:rsid w:val="5F0AA80D"/>
    <w:rsid w:val="5F0DFACA"/>
    <w:rsid w:val="5F243FD7"/>
    <w:rsid w:val="5F2D18CF"/>
    <w:rsid w:val="5F2EAACA"/>
    <w:rsid w:val="5F31EDB5"/>
    <w:rsid w:val="5F32C0F2"/>
    <w:rsid w:val="5F3B8085"/>
    <w:rsid w:val="5F3D44F0"/>
    <w:rsid w:val="5F40B7A2"/>
    <w:rsid w:val="5F431B40"/>
    <w:rsid w:val="5F456530"/>
    <w:rsid w:val="5F456966"/>
    <w:rsid w:val="5F4BE432"/>
    <w:rsid w:val="5F4DC152"/>
    <w:rsid w:val="5F53253F"/>
    <w:rsid w:val="5F5572F3"/>
    <w:rsid w:val="5F5991F2"/>
    <w:rsid w:val="5F59A5CC"/>
    <w:rsid w:val="5F65489A"/>
    <w:rsid w:val="5F772D49"/>
    <w:rsid w:val="5F77E142"/>
    <w:rsid w:val="5F7C823C"/>
    <w:rsid w:val="5F864374"/>
    <w:rsid w:val="5F8C1BF1"/>
    <w:rsid w:val="5F92B570"/>
    <w:rsid w:val="5F97C3F6"/>
    <w:rsid w:val="5F986B9F"/>
    <w:rsid w:val="5F99507C"/>
    <w:rsid w:val="5F9E707C"/>
    <w:rsid w:val="5FA15CD8"/>
    <w:rsid w:val="5FA17A33"/>
    <w:rsid w:val="5FAE710B"/>
    <w:rsid w:val="5FB8EC2A"/>
    <w:rsid w:val="5FBD012D"/>
    <w:rsid w:val="5FC304D1"/>
    <w:rsid w:val="5FD0C529"/>
    <w:rsid w:val="5FD4D70E"/>
    <w:rsid w:val="5FD4EF54"/>
    <w:rsid w:val="5FDF0680"/>
    <w:rsid w:val="5FE379D2"/>
    <w:rsid w:val="5FE51A79"/>
    <w:rsid w:val="5FE7535F"/>
    <w:rsid w:val="5FF08FDB"/>
    <w:rsid w:val="5FF525C8"/>
    <w:rsid w:val="5FFF3C2C"/>
    <w:rsid w:val="6001F73D"/>
    <w:rsid w:val="60063E8A"/>
    <w:rsid w:val="600DC7C1"/>
    <w:rsid w:val="600EF968"/>
    <w:rsid w:val="601A4360"/>
    <w:rsid w:val="601FC05A"/>
    <w:rsid w:val="60323947"/>
    <w:rsid w:val="60395219"/>
    <w:rsid w:val="60471A87"/>
    <w:rsid w:val="604AAE9A"/>
    <w:rsid w:val="604E916E"/>
    <w:rsid w:val="60509019"/>
    <w:rsid w:val="60556BDB"/>
    <w:rsid w:val="6058C0F4"/>
    <w:rsid w:val="6066FAB6"/>
    <w:rsid w:val="60687D56"/>
    <w:rsid w:val="607396A7"/>
    <w:rsid w:val="607727AA"/>
    <w:rsid w:val="60789DFA"/>
    <w:rsid w:val="60856DAC"/>
    <w:rsid w:val="608F1239"/>
    <w:rsid w:val="6090CD70"/>
    <w:rsid w:val="6094C582"/>
    <w:rsid w:val="609A7F6C"/>
    <w:rsid w:val="60A14B25"/>
    <w:rsid w:val="60A2E20C"/>
    <w:rsid w:val="60A5B3F0"/>
    <w:rsid w:val="60A7BF90"/>
    <w:rsid w:val="60B18AFC"/>
    <w:rsid w:val="60C2FA61"/>
    <w:rsid w:val="60C4682D"/>
    <w:rsid w:val="60CCC51A"/>
    <w:rsid w:val="60D35681"/>
    <w:rsid w:val="60DF851D"/>
    <w:rsid w:val="60E58756"/>
    <w:rsid w:val="60F2542C"/>
    <w:rsid w:val="60F2CA27"/>
    <w:rsid w:val="60F40FA8"/>
    <w:rsid w:val="610020BC"/>
    <w:rsid w:val="61023FA5"/>
    <w:rsid w:val="6102A7B9"/>
    <w:rsid w:val="61041EC8"/>
    <w:rsid w:val="6108222E"/>
    <w:rsid w:val="611B7739"/>
    <w:rsid w:val="6134F714"/>
    <w:rsid w:val="6135B0E8"/>
    <w:rsid w:val="6135BB26"/>
    <w:rsid w:val="613A891D"/>
    <w:rsid w:val="61413096"/>
    <w:rsid w:val="61468399"/>
    <w:rsid w:val="614B2283"/>
    <w:rsid w:val="61538CAC"/>
    <w:rsid w:val="615E43CD"/>
    <w:rsid w:val="61602CFB"/>
    <w:rsid w:val="616AC2B0"/>
    <w:rsid w:val="616E6D51"/>
    <w:rsid w:val="616EE04B"/>
    <w:rsid w:val="61735120"/>
    <w:rsid w:val="6178E318"/>
    <w:rsid w:val="617B0DE3"/>
    <w:rsid w:val="617E15A5"/>
    <w:rsid w:val="617F8560"/>
    <w:rsid w:val="618B5B66"/>
    <w:rsid w:val="618E958A"/>
    <w:rsid w:val="619418E2"/>
    <w:rsid w:val="6199CBE0"/>
    <w:rsid w:val="619CD07A"/>
    <w:rsid w:val="61A6A67B"/>
    <w:rsid w:val="61AB2295"/>
    <w:rsid w:val="61B0D7F9"/>
    <w:rsid w:val="61BE2C2E"/>
    <w:rsid w:val="61C6D07F"/>
    <w:rsid w:val="61CA1B8F"/>
    <w:rsid w:val="61D39571"/>
    <w:rsid w:val="61D6FE0F"/>
    <w:rsid w:val="61D8C72D"/>
    <w:rsid w:val="61DBB662"/>
    <w:rsid w:val="61E581A2"/>
    <w:rsid w:val="61E5C9EF"/>
    <w:rsid w:val="61E8F78C"/>
    <w:rsid w:val="61EDF315"/>
    <w:rsid w:val="61EF796E"/>
    <w:rsid w:val="61FF31E1"/>
    <w:rsid w:val="6203E478"/>
    <w:rsid w:val="6208C6C0"/>
    <w:rsid w:val="6214543B"/>
    <w:rsid w:val="6214DD93"/>
    <w:rsid w:val="621BC6DC"/>
    <w:rsid w:val="621E601E"/>
    <w:rsid w:val="621FDF50"/>
    <w:rsid w:val="6220EADF"/>
    <w:rsid w:val="622C6470"/>
    <w:rsid w:val="6235D5A9"/>
    <w:rsid w:val="623DEABE"/>
    <w:rsid w:val="625AB2C6"/>
    <w:rsid w:val="6262587B"/>
    <w:rsid w:val="6266654C"/>
    <w:rsid w:val="62681EC9"/>
    <w:rsid w:val="6268842B"/>
    <w:rsid w:val="62694EAA"/>
    <w:rsid w:val="626B98A3"/>
    <w:rsid w:val="626E2583"/>
    <w:rsid w:val="627A7ADE"/>
    <w:rsid w:val="62811CF8"/>
    <w:rsid w:val="628E9FCC"/>
    <w:rsid w:val="628F6BB7"/>
    <w:rsid w:val="6292D1E4"/>
    <w:rsid w:val="629733D6"/>
    <w:rsid w:val="62A200CA"/>
    <w:rsid w:val="62A20F63"/>
    <w:rsid w:val="62A3EA0C"/>
    <w:rsid w:val="62AC1C5F"/>
    <w:rsid w:val="62B08FBA"/>
    <w:rsid w:val="62B6B525"/>
    <w:rsid w:val="62C10E01"/>
    <w:rsid w:val="62D5A1B5"/>
    <w:rsid w:val="62DECC02"/>
    <w:rsid w:val="62E0281D"/>
    <w:rsid w:val="62E6E689"/>
    <w:rsid w:val="62F5C71D"/>
    <w:rsid w:val="62FC867F"/>
    <w:rsid w:val="62FE6BA8"/>
    <w:rsid w:val="6301174E"/>
    <w:rsid w:val="63042460"/>
    <w:rsid w:val="63058C7C"/>
    <w:rsid w:val="630F5990"/>
    <w:rsid w:val="631E336D"/>
    <w:rsid w:val="63276142"/>
    <w:rsid w:val="632B964E"/>
    <w:rsid w:val="633D7E57"/>
    <w:rsid w:val="633E5223"/>
    <w:rsid w:val="6367DDC2"/>
    <w:rsid w:val="6368ABB2"/>
    <w:rsid w:val="6369CB12"/>
    <w:rsid w:val="6377CE9A"/>
    <w:rsid w:val="637BB950"/>
    <w:rsid w:val="637DEF54"/>
    <w:rsid w:val="638459F7"/>
    <w:rsid w:val="63899F06"/>
    <w:rsid w:val="63912F16"/>
    <w:rsid w:val="63942DC3"/>
    <w:rsid w:val="6394A8A6"/>
    <w:rsid w:val="6399886D"/>
    <w:rsid w:val="63A03F97"/>
    <w:rsid w:val="63B04E20"/>
    <w:rsid w:val="63B28A7A"/>
    <w:rsid w:val="63B90103"/>
    <w:rsid w:val="63BFD0FE"/>
    <w:rsid w:val="63C4DCCD"/>
    <w:rsid w:val="63D2A9BD"/>
    <w:rsid w:val="63D498E8"/>
    <w:rsid w:val="63FF44DE"/>
    <w:rsid w:val="64050AF4"/>
    <w:rsid w:val="640FBED5"/>
    <w:rsid w:val="64129951"/>
    <w:rsid w:val="64164B1C"/>
    <w:rsid w:val="64194527"/>
    <w:rsid w:val="642074A1"/>
    <w:rsid w:val="64262159"/>
    <w:rsid w:val="6431236C"/>
    <w:rsid w:val="64354CCF"/>
    <w:rsid w:val="6437B96E"/>
    <w:rsid w:val="643A214D"/>
    <w:rsid w:val="643A84BA"/>
    <w:rsid w:val="64402338"/>
    <w:rsid w:val="6442C297"/>
    <w:rsid w:val="64454BB9"/>
    <w:rsid w:val="644ADFDE"/>
    <w:rsid w:val="644C0276"/>
    <w:rsid w:val="64518410"/>
    <w:rsid w:val="6452EC42"/>
    <w:rsid w:val="645A31C6"/>
    <w:rsid w:val="645F5F36"/>
    <w:rsid w:val="6472028B"/>
    <w:rsid w:val="6472112E"/>
    <w:rsid w:val="6475B730"/>
    <w:rsid w:val="6477E9FD"/>
    <w:rsid w:val="647AD66A"/>
    <w:rsid w:val="647EA61C"/>
    <w:rsid w:val="6480C973"/>
    <w:rsid w:val="6484EF2E"/>
    <w:rsid w:val="648561C9"/>
    <w:rsid w:val="64875526"/>
    <w:rsid w:val="64887335"/>
    <w:rsid w:val="6488C581"/>
    <w:rsid w:val="64895B57"/>
    <w:rsid w:val="648E7CF4"/>
    <w:rsid w:val="648F27F9"/>
    <w:rsid w:val="6494A6F3"/>
    <w:rsid w:val="6499C09A"/>
    <w:rsid w:val="64AD40CE"/>
    <w:rsid w:val="64B5FA8D"/>
    <w:rsid w:val="64C66DF4"/>
    <w:rsid w:val="64C90225"/>
    <w:rsid w:val="64CEB882"/>
    <w:rsid w:val="64D48420"/>
    <w:rsid w:val="64D58984"/>
    <w:rsid w:val="64D9F0F5"/>
    <w:rsid w:val="64E4EDAF"/>
    <w:rsid w:val="64E595C8"/>
    <w:rsid w:val="64EA27BF"/>
    <w:rsid w:val="64EE1452"/>
    <w:rsid w:val="64F5A899"/>
    <w:rsid w:val="64F64812"/>
    <w:rsid w:val="650381F6"/>
    <w:rsid w:val="650AAC7E"/>
    <w:rsid w:val="6512B478"/>
    <w:rsid w:val="6527BB74"/>
    <w:rsid w:val="652EC112"/>
    <w:rsid w:val="652EC38F"/>
    <w:rsid w:val="6533A7AB"/>
    <w:rsid w:val="654D44F6"/>
    <w:rsid w:val="655145EE"/>
    <w:rsid w:val="656358EF"/>
    <w:rsid w:val="6565DEC6"/>
    <w:rsid w:val="6568D11C"/>
    <w:rsid w:val="657BD65E"/>
    <w:rsid w:val="657C09EB"/>
    <w:rsid w:val="657CAB0F"/>
    <w:rsid w:val="658224A0"/>
    <w:rsid w:val="658EBEBA"/>
    <w:rsid w:val="65915CCA"/>
    <w:rsid w:val="65A03B25"/>
    <w:rsid w:val="65A0BC82"/>
    <w:rsid w:val="65A5A5BC"/>
    <w:rsid w:val="65B9E8A6"/>
    <w:rsid w:val="65C49AC4"/>
    <w:rsid w:val="65DDD5B1"/>
    <w:rsid w:val="65E925AB"/>
    <w:rsid w:val="65EC5EE2"/>
    <w:rsid w:val="65F0621C"/>
    <w:rsid w:val="65F3D1F1"/>
    <w:rsid w:val="65FA9610"/>
    <w:rsid w:val="66004FD3"/>
    <w:rsid w:val="6605ED05"/>
    <w:rsid w:val="6609D7E6"/>
    <w:rsid w:val="660C208F"/>
    <w:rsid w:val="66114CC8"/>
    <w:rsid w:val="66142DDE"/>
    <w:rsid w:val="661C84D9"/>
    <w:rsid w:val="6628D63A"/>
    <w:rsid w:val="6630088D"/>
    <w:rsid w:val="6646F830"/>
    <w:rsid w:val="6648904D"/>
    <w:rsid w:val="66526935"/>
    <w:rsid w:val="66558081"/>
    <w:rsid w:val="665BF8EA"/>
    <w:rsid w:val="665E315D"/>
    <w:rsid w:val="6660AE5F"/>
    <w:rsid w:val="6669052C"/>
    <w:rsid w:val="667931D0"/>
    <w:rsid w:val="6685A6CC"/>
    <w:rsid w:val="6689DB7E"/>
    <w:rsid w:val="668D4F23"/>
    <w:rsid w:val="668DED3D"/>
    <w:rsid w:val="668E1630"/>
    <w:rsid w:val="6694342A"/>
    <w:rsid w:val="669DCE42"/>
    <w:rsid w:val="66A30702"/>
    <w:rsid w:val="66A8137E"/>
    <w:rsid w:val="66AA30D0"/>
    <w:rsid w:val="66ACEC3A"/>
    <w:rsid w:val="66AD7976"/>
    <w:rsid w:val="66BDEA76"/>
    <w:rsid w:val="66C068F4"/>
    <w:rsid w:val="66C1DC51"/>
    <w:rsid w:val="66C71413"/>
    <w:rsid w:val="66CC5467"/>
    <w:rsid w:val="66CF3225"/>
    <w:rsid w:val="66D6C146"/>
    <w:rsid w:val="66DE8B55"/>
    <w:rsid w:val="66E6A673"/>
    <w:rsid w:val="66EDF983"/>
    <w:rsid w:val="66F56D6C"/>
    <w:rsid w:val="66FBF770"/>
    <w:rsid w:val="66FD4B52"/>
    <w:rsid w:val="67027319"/>
    <w:rsid w:val="6704CC74"/>
    <w:rsid w:val="670EC19B"/>
    <w:rsid w:val="671197D8"/>
    <w:rsid w:val="6716088F"/>
    <w:rsid w:val="6731CA98"/>
    <w:rsid w:val="6734A0AA"/>
    <w:rsid w:val="6734EE27"/>
    <w:rsid w:val="673D0287"/>
    <w:rsid w:val="67427658"/>
    <w:rsid w:val="6743988D"/>
    <w:rsid w:val="67478181"/>
    <w:rsid w:val="674B7A0D"/>
    <w:rsid w:val="67547B53"/>
    <w:rsid w:val="6757EFA5"/>
    <w:rsid w:val="675AB8AE"/>
    <w:rsid w:val="675BE369"/>
    <w:rsid w:val="675DC743"/>
    <w:rsid w:val="6763C0C7"/>
    <w:rsid w:val="6768FF32"/>
    <w:rsid w:val="676DD101"/>
    <w:rsid w:val="67742B4C"/>
    <w:rsid w:val="67799158"/>
    <w:rsid w:val="677A912A"/>
    <w:rsid w:val="67803282"/>
    <w:rsid w:val="679DE5A5"/>
    <w:rsid w:val="67A21217"/>
    <w:rsid w:val="67B08774"/>
    <w:rsid w:val="67B3BF84"/>
    <w:rsid w:val="67C552F9"/>
    <w:rsid w:val="67C7F0FF"/>
    <w:rsid w:val="67CD2290"/>
    <w:rsid w:val="67DA625F"/>
    <w:rsid w:val="67DDFBAF"/>
    <w:rsid w:val="67E7D613"/>
    <w:rsid w:val="67F0E090"/>
    <w:rsid w:val="67F2624C"/>
    <w:rsid w:val="67F3A7BA"/>
    <w:rsid w:val="680962BD"/>
    <w:rsid w:val="680A9115"/>
    <w:rsid w:val="6810756C"/>
    <w:rsid w:val="681AA758"/>
    <w:rsid w:val="681C1E36"/>
    <w:rsid w:val="681C6C2A"/>
    <w:rsid w:val="6821056F"/>
    <w:rsid w:val="682DDC0F"/>
    <w:rsid w:val="68321011"/>
    <w:rsid w:val="68341FEC"/>
    <w:rsid w:val="683F45F9"/>
    <w:rsid w:val="6848D629"/>
    <w:rsid w:val="6850F099"/>
    <w:rsid w:val="68556CBC"/>
    <w:rsid w:val="6855B033"/>
    <w:rsid w:val="686A50D8"/>
    <w:rsid w:val="6879EEB2"/>
    <w:rsid w:val="687A583B"/>
    <w:rsid w:val="687B771E"/>
    <w:rsid w:val="68895B1B"/>
    <w:rsid w:val="688A304B"/>
    <w:rsid w:val="688D16DA"/>
    <w:rsid w:val="688E8849"/>
    <w:rsid w:val="689CCB13"/>
    <w:rsid w:val="68B0A963"/>
    <w:rsid w:val="68B51606"/>
    <w:rsid w:val="68B96776"/>
    <w:rsid w:val="68BD475C"/>
    <w:rsid w:val="68C12EA7"/>
    <w:rsid w:val="68C3E48B"/>
    <w:rsid w:val="68C4D817"/>
    <w:rsid w:val="68C5B1C4"/>
    <w:rsid w:val="68CB317B"/>
    <w:rsid w:val="68CE1436"/>
    <w:rsid w:val="68D6F3B0"/>
    <w:rsid w:val="68D9F02A"/>
    <w:rsid w:val="68E16EE3"/>
    <w:rsid w:val="68F4CB13"/>
    <w:rsid w:val="68F74BE9"/>
    <w:rsid w:val="68F7E781"/>
    <w:rsid w:val="68FC94C9"/>
    <w:rsid w:val="68FFBBFA"/>
    <w:rsid w:val="69014B23"/>
    <w:rsid w:val="691D5002"/>
    <w:rsid w:val="692037E5"/>
    <w:rsid w:val="69214AAB"/>
    <w:rsid w:val="6933861A"/>
    <w:rsid w:val="6939BE82"/>
    <w:rsid w:val="693A89E0"/>
    <w:rsid w:val="693AE00E"/>
    <w:rsid w:val="693B1EEC"/>
    <w:rsid w:val="693C55EB"/>
    <w:rsid w:val="69454404"/>
    <w:rsid w:val="6947FFAE"/>
    <w:rsid w:val="694BFAFE"/>
    <w:rsid w:val="694CB224"/>
    <w:rsid w:val="694E9DB8"/>
    <w:rsid w:val="6951671A"/>
    <w:rsid w:val="6954B80B"/>
    <w:rsid w:val="69572B49"/>
    <w:rsid w:val="69581422"/>
    <w:rsid w:val="6959CE03"/>
    <w:rsid w:val="695AC5A3"/>
    <w:rsid w:val="695B7220"/>
    <w:rsid w:val="695C5581"/>
    <w:rsid w:val="696129FF"/>
    <w:rsid w:val="69616279"/>
    <w:rsid w:val="69628E0A"/>
    <w:rsid w:val="696E072D"/>
    <w:rsid w:val="69724396"/>
    <w:rsid w:val="697417C4"/>
    <w:rsid w:val="6978FD50"/>
    <w:rsid w:val="697AE938"/>
    <w:rsid w:val="697B7566"/>
    <w:rsid w:val="6980438C"/>
    <w:rsid w:val="698C67C6"/>
    <w:rsid w:val="698EAFB7"/>
    <w:rsid w:val="699200B5"/>
    <w:rsid w:val="69984D86"/>
    <w:rsid w:val="699E84EF"/>
    <w:rsid w:val="69A3BAEE"/>
    <w:rsid w:val="69AE5B97"/>
    <w:rsid w:val="69B12BB8"/>
    <w:rsid w:val="69B36700"/>
    <w:rsid w:val="69BE94CF"/>
    <w:rsid w:val="69C56C86"/>
    <w:rsid w:val="69C95109"/>
    <w:rsid w:val="69C955F4"/>
    <w:rsid w:val="69CBF209"/>
    <w:rsid w:val="69E2000D"/>
    <w:rsid w:val="69E2E073"/>
    <w:rsid w:val="69E9FAB3"/>
    <w:rsid w:val="69F372AE"/>
    <w:rsid w:val="69F9E7ED"/>
    <w:rsid w:val="69FD6F71"/>
    <w:rsid w:val="6A074380"/>
    <w:rsid w:val="6A08381B"/>
    <w:rsid w:val="6A0A1D3E"/>
    <w:rsid w:val="6A105CF7"/>
    <w:rsid w:val="6A12FE20"/>
    <w:rsid w:val="6A15B2AE"/>
    <w:rsid w:val="6A1A6597"/>
    <w:rsid w:val="6A1E4B50"/>
    <w:rsid w:val="6A2834F2"/>
    <w:rsid w:val="6A292D6C"/>
    <w:rsid w:val="6A2A2C6C"/>
    <w:rsid w:val="6A2AA141"/>
    <w:rsid w:val="6A3A32A0"/>
    <w:rsid w:val="6A3CB16B"/>
    <w:rsid w:val="6A3E3327"/>
    <w:rsid w:val="6A401CE3"/>
    <w:rsid w:val="6A436AF6"/>
    <w:rsid w:val="6A4B6A86"/>
    <w:rsid w:val="6A50687A"/>
    <w:rsid w:val="6A54FAE3"/>
    <w:rsid w:val="6A598FF9"/>
    <w:rsid w:val="6A60266B"/>
    <w:rsid w:val="6A6E01C9"/>
    <w:rsid w:val="6A737591"/>
    <w:rsid w:val="6A7F9B60"/>
    <w:rsid w:val="6A861B40"/>
    <w:rsid w:val="6A89A98F"/>
    <w:rsid w:val="6A8B82EF"/>
    <w:rsid w:val="6A8CED3E"/>
    <w:rsid w:val="6A9A8BE7"/>
    <w:rsid w:val="6AA8BD63"/>
    <w:rsid w:val="6AA9D99D"/>
    <w:rsid w:val="6AAF05B5"/>
    <w:rsid w:val="6AB007BE"/>
    <w:rsid w:val="6AB7DCE3"/>
    <w:rsid w:val="6ABBC2D6"/>
    <w:rsid w:val="6AC702D2"/>
    <w:rsid w:val="6ACA4300"/>
    <w:rsid w:val="6AD0AC9F"/>
    <w:rsid w:val="6AD0DFD6"/>
    <w:rsid w:val="6AD27156"/>
    <w:rsid w:val="6ADE7872"/>
    <w:rsid w:val="6AE0EC5D"/>
    <w:rsid w:val="6AE13A73"/>
    <w:rsid w:val="6AE17502"/>
    <w:rsid w:val="6AF2F4CF"/>
    <w:rsid w:val="6AFC0D20"/>
    <w:rsid w:val="6B01EDDC"/>
    <w:rsid w:val="6B063A64"/>
    <w:rsid w:val="6B1A6EAA"/>
    <w:rsid w:val="6B20D6AE"/>
    <w:rsid w:val="6B2BF7BF"/>
    <w:rsid w:val="6B2CF3BB"/>
    <w:rsid w:val="6B3431D0"/>
    <w:rsid w:val="6B426A7E"/>
    <w:rsid w:val="6B489921"/>
    <w:rsid w:val="6B4CEE79"/>
    <w:rsid w:val="6B4FFE86"/>
    <w:rsid w:val="6B543F26"/>
    <w:rsid w:val="6B5A4A27"/>
    <w:rsid w:val="6B641EE0"/>
    <w:rsid w:val="6B6A127A"/>
    <w:rsid w:val="6B6A5EE2"/>
    <w:rsid w:val="6B6B9224"/>
    <w:rsid w:val="6B74CD07"/>
    <w:rsid w:val="6B775D49"/>
    <w:rsid w:val="6B7951D5"/>
    <w:rsid w:val="6B866906"/>
    <w:rsid w:val="6B86B9A7"/>
    <w:rsid w:val="6B885AD4"/>
    <w:rsid w:val="6B95724B"/>
    <w:rsid w:val="6B9A4040"/>
    <w:rsid w:val="6BAB7B1B"/>
    <w:rsid w:val="6BB1F4DF"/>
    <w:rsid w:val="6BB2327D"/>
    <w:rsid w:val="6BB6F9D9"/>
    <w:rsid w:val="6BBD176D"/>
    <w:rsid w:val="6BC87367"/>
    <w:rsid w:val="6BC8B2E1"/>
    <w:rsid w:val="6BD06CFB"/>
    <w:rsid w:val="6BD5732A"/>
    <w:rsid w:val="6BE9E4B8"/>
    <w:rsid w:val="6BEBF697"/>
    <w:rsid w:val="6BEC792E"/>
    <w:rsid w:val="6BED25B7"/>
    <w:rsid w:val="6BF23744"/>
    <w:rsid w:val="6BF67E38"/>
    <w:rsid w:val="6BFC8AF6"/>
    <w:rsid w:val="6BFFBCBA"/>
    <w:rsid w:val="6C012FF6"/>
    <w:rsid w:val="6C03E947"/>
    <w:rsid w:val="6C0BF43E"/>
    <w:rsid w:val="6C0C797D"/>
    <w:rsid w:val="6C0C9BDF"/>
    <w:rsid w:val="6C11A870"/>
    <w:rsid w:val="6C128A2A"/>
    <w:rsid w:val="6C13F808"/>
    <w:rsid w:val="6C154428"/>
    <w:rsid w:val="6C17332C"/>
    <w:rsid w:val="6C20E183"/>
    <w:rsid w:val="6C2872D2"/>
    <w:rsid w:val="6C402033"/>
    <w:rsid w:val="6C424A98"/>
    <w:rsid w:val="6C46C8A6"/>
    <w:rsid w:val="6C4BBFAD"/>
    <w:rsid w:val="6C5313B5"/>
    <w:rsid w:val="6C558F7E"/>
    <w:rsid w:val="6C55A120"/>
    <w:rsid w:val="6C5CA578"/>
    <w:rsid w:val="6C5E7B98"/>
    <w:rsid w:val="6C66E660"/>
    <w:rsid w:val="6C6727B6"/>
    <w:rsid w:val="6C70A16E"/>
    <w:rsid w:val="6C78F778"/>
    <w:rsid w:val="6C7E7140"/>
    <w:rsid w:val="6C9180E9"/>
    <w:rsid w:val="6C92966A"/>
    <w:rsid w:val="6C94E4F4"/>
    <w:rsid w:val="6C9631B4"/>
    <w:rsid w:val="6C9AB94C"/>
    <w:rsid w:val="6CA5E832"/>
    <w:rsid w:val="6CB383AE"/>
    <w:rsid w:val="6CB6D97C"/>
    <w:rsid w:val="6CC5CF48"/>
    <w:rsid w:val="6CCEBB21"/>
    <w:rsid w:val="6CD18E93"/>
    <w:rsid w:val="6CD4AEA2"/>
    <w:rsid w:val="6CEB51A9"/>
    <w:rsid w:val="6CF9EE84"/>
    <w:rsid w:val="6D0D0BDF"/>
    <w:rsid w:val="6D1D9F81"/>
    <w:rsid w:val="6D2222FC"/>
    <w:rsid w:val="6D237D52"/>
    <w:rsid w:val="6D24CBE4"/>
    <w:rsid w:val="6D35BE00"/>
    <w:rsid w:val="6D42E166"/>
    <w:rsid w:val="6D49FA50"/>
    <w:rsid w:val="6D631ED4"/>
    <w:rsid w:val="6D65DA54"/>
    <w:rsid w:val="6D740C63"/>
    <w:rsid w:val="6D7C02E0"/>
    <w:rsid w:val="6D7FDD55"/>
    <w:rsid w:val="6D87CB3B"/>
    <w:rsid w:val="6D8B0840"/>
    <w:rsid w:val="6D919ABA"/>
    <w:rsid w:val="6D96BDB5"/>
    <w:rsid w:val="6D99BC96"/>
    <w:rsid w:val="6D9F0444"/>
    <w:rsid w:val="6DA39168"/>
    <w:rsid w:val="6DAADFA0"/>
    <w:rsid w:val="6DAC308D"/>
    <w:rsid w:val="6DAD4041"/>
    <w:rsid w:val="6DBDCF4B"/>
    <w:rsid w:val="6DC48C5E"/>
    <w:rsid w:val="6DC8D2EE"/>
    <w:rsid w:val="6DD0EDA3"/>
    <w:rsid w:val="6DE77C40"/>
    <w:rsid w:val="6DE8213A"/>
    <w:rsid w:val="6DE8D7E0"/>
    <w:rsid w:val="6DECBF56"/>
    <w:rsid w:val="6DF4DB71"/>
    <w:rsid w:val="6DF74929"/>
    <w:rsid w:val="6DF8D7FB"/>
    <w:rsid w:val="6DFBC91B"/>
    <w:rsid w:val="6DFC63C0"/>
    <w:rsid w:val="6E001CDC"/>
    <w:rsid w:val="6E0F87B4"/>
    <w:rsid w:val="6E148F5E"/>
    <w:rsid w:val="6E1F206D"/>
    <w:rsid w:val="6E23F0AC"/>
    <w:rsid w:val="6E25AA3A"/>
    <w:rsid w:val="6E36A54F"/>
    <w:rsid w:val="6E3E2693"/>
    <w:rsid w:val="6E449257"/>
    <w:rsid w:val="6E46293A"/>
    <w:rsid w:val="6E4999CD"/>
    <w:rsid w:val="6E4C960D"/>
    <w:rsid w:val="6E4ECBC2"/>
    <w:rsid w:val="6E4F3FAD"/>
    <w:rsid w:val="6E4FE149"/>
    <w:rsid w:val="6E5A3657"/>
    <w:rsid w:val="6E62B8A6"/>
    <w:rsid w:val="6E66EA8A"/>
    <w:rsid w:val="6E6C2EAD"/>
    <w:rsid w:val="6E6D00AF"/>
    <w:rsid w:val="6E6D7A83"/>
    <w:rsid w:val="6E7057CF"/>
    <w:rsid w:val="6E71C69E"/>
    <w:rsid w:val="6E76079F"/>
    <w:rsid w:val="6E77C4E3"/>
    <w:rsid w:val="6E7CB8B3"/>
    <w:rsid w:val="6E83F903"/>
    <w:rsid w:val="6E88E028"/>
    <w:rsid w:val="6E8D7741"/>
    <w:rsid w:val="6E8F8CE6"/>
    <w:rsid w:val="6E943AB5"/>
    <w:rsid w:val="6E956E7C"/>
    <w:rsid w:val="6EA3385A"/>
    <w:rsid w:val="6EAA0F72"/>
    <w:rsid w:val="6EB3D057"/>
    <w:rsid w:val="6EB43CC5"/>
    <w:rsid w:val="6EBD59CD"/>
    <w:rsid w:val="6EC1C83C"/>
    <w:rsid w:val="6EC51B87"/>
    <w:rsid w:val="6ECF1ED3"/>
    <w:rsid w:val="6ED2FE55"/>
    <w:rsid w:val="6ED31472"/>
    <w:rsid w:val="6ED6EA68"/>
    <w:rsid w:val="6EEB3080"/>
    <w:rsid w:val="6EEC9B28"/>
    <w:rsid w:val="6EEE8815"/>
    <w:rsid w:val="6EF0FCBE"/>
    <w:rsid w:val="6EFF15FD"/>
    <w:rsid w:val="6F162B42"/>
    <w:rsid w:val="6F1920DC"/>
    <w:rsid w:val="6F1A2C4D"/>
    <w:rsid w:val="6F2C16A1"/>
    <w:rsid w:val="6F2D99BB"/>
    <w:rsid w:val="6F3A6ECE"/>
    <w:rsid w:val="6F3B39B4"/>
    <w:rsid w:val="6F4667E9"/>
    <w:rsid w:val="6F4F02F5"/>
    <w:rsid w:val="6F510150"/>
    <w:rsid w:val="6F56756D"/>
    <w:rsid w:val="6F6285B0"/>
    <w:rsid w:val="6F6A935A"/>
    <w:rsid w:val="6F76022B"/>
    <w:rsid w:val="6F761BB9"/>
    <w:rsid w:val="6F767286"/>
    <w:rsid w:val="6F7D4617"/>
    <w:rsid w:val="6F7E5797"/>
    <w:rsid w:val="6F7F7D67"/>
    <w:rsid w:val="6F89FB66"/>
    <w:rsid w:val="6F97199C"/>
    <w:rsid w:val="6F9B5269"/>
    <w:rsid w:val="6FA6C0A9"/>
    <w:rsid w:val="6FA81A50"/>
    <w:rsid w:val="6FA878FE"/>
    <w:rsid w:val="6FAB99E0"/>
    <w:rsid w:val="6FAD4285"/>
    <w:rsid w:val="6FAFDA84"/>
    <w:rsid w:val="6FB3359D"/>
    <w:rsid w:val="6FB86C28"/>
    <w:rsid w:val="6FBD0FB6"/>
    <w:rsid w:val="6FC09DE5"/>
    <w:rsid w:val="6FC6399C"/>
    <w:rsid w:val="6FCC1992"/>
    <w:rsid w:val="6FCCEF13"/>
    <w:rsid w:val="6FCE7A14"/>
    <w:rsid w:val="6FD29CD6"/>
    <w:rsid w:val="6FD7738E"/>
    <w:rsid w:val="6FD978EB"/>
    <w:rsid w:val="6FDCB70B"/>
    <w:rsid w:val="6FE18E68"/>
    <w:rsid w:val="6FE6DA22"/>
    <w:rsid w:val="6FF51B77"/>
    <w:rsid w:val="6FF614C6"/>
    <w:rsid w:val="6FFADD45"/>
    <w:rsid w:val="6FFF09CC"/>
    <w:rsid w:val="700511A7"/>
    <w:rsid w:val="700BE236"/>
    <w:rsid w:val="701D36C1"/>
    <w:rsid w:val="701ED045"/>
    <w:rsid w:val="7021DD56"/>
    <w:rsid w:val="7023AFC8"/>
    <w:rsid w:val="70273835"/>
    <w:rsid w:val="70312CC7"/>
    <w:rsid w:val="70337347"/>
    <w:rsid w:val="7039A161"/>
    <w:rsid w:val="703DCDCE"/>
    <w:rsid w:val="70417604"/>
    <w:rsid w:val="705558F8"/>
    <w:rsid w:val="705648A2"/>
    <w:rsid w:val="7056A480"/>
    <w:rsid w:val="705C7493"/>
    <w:rsid w:val="706C247D"/>
    <w:rsid w:val="706E9E53"/>
    <w:rsid w:val="70715863"/>
    <w:rsid w:val="7073A7A5"/>
    <w:rsid w:val="70741394"/>
    <w:rsid w:val="7074A67C"/>
    <w:rsid w:val="7076E9FB"/>
    <w:rsid w:val="70786C2F"/>
    <w:rsid w:val="707CECA6"/>
    <w:rsid w:val="70812409"/>
    <w:rsid w:val="7088336C"/>
    <w:rsid w:val="7089F070"/>
    <w:rsid w:val="708DE20E"/>
    <w:rsid w:val="7094E170"/>
    <w:rsid w:val="709A4BDA"/>
    <w:rsid w:val="709F7585"/>
    <w:rsid w:val="70A56157"/>
    <w:rsid w:val="70A77D09"/>
    <w:rsid w:val="70AD6718"/>
    <w:rsid w:val="70D46649"/>
    <w:rsid w:val="70D5ECDB"/>
    <w:rsid w:val="70E41C1E"/>
    <w:rsid w:val="70E99451"/>
    <w:rsid w:val="70EA77DD"/>
    <w:rsid w:val="70EF13F9"/>
    <w:rsid w:val="70F3B2F2"/>
    <w:rsid w:val="70F49301"/>
    <w:rsid w:val="70FBFB18"/>
    <w:rsid w:val="710127DB"/>
    <w:rsid w:val="710F2D94"/>
    <w:rsid w:val="7110CFF1"/>
    <w:rsid w:val="71165EDE"/>
    <w:rsid w:val="711D2090"/>
    <w:rsid w:val="711DA2A5"/>
    <w:rsid w:val="71219BF5"/>
    <w:rsid w:val="71264720"/>
    <w:rsid w:val="71394812"/>
    <w:rsid w:val="713F059F"/>
    <w:rsid w:val="7150E0BA"/>
    <w:rsid w:val="7154F33A"/>
    <w:rsid w:val="715B3E53"/>
    <w:rsid w:val="71619E1D"/>
    <w:rsid w:val="71675499"/>
    <w:rsid w:val="71702B50"/>
    <w:rsid w:val="717A4B89"/>
    <w:rsid w:val="717D2282"/>
    <w:rsid w:val="7181AB21"/>
    <w:rsid w:val="7184ABA4"/>
    <w:rsid w:val="7185B3DE"/>
    <w:rsid w:val="719BC2F3"/>
    <w:rsid w:val="71A169D2"/>
    <w:rsid w:val="71A8BF95"/>
    <w:rsid w:val="71A9799F"/>
    <w:rsid w:val="71AC87FB"/>
    <w:rsid w:val="71AF5437"/>
    <w:rsid w:val="71B1D7E3"/>
    <w:rsid w:val="71C4CCA5"/>
    <w:rsid w:val="71C5B525"/>
    <w:rsid w:val="71D26011"/>
    <w:rsid w:val="71D9E365"/>
    <w:rsid w:val="71F2A432"/>
    <w:rsid w:val="71F50A08"/>
    <w:rsid w:val="71F7D60D"/>
    <w:rsid w:val="71FE4CF2"/>
    <w:rsid w:val="720359C5"/>
    <w:rsid w:val="7204E524"/>
    <w:rsid w:val="720D04D9"/>
    <w:rsid w:val="720E8B7A"/>
    <w:rsid w:val="7214B543"/>
    <w:rsid w:val="72202D2A"/>
    <w:rsid w:val="7222D288"/>
    <w:rsid w:val="7222F5E7"/>
    <w:rsid w:val="722DE254"/>
    <w:rsid w:val="7234F28C"/>
    <w:rsid w:val="72399443"/>
    <w:rsid w:val="723A1ADB"/>
    <w:rsid w:val="723D6308"/>
    <w:rsid w:val="7246589D"/>
    <w:rsid w:val="725707B9"/>
    <w:rsid w:val="7257BA8A"/>
    <w:rsid w:val="725B1211"/>
    <w:rsid w:val="726F831B"/>
    <w:rsid w:val="72831CFC"/>
    <w:rsid w:val="7288F021"/>
    <w:rsid w:val="7288F5A2"/>
    <w:rsid w:val="728D5BD2"/>
    <w:rsid w:val="7291F4B3"/>
    <w:rsid w:val="72AB8F3A"/>
    <w:rsid w:val="72AD1D03"/>
    <w:rsid w:val="72B13CB7"/>
    <w:rsid w:val="72B1A40A"/>
    <w:rsid w:val="72B4313E"/>
    <w:rsid w:val="72BA3742"/>
    <w:rsid w:val="72BBB688"/>
    <w:rsid w:val="72C51BD2"/>
    <w:rsid w:val="72C735F1"/>
    <w:rsid w:val="72C7B41A"/>
    <w:rsid w:val="72C7BF81"/>
    <w:rsid w:val="72C8C3F5"/>
    <w:rsid w:val="72D75835"/>
    <w:rsid w:val="72E9DD71"/>
    <w:rsid w:val="72EA59C7"/>
    <w:rsid w:val="72ED2D03"/>
    <w:rsid w:val="72F5ADFC"/>
    <w:rsid w:val="730125C9"/>
    <w:rsid w:val="73017C9F"/>
    <w:rsid w:val="7305DE35"/>
    <w:rsid w:val="730BB11C"/>
    <w:rsid w:val="730F7088"/>
    <w:rsid w:val="730F9EAC"/>
    <w:rsid w:val="7310EF56"/>
    <w:rsid w:val="73147364"/>
    <w:rsid w:val="7317E2F0"/>
    <w:rsid w:val="731AF866"/>
    <w:rsid w:val="7320DE6F"/>
    <w:rsid w:val="732A995F"/>
    <w:rsid w:val="732F4B73"/>
    <w:rsid w:val="7337EB1C"/>
    <w:rsid w:val="733A7CD2"/>
    <w:rsid w:val="733D0358"/>
    <w:rsid w:val="733F294C"/>
    <w:rsid w:val="733F9BDB"/>
    <w:rsid w:val="734446F7"/>
    <w:rsid w:val="734AB5BD"/>
    <w:rsid w:val="7353A3B5"/>
    <w:rsid w:val="735517A9"/>
    <w:rsid w:val="735BF628"/>
    <w:rsid w:val="736BAF10"/>
    <w:rsid w:val="736CA687"/>
    <w:rsid w:val="736EC43C"/>
    <w:rsid w:val="736F94AB"/>
    <w:rsid w:val="737A174B"/>
    <w:rsid w:val="7380C04E"/>
    <w:rsid w:val="73854F68"/>
    <w:rsid w:val="738A9C01"/>
    <w:rsid w:val="73900362"/>
    <w:rsid w:val="73958A57"/>
    <w:rsid w:val="7396F1E7"/>
    <w:rsid w:val="7398EFC0"/>
    <w:rsid w:val="73A38867"/>
    <w:rsid w:val="73A69C44"/>
    <w:rsid w:val="73A91943"/>
    <w:rsid w:val="73B4781B"/>
    <w:rsid w:val="73B7D921"/>
    <w:rsid w:val="73BA8E21"/>
    <w:rsid w:val="73BF8E25"/>
    <w:rsid w:val="73C404EC"/>
    <w:rsid w:val="73C962B6"/>
    <w:rsid w:val="73C9868B"/>
    <w:rsid w:val="73D338F2"/>
    <w:rsid w:val="73DB7A7D"/>
    <w:rsid w:val="73DF49F5"/>
    <w:rsid w:val="73F34EF5"/>
    <w:rsid w:val="73F4A0FF"/>
    <w:rsid w:val="73F82B6C"/>
    <w:rsid w:val="74066DCB"/>
    <w:rsid w:val="74090D40"/>
    <w:rsid w:val="741D2165"/>
    <w:rsid w:val="742B83C7"/>
    <w:rsid w:val="7437A72A"/>
    <w:rsid w:val="743DDF70"/>
    <w:rsid w:val="74449C4B"/>
    <w:rsid w:val="7444AF97"/>
    <w:rsid w:val="7445E1D6"/>
    <w:rsid w:val="7446B1F5"/>
    <w:rsid w:val="74485C8D"/>
    <w:rsid w:val="744CEBD1"/>
    <w:rsid w:val="7454DC83"/>
    <w:rsid w:val="7464F63F"/>
    <w:rsid w:val="7472A36D"/>
    <w:rsid w:val="7477D76E"/>
    <w:rsid w:val="7480A6E2"/>
    <w:rsid w:val="74823608"/>
    <w:rsid w:val="7482B607"/>
    <w:rsid w:val="748A075A"/>
    <w:rsid w:val="748D4301"/>
    <w:rsid w:val="74979847"/>
    <w:rsid w:val="7497A3EC"/>
    <w:rsid w:val="7499B17D"/>
    <w:rsid w:val="749B4218"/>
    <w:rsid w:val="74ADE5C7"/>
    <w:rsid w:val="74B8C397"/>
    <w:rsid w:val="74B8EFD6"/>
    <w:rsid w:val="74BC3D9A"/>
    <w:rsid w:val="74C39F9F"/>
    <w:rsid w:val="74C7CA17"/>
    <w:rsid w:val="74CB3F0C"/>
    <w:rsid w:val="74E44BA6"/>
    <w:rsid w:val="74EAF574"/>
    <w:rsid w:val="74EB9C50"/>
    <w:rsid w:val="74ED058D"/>
    <w:rsid w:val="74ED890B"/>
    <w:rsid w:val="74F04EC6"/>
    <w:rsid w:val="7509094A"/>
    <w:rsid w:val="750DCB3A"/>
    <w:rsid w:val="75101CAF"/>
    <w:rsid w:val="751832A0"/>
    <w:rsid w:val="751AEE53"/>
    <w:rsid w:val="751B98E4"/>
    <w:rsid w:val="751DBA2E"/>
    <w:rsid w:val="7527D7AB"/>
    <w:rsid w:val="752DAE86"/>
    <w:rsid w:val="753804C3"/>
    <w:rsid w:val="75393069"/>
    <w:rsid w:val="753FDB5F"/>
    <w:rsid w:val="75440671"/>
    <w:rsid w:val="754B04EA"/>
    <w:rsid w:val="7556EEC1"/>
    <w:rsid w:val="755BD4A6"/>
    <w:rsid w:val="755C171C"/>
    <w:rsid w:val="755F46EF"/>
    <w:rsid w:val="756C5789"/>
    <w:rsid w:val="756EF587"/>
    <w:rsid w:val="7580E97B"/>
    <w:rsid w:val="75865A05"/>
    <w:rsid w:val="758CD3A5"/>
    <w:rsid w:val="758DEF52"/>
    <w:rsid w:val="759171DA"/>
    <w:rsid w:val="759CD468"/>
    <w:rsid w:val="75C55CD6"/>
    <w:rsid w:val="75D6ED21"/>
    <w:rsid w:val="75DF1921"/>
    <w:rsid w:val="75EF49B3"/>
    <w:rsid w:val="75EFB93B"/>
    <w:rsid w:val="75F44964"/>
    <w:rsid w:val="75F96F6B"/>
    <w:rsid w:val="75F9E1ED"/>
    <w:rsid w:val="760F5787"/>
    <w:rsid w:val="761B4430"/>
    <w:rsid w:val="761DAB0A"/>
    <w:rsid w:val="7623CA14"/>
    <w:rsid w:val="762CDD6E"/>
    <w:rsid w:val="762E35A7"/>
    <w:rsid w:val="763D1817"/>
    <w:rsid w:val="763E21A5"/>
    <w:rsid w:val="7645C1F7"/>
    <w:rsid w:val="76465D83"/>
    <w:rsid w:val="7647D3DB"/>
    <w:rsid w:val="76538EE6"/>
    <w:rsid w:val="7668808F"/>
    <w:rsid w:val="7671FFA6"/>
    <w:rsid w:val="76776D5C"/>
    <w:rsid w:val="767882E5"/>
    <w:rsid w:val="7679B20D"/>
    <w:rsid w:val="767C16AD"/>
    <w:rsid w:val="767E094F"/>
    <w:rsid w:val="767EDF82"/>
    <w:rsid w:val="7680340B"/>
    <w:rsid w:val="76876813"/>
    <w:rsid w:val="768BBA06"/>
    <w:rsid w:val="769DE902"/>
    <w:rsid w:val="76A46729"/>
    <w:rsid w:val="76A823B0"/>
    <w:rsid w:val="76AD6EF7"/>
    <w:rsid w:val="76B011C9"/>
    <w:rsid w:val="76B6F88A"/>
    <w:rsid w:val="76C17646"/>
    <w:rsid w:val="76D00FB4"/>
    <w:rsid w:val="76D1CD9C"/>
    <w:rsid w:val="76D37061"/>
    <w:rsid w:val="76D49666"/>
    <w:rsid w:val="76D681BF"/>
    <w:rsid w:val="76D94FC3"/>
    <w:rsid w:val="76DE82A3"/>
    <w:rsid w:val="76EF088B"/>
    <w:rsid w:val="76F060F9"/>
    <w:rsid w:val="76F07B83"/>
    <w:rsid w:val="76F254DB"/>
    <w:rsid w:val="76F69DD2"/>
    <w:rsid w:val="76F8719A"/>
    <w:rsid w:val="76F87EBC"/>
    <w:rsid w:val="76FE65AF"/>
    <w:rsid w:val="7706E979"/>
    <w:rsid w:val="77136A25"/>
    <w:rsid w:val="7716E828"/>
    <w:rsid w:val="771D7A58"/>
    <w:rsid w:val="7723B094"/>
    <w:rsid w:val="772ACEBB"/>
    <w:rsid w:val="772B417B"/>
    <w:rsid w:val="772B733B"/>
    <w:rsid w:val="772FD1C9"/>
    <w:rsid w:val="77360770"/>
    <w:rsid w:val="773ACAF3"/>
    <w:rsid w:val="773CF372"/>
    <w:rsid w:val="77400F05"/>
    <w:rsid w:val="77477C56"/>
    <w:rsid w:val="774FB570"/>
    <w:rsid w:val="77543134"/>
    <w:rsid w:val="775AEE57"/>
    <w:rsid w:val="775C8E1C"/>
    <w:rsid w:val="775D44C3"/>
    <w:rsid w:val="775D9949"/>
    <w:rsid w:val="775FB688"/>
    <w:rsid w:val="775FF5D0"/>
    <w:rsid w:val="7762870A"/>
    <w:rsid w:val="776316A6"/>
    <w:rsid w:val="776AA4A2"/>
    <w:rsid w:val="776E3304"/>
    <w:rsid w:val="7770274D"/>
    <w:rsid w:val="77752C70"/>
    <w:rsid w:val="7776E56A"/>
    <w:rsid w:val="778A26F6"/>
    <w:rsid w:val="778DB1AD"/>
    <w:rsid w:val="778F7B65"/>
    <w:rsid w:val="7796C643"/>
    <w:rsid w:val="77A32CEC"/>
    <w:rsid w:val="77A9565F"/>
    <w:rsid w:val="77AAC9FD"/>
    <w:rsid w:val="77ADF7C8"/>
    <w:rsid w:val="77AE5ACC"/>
    <w:rsid w:val="77B188AE"/>
    <w:rsid w:val="77B54F38"/>
    <w:rsid w:val="77BBEA98"/>
    <w:rsid w:val="77BC9758"/>
    <w:rsid w:val="77C1AA94"/>
    <w:rsid w:val="77C82285"/>
    <w:rsid w:val="77C852FF"/>
    <w:rsid w:val="77C8E217"/>
    <w:rsid w:val="77CBC027"/>
    <w:rsid w:val="77D8C05B"/>
    <w:rsid w:val="77DB3BD2"/>
    <w:rsid w:val="77DD512B"/>
    <w:rsid w:val="77E1A6D5"/>
    <w:rsid w:val="77EB4338"/>
    <w:rsid w:val="77ED5011"/>
    <w:rsid w:val="77ED955D"/>
    <w:rsid w:val="780E9C95"/>
    <w:rsid w:val="7812804A"/>
    <w:rsid w:val="78196D06"/>
    <w:rsid w:val="7829B2E2"/>
    <w:rsid w:val="78324DB9"/>
    <w:rsid w:val="78336AD5"/>
    <w:rsid w:val="7836B378"/>
    <w:rsid w:val="783AD9BF"/>
    <w:rsid w:val="78407D6F"/>
    <w:rsid w:val="7840ED67"/>
    <w:rsid w:val="784BF8AB"/>
    <w:rsid w:val="785032FF"/>
    <w:rsid w:val="78534229"/>
    <w:rsid w:val="78552828"/>
    <w:rsid w:val="785F24FE"/>
    <w:rsid w:val="7860D27E"/>
    <w:rsid w:val="786BC131"/>
    <w:rsid w:val="7873AB89"/>
    <w:rsid w:val="78789321"/>
    <w:rsid w:val="787C0422"/>
    <w:rsid w:val="787F521D"/>
    <w:rsid w:val="788A66BF"/>
    <w:rsid w:val="789090EF"/>
    <w:rsid w:val="7890F927"/>
    <w:rsid w:val="78930A40"/>
    <w:rsid w:val="789C7333"/>
    <w:rsid w:val="78AD3D78"/>
    <w:rsid w:val="78B5349E"/>
    <w:rsid w:val="78B97D60"/>
    <w:rsid w:val="78BFC8F7"/>
    <w:rsid w:val="78C61010"/>
    <w:rsid w:val="78C86353"/>
    <w:rsid w:val="78C9C7C9"/>
    <w:rsid w:val="78E9F35E"/>
    <w:rsid w:val="78F33237"/>
    <w:rsid w:val="78F5C956"/>
    <w:rsid w:val="78F6A463"/>
    <w:rsid w:val="78F6F19F"/>
    <w:rsid w:val="78FACA82"/>
    <w:rsid w:val="7901A1BB"/>
    <w:rsid w:val="790492D8"/>
    <w:rsid w:val="7904C04E"/>
    <w:rsid w:val="790AB0C0"/>
    <w:rsid w:val="790D31E2"/>
    <w:rsid w:val="7911A330"/>
    <w:rsid w:val="79127522"/>
    <w:rsid w:val="791D9AAB"/>
    <w:rsid w:val="79303BC8"/>
    <w:rsid w:val="79402993"/>
    <w:rsid w:val="7943C3D0"/>
    <w:rsid w:val="79509C5B"/>
    <w:rsid w:val="795B3678"/>
    <w:rsid w:val="795E69EA"/>
    <w:rsid w:val="795FE043"/>
    <w:rsid w:val="7962F660"/>
    <w:rsid w:val="796354F5"/>
    <w:rsid w:val="796A3274"/>
    <w:rsid w:val="797029E8"/>
    <w:rsid w:val="7971BC36"/>
    <w:rsid w:val="797BDF19"/>
    <w:rsid w:val="797DA6FB"/>
    <w:rsid w:val="7983EEFF"/>
    <w:rsid w:val="798B99E0"/>
    <w:rsid w:val="798E7994"/>
    <w:rsid w:val="799777B4"/>
    <w:rsid w:val="799F4EC7"/>
    <w:rsid w:val="79A02434"/>
    <w:rsid w:val="79A197E5"/>
    <w:rsid w:val="79AD03C6"/>
    <w:rsid w:val="79BA69A7"/>
    <w:rsid w:val="79BE5542"/>
    <w:rsid w:val="79C4135B"/>
    <w:rsid w:val="79D042A2"/>
    <w:rsid w:val="79D7A8FB"/>
    <w:rsid w:val="79DCD11E"/>
    <w:rsid w:val="79E013E7"/>
    <w:rsid w:val="79E8BAA5"/>
    <w:rsid w:val="79E8DEC3"/>
    <w:rsid w:val="79F9F712"/>
    <w:rsid w:val="79FECA42"/>
    <w:rsid w:val="7A02C94C"/>
    <w:rsid w:val="7A0654B0"/>
    <w:rsid w:val="7A0D2A58"/>
    <w:rsid w:val="7A1636F2"/>
    <w:rsid w:val="7A1845BF"/>
    <w:rsid w:val="7A1971AD"/>
    <w:rsid w:val="7A1B9A15"/>
    <w:rsid w:val="7A263057"/>
    <w:rsid w:val="7A335B27"/>
    <w:rsid w:val="7A393FFE"/>
    <w:rsid w:val="7A3AC93D"/>
    <w:rsid w:val="7A47AC24"/>
    <w:rsid w:val="7A50E148"/>
    <w:rsid w:val="7A51A076"/>
    <w:rsid w:val="7A55CEE7"/>
    <w:rsid w:val="7A567005"/>
    <w:rsid w:val="7A59F229"/>
    <w:rsid w:val="7A5ACAA0"/>
    <w:rsid w:val="7A6379C7"/>
    <w:rsid w:val="7A659846"/>
    <w:rsid w:val="7A69CDF4"/>
    <w:rsid w:val="7A6D2501"/>
    <w:rsid w:val="7A6D3081"/>
    <w:rsid w:val="7A6E8655"/>
    <w:rsid w:val="7A7B011A"/>
    <w:rsid w:val="7A7B293A"/>
    <w:rsid w:val="7A805BAC"/>
    <w:rsid w:val="7A8D48F8"/>
    <w:rsid w:val="7A95F444"/>
    <w:rsid w:val="7A9BBFA1"/>
    <w:rsid w:val="7AA1E802"/>
    <w:rsid w:val="7AA20C5B"/>
    <w:rsid w:val="7AA25EF2"/>
    <w:rsid w:val="7AA6351F"/>
    <w:rsid w:val="7AA93A03"/>
    <w:rsid w:val="7AB0FC71"/>
    <w:rsid w:val="7AB16361"/>
    <w:rsid w:val="7ABFBEFD"/>
    <w:rsid w:val="7AC1D9B0"/>
    <w:rsid w:val="7ACF9E64"/>
    <w:rsid w:val="7AD8657E"/>
    <w:rsid w:val="7ADB5940"/>
    <w:rsid w:val="7AE53B5A"/>
    <w:rsid w:val="7AE59A83"/>
    <w:rsid w:val="7AE8C4B2"/>
    <w:rsid w:val="7AEABE86"/>
    <w:rsid w:val="7AF20BC9"/>
    <w:rsid w:val="7AF2343F"/>
    <w:rsid w:val="7AFB0643"/>
    <w:rsid w:val="7AFF937D"/>
    <w:rsid w:val="7B0F1E55"/>
    <w:rsid w:val="7B10D110"/>
    <w:rsid w:val="7B11CE69"/>
    <w:rsid w:val="7B161A3B"/>
    <w:rsid w:val="7B186B53"/>
    <w:rsid w:val="7B1DE309"/>
    <w:rsid w:val="7B256218"/>
    <w:rsid w:val="7B2FA52C"/>
    <w:rsid w:val="7B30F0DD"/>
    <w:rsid w:val="7B40AA36"/>
    <w:rsid w:val="7B43B412"/>
    <w:rsid w:val="7B4BB090"/>
    <w:rsid w:val="7B4DE3F7"/>
    <w:rsid w:val="7B4FB1FF"/>
    <w:rsid w:val="7B74BC01"/>
    <w:rsid w:val="7B774DD4"/>
    <w:rsid w:val="7B7C8C86"/>
    <w:rsid w:val="7B8586F1"/>
    <w:rsid w:val="7B8C517C"/>
    <w:rsid w:val="7B990B04"/>
    <w:rsid w:val="7BA1D7D5"/>
    <w:rsid w:val="7BA4C1EF"/>
    <w:rsid w:val="7BAB2A44"/>
    <w:rsid w:val="7BB9690D"/>
    <w:rsid w:val="7BC07671"/>
    <w:rsid w:val="7BC241CE"/>
    <w:rsid w:val="7BC3184F"/>
    <w:rsid w:val="7BC42CD5"/>
    <w:rsid w:val="7BC5BA5E"/>
    <w:rsid w:val="7BC82621"/>
    <w:rsid w:val="7BD9626B"/>
    <w:rsid w:val="7BDE343E"/>
    <w:rsid w:val="7BE78C9B"/>
    <w:rsid w:val="7BEF017E"/>
    <w:rsid w:val="7BFC08F1"/>
    <w:rsid w:val="7BFC09A3"/>
    <w:rsid w:val="7C031FC4"/>
    <w:rsid w:val="7C09A49F"/>
    <w:rsid w:val="7C0C6ED4"/>
    <w:rsid w:val="7C1CD7EE"/>
    <w:rsid w:val="7C1E0C8D"/>
    <w:rsid w:val="7C26838E"/>
    <w:rsid w:val="7C279D4A"/>
    <w:rsid w:val="7C322FBF"/>
    <w:rsid w:val="7C35B593"/>
    <w:rsid w:val="7C41D12B"/>
    <w:rsid w:val="7C4A2742"/>
    <w:rsid w:val="7C546511"/>
    <w:rsid w:val="7C5E4EEA"/>
    <w:rsid w:val="7C758651"/>
    <w:rsid w:val="7C79585D"/>
    <w:rsid w:val="7C7A7FE9"/>
    <w:rsid w:val="7C7F166D"/>
    <w:rsid w:val="7C87D662"/>
    <w:rsid w:val="7C8BB332"/>
    <w:rsid w:val="7C91CDD9"/>
    <w:rsid w:val="7C9CF751"/>
    <w:rsid w:val="7CA2D399"/>
    <w:rsid w:val="7CA4F3E7"/>
    <w:rsid w:val="7CACD584"/>
    <w:rsid w:val="7CB9EDD4"/>
    <w:rsid w:val="7CC9AD20"/>
    <w:rsid w:val="7CE5D9ED"/>
    <w:rsid w:val="7CE5E417"/>
    <w:rsid w:val="7CE7DA3F"/>
    <w:rsid w:val="7CED93A2"/>
    <w:rsid w:val="7CEFE31E"/>
    <w:rsid w:val="7CF181BE"/>
    <w:rsid w:val="7CFADAB5"/>
    <w:rsid w:val="7D038FBC"/>
    <w:rsid w:val="7D0469E7"/>
    <w:rsid w:val="7D09E8D3"/>
    <w:rsid w:val="7D0C4A91"/>
    <w:rsid w:val="7D1BA044"/>
    <w:rsid w:val="7D1C5728"/>
    <w:rsid w:val="7D214BFB"/>
    <w:rsid w:val="7D2C1906"/>
    <w:rsid w:val="7D2EB49B"/>
    <w:rsid w:val="7D35DCD7"/>
    <w:rsid w:val="7D3FBCC2"/>
    <w:rsid w:val="7D461DE1"/>
    <w:rsid w:val="7D4C5AC8"/>
    <w:rsid w:val="7D4DFFD9"/>
    <w:rsid w:val="7D54EA5A"/>
    <w:rsid w:val="7D55C204"/>
    <w:rsid w:val="7D586066"/>
    <w:rsid w:val="7D5BC2B7"/>
    <w:rsid w:val="7D60C2DB"/>
    <w:rsid w:val="7D654C0B"/>
    <w:rsid w:val="7D76497C"/>
    <w:rsid w:val="7D7992CA"/>
    <w:rsid w:val="7D821EB4"/>
    <w:rsid w:val="7D82D493"/>
    <w:rsid w:val="7D904900"/>
    <w:rsid w:val="7D964426"/>
    <w:rsid w:val="7D9B6CCD"/>
    <w:rsid w:val="7DA6E6F7"/>
    <w:rsid w:val="7DAA6653"/>
    <w:rsid w:val="7DAB42E5"/>
    <w:rsid w:val="7DAEC336"/>
    <w:rsid w:val="7DB14532"/>
    <w:rsid w:val="7DC0E83A"/>
    <w:rsid w:val="7DCDB420"/>
    <w:rsid w:val="7DCE2E09"/>
    <w:rsid w:val="7DE0A661"/>
    <w:rsid w:val="7DEB2504"/>
    <w:rsid w:val="7DF22EFF"/>
    <w:rsid w:val="7DF77D52"/>
    <w:rsid w:val="7DF9D56D"/>
    <w:rsid w:val="7E1BB48A"/>
    <w:rsid w:val="7E283EF7"/>
    <w:rsid w:val="7E2B80B7"/>
    <w:rsid w:val="7E2FF49E"/>
    <w:rsid w:val="7E30C04F"/>
    <w:rsid w:val="7E3FCABB"/>
    <w:rsid w:val="7E45E01B"/>
    <w:rsid w:val="7E47E6FC"/>
    <w:rsid w:val="7E493301"/>
    <w:rsid w:val="7E4CAF0E"/>
    <w:rsid w:val="7E50B03C"/>
    <w:rsid w:val="7E555D27"/>
    <w:rsid w:val="7E57AD20"/>
    <w:rsid w:val="7E617B19"/>
    <w:rsid w:val="7E650716"/>
    <w:rsid w:val="7E6B53FD"/>
    <w:rsid w:val="7E76ACA1"/>
    <w:rsid w:val="7E8CB109"/>
    <w:rsid w:val="7E9B487B"/>
    <w:rsid w:val="7EA118F3"/>
    <w:rsid w:val="7EA1C247"/>
    <w:rsid w:val="7EAD8467"/>
    <w:rsid w:val="7EAF4062"/>
    <w:rsid w:val="7EB12E75"/>
    <w:rsid w:val="7EB45974"/>
    <w:rsid w:val="7EB852A2"/>
    <w:rsid w:val="7EBA9F35"/>
    <w:rsid w:val="7EBCD6A4"/>
    <w:rsid w:val="7EC05CB8"/>
    <w:rsid w:val="7ECFA0AC"/>
    <w:rsid w:val="7EE05B85"/>
    <w:rsid w:val="7EE4DA99"/>
    <w:rsid w:val="7EEA3399"/>
    <w:rsid w:val="7EED4585"/>
    <w:rsid w:val="7EF0F4DE"/>
    <w:rsid w:val="7EF49213"/>
    <w:rsid w:val="7EF7FCA0"/>
    <w:rsid w:val="7EFC9BC1"/>
    <w:rsid w:val="7EFD983B"/>
    <w:rsid w:val="7F01E43D"/>
    <w:rsid w:val="7F06A554"/>
    <w:rsid w:val="7F0793FE"/>
    <w:rsid w:val="7F09C461"/>
    <w:rsid w:val="7F1071A6"/>
    <w:rsid w:val="7F13F698"/>
    <w:rsid w:val="7F165178"/>
    <w:rsid w:val="7F19DE3E"/>
    <w:rsid w:val="7F1AAB7D"/>
    <w:rsid w:val="7F1B9195"/>
    <w:rsid w:val="7F1C0DD6"/>
    <w:rsid w:val="7F1F2AD3"/>
    <w:rsid w:val="7F27FF6A"/>
    <w:rsid w:val="7F281A90"/>
    <w:rsid w:val="7F30D0E7"/>
    <w:rsid w:val="7F323889"/>
    <w:rsid w:val="7F362F62"/>
    <w:rsid w:val="7F45F4EE"/>
    <w:rsid w:val="7F59C297"/>
    <w:rsid w:val="7F5AC40A"/>
    <w:rsid w:val="7F5D398E"/>
    <w:rsid w:val="7F5F89F5"/>
    <w:rsid w:val="7F70C2AF"/>
    <w:rsid w:val="7F78E78E"/>
    <w:rsid w:val="7F8D64AC"/>
    <w:rsid w:val="7F8DE5DC"/>
    <w:rsid w:val="7F91A59E"/>
    <w:rsid w:val="7F99E4F6"/>
    <w:rsid w:val="7FA14F90"/>
    <w:rsid w:val="7FA3BB96"/>
    <w:rsid w:val="7FAE37A2"/>
    <w:rsid w:val="7FAE8711"/>
    <w:rsid w:val="7FAF8EEE"/>
    <w:rsid w:val="7FB2C84B"/>
    <w:rsid w:val="7FBA1A68"/>
    <w:rsid w:val="7FBC54CC"/>
    <w:rsid w:val="7FC031F0"/>
    <w:rsid w:val="7FC65722"/>
    <w:rsid w:val="7FC76F6D"/>
    <w:rsid w:val="7FC8B2D7"/>
    <w:rsid w:val="7FD8C1CC"/>
    <w:rsid w:val="7FE003C3"/>
    <w:rsid w:val="7FF0D00B"/>
    <w:rsid w:val="7FF147BB"/>
    <w:rsid w:val="7FF44CFE"/>
    <w:rsid w:val="7FF8884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D2E15"/>
  <w15:chartTrackingRefBased/>
  <w15:docId w15:val="{18EC8031-203D-46BE-91C8-61AB6FED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C95"/>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892C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C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2C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C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C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C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C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2C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C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C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C95"/>
    <w:rPr>
      <w:rFonts w:eastAsiaTheme="majorEastAsia" w:cstheme="majorBidi"/>
      <w:color w:val="272727" w:themeColor="text1" w:themeTint="D8"/>
    </w:rPr>
  </w:style>
  <w:style w:type="paragraph" w:styleId="Title">
    <w:name w:val="Title"/>
    <w:basedOn w:val="Normal"/>
    <w:next w:val="Normal"/>
    <w:link w:val="TitleChar"/>
    <w:uiPriority w:val="10"/>
    <w:qFormat/>
    <w:rsid w:val="00892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C95"/>
    <w:pPr>
      <w:spacing w:before="160"/>
      <w:jc w:val="center"/>
    </w:pPr>
    <w:rPr>
      <w:i/>
      <w:iCs/>
      <w:color w:val="404040" w:themeColor="text1" w:themeTint="BF"/>
    </w:rPr>
  </w:style>
  <w:style w:type="character" w:customStyle="1" w:styleId="QuoteChar">
    <w:name w:val="Quote Char"/>
    <w:basedOn w:val="DefaultParagraphFont"/>
    <w:link w:val="Quote"/>
    <w:uiPriority w:val="29"/>
    <w:rsid w:val="00892C95"/>
    <w:rPr>
      <w:i/>
      <w:iCs/>
      <w:color w:val="404040" w:themeColor="text1" w:themeTint="BF"/>
    </w:rPr>
  </w:style>
  <w:style w:type="paragraph" w:styleId="ListParagraph">
    <w:name w:val="List Paragraph"/>
    <w:aliases w:val="2,Strip"/>
    <w:basedOn w:val="Normal"/>
    <w:link w:val="ListParagraphChar"/>
    <w:uiPriority w:val="34"/>
    <w:qFormat/>
    <w:rsid w:val="00892C95"/>
    <w:pPr>
      <w:ind w:left="720"/>
      <w:contextualSpacing/>
    </w:pPr>
  </w:style>
  <w:style w:type="character" w:styleId="IntenseEmphasis">
    <w:name w:val="Intense Emphasis"/>
    <w:basedOn w:val="DefaultParagraphFont"/>
    <w:uiPriority w:val="21"/>
    <w:qFormat/>
    <w:rsid w:val="00892C95"/>
    <w:rPr>
      <w:i/>
      <w:iCs/>
      <w:color w:val="2F5496" w:themeColor="accent1" w:themeShade="BF"/>
    </w:rPr>
  </w:style>
  <w:style w:type="paragraph" w:styleId="IntenseQuote">
    <w:name w:val="Intense Quote"/>
    <w:basedOn w:val="Normal"/>
    <w:next w:val="Normal"/>
    <w:link w:val="IntenseQuoteChar"/>
    <w:uiPriority w:val="30"/>
    <w:qFormat/>
    <w:rsid w:val="00892C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C95"/>
    <w:rPr>
      <w:i/>
      <w:iCs/>
      <w:color w:val="2F5496" w:themeColor="accent1" w:themeShade="BF"/>
    </w:rPr>
  </w:style>
  <w:style w:type="character" w:styleId="IntenseReference">
    <w:name w:val="Intense Reference"/>
    <w:basedOn w:val="DefaultParagraphFont"/>
    <w:uiPriority w:val="32"/>
    <w:qFormat/>
    <w:rsid w:val="00892C95"/>
    <w:rPr>
      <w:b/>
      <w:bCs/>
      <w:smallCaps/>
      <w:color w:val="2F5496" w:themeColor="accent1" w:themeShade="BF"/>
      <w:spacing w:val="5"/>
    </w:rPr>
  </w:style>
  <w:style w:type="character" w:styleId="Hyperlink">
    <w:name w:val="Hyperlink"/>
    <w:basedOn w:val="DefaultParagraphFont"/>
    <w:uiPriority w:val="99"/>
    <w:unhideWhenUsed/>
    <w:rsid w:val="00892C95"/>
    <w:rPr>
      <w:color w:val="0563C1" w:themeColor="hyperlink"/>
      <w:u w:val="single"/>
    </w:rPr>
  </w:style>
  <w:style w:type="paragraph" w:styleId="TOC1">
    <w:name w:val="toc 1"/>
    <w:basedOn w:val="Normal"/>
    <w:next w:val="Normal"/>
    <w:autoRedefine/>
    <w:uiPriority w:val="39"/>
    <w:unhideWhenUsed/>
    <w:rsid w:val="00892C95"/>
    <w:pPr>
      <w:spacing w:after="100"/>
    </w:pPr>
  </w:style>
  <w:style w:type="paragraph" w:styleId="CommentText">
    <w:name w:val="annotation text"/>
    <w:basedOn w:val="Normal"/>
    <w:link w:val="CommentTextChar"/>
    <w:uiPriority w:val="99"/>
    <w:unhideWhenUsed/>
    <w:rsid w:val="00892C95"/>
    <w:pPr>
      <w:spacing w:line="240" w:lineRule="auto"/>
    </w:pPr>
    <w:rPr>
      <w:sz w:val="20"/>
      <w:szCs w:val="20"/>
    </w:rPr>
  </w:style>
  <w:style w:type="character" w:customStyle="1" w:styleId="CommentTextChar">
    <w:name w:val="Comment Text Char"/>
    <w:basedOn w:val="DefaultParagraphFont"/>
    <w:link w:val="CommentText"/>
    <w:uiPriority w:val="99"/>
    <w:rsid w:val="00892C95"/>
    <w:rPr>
      <w:rFonts w:eastAsiaTheme="minorEastAsia"/>
      <w:kern w:val="0"/>
      <w:sz w:val="20"/>
      <w:szCs w:val="20"/>
      <w:lang w:eastAsia="ja-JP"/>
      <w14:ligatures w14:val="none"/>
    </w:rPr>
  </w:style>
  <w:style w:type="character" w:styleId="CommentReference">
    <w:name w:val="annotation reference"/>
    <w:basedOn w:val="DefaultParagraphFont"/>
    <w:uiPriority w:val="99"/>
    <w:unhideWhenUsed/>
    <w:rsid w:val="00892C95"/>
    <w:rPr>
      <w:sz w:val="16"/>
      <w:szCs w:val="16"/>
    </w:rPr>
  </w:style>
  <w:style w:type="paragraph" w:styleId="TOC2">
    <w:name w:val="toc 2"/>
    <w:basedOn w:val="Normal"/>
    <w:next w:val="Normal"/>
    <w:autoRedefine/>
    <w:uiPriority w:val="39"/>
    <w:unhideWhenUsed/>
    <w:rsid w:val="002F1C49"/>
    <w:pPr>
      <w:tabs>
        <w:tab w:val="left" w:pos="851"/>
        <w:tab w:val="right" w:leader="dot" w:pos="9061"/>
      </w:tabs>
      <w:spacing w:after="100"/>
      <w:ind w:left="220"/>
    </w:pPr>
  </w:style>
  <w:style w:type="paragraph" w:styleId="CommentSubject">
    <w:name w:val="annotation subject"/>
    <w:basedOn w:val="CommentText"/>
    <w:next w:val="CommentText"/>
    <w:link w:val="CommentSubjectChar"/>
    <w:uiPriority w:val="99"/>
    <w:semiHidden/>
    <w:unhideWhenUsed/>
    <w:rsid w:val="00892C95"/>
    <w:rPr>
      <w:b/>
      <w:bCs/>
    </w:rPr>
  </w:style>
  <w:style w:type="character" w:customStyle="1" w:styleId="CommentSubjectChar">
    <w:name w:val="Comment Subject Char"/>
    <w:basedOn w:val="CommentTextChar"/>
    <w:link w:val="CommentSubject"/>
    <w:uiPriority w:val="99"/>
    <w:semiHidden/>
    <w:rsid w:val="00892C95"/>
    <w:rPr>
      <w:rFonts w:eastAsiaTheme="minorEastAsia"/>
      <w:b/>
      <w:bCs/>
      <w:kern w:val="0"/>
      <w:sz w:val="20"/>
      <w:szCs w:val="20"/>
      <w:lang w:eastAsia="ja-JP"/>
      <w14:ligatures w14:val="none"/>
    </w:rPr>
  </w:style>
  <w:style w:type="paragraph" w:customStyle="1" w:styleId="PPVirsraksti">
    <w:name w:val="PP Virsraksti"/>
    <w:basedOn w:val="Heading1"/>
    <w:qFormat/>
    <w:rsid w:val="00175E82"/>
    <w:rPr>
      <w:rFonts w:ascii="Times New Roman" w:eastAsia="Times New Roman" w:hAnsi="Times New Roman" w:cs="Times New Roman"/>
    </w:rPr>
  </w:style>
  <w:style w:type="paragraph" w:customStyle="1" w:styleId="PPTeksti">
    <w:name w:val="PP Teksti"/>
    <w:basedOn w:val="Normal"/>
    <w:qFormat/>
    <w:rsid w:val="00175E82"/>
    <w:pPr>
      <w:jc w:val="both"/>
    </w:pPr>
    <w:rPr>
      <w:rFonts w:ascii="Times New Roman" w:hAnsi="Times New Roman"/>
    </w:rPr>
  </w:style>
  <w:style w:type="paragraph" w:customStyle="1" w:styleId="PPApalvirsraksti">
    <w:name w:val="PP Apalšvirsraksti"/>
    <w:basedOn w:val="Heading2"/>
    <w:qFormat/>
    <w:rsid w:val="005E7306"/>
    <w:rPr>
      <w:rFonts w:ascii="Times New Roman" w:hAnsi="Times New Roman"/>
    </w:rPr>
  </w:style>
  <w:style w:type="paragraph" w:styleId="Header">
    <w:name w:val="header"/>
    <w:basedOn w:val="Normal"/>
    <w:link w:val="HeaderChar"/>
    <w:uiPriority w:val="99"/>
    <w:unhideWhenUsed/>
    <w:rsid w:val="00EE05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05FF"/>
    <w:rPr>
      <w:rFonts w:eastAsiaTheme="minorEastAsia"/>
      <w:kern w:val="0"/>
      <w:sz w:val="24"/>
      <w:szCs w:val="24"/>
      <w:lang w:eastAsia="ja-JP"/>
      <w14:ligatures w14:val="none"/>
    </w:rPr>
  </w:style>
  <w:style w:type="paragraph" w:styleId="Footer">
    <w:name w:val="footer"/>
    <w:basedOn w:val="Normal"/>
    <w:link w:val="FooterChar"/>
    <w:uiPriority w:val="99"/>
    <w:unhideWhenUsed/>
    <w:rsid w:val="00EE05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05FF"/>
    <w:rPr>
      <w:rFonts w:eastAsiaTheme="minorEastAsia"/>
      <w:kern w:val="0"/>
      <w:sz w:val="24"/>
      <w:szCs w:val="24"/>
      <w:lang w:eastAsia="ja-JP"/>
      <w14:ligatures w14:val="none"/>
    </w:rPr>
  </w:style>
  <w:style w:type="paragraph" w:styleId="TOCHeading">
    <w:name w:val="TOC Heading"/>
    <w:basedOn w:val="Heading1"/>
    <w:next w:val="Normal"/>
    <w:uiPriority w:val="39"/>
    <w:unhideWhenUsed/>
    <w:qFormat/>
    <w:rsid w:val="00C01BD1"/>
    <w:pPr>
      <w:spacing w:before="240" w:after="0" w:line="259" w:lineRule="auto"/>
      <w:outlineLvl w:val="9"/>
    </w:pPr>
    <w:rPr>
      <w:sz w:val="32"/>
      <w:szCs w:val="32"/>
      <w:lang w:val="en-US" w:eastAsia="en-US"/>
    </w:rPr>
  </w:style>
  <w:style w:type="paragraph" w:styleId="TOC3">
    <w:name w:val="toc 3"/>
    <w:basedOn w:val="Normal"/>
    <w:next w:val="Normal"/>
    <w:autoRedefine/>
    <w:uiPriority w:val="39"/>
    <w:unhideWhenUsed/>
    <w:rsid w:val="00C01BD1"/>
    <w:pPr>
      <w:spacing w:after="100" w:line="259" w:lineRule="auto"/>
      <w:ind w:left="440"/>
    </w:pPr>
    <w:rPr>
      <w:rFonts w:cs="Times New Roman"/>
      <w:sz w:val="22"/>
      <w:szCs w:val="22"/>
      <w:lang w:val="en-US" w:eastAsia="en-US"/>
    </w:rPr>
  </w:style>
  <w:style w:type="character" w:styleId="UnresolvedMention">
    <w:name w:val="Unresolved Mention"/>
    <w:basedOn w:val="DefaultParagraphFont"/>
    <w:uiPriority w:val="99"/>
    <w:semiHidden/>
    <w:unhideWhenUsed/>
    <w:rsid w:val="00794E6A"/>
    <w:rPr>
      <w:color w:val="605E5C"/>
      <w:shd w:val="clear" w:color="auto" w:fill="E1DFDD"/>
    </w:rPr>
  </w:style>
  <w:style w:type="paragraph" w:styleId="EndnoteText">
    <w:name w:val="endnote text"/>
    <w:basedOn w:val="Normal"/>
    <w:link w:val="EndnoteTextChar"/>
    <w:uiPriority w:val="99"/>
    <w:semiHidden/>
    <w:unhideWhenUsed/>
    <w:rsid w:val="00C149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49B4"/>
    <w:rPr>
      <w:rFonts w:eastAsiaTheme="minorEastAsia"/>
      <w:kern w:val="0"/>
      <w:sz w:val="20"/>
      <w:szCs w:val="20"/>
      <w:lang w:eastAsia="ja-JP"/>
      <w14:ligatures w14:val="none"/>
    </w:rPr>
  </w:style>
  <w:style w:type="character" w:styleId="EndnoteReference">
    <w:name w:val="endnote reference"/>
    <w:basedOn w:val="DefaultParagraphFont"/>
    <w:uiPriority w:val="99"/>
    <w:semiHidden/>
    <w:unhideWhenUsed/>
    <w:rsid w:val="00C149B4"/>
    <w:rPr>
      <w:vertAlign w:val="superscript"/>
    </w:rPr>
  </w:style>
  <w:style w:type="paragraph" w:styleId="FootnoteText">
    <w:name w:val="footnote text"/>
    <w:aliases w:val="Footnote,Fußnote,fn,FT,ft,SD Footnote Text,Footnote Text AG,single space,FOOTNOTES,Footnote Text Char2 Char,Footnote Text Char Char1 Char,Footnote Text Char2 Char Char Char,Footnote Text Char1 Char Char Char Char,Footnote Text Char1,stile "/>
    <w:basedOn w:val="Normal"/>
    <w:link w:val="FootnoteTextChar"/>
    <w:uiPriority w:val="99"/>
    <w:unhideWhenUsed/>
    <w:rsid w:val="00C149B4"/>
    <w:pPr>
      <w:spacing w:after="0" w:line="240" w:lineRule="auto"/>
    </w:pPr>
    <w:rPr>
      <w:sz w:val="20"/>
      <w:szCs w:val="20"/>
    </w:rPr>
  </w:style>
  <w:style w:type="character" w:customStyle="1" w:styleId="FootnoteTextChar">
    <w:name w:val="Footnote Text Char"/>
    <w:aliases w:val="Footnote Char,Fußnote Char,fn Char,FT Char,ft Char,SD Footnote Text Char,Footnote Text AG Char,single space Char,FOOTNOTES Char,Footnote Text Char2 Char Char,Footnote Text Char Char1 Char Char,Footnote Text Char2 Char Char Char Char"/>
    <w:basedOn w:val="DefaultParagraphFont"/>
    <w:link w:val="FootnoteText"/>
    <w:uiPriority w:val="99"/>
    <w:semiHidden/>
    <w:rsid w:val="00C149B4"/>
    <w:rPr>
      <w:rFonts w:eastAsiaTheme="minorEastAsia"/>
      <w:kern w:val="0"/>
      <w:sz w:val="20"/>
      <w:szCs w:val="20"/>
      <w:lang w:eastAsia="ja-JP"/>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C149B4"/>
    <w:rPr>
      <w:vertAlign w:val="superscript"/>
    </w:rPr>
  </w:style>
  <w:style w:type="table" w:styleId="TableGrid">
    <w:name w:val="Table Grid"/>
    <w:basedOn w:val="TableNormal"/>
    <w:uiPriority w:val="39"/>
    <w:rsid w:val="00A76E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2 Char,Strip Char"/>
    <w:link w:val="ListParagraph"/>
    <w:uiPriority w:val="34"/>
    <w:locked/>
    <w:rsid w:val="00F85F1D"/>
    <w:rPr>
      <w:rFonts w:eastAsiaTheme="minorEastAsia"/>
      <w:kern w:val="0"/>
      <w:sz w:val="24"/>
      <w:szCs w:val="24"/>
      <w:lang w:eastAsia="ja-JP"/>
      <w14:ligatures w14:val="none"/>
    </w:rPr>
  </w:style>
  <w:style w:type="character" w:customStyle="1" w:styleId="font91">
    <w:name w:val="font91"/>
    <w:basedOn w:val="DefaultParagraphFont"/>
    <w:rsid w:val="00913061"/>
    <w:rPr>
      <w:rFonts w:ascii="Calibri" w:hAnsi="Calibri" w:cs="Calibri" w:hint="default"/>
      <w:b w:val="0"/>
      <w:bCs w:val="0"/>
      <w:i w:val="0"/>
      <w:iCs w:val="0"/>
      <w:strike w:val="0"/>
      <w:dstrike w:val="0"/>
      <w:color w:val="000000"/>
      <w:sz w:val="22"/>
      <w:szCs w:val="22"/>
      <w:u w:val="none"/>
      <w:effect w:val="none"/>
    </w:rPr>
  </w:style>
  <w:style w:type="character" w:customStyle="1" w:styleId="font81">
    <w:name w:val="font81"/>
    <w:basedOn w:val="DefaultParagraphFont"/>
    <w:rsid w:val="00913061"/>
    <w:rPr>
      <w:rFonts w:ascii="Calibri" w:hAnsi="Calibri" w:cs="Calibri" w:hint="default"/>
      <w:b/>
      <w:bCs/>
      <w:i w:val="0"/>
      <w:iCs w:val="0"/>
      <w:strike w:val="0"/>
      <w:dstrike w:val="0"/>
      <w:color w:val="000000"/>
      <w:sz w:val="22"/>
      <w:szCs w:val="22"/>
      <w:u w:val="none"/>
      <w:effect w:val="none"/>
    </w:rPr>
  </w:style>
  <w:style w:type="character" w:customStyle="1" w:styleId="font101">
    <w:name w:val="font101"/>
    <w:basedOn w:val="DefaultParagraphFont"/>
    <w:rsid w:val="00913061"/>
    <w:rPr>
      <w:rFonts w:ascii="Calibri" w:hAnsi="Calibri" w:cs="Calibri" w:hint="default"/>
      <w:b/>
      <w:bCs/>
      <w:i w:val="0"/>
      <w:iCs w:val="0"/>
      <w:strike w:val="0"/>
      <w:dstrike w:val="0"/>
      <w:color w:val="auto"/>
      <w:sz w:val="22"/>
      <w:szCs w:val="22"/>
      <w:u w:val="none"/>
      <w:effect w:val="none"/>
    </w:rPr>
  </w:style>
  <w:style w:type="character" w:customStyle="1" w:styleId="font61">
    <w:name w:val="font61"/>
    <w:basedOn w:val="DefaultParagraphFont"/>
    <w:rsid w:val="00913061"/>
    <w:rPr>
      <w:rFonts w:ascii="Calibri" w:hAnsi="Calibri" w:cs="Calibri" w:hint="default"/>
      <w:b w:val="0"/>
      <w:bCs w:val="0"/>
      <w:i w:val="0"/>
      <w:iCs w:val="0"/>
      <w:strike w:val="0"/>
      <w:dstrike w:val="0"/>
      <w:color w:val="auto"/>
      <w:sz w:val="22"/>
      <w:szCs w:val="22"/>
      <w:u w:val="none"/>
      <w:effect w:val="none"/>
    </w:rPr>
  </w:style>
  <w:style w:type="character" w:styleId="FollowedHyperlink">
    <w:name w:val="FollowedHyperlink"/>
    <w:aliases w:val="Footnote Char1,Footnote Text Char Char Char1,Footnote Text Char Char Char Char,Footnote Text Char Char Char Char Char Char,Footnote Text Char Char Char Char Char Char Char Char Char,Footnote Text Char1 Char Char"/>
    <w:rsid w:val="00C9368B"/>
    <w:rPr>
      <w:rFonts w:ascii="Times New Roman" w:eastAsia="Times New Roman" w:hAnsi="Times New Roman" w:cs="Times New Roman"/>
      <w:sz w:val="20"/>
      <w:szCs w:val="20"/>
      <w:lang w:val="en-AU"/>
    </w:rPr>
  </w:style>
  <w:style w:type="paragraph" w:customStyle="1" w:styleId="CharCharCharChar">
    <w:name w:val="Char Char Char Char"/>
    <w:aliases w:val="Char2"/>
    <w:basedOn w:val="Normal"/>
    <w:next w:val="Normal"/>
    <w:link w:val="FootnoteReference"/>
    <w:uiPriority w:val="99"/>
    <w:rsid w:val="00C9368B"/>
    <w:pPr>
      <w:widowControl w:val="0"/>
      <w:autoSpaceDE w:val="0"/>
      <w:autoSpaceDN w:val="0"/>
      <w:adjustRightInd w:val="0"/>
      <w:spacing w:line="240" w:lineRule="exact"/>
      <w:jc w:val="both"/>
      <w:textAlignment w:val="baseline"/>
    </w:pPr>
    <w:rPr>
      <w:rFonts w:eastAsiaTheme="minorHAnsi"/>
      <w:kern w:val="2"/>
      <w:sz w:val="22"/>
      <w:szCs w:val="22"/>
      <w:vertAlign w:val="superscript"/>
      <w:lang w:eastAsia="en-US"/>
      <w14:ligatures w14:val="standardContextual"/>
    </w:rPr>
  </w:style>
  <w:style w:type="paragraph" w:styleId="Revision">
    <w:name w:val="Revision"/>
    <w:hidden/>
    <w:uiPriority w:val="99"/>
    <w:semiHidden/>
    <w:rsid w:val="00927D54"/>
    <w:pPr>
      <w:spacing w:after="0" w:line="240" w:lineRule="auto"/>
    </w:pPr>
    <w:rPr>
      <w:rFonts w:eastAsiaTheme="minorEastAsia"/>
      <w:kern w:val="0"/>
      <w:sz w:val="24"/>
      <w:szCs w:val="24"/>
      <w:lang w:eastAsia="ja-JP"/>
      <w14:ligatures w14:val="none"/>
    </w:rPr>
  </w:style>
  <w:style w:type="character" w:styleId="Mention">
    <w:name w:val="Mention"/>
    <w:basedOn w:val="DefaultParagraphFont"/>
    <w:uiPriority w:val="99"/>
    <w:unhideWhenUsed/>
    <w:rsid w:val="00B52EDD"/>
    <w:rPr>
      <w:color w:val="2B579A"/>
      <w:shd w:val="clear" w:color="auto" w:fill="E1DFDD"/>
    </w:rPr>
  </w:style>
  <w:style w:type="character" w:customStyle="1" w:styleId="normaltextrun">
    <w:name w:val="normaltextrun"/>
    <w:basedOn w:val="DefaultParagraphFont"/>
    <w:rsid w:val="00356623"/>
  </w:style>
  <w:style w:type="character" w:customStyle="1" w:styleId="eop">
    <w:name w:val="eop"/>
    <w:basedOn w:val="DefaultParagraphFont"/>
    <w:rsid w:val="00356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7436">
      <w:bodyDiv w:val="1"/>
      <w:marLeft w:val="0"/>
      <w:marRight w:val="0"/>
      <w:marTop w:val="0"/>
      <w:marBottom w:val="0"/>
      <w:divBdr>
        <w:top w:val="none" w:sz="0" w:space="0" w:color="auto"/>
        <w:left w:val="none" w:sz="0" w:space="0" w:color="auto"/>
        <w:bottom w:val="none" w:sz="0" w:space="0" w:color="auto"/>
        <w:right w:val="none" w:sz="0" w:space="0" w:color="auto"/>
      </w:divBdr>
      <w:divsChild>
        <w:div w:id="888684213">
          <w:marLeft w:val="0"/>
          <w:marRight w:val="0"/>
          <w:marTop w:val="0"/>
          <w:marBottom w:val="0"/>
          <w:divBdr>
            <w:top w:val="none" w:sz="0" w:space="0" w:color="auto"/>
            <w:left w:val="none" w:sz="0" w:space="0" w:color="auto"/>
            <w:bottom w:val="none" w:sz="0" w:space="0" w:color="auto"/>
            <w:right w:val="none" w:sz="0" w:space="0" w:color="auto"/>
          </w:divBdr>
        </w:div>
        <w:div w:id="1287472051">
          <w:marLeft w:val="0"/>
          <w:marRight w:val="0"/>
          <w:marTop w:val="0"/>
          <w:marBottom w:val="0"/>
          <w:divBdr>
            <w:top w:val="none" w:sz="0" w:space="0" w:color="auto"/>
            <w:left w:val="none" w:sz="0" w:space="0" w:color="auto"/>
            <w:bottom w:val="none" w:sz="0" w:space="0" w:color="auto"/>
            <w:right w:val="none" w:sz="0" w:space="0" w:color="auto"/>
          </w:divBdr>
        </w:div>
        <w:div w:id="1342969447">
          <w:marLeft w:val="0"/>
          <w:marRight w:val="0"/>
          <w:marTop w:val="0"/>
          <w:marBottom w:val="0"/>
          <w:divBdr>
            <w:top w:val="none" w:sz="0" w:space="0" w:color="auto"/>
            <w:left w:val="none" w:sz="0" w:space="0" w:color="auto"/>
            <w:bottom w:val="none" w:sz="0" w:space="0" w:color="auto"/>
            <w:right w:val="none" w:sz="0" w:space="0" w:color="auto"/>
          </w:divBdr>
        </w:div>
      </w:divsChild>
    </w:div>
    <w:div w:id="78910662">
      <w:bodyDiv w:val="1"/>
      <w:marLeft w:val="0"/>
      <w:marRight w:val="0"/>
      <w:marTop w:val="0"/>
      <w:marBottom w:val="0"/>
      <w:divBdr>
        <w:top w:val="none" w:sz="0" w:space="0" w:color="auto"/>
        <w:left w:val="none" w:sz="0" w:space="0" w:color="auto"/>
        <w:bottom w:val="none" w:sz="0" w:space="0" w:color="auto"/>
        <w:right w:val="none" w:sz="0" w:space="0" w:color="auto"/>
      </w:divBdr>
      <w:divsChild>
        <w:div w:id="1776245099">
          <w:marLeft w:val="0"/>
          <w:marRight w:val="0"/>
          <w:marTop w:val="0"/>
          <w:marBottom w:val="0"/>
          <w:divBdr>
            <w:top w:val="none" w:sz="0" w:space="0" w:color="auto"/>
            <w:left w:val="none" w:sz="0" w:space="0" w:color="auto"/>
            <w:bottom w:val="none" w:sz="0" w:space="0" w:color="auto"/>
            <w:right w:val="none" w:sz="0" w:space="0" w:color="auto"/>
          </w:divBdr>
        </w:div>
      </w:divsChild>
    </w:div>
    <w:div w:id="121772534">
      <w:bodyDiv w:val="1"/>
      <w:marLeft w:val="0"/>
      <w:marRight w:val="0"/>
      <w:marTop w:val="0"/>
      <w:marBottom w:val="0"/>
      <w:divBdr>
        <w:top w:val="none" w:sz="0" w:space="0" w:color="auto"/>
        <w:left w:val="none" w:sz="0" w:space="0" w:color="auto"/>
        <w:bottom w:val="none" w:sz="0" w:space="0" w:color="auto"/>
        <w:right w:val="none" w:sz="0" w:space="0" w:color="auto"/>
      </w:divBdr>
      <w:divsChild>
        <w:div w:id="14045131">
          <w:marLeft w:val="0"/>
          <w:marRight w:val="0"/>
          <w:marTop w:val="0"/>
          <w:marBottom w:val="0"/>
          <w:divBdr>
            <w:top w:val="none" w:sz="0" w:space="0" w:color="auto"/>
            <w:left w:val="none" w:sz="0" w:space="0" w:color="auto"/>
            <w:bottom w:val="none" w:sz="0" w:space="0" w:color="auto"/>
            <w:right w:val="none" w:sz="0" w:space="0" w:color="auto"/>
          </w:divBdr>
        </w:div>
        <w:div w:id="333723435">
          <w:marLeft w:val="0"/>
          <w:marRight w:val="0"/>
          <w:marTop w:val="0"/>
          <w:marBottom w:val="0"/>
          <w:divBdr>
            <w:top w:val="none" w:sz="0" w:space="0" w:color="auto"/>
            <w:left w:val="none" w:sz="0" w:space="0" w:color="auto"/>
            <w:bottom w:val="none" w:sz="0" w:space="0" w:color="auto"/>
            <w:right w:val="none" w:sz="0" w:space="0" w:color="auto"/>
          </w:divBdr>
        </w:div>
        <w:div w:id="720708190">
          <w:marLeft w:val="0"/>
          <w:marRight w:val="0"/>
          <w:marTop w:val="0"/>
          <w:marBottom w:val="0"/>
          <w:divBdr>
            <w:top w:val="none" w:sz="0" w:space="0" w:color="auto"/>
            <w:left w:val="none" w:sz="0" w:space="0" w:color="auto"/>
            <w:bottom w:val="none" w:sz="0" w:space="0" w:color="auto"/>
            <w:right w:val="none" w:sz="0" w:space="0" w:color="auto"/>
          </w:divBdr>
        </w:div>
        <w:div w:id="1029837857">
          <w:marLeft w:val="0"/>
          <w:marRight w:val="0"/>
          <w:marTop w:val="0"/>
          <w:marBottom w:val="0"/>
          <w:divBdr>
            <w:top w:val="none" w:sz="0" w:space="0" w:color="auto"/>
            <w:left w:val="none" w:sz="0" w:space="0" w:color="auto"/>
            <w:bottom w:val="none" w:sz="0" w:space="0" w:color="auto"/>
            <w:right w:val="none" w:sz="0" w:space="0" w:color="auto"/>
          </w:divBdr>
        </w:div>
        <w:div w:id="1039009872">
          <w:marLeft w:val="0"/>
          <w:marRight w:val="0"/>
          <w:marTop w:val="0"/>
          <w:marBottom w:val="0"/>
          <w:divBdr>
            <w:top w:val="none" w:sz="0" w:space="0" w:color="auto"/>
            <w:left w:val="none" w:sz="0" w:space="0" w:color="auto"/>
            <w:bottom w:val="none" w:sz="0" w:space="0" w:color="auto"/>
            <w:right w:val="none" w:sz="0" w:space="0" w:color="auto"/>
          </w:divBdr>
        </w:div>
        <w:div w:id="1062093859">
          <w:marLeft w:val="0"/>
          <w:marRight w:val="0"/>
          <w:marTop w:val="0"/>
          <w:marBottom w:val="0"/>
          <w:divBdr>
            <w:top w:val="none" w:sz="0" w:space="0" w:color="auto"/>
            <w:left w:val="none" w:sz="0" w:space="0" w:color="auto"/>
            <w:bottom w:val="none" w:sz="0" w:space="0" w:color="auto"/>
            <w:right w:val="none" w:sz="0" w:space="0" w:color="auto"/>
          </w:divBdr>
        </w:div>
        <w:div w:id="1329361267">
          <w:marLeft w:val="0"/>
          <w:marRight w:val="0"/>
          <w:marTop w:val="0"/>
          <w:marBottom w:val="0"/>
          <w:divBdr>
            <w:top w:val="none" w:sz="0" w:space="0" w:color="auto"/>
            <w:left w:val="none" w:sz="0" w:space="0" w:color="auto"/>
            <w:bottom w:val="none" w:sz="0" w:space="0" w:color="auto"/>
            <w:right w:val="none" w:sz="0" w:space="0" w:color="auto"/>
          </w:divBdr>
        </w:div>
        <w:div w:id="1680278157">
          <w:marLeft w:val="0"/>
          <w:marRight w:val="0"/>
          <w:marTop w:val="0"/>
          <w:marBottom w:val="0"/>
          <w:divBdr>
            <w:top w:val="none" w:sz="0" w:space="0" w:color="auto"/>
            <w:left w:val="none" w:sz="0" w:space="0" w:color="auto"/>
            <w:bottom w:val="none" w:sz="0" w:space="0" w:color="auto"/>
            <w:right w:val="none" w:sz="0" w:space="0" w:color="auto"/>
          </w:divBdr>
        </w:div>
        <w:div w:id="1738362979">
          <w:marLeft w:val="0"/>
          <w:marRight w:val="0"/>
          <w:marTop w:val="0"/>
          <w:marBottom w:val="0"/>
          <w:divBdr>
            <w:top w:val="none" w:sz="0" w:space="0" w:color="auto"/>
            <w:left w:val="none" w:sz="0" w:space="0" w:color="auto"/>
            <w:bottom w:val="none" w:sz="0" w:space="0" w:color="auto"/>
            <w:right w:val="none" w:sz="0" w:space="0" w:color="auto"/>
          </w:divBdr>
        </w:div>
        <w:div w:id="1944612224">
          <w:marLeft w:val="0"/>
          <w:marRight w:val="0"/>
          <w:marTop w:val="0"/>
          <w:marBottom w:val="0"/>
          <w:divBdr>
            <w:top w:val="none" w:sz="0" w:space="0" w:color="auto"/>
            <w:left w:val="none" w:sz="0" w:space="0" w:color="auto"/>
            <w:bottom w:val="none" w:sz="0" w:space="0" w:color="auto"/>
            <w:right w:val="none" w:sz="0" w:space="0" w:color="auto"/>
          </w:divBdr>
        </w:div>
        <w:div w:id="2047169912">
          <w:marLeft w:val="0"/>
          <w:marRight w:val="0"/>
          <w:marTop w:val="0"/>
          <w:marBottom w:val="0"/>
          <w:divBdr>
            <w:top w:val="none" w:sz="0" w:space="0" w:color="auto"/>
            <w:left w:val="none" w:sz="0" w:space="0" w:color="auto"/>
            <w:bottom w:val="none" w:sz="0" w:space="0" w:color="auto"/>
            <w:right w:val="none" w:sz="0" w:space="0" w:color="auto"/>
          </w:divBdr>
        </w:div>
        <w:div w:id="2079474379">
          <w:marLeft w:val="0"/>
          <w:marRight w:val="0"/>
          <w:marTop w:val="0"/>
          <w:marBottom w:val="0"/>
          <w:divBdr>
            <w:top w:val="none" w:sz="0" w:space="0" w:color="auto"/>
            <w:left w:val="none" w:sz="0" w:space="0" w:color="auto"/>
            <w:bottom w:val="none" w:sz="0" w:space="0" w:color="auto"/>
            <w:right w:val="none" w:sz="0" w:space="0" w:color="auto"/>
          </w:divBdr>
        </w:div>
        <w:div w:id="2090272746">
          <w:marLeft w:val="0"/>
          <w:marRight w:val="0"/>
          <w:marTop w:val="0"/>
          <w:marBottom w:val="0"/>
          <w:divBdr>
            <w:top w:val="none" w:sz="0" w:space="0" w:color="auto"/>
            <w:left w:val="none" w:sz="0" w:space="0" w:color="auto"/>
            <w:bottom w:val="none" w:sz="0" w:space="0" w:color="auto"/>
            <w:right w:val="none" w:sz="0" w:space="0" w:color="auto"/>
          </w:divBdr>
        </w:div>
        <w:div w:id="2102026982">
          <w:marLeft w:val="0"/>
          <w:marRight w:val="0"/>
          <w:marTop w:val="0"/>
          <w:marBottom w:val="0"/>
          <w:divBdr>
            <w:top w:val="none" w:sz="0" w:space="0" w:color="auto"/>
            <w:left w:val="none" w:sz="0" w:space="0" w:color="auto"/>
            <w:bottom w:val="none" w:sz="0" w:space="0" w:color="auto"/>
            <w:right w:val="none" w:sz="0" w:space="0" w:color="auto"/>
          </w:divBdr>
        </w:div>
      </w:divsChild>
    </w:div>
    <w:div w:id="130099012">
      <w:bodyDiv w:val="1"/>
      <w:marLeft w:val="0"/>
      <w:marRight w:val="0"/>
      <w:marTop w:val="0"/>
      <w:marBottom w:val="0"/>
      <w:divBdr>
        <w:top w:val="none" w:sz="0" w:space="0" w:color="auto"/>
        <w:left w:val="none" w:sz="0" w:space="0" w:color="auto"/>
        <w:bottom w:val="none" w:sz="0" w:space="0" w:color="auto"/>
        <w:right w:val="none" w:sz="0" w:space="0" w:color="auto"/>
      </w:divBdr>
      <w:divsChild>
        <w:div w:id="391317378">
          <w:marLeft w:val="0"/>
          <w:marRight w:val="0"/>
          <w:marTop w:val="0"/>
          <w:marBottom w:val="0"/>
          <w:divBdr>
            <w:top w:val="none" w:sz="0" w:space="0" w:color="auto"/>
            <w:left w:val="none" w:sz="0" w:space="0" w:color="auto"/>
            <w:bottom w:val="none" w:sz="0" w:space="0" w:color="auto"/>
            <w:right w:val="none" w:sz="0" w:space="0" w:color="auto"/>
          </w:divBdr>
        </w:div>
        <w:div w:id="1968971025">
          <w:marLeft w:val="0"/>
          <w:marRight w:val="0"/>
          <w:marTop w:val="0"/>
          <w:marBottom w:val="0"/>
          <w:divBdr>
            <w:top w:val="none" w:sz="0" w:space="0" w:color="auto"/>
            <w:left w:val="none" w:sz="0" w:space="0" w:color="auto"/>
            <w:bottom w:val="none" w:sz="0" w:space="0" w:color="auto"/>
            <w:right w:val="none" w:sz="0" w:space="0" w:color="auto"/>
          </w:divBdr>
        </w:div>
      </w:divsChild>
    </w:div>
    <w:div w:id="180945681">
      <w:bodyDiv w:val="1"/>
      <w:marLeft w:val="0"/>
      <w:marRight w:val="0"/>
      <w:marTop w:val="0"/>
      <w:marBottom w:val="0"/>
      <w:divBdr>
        <w:top w:val="none" w:sz="0" w:space="0" w:color="auto"/>
        <w:left w:val="none" w:sz="0" w:space="0" w:color="auto"/>
        <w:bottom w:val="none" w:sz="0" w:space="0" w:color="auto"/>
        <w:right w:val="none" w:sz="0" w:space="0" w:color="auto"/>
      </w:divBdr>
      <w:divsChild>
        <w:div w:id="213278413">
          <w:marLeft w:val="0"/>
          <w:marRight w:val="0"/>
          <w:marTop w:val="0"/>
          <w:marBottom w:val="0"/>
          <w:divBdr>
            <w:top w:val="none" w:sz="0" w:space="0" w:color="auto"/>
            <w:left w:val="none" w:sz="0" w:space="0" w:color="auto"/>
            <w:bottom w:val="none" w:sz="0" w:space="0" w:color="auto"/>
            <w:right w:val="none" w:sz="0" w:space="0" w:color="auto"/>
          </w:divBdr>
        </w:div>
        <w:div w:id="315259913">
          <w:marLeft w:val="0"/>
          <w:marRight w:val="0"/>
          <w:marTop w:val="0"/>
          <w:marBottom w:val="0"/>
          <w:divBdr>
            <w:top w:val="none" w:sz="0" w:space="0" w:color="auto"/>
            <w:left w:val="none" w:sz="0" w:space="0" w:color="auto"/>
            <w:bottom w:val="none" w:sz="0" w:space="0" w:color="auto"/>
            <w:right w:val="none" w:sz="0" w:space="0" w:color="auto"/>
          </w:divBdr>
        </w:div>
      </w:divsChild>
    </w:div>
    <w:div w:id="233709215">
      <w:bodyDiv w:val="1"/>
      <w:marLeft w:val="0"/>
      <w:marRight w:val="0"/>
      <w:marTop w:val="0"/>
      <w:marBottom w:val="0"/>
      <w:divBdr>
        <w:top w:val="none" w:sz="0" w:space="0" w:color="auto"/>
        <w:left w:val="none" w:sz="0" w:space="0" w:color="auto"/>
        <w:bottom w:val="none" w:sz="0" w:space="0" w:color="auto"/>
        <w:right w:val="none" w:sz="0" w:space="0" w:color="auto"/>
      </w:divBdr>
      <w:divsChild>
        <w:div w:id="589002486">
          <w:marLeft w:val="0"/>
          <w:marRight w:val="0"/>
          <w:marTop w:val="0"/>
          <w:marBottom w:val="0"/>
          <w:divBdr>
            <w:top w:val="none" w:sz="0" w:space="0" w:color="auto"/>
            <w:left w:val="none" w:sz="0" w:space="0" w:color="auto"/>
            <w:bottom w:val="none" w:sz="0" w:space="0" w:color="auto"/>
            <w:right w:val="none" w:sz="0" w:space="0" w:color="auto"/>
          </w:divBdr>
        </w:div>
        <w:div w:id="1391535456">
          <w:marLeft w:val="0"/>
          <w:marRight w:val="0"/>
          <w:marTop w:val="0"/>
          <w:marBottom w:val="0"/>
          <w:divBdr>
            <w:top w:val="none" w:sz="0" w:space="0" w:color="auto"/>
            <w:left w:val="none" w:sz="0" w:space="0" w:color="auto"/>
            <w:bottom w:val="none" w:sz="0" w:space="0" w:color="auto"/>
            <w:right w:val="none" w:sz="0" w:space="0" w:color="auto"/>
          </w:divBdr>
        </w:div>
        <w:div w:id="1456563451">
          <w:marLeft w:val="0"/>
          <w:marRight w:val="0"/>
          <w:marTop w:val="0"/>
          <w:marBottom w:val="0"/>
          <w:divBdr>
            <w:top w:val="none" w:sz="0" w:space="0" w:color="auto"/>
            <w:left w:val="none" w:sz="0" w:space="0" w:color="auto"/>
            <w:bottom w:val="none" w:sz="0" w:space="0" w:color="auto"/>
            <w:right w:val="none" w:sz="0" w:space="0" w:color="auto"/>
          </w:divBdr>
        </w:div>
        <w:div w:id="1630623357">
          <w:marLeft w:val="0"/>
          <w:marRight w:val="0"/>
          <w:marTop w:val="0"/>
          <w:marBottom w:val="0"/>
          <w:divBdr>
            <w:top w:val="none" w:sz="0" w:space="0" w:color="auto"/>
            <w:left w:val="none" w:sz="0" w:space="0" w:color="auto"/>
            <w:bottom w:val="none" w:sz="0" w:space="0" w:color="auto"/>
            <w:right w:val="none" w:sz="0" w:space="0" w:color="auto"/>
          </w:divBdr>
        </w:div>
        <w:div w:id="1814177833">
          <w:marLeft w:val="0"/>
          <w:marRight w:val="0"/>
          <w:marTop w:val="0"/>
          <w:marBottom w:val="0"/>
          <w:divBdr>
            <w:top w:val="none" w:sz="0" w:space="0" w:color="auto"/>
            <w:left w:val="none" w:sz="0" w:space="0" w:color="auto"/>
            <w:bottom w:val="none" w:sz="0" w:space="0" w:color="auto"/>
            <w:right w:val="none" w:sz="0" w:space="0" w:color="auto"/>
          </w:divBdr>
        </w:div>
      </w:divsChild>
    </w:div>
    <w:div w:id="256528075">
      <w:bodyDiv w:val="1"/>
      <w:marLeft w:val="0"/>
      <w:marRight w:val="0"/>
      <w:marTop w:val="0"/>
      <w:marBottom w:val="0"/>
      <w:divBdr>
        <w:top w:val="none" w:sz="0" w:space="0" w:color="auto"/>
        <w:left w:val="none" w:sz="0" w:space="0" w:color="auto"/>
        <w:bottom w:val="none" w:sz="0" w:space="0" w:color="auto"/>
        <w:right w:val="none" w:sz="0" w:space="0" w:color="auto"/>
      </w:divBdr>
      <w:divsChild>
        <w:div w:id="444426043">
          <w:marLeft w:val="0"/>
          <w:marRight w:val="0"/>
          <w:marTop w:val="0"/>
          <w:marBottom w:val="0"/>
          <w:divBdr>
            <w:top w:val="none" w:sz="0" w:space="0" w:color="auto"/>
            <w:left w:val="none" w:sz="0" w:space="0" w:color="auto"/>
            <w:bottom w:val="none" w:sz="0" w:space="0" w:color="auto"/>
            <w:right w:val="none" w:sz="0" w:space="0" w:color="auto"/>
          </w:divBdr>
        </w:div>
        <w:div w:id="1753818945">
          <w:marLeft w:val="0"/>
          <w:marRight w:val="0"/>
          <w:marTop w:val="0"/>
          <w:marBottom w:val="0"/>
          <w:divBdr>
            <w:top w:val="none" w:sz="0" w:space="0" w:color="auto"/>
            <w:left w:val="none" w:sz="0" w:space="0" w:color="auto"/>
            <w:bottom w:val="none" w:sz="0" w:space="0" w:color="auto"/>
            <w:right w:val="none" w:sz="0" w:space="0" w:color="auto"/>
          </w:divBdr>
        </w:div>
      </w:divsChild>
    </w:div>
    <w:div w:id="263728812">
      <w:bodyDiv w:val="1"/>
      <w:marLeft w:val="0"/>
      <w:marRight w:val="0"/>
      <w:marTop w:val="0"/>
      <w:marBottom w:val="0"/>
      <w:divBdr>
        <w:top w:val="none" w:sz="0" w:space="0" w:color="auto"/>
        <w:left w:val="none" w:sz="0" w:space="0" w:color="auto"/>
        <w:bottom w:val="none" w:sz="0" w:space="0" w:color="auto"/>
        <w:right w:val="none" w:sz="0" w:space="0" w:color="auto"/>
      </w:divBdr>
    </w:div>
    <w:div w:id="283579172">
      <w:bodyDiv w:val="1"/>
      <w:marLeft w:val="0"/>
      <w:marRight w:val="0"/>
      <w:marTop w:val="0"/>
      <w:marBottom w:val="0"/>
      <w:divBdr>
        <w:top w:val="none" w:sz="0" w:space="0" w:color="auto"/>
        <w:left w:val="none" w:sz="0" w:space="0" w:color="auto"/>
        <w:bottom w:val="none" w:sz="0" w:space="0" w:color="auto"/>
        <w:right w:val="none" w:sz="0" w:space="0" w:color="auto"/>
      </w:divBdr>
    </w:div>
    <w:div w:id="294262077">
      <w:bodyDiv w:val="1"/>
      <w:marLeft w:val="0"/>
      <w:marRight w:val="0"/>
      <w:marTop w:val="0"/>
      <w:marBottom w:val="0"/>
      <w:divBdr>
        <w:top w:val="none" w:sz="0" w:space="0" w:color="auto"/>
        <w:left w:val="none" w:sz="0" w:space="0" w:color="auto"/>
        <w:bottom w:val="none" w:sz="0" w:space="0" w:color="auto"/>
        <w:right w:val="none" w:sz="0" w:space="0" w:color="auto"/>
      </w:divBdr>
      <w:divsChild>
        <w:div w:id="51583341">
          <w:marLeft w:val="0"/>
          <w:marRight w:val="0"/>
          <w:marTop w:val="0"/>
          <w:marBottom w:val="0"/>
          <w:divBdr>
            <w:top w:val="none" w:sz="0" w:space="0" w:color="auto"/>
            <w:left w:val="none" w:sz="0" w:space="0" w:color="auto"/>
            <w:bottom w:val="none" w:sz="0" w:space="0" w:color="auto"/>
            <w:right w:val="none" w:sz="0" w:space="0" w:color="auto"/>
          </w:divBdr>
        </w:div>
        <w:div w:id="2101679139">
          <w:marLeft w:val="0"/>
          <w:marRight w:val="0"/>
          <w:marTop w:val="0"/>
          <w:marBottom w:val="0"/>
          <w:divBdr>
            <w:top w:val="none" w:sz="0" w:space="0" w:color="auto"/>
            <w:left w:val="none" w:sz="0" w:space="0" w:color="auto"/>
            <w:bottom w:val="none" w:sz="0" w:space="0" w:color="auto"/>
            <w:right w:val="none" w:sz="0" w:space="0" w:color="auto"/>
          </w:divBdr>
        </w:div>
      </w:divsChild>
    </w:div>
    <w:div w:id="298844444">
      <w:bodyDiv w:val="1"/>
      <w:marLeft w:val="0"/>
      <w:marRight w:val="0"/>
      <w:marTop w:val="0"/>
      <w:marBottom w:val="0"/>
      <w:divBdr>
        <w:top w:val="none" w:sz="0" w:space="0" w:color="auto"/>
        <w:left w:val="none" w:sz="0" w:space="0" w:color="auto"/>
        <w:bottom w:val="none" w:sz="0" w:space="0" w:color="auto"/>
        <w:right w:val="none" w:sz="0" w:space="0" w:color="auto"/>
      </w:divBdr>
      <w:divsChild>
        <w:div w:id="362706197">
          <w:marLeft w:val="0"/>
          <w:marRight w:val="0"/>
          <w:marTop w:val="0"/>
          <w:marBottom w:val="0"/>
          <w:divBdr>
            <w:top w:val="none" w:sz="0" w:space="0" w:color="auto"/>
            <w:left w:val="none" w:sz="0" w:space="0" w:color="auto"/>
            <w:bottom w:val="none" w:sz="0" w:space="0" w:color="auto"/>
            <w:right w:val="none" w:sz="0" w:space="0" w:color="auto"/>
          </w:divBdr>
        </w:div>
        <w:div w:id="742458332">
          <w:marLeft w:val="0"/>
          <w:marRight w:val="0"/>
          <w:marTop w:val="0"/>
          <w:marBottom w:val="0"/>
          <w:divBdr>
            <w:top w:val="none" w:sz="0" w:space="0" w:color="auto"/>
            <w:left w:val="none" w:sz="0" w:space="0" w:color="auto"/>
            <w:bottom w:val="none" w:sz="0" w:space="0" w:color="auto"/>
            <w:right w:val="none" w:sz="0" w:space="0" w:color="auto"/>
          </w:divBdr>
        </w:div>
        <w:div w:id="919371355">
          <w:marLeft w:val="0"/>
          <w:marRight w:val="0"/>
          <w:marTop w:val="0"/>
          <w:marBottom w:val="0"/>
          <w:divBdr>
            <w:top w:val="none" w:sz="0" w:space="0" w:color="auto"/>
            <w:left w:val="none" w:sz="0" w:space="0" w:color="auto"/>
            <w:bottom w:val="none" w:sz="0" w:space="0" w:color="auto"/>
            <w:right w:val="none" w:sz="0" w:space="0" w:color="auto"/>
          </w:divBdr>
        </w:div>
        <w:div w:id="1183014817">
          <w:marLeft w:val="0"/>
          <w:marRight w:val="0"/>
          <w:marTop w:val="0"/>
          <w:marBottom w:val="0"/>
          <w:divBdr>
            <w:top w:val="none" w:sz="0" w:space="0" w:color="auto"/>
            <w:left w:val="none" w:sz="0" w:space="0" w:color="auto"/>
            <w:bottom w:val="none" w:sz="0" w:space="0" w:color="auto"/>
            <w:right w:val="none" w:sz="0" w:space="0" w:color="auto"/>
          </w:divBdr>
        </w:div>
        <w:div w:id="1699116275">
          <w:marLeft w:val="0"/>
          <w:marRight w:val="0"/>
          <w:marTop w:val="0"/>
          <w:marBottom w:val="0"/>
          <w:divBdr>
            <w:top w:val="none" w:sz="0" w:space="0" w:color="auto"/>
            <w:left w:val="none" w:sz="0" w:space="0" w:color="auto"/>
            <w:bottom w:val="none" w:sz="0" w:space="0" w:color="auto"/>
            <w:right w:val="none" w:sz="0" w:space="0" w:color="auto"/>
          </w:divBdr>
        </w:div>
      </w:divsChild>
    </w:div>
    <w:div w:id="358553299">
      <w:bodyDiv w:val="1"/>
      <w:marLeft w:val="0"/>
      <w:marRight w:val="0"/>
      <w:marTop w:val="0"/>
      <w:marBottom w:val="0"/>
      <w:divBdr>
        <w:top w:val="none" w:sz="0" w:space="0" w:color="auto"/>
        <w:left w:val="none" w:sz="0" w:space="0" w:color="auto"/>
        <w:bottom w:val="none" w:sz="0" w:space="0" w:color="auto"/>
        <w:right w:val="none" w:sz="0" w:space="0" w:color="auto"/>
      </w:divBdr>
    </w:div>
    <w:div w:id="394666877">
      <w:bodyDiv w:val="1"/>
      <w:marLeft w:val="0"/>
      <w:marRight w:val="0"/>
      <w:marTop w:val="0"/>
      <w:marBottom w:val="0"/>
      <w:divBdr>
        <w:top w:val="none" w:sz="0" w:space="0" w:color="auto"/>
        <w:left w:val="none" w:sz="0" w:space="0" w:color="auto"/>
        <w:bottom w:val="none" w:sz="0" w:space="0" w:color="auto"/>
        <w:right w:val="none" w:sz="0" w:space="0" w:color="auto"/>
      </w:divBdr>
      <w:divsChild>
        <w:div w:id="197739048">
          <w:marLeft w:val="0"/>
          <w:marRight w:val="0"/>
          <w:marTop w:val="0"/>
          <w:marBottom w:val="0"/>
          <w:divBdr>
            <w:top w:val="none" w:sz="0" w:space="0" w:color="auto"/>
            <w:left w:val="none" w:sz="0" w:space="0" w:color="auto"/>
            <w:bottom w:val="none" w:sz="0" w:space="0" w:color="auto"/>
            <w:right w:val="none" w:sz="0" w:space="0" w:color="auto"/>
          </w:divBdr>
        </w:div>
      </w:divsChild>
    </w:div>
    <w:div w:id="406264859">
      <w:bodyDiv w:val="1"/>
      <w:marLeft w:val="0"/>
      <w:marRight w:val="0"/>
      <w:marTop w:val="0"/>
      <w:marBottom w:val="0"/>
      <w:divBdr>
        <w:top w:val="none" w:sz="0" w:space="0" w:color="auto"/>
        <w:left w:val="none" w:sz="0" w:space="0" w:color="auto"/>
        <w:bottom w:val="none" w:sz="0" w:space="0" w:color="auto"/>
        <w:right w:val="none" w:sz="0" w:space="0" w:color="auto"/>
      </w:divBdr>
    </w:div>
    <w:div w:id="438910581">
      <w:bodyDiv w:val="1"/>
      <w:marLeft w:val="0"/>
      <w:marRight w:val="0"/>
      <w:marTop w:val="0"/>
      <w:marBottom w:val="0"/>
      <w:divBdr>
        <w:top w:val="none" w:sz="0" w:space="0" w:color="auto"/>
        <w:left w:val="none" w:sz="0" w:space="0" w:color="auto"/>
        <w:bottom w:val="none" w:sz="0" w:space="0" w:color="auto"/>
        <w:right w:val="none" w:sz="0" w:space="0" w:color="auto"/>
      </w:divBdr>
    </w:div>
    <w:div w:id="508983192">
      <w:bodyDiv w:val="1"/>
      <w:marLeft w:val="0"/>
      <w:marRight w:val="0"/>
      <w:marTop w:val="0"/>
      <w:marBottom w:val="0"/>
      <w:divBdr>
        <w:top w:val="none" w:sz="0" w:space="0" w:color="auto"/>
        <w:left w:val="none" w:sz="0" w:space="0" w:color="auto"/>
        <w:bottom w:val="none" w:sz="0" w:space="0" w:color="auto"/>
        <w:right w:val="none" w:sz="0" w:space="0" w:color="auto"/>
      </w:divBdr>
      <w:divsChild>
        <w:div w:id="1209610886">
          <w:marLeft w:val="0"/>
          <w:marRight w:val="0"/>
          <w:marTop w:val="0"/>
          <w:marBottom w:val="0"/>
          <w:divBdr>
            <w:top w:val="none" w:sz="0" w:space="0" w:color="auto"/>
            <w:left w:val="none" w:sz="0" w:space="0" w:color="auto"/>
            <w:bottom w:val="none" w:sz="0" w:space="0" w:color="auto"/>
            <w:right w:val="none" w:sz="0" w:space="0" w:color="auto"/>
          </w:divBdr>
        </w:div>
        <w:div w:id="1516000016">
          <w:marLeft w:val="0"/>
          <w:marRight w:val="0"/>
          <w:marTop w:val="0"/>
          <w:marBottom w:val="0"/>
          <w:divBdr>
            <w:top w:val="none" w:sz="0" w:space="0" w:color="auto"/>
            <w:left w:val="none" w:sz="0" w:space="0" w:color="auto"/>
            <w:bottom w:val="none" w:sz="0" w:space="0" w:color="auto"/>
            <w:right w:val="none" w:sz="0" w:space="0" w:color="auto"/>
          </w:divBdr>
        </w:div>
      </w:divsChild>
    </w:div>
    <w:div w:id="537010731">
      <w:bodyDiv w:val="1"/>
      <w:marLeft w:val="0"/>
      <w:marRight w:val="0"/>
      <w:marTop w:val="0"/>
      <w:marBottom w:val="0"/>
      <w:divBdr>
        <w:top w:val="none" w:sz="0" w:space="0" w:color="auto"/>
        <w:left w:val="none" w:sz="0" w:space="0" w:color="auto"/>
        <w:bottom w:val="none" w:sz="0" w:space="0" w:color="auto"/>
        <w:right w:val="none" w:sz="0" w:space="0" w:color="auto"/>
      </w:divBdr>
      <w:divsChild>
        <w:div w:id="1279340068">
          <w:marLeft w:val="0"/>
          <w:marRight w:val="0"/>
          <w:marTop w:val="0"/>
          <w:marBottom w:val="0"/>
          <w:divBdr>
            <w:top w:val="none" w:sz="0" w:space="0" w:color="auto"/>
            <w:left w:val="none" w:sz="0" w:space="0" w:color="auto"/>
            <w:bottom w:val="none" w:sz="0" w:space="0" w:color="auto"/>
            <w:right w:val="none" w:sz="0" w:space="0" w:color="auto"/>
          </w:divBdr>
        </w:div>
      </w:divsChild>
    </w:div>
    <w:div w:id="545684627">
      <w:bodyDiv w:val="1"/>
      <w:marLeft w:val="0"/>
      <w:marRight w:val="0"/>
      <w:marTop w:val="0"/>
      <w:marBottom w:val="0"/>
      <w:divBdr>
        <w:top w:val="none" w:sz="0" w:space="0" w:color="auto"/>
        <w:left w:val="none" w:sz="0" w:space="0" w:color="auto"/>
        <w:bottom w:val="none" w:sz="0" w:space="0" w:color="auto"/>
        <w:right w:val="none" w:sz="0" w:space="0" w:color="auto"/>
      </w:divBdr>
    </w:div>
    <w:div w:id="559825750">
      <w:bodyDiv w:val="1"/>
      <w:marLeft w:val="0"/>
      <w:marRight w:val="0"/>
      <w:marTop w:val="0"/>
      <w:marBottom w:val="0"/>
      <w:divBdr>
        <w:top w:val="none" w:sz="0" w:space="0" w:color="auto"/>
        <w:left w:val="none" w:sz="0" w:space="0" w:color="auto"/>
        <w:bottom w:val="none" w:sz="0" w:space="0" w:color="auto"/>
        <w:right w:val="none" w:sz="0" w:space="0" w:color="auto"/>
      </w:divBdr>
      <w:divsChild>
        <w:div w:id="229274279">
          <w:marLeft w:val="0"/>
          <w:marRight w:val="0"/>
          <w:marTop w:val="0"/>
          <w:marBottom w:val="0"/>
          <w:divBdr>
            <w:top w:val="none" w:sz="0" w:space="0" w:color="auto"/>
            <w:left w:val="none" w:sz="0" w:space="0" w:color="auto"/>
            <w:bottom w:val="none" w:sz="0" w:space="0" w:color="auto"/>
            <w:right w:val="none" w:sz="0" w:space="0" w:color="auto"/>
          </w:divBdr>
        </w:div>
        <w:div w:id="768817996">
          <w:marLeft w:val="0"/>
          <w:marRight w:val="0"/>
          <w:marTop w:val="0"/>
          <w:marBottom w:val="0"/>
          <w:divBdr>
            <w:top w:val="none" w:sz="0" w:space="0" w:color="auto"/>
            <w:left w:val="none" w:sz="0" w:space="0" w:color="auto"/>
            <w:bottom w:val="none" w:sz="0" w:space="0" w:color="auto"/>
            <w:right w:val="none" w:sz="0" w:space="0" w:color="auto"/>
          </w:divBdr>
        </w:div>
        <w:div w:id="1725525056">
          <w:marLeft w:val="0"/>
          <w:marRight w:val="0"/>
          <w:marTop w:val="0"/>
          <w:marBottom w:val="0"/>
          <w:divBdr>
            <w:top w:val="none" w:sz="0" w:space="0" w:color="auto"/>
            <w:left w:val="none" w:sz="0" w:space="0" w:color="auto"/>
            <w:bottom w:val="none" w:sz="0" w:space="0" w:color="auto"/>
            <w:right w:val="none" w:sz="0" w:space="0" w:color="auto"/>
          </w:divBdr>
        </w:div>
      </w:divsChild>
    </w:div>
    <w:div w:id="597366885">
      <w:bodyDiv w:val="1"/>
      <w:marLeft w:val="0"/>
      <w:marRight w:val="0"/>
      <w:marTop w:val="0"/>
      <w:marBottom w:val="0"/>
      <w:divBdr>
        <w:top w:val="none" w:sz="0" w:space="0" w:color="auto"/>
        <w:left w:val="none" w:sz="0" w:space="0" w:color="auto"/>
        <w:bottom w:val="none" w:sz="0" w:space="0" w:color="auto"/>
        <w:right w:val="none" w:sz="0" w:space="0" w:color="auto"/>
      </w:divBdr>
    </w:div>
    <w:div w:id="612903954">
      <w:bodyDiv w:val="1"/>
      <w:marLeft w:val="0"/>
      <w:marRight w:val="0"/>
      <w:marTop w:val="0"/>
      <w:marBottom w:val="0"/>
      <w:divBdr>
        <w:top w:val="none" w:sz="0" w:space="0" w:color="auto"/>
        <w:left w:val="none" w:sz="0" w:space="0" w:color="auto"/>
        <w:bottom w:val="none" w:sz="0" w:space="0" w:color="auto"/>
        <w:right w:val="none" w:sz="0" w:space="0" w:color="auto"/>
      </w:divBdr>
      <w:divsChild>
        <w:div w:id="1011176872">
          <w:marLeft w:val="0"/>
          <w:marRight w:val="0"/>
          <w:marTop w:val="0"/>
          <w:marBottom w:val="0"/>
          <w:divBdr>
            <w:top w:val="none" w:sz="0" w:space="0" w:color="auto"/>
            <w:left w:val="none" w:sz="0" w:space="0" w:color="auto"/>
            <w:bottom w:val="none" w:sz="0" w:space="0" w:color="auto"/>
            <w:right w:val="none" w:sz="0" w:space="0" w:color="auto"/>
          </w:divBdr>
        </w:div>
      </w:divsChild>
    </w:div>
    <w:div w:id="653681112">
      <w:bodyDiv w:val="1"/>
      <w:marLeft w:val="0"/>
      <w:marRight w:val="0"/>
      <w:marTop w:val="0"/>
      <w:marBottom w:val="0"/>
      <w:divBdr>
        <w:top w:val="none" w:sz="0" w:space="0" w:color="auto"/>
        <w:left w:val="none" w:sz="0" w:space="0" w:color="auto"/>
        <w:bottom w:val="none" w:sz="0" w:space="0" w:color="auto"/>
        <w:right w:val="none" w:sz="0" w:space="0" w:color="auto"/>
      </w:divBdr>
    </w:div>
    <w:div w:id="662244736">
      <w:bodyDiv w:val="1"/>
      <w:marLeft w:val="0"/>
      <w:marRight w:val="0"/>
      <w:marTop w:val="0"/>
      <w:marBottom w:val="0"/>
      <w:divBdr>
        <w:top w:val="none" w:sz="0" w:space="0" w:color="auto"/>
        <w:left w:val="none" w:sz="0" w:space="0" w:color="auto"/>
        <w:bottom w:val="none" w:sz="0" w:space="0" w:color="auto"/>
        <w:right w:val="none" w:sz="0" w:space="0" w:color="auto"/>
      </w:divBdr>
      <w:divsChild>
        <w:div w:id="698817142">
          <w:marLeft w:val="0"/>
          <w:marRight w:val="0"/>
          <w:marTop w:val="0"/>
          <w:marBottom w:val="0"/>
          <w:divBdr>
            <w:top w:val="none" w:sz="0" w:space="0" w:color="auto"/>
            <w:left w:val="none" w:sz="0" w:space="0" w:color="auto"/>
            <w:bottom w:val="none" w:sz="0" w:space="0" w:color="auto"/>
            <w:right w:val="none" w:sz="0" w:space="0" w:color="auto"/>
          </w:divBdr>
          <w:divsChild>
            <w:div w:id="1941911483">
              <w:marLeft w:val="0"/>
              <w:marRight w:val="0"/>
              <w:marTop w:val="30"/>
              <w:marBottom w:val="30"/>
              <w:divBdr>
                <w:top w:val="none" w:sz="0" w:space="0" w:color="auto"/>
                <w:left w:val="none" w:sz="0" w:space="0" w:color="auto"/>
                <w:bottom w:val="none" w:sz="0" w:space="0" w:color="auto"/>
                <w:right w:val="none" w:sz="0" w:space="0" w:color="auto"/>
              </w:divBdr>
              <w:divsChild>
                <w:div w:id="34938633">
                  <w:marLeft w:val="0"/>
                  <w:marRight w:val="0"/>
                  <w:marTop w:val="0"/>
                  <w:marBottom w:val="0"/>
                  <w:divBdr>
                    <w:top w:val="none" w:sz="0" w:space="0" w:color="auto"/>
                    <w:left w:val="none" w:sz="0" w:space="0" w:color="auto"/>
                    <w:bottom w:val="none" w:sz="0" w:space="0" w:color="auto"/>
                    <w:right w:val="none" w:sz="0" w:space="0" w:color="auto"/>
                  </w:divBdr>
                  <w:divsChild>
                    <w:div w:id="167449975">
                      <w:marLeft w:val="0"/>
                      <w:marRight w:val="0"/>
                      <w:marTop w:val="0"/>
                      <w:marBottom w:val="0"/>
                      <w:divBdr>
                        <w:top w:val="none" w:sz="0" w:space="0" w:color="auto"/>
                        <w:left w:val="none" w:sz="0" w:space="0" w:color="auto"/>
                        <w:bottom w:val="none" w:sz="0" w:space="0" w:color="auto"/>
                        <w:right w:val="none" w:sz="0" w:space="0" w:color="auto"/>
                      </w:divBdr>
                    </w:div>
                  </w:divsChild>
                </w:div>
                <w:div w:id="174271927">
                  <w:marLeft w:val="0"/>
                  <w:marRight w:val="0"/>
                  <w:marTop w:val="0"/>
                  <w:marBottom w:val="0"/>
                  <w:divBdr>
                    <w:top w:val="none" w:sz="0" w:space="0" w:color="auto"/>
                    <w:left w:val="none" w:sz="0" w:space="0" w:color="auto"/>
                    <w:bottom w:val="none" w:sz="0" w:space="0" w:color="auto"/>
                    <w:right w:val="none" w:sz="0" w:space="0" w:color="auto"/>
                  </w:divBdr>
                  <w:divsChild>
                    <w:div w:id="90054549">
                      <w:marLeft w:val="0"/>
                      <w:marRight w:val="0"/>
                      <w:marTop w:val="0"/>
                      <w:marBottom w:val="0"/>
                      <w:divBdr>
                        <w:top w:val="none" w:sz="0" w:space="0" w:color="auto"/>
                        <w:left w:val="none" w:sz="0" w:space="0" w:color="auto"/>
                        <w:bottom w:val="none" w:sz="0" w:space="0" w:color="auto"/>
                        <w:right w:val="none" w:sz="0" w:space="0" w:color="auto"/>
                      </w:divBdr>
                    </w:div>
                    <w:div w:id="365057634">
                      <w:marLeft w:val="0"/>
                      <w:marRight w:val="0"/>
                      <w:marTop w:val="0"/>
                      <w:marBottom w:val="0"/>
                      <w:divBdr>
                        <w:top w:val="none" w:sz="0" w:space="0" w:color="auto"/>
                        <w:left w:val="none" w:sz="0" w:space="0" w:color="auto"/>
                        <w:bottom w:val="none" w:sz="0" w:space="0" w:color="auto"/>
                        <w:right w:val="none" w:sz="0" w:space="0" w:color="auto"/>
                      </w:divBdr>
                    </w:div>
                    <w:div w:id="451676678">
                      <w:marLeft w:val="0"/>
                      <w:marRight w:val="0"/>
                      <w:marTop w:val="0"/>
                      <w:marBottom w:val="0"/>
                      <w:divBdr>
                        <w:top w:val="none" w:sz="0" w:space="0" w:color="auto"/>
                        <w:left w:val="none" w:sz="0" w:space="0" w:color="auto"/>
                        <w:bottom w:val="none" w:sz="0" w:space="0" w:color="auto"/>
                        <w:right w:val="none" w:sz="0" w:space="0" w:color="auto"/>
                      </w:divBdr>
                    </w:div>
                  </w:divsChild>
                </w:div>
                <w:div w:id="190842987">
                  <w:marLeft w:val="0"/>
                  <w:marRight w:val="0"/>
                  <w:marTop w:val="0"/>
                  <w:marBottom w:val="0"/>
                  <w:divBdr>
                    <w:top w:val="none" w:sz="0" w:space="0" w:color="auto"/>
                    <w:left w:val="none" w:sz="0" w:space="0" w:color="auto"/>
                    <w:bottom w:val="none" w:sz="0" w:space="0" w:color="auto"/>
                    <w:right w:val="none" w:sz="0" w:space="0" w:color="auto"/>
                  </w:divBdr>
                  <w:divsChild>
                    <w:div w:id="294528528">
                      <w:marLeft w:val="0"/>
                      <w:marRight w:val="0"/>
                      <w:marTop w:val="0"/>
                      <w:marBottom w:val="0"/>
                      <w:divBdr>
                        <w:top w:val="none" w:sz="0" w:space="0" w:color="auto"/>
                        <w:left w:val="none" w:sz="0" w:space="0" w:color="auto"/>
                        <w:bottom w:val="none" w:sz="0" w:space="0" w:color="auto"/>
                        <w:right w:val="none" w:sz="0" w:space="0" w:color="auto"/>
                      </w:divBdr>
                    </w:div>
                    <w:div w:id="360788636">
                      <w:marLeft w:val="0"/>
                      <w:marRight w:val="0"/>
                      <w:marTop w:val="0"/>
                      <w:marBottom w:val="0"/>
                      <w:divBdr>
                        <w:top w:val="none" w:sz="0" w:space="0" w:color="auto"/>
                        <w:left w:val="none" w:sz="0" w:space="0" w:color="auto"/>
                        <w:bottom w:val="none" w:sz="0" w:space="0" w:color="auto"/>
                        <w:right w:val="none" w:sz="0" w:space="0" w:color="auto"/>
                      </w:divBdr>
                    </w:div>
                    <w:div w:id="489714206">
                      <w:marLeft w:val="0"/>
                      <w:marRight w:val="0"/>
                      <w:marTop w:val="0"/>
                      <w:marBottom w:val="0"/>
                      <w:divBdr>
                        <w:top w:val="none" w:sz="0" w:space="0" w:color="auto"/>
                        <w:left w:val="none" w:sz="0" w:space="0" w:color="auto"/>
                        <w:bottom w:val="none" w:sz="0" w:space="0" w:color="auto"/>
                        <w:right w:val="none" w:sz="0" w:space="0" w:color="auto"/>
                      </w:divBdr>
                    </w:div>
                    <w:div w:id="1350597160">
                      <w:marLeft w:val="0"/>
                      <w:marRight w:val="0"/>
                      <w:marTop w:val="0"/>
                      <w:marBottom w:val="0"/>
                      <w:divBdr>
                        <w:top w:val="none" w:sz="0" w:space="0" w:color="auto"/>
                        <w:left w:val="none" w:sz="0" w:space="0" w:color="auto"/>
                        <w:bottom w:val="none" w:sz="0" w:space="0" w:color="auto"/>
                        <w:right w:val="none" w:sz="0" w:space="0" w:color="auto"/>
                      </w:divBdr>
                    </w:div>
                  </w:divsChild>
                </w:div>
                <w:div w:id="198932292">
                  <w:marLeft w:val="0"/>
                  <w:marRight w:val="0"/>
                  <w:marTop w:val="0"/>
                  <w:marBottom w:val="0"/>
                  <w:divBdr>
                    <w:top w:val="none" w:sz="0" w:space="0" w:color="auto"/>
                    <w:left w:val="none" w:sz="0" w:space="0" w:color="auto"/>
                    <w:bottom w:val="none" w:sz="0" w:space="0" w:color="auto"/>
                    <w:right w:val="none" w:sz="0" w:space="0" w:color="auto"/>
                  </w:divBdr>
                  <w:divsChild>
                    <w:div w:id="335807478">
                      <w:marLeft w:val="0"/>
                      <w:marRight w:val="0"/>
                      <w:marTop w:val="0"/>
                      <w:marBottom w:val="0"/>
                      <w:divBdr>
                        <w:top w:val="none" w:sz="0" w:space="0" w:color="auto"/>
                        <w:left w:val="none" w:sz="0" w:space="0" w:color="auto"/>
                        <w:bottom w:val="none" w:sz="0" w:space="0" w:color="auto"/>
                        <w:right w:val="none" w:sz="0" w:space="0" w:color="auto"/>
                      </w:divBdr>
                    </w:div>
                  </w:divsChild>
                </w:div>
                <w:div w:id="274866828">
                  <w:marLeft w:val="0"/>
                  <w:marRight w:val="0"/>
                  <w:marTop w:val="0"/>
                  <w:marBottom w:val="0"/>
                  <w:divBdr>
                    <w:top w:val="none" w:sz="0" w:space="0" w:color="auto"/>
                    <w:left w:val="none" w:sz="0" w:space="0" w:color="auto"/>
                    <w:bottom w:val="none" w:sz="0" w:space="0" w:color="auto"/>
                    <w:right w:val="none" w:sz="0" w:space="0" w:color="auto"/>
                  </w:divBdr>
                  <w:divsChild>
                    <w:div w:id="648825078">
                      <w:marLeft w:val="0"/>
                      <w:marRight w:val="0"/>
                      <w:marTop w:val="0"/>
                      <w:marBottom w:val="0"/>
                      <w:divBdr>
                        <w:top w:val="none" w:sz="0" w:space="0" w:color="auto"/>
                        <w:left w:val="none" w:sz="0" w:space="0" w:color="auto"/>
                        <w:bottom w:val="none" w:sz="0" w:space="0" w:color="auto"/>
                        <w:right w:val="none" w:sz="0" w:space="0" w:color="auto"/>
                      </w:divBdr>
                    </w:div>
                  </w:divsChild>
                </w:div>
                <w:div w:id="280499147">
                  <w:marLeft w:val="0"/>
                  <w:marRight w:val="0"/>
                  <w:marTop w:val="0"/>
                  <w:marBottom w:val="0"/>
                  <w:divBdr>
                    <w:top w:val="none" w:sz="0" w:space="0" w:color="auto"/>
                    <w:left w:val="none" w:sz="0" w:space="0" w:color="auto"/>
                    <w:bottom w:val="none" w:sz="0" w:space="0" w:color="auto"/>
                    <w:right w:val="none" w:sz="0" w:space="0" w:color="auto"/>
                  </w:divBdr>
                  <w:divsChild>
                    <w:div w:id="730927671">
                      <w:marLeft w:val="0"/>
                      <w:marRight w:val="0"/>
                      <w:marTop w:val="0"/>
                      <w:marBottom w:val="0"/>
                      <w:divBdr>
                        <w:top w:val="none" w:sz="0" w:space="0" w:color="auto"/>
                        <w:left w:val="none" w:sz="0" w:space="0" w:color="auto"/>
                        <w:bottom w:val="none" w:sz="0" w:space="0" w:color="auto"/>
                        <w:right w:val="none" w:sz="0" w:space="0" w:color="auto"/>
                      </w:divBdr>
                    </w:div>
                    <w:div w:id="1408309570">
                      <w:marLeft w:val="0"/>
                      <w:marRight w:val="0"/>
                      <w:marTop w:val="0"/>
                      <w:marBottom w:val="0"/>
                      <w:divBdr>
                        <w:top w:val="none" w:sz="0" w:space="0" w:color="auto"/>
                        <w:left w:val="none" w:sz="0" w:space="0" w:color="auto"/>
                        <w:bottom w:val="none" w:sz="0" w:space="0" w:color="auto"/>
                        <w:right w:val="none" w:sz="0" w:space="0" w:color="auto"/>
                      </w:divBdr>
                    </w:div>
                    <w:div w:id="1483422572">
                      <w:marLeft w:val="0"/>
                      <w:marRight w:val="0"/>
                      <w:marTop w:val="0"/>
                      <w:marBottom w:val="0"/>
                      <w:divBdr>
                        <w:top w:val="none" w:sz="0" w:space="0" w:color="auto"/>
                        <w:left w:val="none" w:sz="0" w:space="0" w:color="auto"/>
                        <w:bottom w:val="none" w:sz="0" w:space="0" w:color="auto"/>
                        <w:right w:val="none" w:sz="0" w:space="0" w:color="auto"/>
                      </w:divBdr>
                    </w:div>
                    <w:div w:id="1591083657">
                      <w:marLeft w:val="0"/>
                      <w:marRight w:val="0"/>
                      <w:marTop w:val="0"/>
                      <w:marBottom w:val="0"/>
                      <w:divBdr>
                        <w:top w:val="none" w:sz="0" w:space="0" w:color="auto"/>
                        <w:left w:val="none" w:sz="0" w:space="0" w:color="auto"/>
                        <w:bottom w:val="none" w:sz="0" w:space="0" w:color="auto"/>
                        <w:right w:val="none" w:sz="0" w:space="0" w:color="auto"/>
                      </w:divBdr>
                    </w:div>
                  </w:divsChild>
                </w:div>
                <w:div w:id="337781557">
                  <w:marLeft w:val="0"/>
                  <w:marRight w:val="0"/>
                  <w:marTop w:val="0"/>
                  <w:marBottom w:val="0"/>
                  <w:divBdr>
                    <w:top w:val="none" w:sz="0" w:space="0" w:color="auto"/>
                    <w:left w:val="none" w:sz="0" w:space="0" w:color="auto"/>
                    <w:bottom w:val="none" w:sz="0" w:space="0" w:color="auto"/>
                    <w:right w:val="none" w:sz="0" w:space="0" w:color="auto"/>
                  </w:divBdr>
                  <w:divsChild>
                    <w:div w:id="216860126">
                      <w:marLeft w:val="0"/>
                      <w:marRight w:val="0"/>
                      <w:marTop w:val="0"/>
                      <w:marBottom w:val="0"/>
                      <w:divBdr>
                        <w:top w:val="none" w:sz="0" w:space="0" w:color="auto"/>
                        <w:left w:val="none" w:sz="0" w:space="0" w:color="auto"/>
                        <w:bottom w:val="none" w:sz="0" w:space="0" w:color="auto"/>
                        <w:right w:val="none" w:sz="0" w:space="0" w:color="auto"/>
                      </w:divBdr>
                    </w:div>
                  </w:divsChild>
                </w:div>
                <w:div w:id="361631354">
                  <w:marLeft w:val="0"/>
                  <w:marRight w:val="0"/>
                  <w:marTop w:val="0"/>
                  <w:marBottom w:val="0"/>
                  <w:divBdr>
                    <w:top w:val="none" w:sz="0" w:space="0" w:color="auto"/>
                    <w:left w:val="none" w:sz="0" w:space="0" w:color="auto"/>
                    <w:bottom w:val="none" w:sz="0" w:space="0" w:color="auto"/>
                    <w:right w:val="none" w:sz="0" w:space="0" w:color="auto"/>
                  </w:divBdr>
                  <w:divsChild>
                    <w:div w:id="889658028">
                      <w:marLeft w:val="0"/>
                      <w:marRight w:val="0"/>
                      <w:marTop w:val="0"/>
                      <w:marBottom w:val="0"/>
                      <w:divBdr>
                        <w:top w:val="none" w:sz="0" w:space="0" w:color="auto"/>
                        <w:left w:val="none" w:sz="0" w:space="0" w:color="auto"/>
                        <w:bottom w:val="none" w:sz="0" w:space="0" w:color="auto"/>
                        <w:right w:val="none" w:sz="0" w:space="0" w:color="auto"/>
                      </w:divBdr>
                    </w:div>
                    <w:div w:id="1278415342">
                      <w:marLeft w:val="0"/>
                      <w:marRight w:val="0"/>
                      <w:marTop w:val="0"/>
                      <w:marBottom w:val="0"/>
                      <w:divBdr>
                        <w:top w:val="none" w:sz="0" w:space="0" w:color="auto"/>
                        <w:left w:val="none" w:sz="0" w:space="0" w:color="auto"/>
                        <w:bottom w:val="none" w:sz="0" w:space="0" w:color="auto"/>
                        <w:right w:val="none" w:sz="0" w:space="0" w:color="auto"/>
                      </w:divBdr>
                    </w:div>
                    <w:div w:id="1393894898">
                      <w:marLeft w:val="0"/>
                      <w:marRight w:val="0"/>
                      <w:marTop w:val="0"/>
                      <w:marBottom w:val="0"/>
                      <w:divBdr>
                        <w:top w:val="none" w:sz="0" w:space="0" w:color="auto"/>
                        <w:left w:val="none" w:sz="0" w:space="0" w:color="auto"/>
                        <w:bottom w:val="none" w:sz="0" w:space="0" w:color="auto"/>
                        <w:right w:val="none" w:sz="0" w:space="0" w:color="auto"/>
                      </w:divBdr>
                    </w:div>
                    <w:div w:id="1697196321">
                      <w:marLeft w:val="0"/>
                      <w:marRight w:val="0"/>
                      <w:marTop w:val="0"/>
                      <w:marBottom w:val="0"/>
                      <w:divBdr>
                        <w:top w:val="none" w:sz="0" w:space="0" w:color="auto"/>
                        <w:left w:val="none" w:sz="0" w:space="0" w:color="auto"/>
                        <w:bottom w:val="none" w:sz="0" w:space="0" w:color="auto"/>
                        <w:right w:val="none" w:sz="0" w:space="0" w:color="auto"/>
                      </w:divBdr>
                    </w:div>
                    <w:div w:id="1856650158">
                      <w:marLeft w:val="0"/>
                      <w:marRight w:val="0"/>
                      <w:marTop w:val="0"/>
                      <w:marBottom w:val="0"/>
                      <w:divBdr>
                        <w:top w:val="none" w:sz="0" w:space="0" w:color="auto"/>
                        <w:left w:val="none" w:sz="0" w:space="0" w:color="auto"/>
                        <w:bottom w:val="none" w:sz="0" w:space="0" w:color="auto"/>
                        <w:right w:val="none" w:sz="0" w:space="0" w:color="auto"/>
                      </w:divBdr>
                    </w:div>
                  </w:divsChild>
                </w:div>
                <w:div w:id="390231273">
                  <w:marLeft w:val="0"/>
                  <w:marRight w:val="0"/>
                  <w:marTop w:val="0"/>
                  <w:marBottom w:val="0"/>
                  <w:divBdr>
                    <w:top w:val="none" w:sz="0" w:space="0" w:color="auto"/>
                    <w:left w:val="none" w:sz="0" w:space="0" w:color="auto"/>
                    <w:bottom w:val="none" w:sz="0" w:space="0" w:color="auto"/>
                    <w:right w:val="none" w:sz="0" w:space="0" w:color="auto"/>
                  </w:divBdr>
                  <w:divsChild>
                    <w:div w:id="340788986">
                      <w:marLeft w:val="0"/>
                      <w:marRight w:val="0"/>
                      <w:marTop w:val="0"/>
                      <w:marBottom w:val="0"/>
                      <w:divBdr>
                        <w:top w:val="none" w:sz="0" w:space="0" w:color="auto"/>
                        <w:left w:val="none" w:sz="0" w:space="0" w:color="auto"/>
                        <w:bottom w:val="none" w:sz="0" w:space="0" w:color="auto"/>
                        <w:right w:val="none" w:sz="0" w:space="0" w:color="auto"/>
                      </w:divBdr>
                    </w:div>
                    <w:div w:id="757680190">
                      <w:marLeft w:val="0"/>
                      <w:marRight w:val="0"/>
                      <w:marTop w:val="0"/>
                      <w:marBottom w:val="0"/>
                      <w:divBdr>
                        <w:top w:val="none" w:sz="0" w:space="0" w:color="auto"/>
                        <w:left w:val="none" w:sz="0" w:space="0" w:color="auto"/>
                        <w:bottom w:val="none" w:sz="0" w:space="0" w:color="auto"/>
                        <w:right w:val="none" w:sz="0" w:space="0" w:color="auto"/>
                      </w:divBdr>
                    </w:div>
                    <w:div w:id="1199124086">
                      <w:marLeft w:val="0"/>
                      <w:marRight w:val="0"/>
                      <w:marTop w:val="0"/>
                      <w:marBottom w:val="0"/>
                      <w:divBdr>
                        <w:top w:val="none" w:sz="0" w:space="0" w:color="auto"/>
                        <w:left w:val="none" w:sz="0" w:space="0" w:color="auto"/>
                        <w:bottom w:val="none" w:sz="0" w:space="0" w:color="auto"/>
                        <w:right w:val="none" w:sz="0" w:space="0" w:color="auto"/>
                      </w:divBdr>
                    </w:div>
                    <w:div w:id="2060665134">
                      <w:marLeft w:val="0"/>
                      <w:marRight w:val="0"/>
                      <w:marTop w:val="0"/>
                      <w:marBottom w:val="0"/>
                      <w:divBdr>
                        <w:top w:val="none" w:sz="0" w:space="0" w:color="auto"/>
                        <w:left w:val="none" w:sz="0" w:space="0" w:color="auto"/>
                        <w:bottom w:val="none" w:sz="0" w:space="0" w:color="auto"/>
                        <w:right w:val="none" w:sz="0" w:space="0" w:color="auto"/>
                      </w:divBdr>
                    </w:div>
                  </w:divsChild>
                </w:div>
                <w:div w:id="445730882">
                  <w:marLeft w:val="0"/>
                  <w:marRight w:val="0"/>
                  <w:marTop w:val="0"/>
                  <w:marBottom w:val="0"/>
                  <w:divBdr>
                    <w:top w:val="none" w:sz="0" w:space="0" w:color="auto"/>
                    <w:left w:val="none" w:sz="0" w:space="0" w:color="auto"/>
                    <w:bottom w:val="none" w:sz="0" w:space="0" w:color="auto"/>
                    <w:right w:val="none" w:sz="0" w:space="0" w:color="auto"/>
                  </w:divBdr>
                  <w:divsChild>
                    <w:div w:id="209847">
                      <w:marLeft w:val="0"/>
                      <w:marRight w:val="0"/>
                      <w:marTop w:val="0"/>
                      <w:marBottom w:val="0"/>
                      <w:divBdr>
                        <w:top w:val="none" w:sz="0" w:space="0" w:color="auto"/>
                        <w:left w:val="none" w:sz="0" w:space="0" w:color="auto"/>
                        <w:bottom w:val="none" w:sz="0" w:space="0" w:color="auto"/>
                        <w:right w:val="none" w:sz="0" w:space="0" w:color="auto"/>
                      </w:divBdr>
                    </w:div>
                  </w:divsChild>
                </w:div>
                <w:div w:id="512570408">
                  <w:marLeft w:val="0"/>
                  <w:marRight w:val="0"/>
                  <w:marTop w:val="0"/>
                  <w:marBottom w:val="0"/>
                  <w:divBdr>
                    <w:top w:val="none" w:sz="0" w:space="0" w:color="auto"/>
                    <w:left w:val="none" w:sz="0" w:space="0" w:color="auto"/>
                    <w:bottom w:val="none" w:sz="0" w:space="0" w:color="auto"/>
                    <w:right w:val="none" w:sz="0" w:space="0" w:color="auto"/>
                  </w:divBdr>
                  <w:divsChild>
                    <w:div w:id="535117636">
                      <w:marLeft w:val="0"/>
                      <w:marRight w:val="0"/>
                      <w:marTop w:val="0"/>
                      <w:marBottom w:val="0"/>
                      <w:divBdr>
                        <w:top w:val="none" w:sz="0" w:space="0" w:color="auto"/>
                        <w:left w:val="none" w:sz="0" w:space="0" w:color="auto"/>
                        <w:bottom w:val="none" w:sz="0" w:space="0" w:color="auto"/>
                        <w:right w:val="none" w:sz="0" w:space="0" w:color="auto"/>
                      </w:divBdr>
                    </w:div>
                    <w:div w:id="1101412647">
                      <w:marLeft w:val="0"/>
                      <w:marRight w:val="0"/>
                      <w:marTop w:val="0"/>
                      <w:marBottom w:val="0"/>
                      <w:divBdr>
                        <w:top w:val="none" w:sz="0" w:space="0" w:color="auto"/>
                        <w:left w:val="none" w:sz="0" w:space="0" w:color="auto"/>
                        <w:bottom w:val="none" w:sz="0" w:space="0" w:color="auto"/>
                        <w:right w:val="none" w:sz="0" w:space="0" w:color="auto"/>
                      </w:divBdr>
                    </w:div>
                  </w:divsChild>
                </w:div>
                <w:div w:id="545147864">
                  <w:marLeft w:val="0"/>
                  <w:marRight w:val="0"/>
                  <w:marTop w:val="0"/>
                  <w:marBottom w:val="0"/>
                  <w:divBdr>
                    <w:top w:val="none" w:sz="0" w:space="0" w:color="auto"/>
                    <w:left w:val="none" w:sz="0" w:space="0" w:color="auto"/>
                    <w:bottom w:val="none" w:sz="0" w:space="0" w:color="auto"/>
                    <w:right w:val="none" w:sz="0" w:space="0" w:color="auto"/>
                  </w:divBdr>
                  <w:divsChild>
                    <w:div w:id="830214766">
                      <w:marLeft w:val="0"/>
                      <w:marRight w:val="0"/>
                      <w:marTop w:val="0"/>
                      <w:marBottom w:val="0"/>
                      <w:divBdr>
                        <w:top w:val="none" w:sz="0" w:space="0" w:color="auto"/>
                        <w:left w:val="none" w:sz="0" w:space="0" w:color="auto"/>
                        <w:bottom w:val="none" w:sz="0" w:space="0" w:color="auto"/>
                        <w:right w:val="none" w:sz="0" w:space="0" w:color="auto"/>
                      </w:divBdr>
                    </w:div>
                  </w:divsChild>
                </w:div>
                <w:div w:id="559024019">
                  <w:marLeft w:val="0"/>
                  <w:marRight w:val="0"/>
                  <w:marTop w:val="0"/>
                  <w:marBottom w:val="0"/>
                  <w:divBdr>
                    <w:top w:val="none" w:sz="0" w:space="0" w:color="auto"/>
                    <w:left w:val="none" w:sz="0" w:space="0" w:color="auto"/>
                    <w:bottom w:val="none" w:sz="0" w:space="0" w:color="auto"/>
                    <w:right w:val="none" w:sz="0" w:space="0" w:color="auto"/>
                  </w:divBdr>
                  <w:divsChild>
                    <w:div w:id="718282772">
                      <w:marLeft w:val="0"/>
                      <w:marRight w:val="0"/>
                      <w:marTop w:val="0"/>
                      <w:marBottom w:val="0"/>
                      <w:divBdr>
                        <w:top w:val="none" w:sz="0" w:space="0" w:color="auto"/>
                        <w:left w:val="none" w:sz="0" w:space="0" w:color="auto"/>
                        <w:bottom w:val="none" w:sz="0" w:space="0" w:color="auto"/>
                        <w:right w:val="none" w:sz="0" w:space="0" w:color="auto"/>
                      </w:divBdr>
                    </w:div>
                    <w:div w:id="866331505">
                      <w:marLeft w:val="0"/>
                      <w:marRight w:val="0"/>
                      <w:marTop w:val="0"/>
                      <w:marBottom w:val="0"/>
                      <w:divBdr>
                        <w:top w:val="none" w:sz="0" w:space="0" w:color="auto"/>
                        <w:left w:val="none" w:sz="0" w:space="0" w:color="auto"/>
                        <w:bottom w:val="none" w:sz="0" w:space="0" w:color="auto"/>
                        <w:right w:val="none" w:sz="0" w:space="0" w:color="auto"/>
                      </w:divBdr>
                    </w:div>
                  </w:divsChild>
                </w:div>
                <w:div w:id="757947031">
                  <w:marLeft w:val="0"/>
                  <w:marRight w:val="0"/>
                  <w:marTop w:val="0"/>
                  <w:marBottom w:val="0"/>
                  <w:divBdr>
                    <w:top w:val="none" w:sz="0" w:space="0" w:color="auto"/>
                    <w:left w:val="none" w:sz="0" w:space="0" w:color="auto"/>
                    <w:bottom w:val="none" w:sz="0" w:space="0" w:color="auto"/>
                    <w:right w:val="none" w:sz="0" w:space="0" w:color="auto"/>
                  </w:divBdr>
                  <w:divsChild>
                    <w:div w:id="164521845">
                      <w:marLeft w:val="0"/>
                      <w:marRight w:val="0"/>
                      <w:marTop w:val="0"/>
                      <w:marBottom w:val="0"/>
                      <w:divBdr>
                        <w:top w:val="none" w:sz="0" w:space="0" w:color="auto"/>
                        <w:left w:val="none" w:sz="0" w:space="0" w:color="auto"/>
                        <w:bottom w:val="none" w:sz="0" w:space="0" w:color="auto"/>
                        <w:right w:val="none" w:sz="0" w:space="0" w:color="auto"/>
                      </w:divBdr>
                    </w:div>
                    <w:div w:id="207646204">
                      <w:marLeft w:val="0"/>
                      <w:marRight w:val="0"/>
                      <w:marTop w:val="0"/>
                      <w:marBottom w:val="0"/>
                      <w:divBdr>
                        <w:top w:val="none" w:sz="0" w:space="0" w:color="auto"/>
                        <w:left w:val="none" w:sz="0" w:space="0" w:color="auto"/>
                        <w:bottom w:val="none" w:sz="0" w:space="0" w:color="auto"/>
                        <w:right w:val="none" w:sz="0" w:space="0" w:color="auto"/>
                      </w:divBdr>
                    </w:div>
                    <w:div w:id="367069325">
                      <w:marLeft w:val="0"/>
                      <w:marRight w:val="0"/>
                      <w:marTop w:val="0"/>
                      <w:marBottom w:val="0"/>
                      <w:divBdr>
                        <w:top w:val="none" w:sz="0" w:space="0" w:color="auto"/>
                        <w:left w:val="none" w:sz="0" w:space="0" w:color="auto"/>
                        <w:bottom w:val="none" w:sz="0" w:space="0" w:color="auto"/>
                        <w:right w:val="none" w:sz="0" w:space="0" w:color="auto"/>
                      </w:divBdr>
                    </w:div>
                    <w:div w:id="1696685240">
                      <w:marLeft w:val="0"/>
                      <w:marRight w:val="0"/>
                      <w:marTop w:val="0"/>
                      <w:marBottom w:val="0"/>
                      <w:divBdr>
                        <w:top w:val="none" w:sz="0" w:space="0" w:color="auto"/>
                        <w:left w:val="none" w:sz="0" w:space="0" w:color="auto"/>
                        <w:bottom w:val="none" w:sz="0" w:space="0" w:color="auto"/>
                        <w:right w:val="none" w:sz="0" w:space="0" w:color="auto"/>
                      </w:divBdr>
                    </w:div>
                  </w:divsChild>
                </w:div>
                <w:div w:id="841775944">
                  <w:marLeft w:val="0"/>
                  <w:marRight w:val="0"/>
                  <w:marTop w:val="0"/>
                  <w:marBottom w:val="0"/>
                  <w:divBdr>
                    <w:top w:val="none" w:sz="0" w:space="0" w:color="auto"/>
                    <w:left w:val="none" w:sz="0" w:space="0" w:color="auto"/>
                    <w:bottom w:val="none" w:sz="0" w:space="0" w:color="auto"/>
                    <w:right w:val="none" w:sz="0" w:space="0" w:color="auto"/>
                  </w:divBdr>
                  <w:divsChild>
                    <w:div w:id="1558202391">
                      <w:marLeft w:val="0"/>
                      <w:marRight w:val="0"/>
                      <w:marTop w:val="0"/>
                      <w:marBottom w:val="0"/>
                      <w:divBdr>
                        <w:top w:val="none" w:sz="0" w:space="0" w:color="auto"/>
                        <w:left w:val="none" w:sz="0" w:space="0" w:color="auto"/>
                        <w:bottom w:val="none" w:sz="0" w:space="0" w:color="auto"/>
                        <w:right w:val="none" w:sz="0" w:space="0" w:color="auto"/>
                      </w:divBdr>
                    </w:div>
                  </w:divsChild>
                </w:div>
                <w:div w:id="932856411">
                  <w:marLeft w:val="0"/>
                  <w:marRight w:val="0"/>
                  <w:marTop w:val="0"/>
                  <w:marBottom w:val="0"/>
                  <w:divBdr>
                    <w:top w:val="none" w:sz="0" w:space="0" w:color="auto"/>
                    <w:left w:val="none" w:sz="0" w:space="0" w:color="auto"/>
                    <w:bottom w:val="none" w:sz="0" w:space="0" w:color="auto"/>
                    <w:right w:val="none" w:sz="0" w:space="0" w:color="auto"/>
                  </w:divBdr>
                  <w:divsChild>
                    <w:div w:id="1159616486">
                      <w:marLeft w:val="0"/>
                      <w:marRight w:val="0"/>
                      <w:marTop w:val="0"/>
                      <w:marBottom w:val="0"/>
                      <w:divBdr>
                        <w:top w:val="none" w:sz="0" w:space="0" w:color="auto"/>
                        <w:left w:val="none" w:sz="0" w:space="0" w:color="auto"/>
                        <w:bottom w:val="none" w:sz="0" w:space="0" w:color="auto"/>
                        <w:right w:val="none" w:sz="0" w:space="0" w:color="auto"/>
                      </w:divBdr>
                    </w:div>
                  </w:divsChild>
                </w:div>
                <w:div w:id="980302660">
                  <w:marLeft w:val="0"/>
                  <w:marRight w:val="0"/>
                  <w:marTop w:val="0"/>
                  <w:marBottom w:val="0"/>
                  <w:divBdr>
                    <w:top w:val="none" w:sz="0" w:space="0" w:color="auto"/>
                    <w:left w:val="none" w:sz="0" w:space="0" w:color="auto"/>
                    <w:bottom w:val="none" w:sz="0" w:space="0" w:color="auto"/>
                    <w:right w:val="none" w:sz="0" w:space="0" w:color="auto"/>
                  </w:divBdr>
                  <w:divsChild>
                    <w:div w:id="903028306">
                      <w:marLeft w:val="0"/>
                      <w:marRight w:val="0"/>
                      <w:marTop w:val="0"/>
                      <w:marBottom w:val="0"/>
                      <w:divBdr>
                        <w:top w:val="none" w:sz="0" w:space="0" w:color="auto"/>
                        <w:left w:val="none" w:sz="0" w:space="0" w:color="auto"/>
                        <w:bottom w:val="none" w:sz="0" w:space="0" w:color="auto"/>
                        <w:right w:val="none" w:sz="0" w:space="0" w:color="auto"/>
                      </w:divBdr>
                    </w:div>
                  </w:divsChild>
                </w:div>
                <w:div w:id="996613078">
                  <w:marLeft w:val="0"/>
                  <w:marRight w:val="0"/>
                  <w:marTop w:val="0"/>
                  <w:marBottom w:val="0"/>
                  <w:divBdr>
                    <w:top w:val="none" w:sz="0" w:space="0" w:color="auto"/>
                    <w:left w:val="none" w:sz="0" w:space="0" w:color="auto"/>
                    <w:bottom w:val="none" w:sz="0" w:space="0" w:color="auto"/>
                    <w:right w:val="none" w:sz="0" w:space="0" w:color="auto"/>
                  </w:divBdr>
                  <w:divsChild>
                    <w:div w:id="736393062">
                      <w:marLeft w:val="0"/>
                      <w:marRight w:val="0"/>
                      <w:marTop w:val="0"/>
                      <w:marBottom w:val="0"/>
                      <w:divBdr>
                        <w:top w:val="none" w:sz="0" w:space="0" w:color="auto"/>
                        <w:left w:val="none" w:sz="0" w:space="0" w:color="auto"/>
                        <w:bottom w:val="none" w:sz="0" w:space="0" w:color="auto"/>
                        <w:right w:val="none" w:sz="0" w:space="0" w:color="auto"/>
                      </w:divBdr>
                    </w:div>
                  </w:divsChild>
                </w:div>
                <w:div w:id="1026911584">
                  <w:marLeft w:val="0"/>
                  <w:marRight w:val="0"/>
                  <w:marTop w:val="0"/>
                  <w:marBottom w:val="0"/>
                  <w:divBdr>
                    <w:top w:val="none" w:sz="0" w:space="0" w:color="auto"/>
                    <w:left w:val="none" w:sz="0" w:space="0" w:color="auto"/>
                    <w:bottom w:val="none" w:sz="0" w:space="0" w:color="auto"/>
                    <w:right w:val="none" w:sz="0" w:space="0" w:color="auto"/>
                  </w:divBdr>
                  <w:divsChild>
                    <w:div w:id="305739197">
                      <w:marLeft w:val="0"/>
                      <w:marRight w:val="0"/>
                      <w:marTop w:val="0"/>
                      <w:marBottom w:val="0"/>
                      <w:divBdr>
                        <w:top w:val="none" w:sz="0" w:space="0" w:color="auto"/>
                        <w:left w:val="none" w:sz="0" w:space="0" w:color="auto"/>
                        <w:bottom w:val="none" w:sz="0" w:space="0" w:color="auto"/>
                        <w:right w:val="none" w:sz="0" w:space="0" w:color="auto"/>
                      </w:divBdr>
                    </w:div>
                    <w:div w:id="490946102">
                      <w:marLeft w:val="0"/>
                      <w:marRight w:val="0"/>
                      <w:marTop w:val="0"/>
                      <w:marBottom w:val="0"/>
                      <w:divBdr>
                        <w:top w:val="none" w:sz="0" w:space="0" w:color="auto"/>
                        <w:left w:val="none" w:sz="0" w:space="0" w:color="auto"/>
                        <w:bottom w:val="none" w:sz="0" w:space="0" w:color="auto"/>
                        <w:right w:val="none" w:sz="0" w:space="0" w:color="auto"/>
                      </w:divBdr>
                    </w:div>
                    <w:div w:id="923032538">
                      <w:marLeft w:val="0"/>
                      <w:marRight w:val="0"/>
                      <w:marTop w:val="0"/>
                      <w:marBottom w:val="0"/>
                      <w:divBdr>
                        <w:top w:val="none" w:sz="0" w:space="0" w:color="auto"/>
                        <w:left w:val="none" w:sz="0" w:space="0" w:color="auto"/>
                        <w:bottom w:val="none" w:sz="0" w:space="0" w:color="auto"/>
                        <w:right w:val="none" w:sz="0" w:space="0" w:color="auto"/>
                      </w:divBdr>
                    </w:div>
                    <w:div w:id="1487235377">
                      <w:marLeft w:val="0"/>
                      <w:marRight w:val="0"/>
                      <w:marTop w:val="0"/>
                      <w:marBottom w:val="0"/>
                      <w:divBdr>
                        <w:top w:val="none" w:sz="0" w:space="0" w:color="auto"/>
                        <w:left w:val="none" w:sz="0" w:space="0" w:color="auto"/>
                        <w:bottom w:val="none" w:sz="0" w:space="0" w:color="auto"/>
                        <w:right w:val="none" w:sz="0" w:space="0" w:color="auto"/>
                      </w:divBdr>
                    </w:div>
                  </w:divsChild>
                </w:div>
                <w:div w:id="1049456192">
                  <w:marLeft w:val="0"/>
                  <w:marRight w:val="0"/>
                  <w:marTop w:val="0"/>
                  <w:marBottom w:val="0"/>
                  <w:divBdr>
                    <w:top w:val="none" w:sz="0" w:space="0" w:color="auto"/>
                    <w:left w:val="none" w:sz="0" w:space="0" w:color="auto"/>
                    <w:bottom w:val="none" w:sz="0" w:space="0" w:color="auto"/>
                    <w:right w:val="none" w:sz="0" w:space="0" w:color="auto"/>
                  </w:divBdr>
                  <w:divsChild>
                    <w:div w:id="1327780741">
                      <w:marLeft w:val="0"/>
                      <w:marRight w:val="0"/>
                      <w:marTop w:val="0"/>
                      <w:marBottom w:val="0"/>
                      <w:divBdr>
                        <w:top w:val="none" w:sz="0" w:space="0" w:color="auto"/>
                        <w:left w:val="none" w:sz="0" w:space="0" w:color="auto"/>
                        <w:bottom w:val="none" w:sz="0" w:space="0" w:color="auto"/>
                        <w:right w:val="none" w:sz="0" w:space="0" w:color="auto"/>
                      </w:divBdr>
                    </w:div>
                    <w:div w:id="1602562494">
                      <w:marLeft w:val="0"/>
                      <w:marRight w:val="0"/>
                      <w:marTop w:val="0"/>
                      <w:marBottom w:val="0"/>
                      <w:divBdr>
                        <w:top w:val="none" w:sz="0" w:space="0" w:color="auto"/>
                        <w:left w:val="none" w:sz="0" w:space="0" w:color="auto"/>
                        <w:bottom w:val="none" w:sz="0" w:space="0" w:color="auto"/>
                        <w:right w:val="none" w:sz="0" w:space="0" w:color="auto"/>
                      </w:divBdr>
                    </w:div>
                    <w:div w:id="1882590938">
                      <w:marLeft w:val="0"/>
                      <w:marRight w:val="0"/>
                      <w:marTop w:val="0"/>
                      <w:marBottom w:val="0"/>
                      <w:divBdr>
                        <w:top w:val="none" w:sz="0" w:space="0" w:color="auto"/>
                        <w:left w:val="none" w:sz="0" w:space="0" w:color="auto"/>
                        <w:bottom w:val="none" w:sz="0" w:space="0" w:color="auto"/>
                        <w:right w:val="none" w:sz="0" w:space="0" w:color="auto"/>
                      </w:divBdr>
                    </w:div>
                  </w:divsChild>
                </w:div>
                <w:div w:id="1079518158">
                  <w:marLeft w:val="0"/>
                  <w:marRight w:val="0"/>
                  <w:marTop w:val="0"/>
                  <w:marBottom w:val="0"/>
                  <w:divBdr>
                    <w:top w:val="none" w:sz="0" w:space="0" w:color="auto"/>
                    <w:left w:val="none" w:sz="0" w:space="0" w:color="auto"/>
                    <w:bottom w:val="none" w:sz="0" w:space="0" w:color="auto"/>
                    <w:right w:val="none" w:sz="0" w:space="0" w:color="auto"/>
                  </w:divBdr>
                  <w:divsChild>
                    <w:div w:id="695159418">
                      <w:marLeft w:val="0"/>
                      <w:marRight w:val="0"/>
                      <w:marTop w:val="0"/>
                      <w:marBottom w:val="0"/>
                      <w:divBdr>
                        <w:top w:val="none" w:sz="0" w:space="0" w:color="auto"/>
                        <w:left w:val="none" w:sz="0" w:space="0" w:color="auto"/>
                        <w:bottom w:val="none" w:sz="0" w:space="0" w:color="auto"/>
                        <w:right w:val="none" w:sz="0" w:space="0" w:color="auto"/>
                      </w:divBdr>
                    </w:div>
                  </w:divsChild>
                </w:div>
                <w:div w:id="1313170403">
                  <w:marLeft w:val="0"/>
                  <w:marRight w:val="0"/>
                  <w:marTop w:val="0"/>
                  <w:marBottom w:val="0"/>
                  <w:divBdr>
                    <w:top w:val="none" w:sz="0" w:space="0" w:color="auto"/>
                    <w:left w:val="none" w:sz="0" w:space="0" w:color="auto"/>
                    <w:bottom w:val="none" w:sz="0" w:space="0" w:color="auto"/>
                    <w:right w:val="none" w:sz="0" w:space="0" w:color="auto"/>
                  </w:divBdr>
                  <w:divsChild>
                    <w:div w:id="1470704642">
                      <w:marLeft w:val="0"/>
                      <w:marRight w:val="0"/>
                      <w:marTop w:val="0"/>
                      <w:marBottom w:val="0"/>
                      <w:divBdr>
                        <w:top w:val="none" w:sz="0" w:space="0" w:color="auto"/>
                        <w:left w:val="none" w:sz="0" w:space="0" w:color="auto"/>
                        <w:bottom w:val="none" w:sz="0" w:space="0" w:color="auto"/>
                        <w:right w:val="none" w:sz="0" w:space="0" w:color="auto"/>
                      </w:divBdr>
                    </w:div>
                  </w:divsChild>
                </w:div>
                <w:div w:id="1330209206">
                  <w:marLeft w:val="0"/>
                  <w:marRight w:val="0"/>
                  <w:marTop w:val="0"/>
                  <w:marBottom w:val="0"/>
                  <w:divBdr>
                    <w:top w:val="none" w:sz="0" w:space="0" w:color="auto"/>
                    <w:left w:val="none" w:sz="0" w:space="0" w:color="auto"/>
                    <w:bottom w:val="none" w:sz="0" w:space="0" w:color="auto"/>
                    <w:right w:val="none" w:sz="0" w:space="0" w:color="auto"/>
                  </w:divBdr>
                  <w:divsChild>
                    <w:div w:id="20130753">
                      <w:marLeft w:val="0"/>
                      <w:marRight w:val="0"/>
                      <w:marTop w:val="0"/>
                      <w:marBottom w:val="0"/>
                      <w:divBdr>
                        <w:top w:val="none" w:sz="0" w:space="0" w:color="auto"/>
                        <w:left w:val="none" w:sz="0" w:space="0" w:color="auto"/>
                        <w:bottom w:val="none" w:sz="0" w:space="0" w:color="auto"/>
                        <w:right w:val="none" w:sz="0" w:space="0" w:color="auto"/>
                      </w:divBdr>
                    </w:div>
                    <w:div w:id="664631463">
                      <w:marLeft w:val="0"/>
                      <w:marRight w:val="0"/>
                      <w:marTop w:val="0"/>
                      <w:marBottom w:val="0"/>
                      <w:divBdr>
                        <w:top w:val="none" w:sz="0" w:space="0" w:color="auto"/>
                        <w:left w:val="none" w:sz="0" w:space="0" w:color="auto"/>
                        <w:bottom w:val="none" w:sz="0" w:space="0" w:color="auto"/>
                        <w:right w:val="none" w:sz="0" w:space="0" w:color="auto"/>
                      </w:divBdr>
                    </w:div>
                    <w:div w:id="810949356">
                      <w:marLeft w:val="0"/>
                      <w:marRight w:val="0"/>
                      <w:marTop w:val="0"/>
                      <w:marBottom w:val="0"/>
                      <w:divBdr>
                        <w:top w:val="none" w:sz="0" w:space="0" w:color="auto"/>
                        <w:left w:val="none" w:sz="0" w:space="0" w:color="auto"/>
                        <w:bottom w:val="none" w:sz="0" w:space="0" w:color="auto"/>
                        <w:right w:val="none" w:sz="0" w:space="0" w:color="auto"/>
                      </w:divBdr>
                    </w:div>
                    <w:div w:id="1300259350">
                      <w:marLeft w:val="0"/>
                      <w:marRight w:val="0"/>
                      <w:marTop w:val="0"/>
                      <w:marBottom w:val="0"/>
                      <w:divBdr>
                        <w:top w:val="none" w:sz="0" w:space="0" w:color="auto"/>
                        <w:left w:val="none" w:sz="0" w:space="0" w:color="auto"/>
                        <w:bottom w:val="none" w:sz="0" w:space="0" w:color="auto"/>
                        <w:right w:val="none" w:sz="0" w:space="0" w:color="auto"/>
                      </w:divBdr>
                    </w:div>
                  </w:divsChild>
                </w:div>
                <w:div w:id="1332829712">
                  <w:marLeft w:val="0"/>
                  <w:marRight w:val="0"/>
                  <w:marTop w:val="0"/>
                  <w:marBottom w:val="0"/>
                  <w:divBdr>
                    <w:top w:val="none" w:sz="0" w:space="0" w:color="auto"/>
                    <w:left w:val="none" w:sz="0" w:space="0" w:color="auto"/>
                    <w:bottom w:val="none" w:sz="0" w:space="0" w:color="auto"/>
                    <w:right w:val="none" w:sz="0" w:space="0" w:color="auto"/>
                  </w:divBdr>
                  <w:divsChild>
                    <w:div w:id="726032323">
                      <w:marLeft w:val="0"/>
                      <w:marRight w:val="0"/>
                      <w:marTop w:val="0"/>
                      <w:marBottom w:val="0"/>
                      <w:divBdr>
                        <w:top w:val="none" w:sz="0" w:space="0" w:color="auto"/>
                        <w:left w:val="none" w:sz="0" w:space="0" w:color="auto"/>
                        <w:bottom w:val="none" w:sz="0" w:space="0" w:color="auto"/>
                        <w:right w:val="none" w:sz="0" w:space="0" w:color="auto"/>
                      </w:divBdr>
                    </w:div>
                  </w:divsChild>
                </w:div>
                <w:div w:id="1335693125">
                  <w:marLeft w:val="0"/>
                  <w:marRight w:val="0"/>
                  <w:marTop w:val="0"/>
                  <w:marBottom w:val="0"/>
                  <w:divBdr>
                    <w:top w:val="none" w:sz="0" w:space="0" w:color="auto"/>
                    <w:left w:val="none" w:sz="0" w:space="0" w:color="auto"/>
                    <w:bottom w:val="none" w:sz="0" w:space="0" w:color="auto"/>
                    <w:right w:val="none" w:sz="0" w:space="0" w:color="auto"/>
                  </w:divBdr>
                  <w:divsChild>
                    <w:div w:id="383412577">
                      <w:marLeft w:val="0"/>
                      <w:marRight w:val="0"/>
                      <w:marTop w:val="0"/>
                      <w:marBottom w:val="0"/>
                      <w:divBdr>
                        <w:top w:val="none" w:sz="0" w:space="0" w:color="auto"/>
                        <w:left w:val="none" w:sz="0" w:space="0" w:color="auto"/>
                        <w:bottom w:val="none" w:sz="0" w:space="0" w:color="auto"/>
                        <w:right w:val="none" w:sz="0" w:space="0" w:color="auto"/>
                      </w:divBdr>
                    </w:div>
                  </w:divsChild>
                </w:div>
                <w:div w:id="1370715891">
                  <w:marLeft w:val="0"/>
                  <w:marRight w:val="0"/>
                  <w:marTop w:val="0"/>
                  <w:marBottom w:val="0"/>
                  <w:divBdr>
                    <w:top w:val="none" w:sz="0" w:space="0" w:color="auto"/>
                    <w:left w:val="none" w:sz="0" w:space="0" w:color="auto"/>
                    <w:bottom w:val="none" w:sz="0" w:space="0" w:color="auto"/>
                    <w:right w:val="none" w:sz="0" w:space="0" w:color="auto"/>
                  </w:divBdr>
                  <w:divsChild>
                    <w:div w:id="543448156">
                      <w:marLeft w:val="0"/>
                      <w:marRight w:val="0"/>
                      <w:marTop w:val="0"/>
                      <w:marBottom w:val="0"/>
                      <w:divBdr>
                        <w:top w:val="none" w:sz="0" w:space="0" w:color="auto"/>
                        <w:left w:val="none" w:sz="0" w:space="0" w:color="auto"/>
                        <w:bottom w:val="none" w:sz="0" w:space="0" w:color="auto"/>
                        <w:right w:val="none" w:sz="0" w:space="0" w:color="auto"/>
                      </w:divBdr>
                    </w:div>
                    <w:div w:id="656804810">
                      <w:marLeft w:val="0"/>
                      <w:marRight w:val="0"/>
                      <w:marTop w:val="0"/>
                      <w:marBottom w:val="0"/>
                      <w:divBdr>
                        <w:top w:val="none" w:sz="0" w:space="0" w:color="auto"/>
                        <w:left w:val="none" w:sz="0" w:space="0" w:color="auto"/>
                        <w:bottom w:val="none" w:sz="0" w:space="0" w:color="auto"/>
                        <w:right w:val="none" w:sz="0" w:space="0" w:color="auto"/>
                      </w:divBdr>
                    </w:div>
                    <w:div w:id="1589853172">
                      <w:marLeft w:val="0"/>
                      <w:marRight w:val="0"/>
                      <w:marTop w:val="0"/>
                      <w:marBottom w:val="0"/>
                      <w:divBdr>
                        <w:top w:val="none" w:sz="0" w:space="0" w:color="auto"/>
                        <w:left w:val="none" w:sz="0" w:space="0" w:color="auto"/>
                        <w:bottom w:val="none" w:sz="0" w:space="0" w:color="auto"/>
                        <w:right w:val="none" w:sz="0" w:space="0" w:color="auto"/>
                      </w:divBdr>
                    </w:div>
                    <w:div w:id="1630090892">
                      <w:marLeft w:val="0"/>
                      <w:marRight w:val="0"/>
                      <w:marTop w:val="0"/>
                      <w:marBottom w:val="0"/>
                      <w:divBdr>
                        <w:top w:val="none" w:sz="0" w:space="0" w:color="auto"/>
                        <w:left w:val="none" w:sz="0" w:space="0" w:color="auto"/>
                        <w:bottom w:val="none" w:sz="0" w:space="0" w:color="auto"/>
                        <w:right w:val="none" w:sz="0" w:space="0" w:color="auto"/>
                      </w:divBdr>
                    </w:div>
                  </w:divsChild>
                </w:div>
                <w:div w:id="1405107703">
                  <w:marLeft w:val="0"/>
                  <w:marRight w:val="0"/>
                  <w:marTop w:val="0"/>
                  <w:marBottom w:val="0"/>
                  <w:divBdr>
                    <w:top w:val="none" w:sz="0" w:space="0" w:color="auto"/>
                    <w:left w:val="none" w:sz="0" w:space="0" w:color="auto"/>
                    <w:bottom w:val="none" w:sz="0" w:space="0" w:color="auto"/>
                    <w:right w:val="none" w:sz="0" w:space="0" w:color="auto"/>
                  </w:divBdr>
                  <w:divsChild>
                    <w:div w:id="2070640861">
                      <w:marLeft w:val="0"/>
                      <w:marRight w:val="0"/>
                      <w:marTop w:val="0"/>
                      <w:marBottom w:val="0"/>
                      <w:divBdr>
                        <w:top w:val="none" w:sz="0" w:space="0" w:color="auto"/>
                        <w:left w:val="none" w:sz="0" w:space="0" w:color="auto"/>
                        <w:bottom w:val="none" w:sz="0" w:space="0" w:color="auto"/>
                        <w:right w:val="none" w:sz="0" w:space="0" w:color="auto"/>
                      </w:divBdr>
                    </w:div>
                  </w:divsChild>
                </w:div>
                <w:div w:id="1416855004">
                  <w:marLeft w:val="0"/>
                  <w:marRight w:val="0"/>
                  <w:marTop w:val="0"/>
                  <w:marBottom w:val="0"/>
                  <w:divBdr>
                    <w:top w:val="none" w:sz="0" w:space="0" w:color="auto"/>
                    <w:left w:val="none" w:sz="0" w:space="0" w:color="auto"/>
                    <w:bottom w:val="none" w:sz="0" w:space="0" w:color="auto"/>
                    <w:right w:val="none" w:sz="0" w:space="0" w:color="auto"/>
                  </w:divBdr>
                  <w:divsChild>
                    <w:div w:id="266893367">
                      <w:marLeft w:val="0"/>
                      <w:marRight w:val="0"/>
                      <w:marTop w:val="0"/>
                      <w:marBottom w:val="0"/>
                      <w:divBdr>
                        <w:top w:val="none" w:sz="0" w:space="0" w:color="auto"/>
                        <w:left w:val="none" w:sz="0" w:space="0" w:color="auto"/>
                        <w:bottom w:val="none" w:sz="0" w:space="0" w:color="auto"/>
                        <w:right w:val="none" w:sz="0" w:space="0" w:color="auto"/>
                      </w:divBdr>
                    </w:div>
                    <w:div w:id="923420348">
                      <w:marLeft w:val="0"/>
                      <w:marRight w:val="0"/>
                      <w:marTop w:val="0"/>
                      <w:marBottom w:val="0"/>
                      <w:divBdr>
                        <w:top w:val="none" w:sz="0" w:space="0" w:color="auto"/>
                        <w:left w:val="none" w:sz="0" w:space="0" w:color="auto"/>
                        <w:bottom w:val="none" w:sz="0" w:space="0" w:color="auto"/>
                        <w:right w:val="none" w:sz="0" w:space="0" w:color="auto"/>
                      </w:divBdr>
                    </w:div>
                    <w:div w:id="1071537464">
                      <w:marLeft w:val="0"/>
                      <w:marRight w:val="0"/>
                      <w:marTop w:val="0"/>
                      <w:marBottom w:val="0"/>
                      <w:divBdr>
                        <w:top w:val="none" w:sz="0" w:space="0" w:color="auto"/>
                        <w:left w:val="none" w:sz="0" w:space="0" w:color="auto"/>
                        <w:bottom w:val="none" w:sz="0" w:space="0" w:color="auto"/>
                        <w:right w:val="none" w:sz="0" w:space="0" w:color="auto"/>
                      </w:divBdr>
                    </w:div>
                    <w:div w:id="1946621054">
                      <w:marLeft w:val="0"/>
                      <w:marRight w:val="0"/>
                      <w:marTop w:val="0"/>
                      <w:marBottom w:val="0"/>
                      <w:divBdr>
                        <w:top w:val="none" w:sz="0" w:space="0" w:color="auto"/>
                        <w:left w:val="none" w:sz="0" w:space="0" w:color="auto"/>
                        <w:bottom w:val="none" w:sz="0" w:space="0" w:color="auto"/>
                        <w:right w:val="none" w:sz="0" w:space="0" w:color="auto"/>
                      </w:divBdr>
                    </w:div>
                  </w:divsChild>
                </w:div>
                <w:div w:id="1466116548">
                  <w:marLeft w:val="0"/>
                  <w:marRight w:val="0"/>
                  <w:marTop w:val="0"/>
                  <w:marBottom w:val="0"/>
                  <w:divBdr>
                    <w:top w:val="none" w:sz="0" w:space="0" w:color="auto"/>
                    <w:left w:val="none" w:sz="0" w:space="0" w:color="auto"/>
                    <w:bottom w:val="none" w:sz="0" w:space="0" w:color="auto"/>
                    <w:right w:val="none" w:sz="0" w:space="0" w:color="auto"/>
                  </w:divBdr>
                  <w:divsChild>
                    <w:div w:id="421921827">
                      <w:marLeft w:val="0"/>
                      <w:marRight w:val="0"/>
                      <w:marTop w:val="0"/>
                      <w:marBottom w:val="0"/>
                      <w:divBdr>
                        <w:top w:val="none" w:sz="0" w:space="0" w:color="auto"/>
                        <w:left w:val="none" w:sz="0" w:space="0" w:color="auto"/>
                        <w:bottom w:val="none" w:sz="0" w:space="0" w:color="auto"/>
                        <w:right w:val="none" w:sz="0" w:space="0" w:color="auto"/>
                      </w:divBdr>
                    </w:div>
                    <w:div w:id="1224021659">
                      <w:marLeft w:val="0"/>
                      <w:marRight w:val="0"/>
                      <w:marTop w:val="0"/>
                      <w:marBottom w:val="0"/>
                      <w:divBdr>
                        <w:top w:val="none" w:sz="0" w:space="0" w:color="auto"/>
                        <w:left w:val="none" w:sz="0" w:space="0" w:color="auto"/>
                        <w:bottom w:val="none" w:sz="0" w:space="0" w:color="auto"/>
                        <w:right w:val="none" w:sz="0" w:space="0" w:color="auto"/>
                      </w:divBdr>
                    </w:div>
                    <w:div w:id="1336423383">
                      <w:marLeft w:val="0"/>
                      <w:marRight w:val="0"/>
                      <w:marTop w:val="0"/>
                      <w:marBottom w:val="0"/>
                      <w:divBdr>
                        <w:top w:val="none" w:sz="0" w:space="0" w:color="auto"/>
                        <w:left w:val="none" w:sz="0" w:space="0" w:color="auto"/>
                        <w:bottom w:val="none" w:sz="0" w:space="0" w:color="auto"/>
                        <w:right w:val="none" w:sz="0" w:space="0" w:color="auto"/>
                      </w:divBdr>
                    </w:div>
                  </w:divsChild>
                </w:div>
                <w:div w:id="1470588363">
                  <w:marLeft w:val="0"/>
                  <w:marRight w:val="0"/>
                  <w:marTop w:val="0"/>
                  <w:marBottom w:val="0"/>
                  <w:divBdr>
                    <w:top w:val="none" w:sz="0" w:space="0" w:color="auto"/>
                    <w:left w:val="none" w:sz="0" w:space="0" w:color="auto"/>
                    <w:bottom w:val="none" w:sz="0" w:space="0" w:color="auto"/>
                    <w:right w:val="none" w:sz="0" w:space="0" w:color="auto"/>
                  </w:divBdr>
                  <w:divsChild>
                    <w:div w:id="1857190246">
                      <w:marLeft w:val="0"/>
                      <w:marRight w:val="0"/>
                      <w:marTop w:val="0"/>
                      <w:marBottom w:val="0"/>
                      <w:divBdr>
                        <w:top w:val="none" w:sz="0" w:space="0" w:color="auto"/>
                        <w:left w:val="none" w:sz="0" w:space="0" w:color="auto"/>
                        <w:bottom w:val="none" w:sz="0" w:space="0" w:color="auto"/>
                        <w:right w:val="none" w:sz="0" w:space="0" w:color="auto"/>
                      </w:divBdr>
                    </w:div>
                  </w:divsChild>
                </w:div>
                <w:div w:id="1524518184">
                  <w:marLeft w:val="0"/>
                  <w:marRight w:val="0"/>
                  <w:marTop w:val="0"/>
                  <w:marBottom w:val="0"/>
                  <w:divBdr>
                    <w:top w:val="none" w:sz="0" w:space="0" w:color="auto"/>
                    <w:left w:val="none" w:sz="0" w:space="0" w:color="auto"/>
                    <w:bottom w:val="none" w:sz="0" w:space="0" w:color="auto"/>
                    <w:right w:val="none" w:sz="0" w:space="0" w:color="auto"/>
                  </w:divBdr>
                  <w:divsChild>
                    <w:div w:id="1879508788">
                      <w:marLeft w:val="0"/>
                      <w:marRight w:val="0"/>
                      <w:marTop w:val="0"/>
                      <w:marBottom w:val="0"/>
                      <w:divBdr>
                        <w:top w:val="none" w:sz="0" w:space="0" w:color="auto"/>
                        <w:left w:val="none" w:sz="0" w:space="0" w:color="auto"/>
                        <w:bottom w:val="none" w:sz="0" w:space="0" w:color="auto"/>
                        <w:right w:val="none" w:sz="0" w:space="0" w:color="auto"/>
                      </w:divBdr>
                    </w:div>
                  </w:divsChild>
                </w:div>
                <w:div w:id="1651398191">
                  <w:marLeft w:val="0"/>
                  <w:marRight w:val="0"/>
                  <w:marTop w:val="0"/>
                  <w:marBottom w:val="0"/>
                  <w:divBdr>
                    <w:top w:val="none" w:sz="0" w:space="0" w:color="auto"/>
                    <w:left w:val="none" w:sz="0" w:space="0" w:color="auto"/>
                    <w:bottom w:val="none" w:sz="0" w:space="0" w:color="auto"/>
                    <w:right w:val="none" w:sz="0" w:space="0" w:color="auto"/>
                  </w:divBdr>
                  <w:divsChild>
                    <w:div w:id="1562524312">
                      <w:marLeft w:val="0"/>
                      <w:marRight w:val="0"/>
                      <w:marTop w:val="0"/>
                      <w:marBottom w:val="0"/>
                      <w:divBdr>
                        <w:top w:val="none" w:sz="0" w:space="0" w:color="auto"/>
                        <w:left w:val="none" w:sz="0" w:space="0" w:color="auto"/>
                        <w:bottom w:val="none" w:sz="0" w:space="0" w:color="auto"/>
                        <w:right w:val="none" w:sz="0" w:space="0" w:color="auto"/>
                      </w:divBdr>
                    </w:div>
                  </w:divsChild>
                </w:div>
                <w:div w:id="1652057535">
                  <w:marLeft w:val="0"/>
                  <w:marRight w:val="0"/>
                  <w:marTop w:val="0"/>
                  <w:marBottom w:val="0"/>
                  <w:divBdr>
                    <w:top w:val="none" w:sz="0" w:space="0" w:color="auto"/>
                    <w:left w:val="none" w:sz="0" w:space="0" w:color="auto"/>
                    <w:bottom w:val="none" w:sz="0" w:space="0" w:color="auto"/>
                    <w:right w:val="none" w:sz="0" w:space="0" w:color="auto"/>
                  </w:divBdr>
                  <w:divsChild>
                    <w:div w:id="563880627">
                      <w:marLeft w:val="0"/>
                      <w:marRight w:val="0"/>
                      <w:marTop w:val="0"/>
                      <w:marBottom w:val="0"/>
                      <w:divBdr>
                        <w:top w:val="none" w:sz="0" w:space="0" w:color="auto"/>
                        <w:left w:val="none" w:sz="0" w:space="0" w:color="auto"/>
                        <w:bottom w:val="none" w:sz="0" w:space="0" w:color="auto"/>
                        <w:right w:val="none" w:sz="0" w:space="0" w:color="auto"/>
                      </w:divBdr>
                    </w:div>
                    <w:div w:id="1032615177">
                      <w:marLeft w:val="0"/>
                      <w:marRight w:val="0"/>
                      <w:marTop w:val="0"/>
                      <w:marBottom w:val="0"/>
                      <w:divBdr>
                        <w:top w:val="none" w:sz="0" w:space="0" w:color="auto"/>
                        <w:left w:val="none" w:sz="0" w:space="0" w:color="auto"/>
                        <w:bottom w:val="none" w:sz="0" w:space="0" w:color="auto"/>
                        <w:right w:val="none" w:sz="0" w:space="0" w:color="auto"/>
                      </w:divBdr>
                    </w:div>
                    <w:div w:id="1365667520">
                      <w:marLeft w:val="0"/>
                      <w:marRight w:val="0"/>
                      <w:marTop w:val="0"/>
                      <w:marBottom w:val="0"/>
                      <w:divBdr>
                        <w:top w:val="none" w:sz="0" w:space="0" w:color="auto"/>
                        <w:left w:val="none" w:sz="0" w:space="0" w:color="auto"/>
                        <w:bottom w:val="none" w:sz="0" w:space="0" w:color="auto"/>
                        <w:right w:val="none" w:sz="0" w:space="0" w:color="auto"/>
                      </w:divBdr>
                    </w:div>
                    <w:div w:id="2107336835">
                      <w:marLeft w:val="0"/>
                      <w:marRight w:val="0"/>
                      <w:marTop w:val="0"/>
                      <w:marBottom w:val="0"/>
                      <w:divBdr>
                        <w:top w:val="none" w:sz="0" w:space="0" w:color="auto"/>
                        <w:left w:val="none" w:sz="0" w:space="0" w:color="auto"/>
                        <w:bottom w:val="none" w:sz="0" w:space="0" w:color="auto"/>
                        <w:right w:val="none" w:sz="0" w:space="0" w:color="auto"/>
                      </w:divBdr>
                    </w:div>
                  </w:divsChild>
                </w:div>
                <w:div w:id="1652828036">
                  <w:marLeft w:val="0"/>
                  <w:marRight w:val="0"/>
                  <w:marTop w:val="0"/>
                  <w:marBottom w:val="0"/>
                  <w:divBdr>
                    <w:top w:val="none" w:sz="0" w:space="0" w:color="auto"/>
                    <w:left w:val="none" w:sz="0" w:space="0" w:color="auto"/>
                    <w:bottom w:val="none" w:sz="0" w:space="0" w:color="auto"/>
                    <w:right w:val="none" w:sz="0" w:space="0" w:color="auto"/>
                  </w:divBdr>
                  <w:divsChild>
                    <w:div w:id="1839999135">
                      <w:marLeft w:val="0"/>
                      <w:marRight w:val="0"/>
                      <w:marTop w:val="0"/>
                      <w:marBottom w:val="0"/>
                      <w:divBdr>
                        <w:top w:val="none" w:sz="0" w:space="0" w:color="auto"/>
                        <w:left w:val="none" w:sz="0" w:space="0" w:color="auto"/>
                        <w:bottom w:val="none" w:sz="0" w:space="0" w:color="auto"/>
                        <w:right w:val="none" w:sz="0" w:space="0" w:color="auto"/>
                      </w:divBdr>
                    </w:div>
                    <w:div w:id="2129734468">
                      <w:marLeft w:val="0"/>
                      <w:marRight w:val="0"/>
                      <w:marTop w:val="0"/>
                      <w:marBottom w:val="0"/>
                      <w:divBdr>
                        <w:top w:val="none" w:sz="0" w:space="0" w:color="auto"/>
                        <w:left w:val="none" w:sz="0" w:space="0" w:color="auto"/>
                        <w:bottom w:val="none" w:sz="0" w:space="0" w:color="auto"/>
                        <w:right w:val="none" w:sz="0" w:space="0" w:color="auto"/>
                      </w:divBdr>
                    </w:div>
                  </w:divsChild>
                </w:div>
                <w:div w:id="1654943173">
                  <w:marLeft w:val="0"/>
                  <w:marRight w:val="0"/>
                  <w:marTop w:val="0"/>
                  <w:marBottom w:val="0"/>
                  <w:divBdr>
                    <w:top w:val="none" w:sz="0" w:space="0" w:color="auto"/>
                    <w:left w:val="none" w:sz="0" w:space="0" w:color="auto"/>
                    <w:bottom w:val="none" w:sz="0" w:space="0" w:color="auto"/>
                    <w:right w:val="none" w:sz="0" w:space="0" w:color="auto"/>
                  </w:divBdr>
                  <w:divsChild>
                    <w:div w:id="1525023446">
                      <w:marLeft w:val="0"/>
                      <w:marRight w:val="0"/>
                      <w:marTop w:val="0"/>
                      <w:marBottom w:val="0"/>
                      <w:divBdr>
                        <w:top w:val="none" w:sz="0" w:space="0" w:color="auto"/>
                        <w:left w:val="none" w:sz="0" w:space="0" w:color="auto"/>
                        <w:bottom w:val="none" w:sz="0" w:space="0" w:color="auto"/>
                        <w:right w:val="none" w:sz="0" w:space="0" w:color="auto"/>
                      </w:divBdr>
                    </w:div>
                  </w:divsChild>
                </w:div>
                <w:div w:id="1681201368">
                  <w:marLeft w:val="0"/>
                  <w:marRight w:val="0"/>
                  <w:marTop w:val="0"/>
                  <w:marBottom w:val="0"/>
                  <w:divBdr>
                    <w:top w:val="none" w:sz="0" w:space="0" w:color="auto"/>
                    <w:left w:val="none" w:sz="0" w:space="0" w:color="auto"/>
                    <w:bottom w:val="none" w:sz="0" w:space="0" w:color="auto"/>
                    <w:right w:val="none" w:sz="0" w:space="0" w:color="auto"/>
                  </w:divBdr>
                  <w:divsChild>
                    <w:div w:id="1956325878">
                      <w:marLeft w:val="0"/>
                      <w:marRight w:val="0"/>
                      <w:marTop w:val="0"/>
                      <w:marBottom w:val="0"/>
                      <w:divBdr>
                        <w:top w:val="none" w:sz="0" w:space="0" w:color="auto"/>
                        <w:left w:val="none" w:sz="0" w:space="0" w:color="auto"/>
                        <w:bottom w:val="none" w:sz="0" w:space="0" w:color="auto"/>
                        <w:right w:val="none" w:sz="0" w:space="0" w:color="auto"/>
                      </w:divBdr>
                    </w:div>
                  </w:divsChild>
                </w:div>
                <w:div w:id="1779526610">
                  <w:marLeft w:val="0"/>
                  <w:marRight w:val="0"/>
                  <w:marTop w:val="0"/>
                  <w:marBottom w:val="0"/>
                  <w:divBdr>
                    <w:top w:val="none" w:sz="0" w:space="0" w:color="auto"/>
                    <w:left w:val="none" w:sz="0" w:space="0" w:color="auto"/>
                    <w:bottom w:val="none" w:sz="0" w:space="0" w:color="auto"/>
                    <w:right w:val="none" w:sz="0" w:space="0" w:color="auto"/>
                  </w:divBdr>
                  <w:divsChild>
                    <w:div w:id="825437653">
                      <w:marLeft w:val="0"/>
                      <w:marRight w:val="0"/>
                      <w:marTop w:val="0"/>
                      <w:marBottom w:val="0"/>
                      <w:divBdr>
                        <w:top w:val="none" w:sz="0" w:space="0" w:color="auto"/>
                        <w:left w:val="none" w:sz="0" w:space="0" w:color="auto"/>
                        <w:bottom w:val="none" w:sz="0" w:space="0" w:color="auto"/>
                        <w:right w:val="none" w:sz="0" w:space="0" w:color="auto"/>
                      </w:divBdr>
                    </w:div>
                  </w:divsChild>
                </w:div>
                <w:div w:id="1849522554">
                  <w:marLeft w:val="0"/>
                  <w:marRight w:val="0"/>
                  <w:marTop w:val="0"/>
                  <w:marBottom w:val="0"/>
                  <w:divBdr>
                    <w:top w:val="none" w:sz="0" w:space="0" w:color="auto"/>
                    <w:left w:val="none" w:sz="0" w:space="0" w:color="auto"/>
                    <w:bottom w:val="none" w:sz="0" w:space="0" w:color="auto"/>
                    <w:right w:val="none" w:sz="0" w:space="0" w:color="auto"/>
                  </w:divBdr>
                  <w:divsChild>
                    <w:div w:id="420219727">
                      <w:marLeft w:val="0"/>
                      <w:marRight w:val="0"/>
                      <w:marTop w:val="0"/>
                      <w:marBottom w:val="0"/>
                      <w:divBdr>
                        <w:top w:val="none" w:sz="0" w:space="0" w:color="auto"/>
                        <w:left w:val="none" w:sz="0" w:space="0" w:color="auto"/>
                        <w:bottom w:val="none" w:sz="0" w:space="0" w:color="auto"/>
                        <w:right w:val="none" w:sz="0" w:space="0" w:color="auto"/>
                      </w:divBdr>
                    </w:div>
                  </w:divsChild>
                </w:div>
                <w:div w:id="1856992614">
                  <w:marLeft w:val="0"/>
                  <w:marRight w:val="0"/>
                  <w:marTop w:val="0"/>
                  <w:marBottom w:val="0"/>
                  <w:divBdr>
                    <w:top w:val="none" w:sz="0" w:space="0" w:color="auto"/>
                    <w:left w:val="none" w:sz="0" w:space="0" w:color="auto"/>
                    <w:bottom w:val="none" w:sz="0" w:space="0" w:color="auto"/>
                    <w:right w:val="none" w:sz="0" w:space="0" w:color="auto"/>
                  </w:divBdr>
                  <w:divsChild>
                    <w:div w:id="1124883712">
                      <w:marLeft w:val="0"/>
                      <w:marRight w:val="0"/>
                      <w:marTop w:val="0"/>
                      <w:marBottom w:val="0"/>
                      <w:divBdr>
                        <w:top w:val="none" w:sz="0" w:space="0" w:color="auto"/>
                        <w:left w:val="none" w:sz="0" w:space="0" w:color="auto"/>
                        <w:bottom w:val="none" w:sz="0" w:space="0" w:color="auto"/>
                        <w:right w:val="none" w:sz="0" w:space="0" w:color="auto"/>
                      </w:divBdr>
                    </w:div>
                  </w:divsChild>
                </w:div>
                <w:div w:id="1858540479">
                  <w:marLeft w:val="0"/>
                  <w:marRight w:val="0"/>
                  <w:marTop w:val="0"/>
                  <w:marBottom w:val="0"/>
                  <w:divBdr>
                    <w:top w:val="none" w:sz="0" w:space="0" w:color="auto"/>
                    <w:left w:val="none" w:sz="0" w:space="0" w:color="auto"/>
                    <w:bottom w:val="none" w:sz="0" w:space="0" w:color="auto"/>
                    <w:right w:val="none" w:sz="0" w:space="0" w:color="auto"/>
                  </w:divBdr>
                  <w:divsChild>
                    <w:div w:id="619647072">
                      <w:marLeft w:val="0"/>
                      <w:marRight w:val="0"/>
                      <w:marTop w:val="0"/>
                      <w:marBottom w:val="0"/>
                      <w:divBdr>
                        <w:top w:val="none" w:sz="0" w:space="0" w:color="auto"/>
                        <w:left w:val="none" w:sz="0" w:space="0" w:color="auto"/>
                        <w:bottom w:val="none" w:sz="0" w:space="0" w:color="auto"/>
                        <w:right w:val="none" w:sz="0" w:space="0" w:color="auto"/>
                      </w:divBdr>
                    </w:div>
                    <w:div w:id="708184569">
                      <w:marLeft w:val="0"/>
                      <w:marRight w:val="0"/>
                      <w:marTop w:val="0"/>
                      <w:marBottom w:val="0"/>
                      <w:divBdr>
                        <w:top w:val="none" w:sz="0" w:space="0" w:color="auto"/>
                        <w:left w:val="none" w:sz="0" w:space="0" w:color="auto"/>
                        <w:bottom w:val="none" w:sz="0" w:space="0" w:color="auto"/>
                        <w:right w:val="none" w:sz="0" w:space="0" w:color="auto"/>
                      </w:divBdr>
                    </w:div>
                    <w:div w:id="1303920527">
                      <w:marLeft w:val="0"/>
                      <w:marRight w:val="0"/>
                      <w:marTop w:val="0"/>
                      <w:marBottom w:val="0"/>
                      <w:divBdr>
                        <w:top w:val="none" w:sz="0" w:space="0" w:color="auto"/>
                        <w:left w:val="none" w:sz="0" w:space="0" w:color="auto"/>
                        <w:bottom w:val="none" w:sz="0" w:space="0" w:color="auto"/>
                        <w:right w:val="none" w:sz="0" w:space="0" w:color="auto"/>
                      </w:divBdr>
                    </w:div>
                    <w:div w:id="1638760223">
                      <w:marLeft w:val="0"/>
                      <w:marRight w:val="0"/>
                      <w:marTop w:val="0"/>
                      <w:marBottom w:val="0"/>
                      <w:divBdr>
                        <w:top w:val="none" w:sz="0" w:space="0" w:color="auto"/>
                        <w:left w:val="none" w:sz="0" w:space="0" w:color="auto"/>
                        <w:bottom w:val="none" w:sz="0" w:space="0" w:color="auto"/>
                        <w:right w:val="none" w:sz="0" w:space="0" w:color="auto"/>
                      </w:divBdr>
                    </w:div>
                  </w:divsChild>
                </w:div>
                <w:div w:id="1864436993">
                  <w:marLeft w:val="0"/>
                  <w:marRight w:val="0"/>
                  <w:marTop w:val="0"/>
                  <w:marBottom w:val="0"/>
                  <w:divBdr>
                    <w:top w:val="none" w:sz="0" w:space="0" w:color="auto"/>
                    <w:left w:val="none" w:sz="0" w:space="0" w:color="auto"/>
                    <w:bottom w:val="none" w:sz="0" w:space="0" w:color="auto"/>
                    <w:right w:val="none" w:sz="0" w:space="0" w:color="auto"/>
                  </w:divBdr>
                  <w:divsChild>
                    <w:div w:id="55319874">
                      <w:marLeft w:val="0"/>
                      <w:marRight w:val="0"/>
                      <w:marTop w:val="0"/>
                      <w:marBottom w:val="0"/>
                      <w:divBdr>
                        <w:top w:val="none" w:sz="0" w:space="0" w:color="auto"/>
                        <w:left w:val="none" w:sz="0" w:space="0" w:color="auto"/>
                        <w:bottom w:val="none" w:sz="0" w:space="0" w:color="auto"/>
                        <w:right w:val="none" w:sz="0" w:space="0" w:color="auto"/>
                      </w:divBdr>
                    </w:div>
                  </w:divsChild>
                </w:div>
                <w:div w:id="1963339406">
                  <w:marLeft w:val="0"/>
                  <w:marRight w:val="0"/>
                  <w:marTop w:val="0"/>
                  <w:marBottom w:val="0"/>
                  <w:divBdr>
                    <w:top w:val="none" w:sz="0" w:space="0" w:color="auto"/>
                    <w:left w:val="none" w:sz="0" w:space="0" w:color="auto"/>
                    <w:bottom w:val="none" w:sz="0" w:space="0" w:color="auto"/>
                    <w:right w:val="none" w:sz="0" w:space="0" w:color="auto"/>
                  </w:divBdr>
                  <w:divsChild>
                    <w:div w:id="100611562">
                      <w:marLeft w:val="0"/>
                      <w:marRight w:val="0"/>
                      <w:marTop w:val="0"/>
                      <w:marBottom w:val="0"/>
                      <w:divBdr>
                        <w:top w:val="none" w:sz="0" w:space="0" w:color="auto"/>
                        <w:left w:val="none" w:sz="0" w:space="0" w:color="auto"/>
                        <w:bottom w:val="none" w:sz="0" w:space="0" w:color="auto"/>
                        <w:right w:val="none" w:sz="0" w:space="0" w:color="auto"/>
                      </w:divBdr>
                    </w:div>
                  </w:divsChild>
                </w:div>
                <w:div w:id="2008941692">
                  <w:marLeft w:val="0"/>
                  <w:marRight w:val="0"/>
                  <w:marTop w:val="0"/>
                  <w:marBottom w:val="0"/>
                  <w:divBdr>
                    <w:top w:val="none" w:sz="0" w:space="0" w:color="auto"/>
                    <w:left w:val="none" w:sz="0" w:space="0" w:color="auto"/>
                    <w:bottom w:val="none" w:sz="0" w:space="0" w:color="auto"/>
                    <w:right w:val="none" w:sz="0" w:space="0" w:color="auto"/>
                  </w:divBdr>
                  <w:divsChild>
                    <w:div w:id="1694653253">
                      <w:marLeft w:val="0"/>
                      <w:marRight w:val="0"/>
                      <w:marTop w:val="0"/>
                      <w:marBottom w:val="0"/>
                      <w:divBdr>
                        <w:top w:val="none" w:sz="0" w:space="0" w:color="auto"/>
                        <w:left w:val="none" w:sz="0" w:space="0" w:color="auto"/>
                        <w:bottom w:val="none" w:sz="0" w:space="0" w:color="auto"/>
                        <w:right w:val="none" w:sz="0" w:space="0" w:color="auto"/>
                      </w:divBdr>
                    </w:div>
                  </w:divsChild>
                </w:div>
                <w:div w:id="2027637397">
                  <w:marLeft w:val="0"/>
                  <w:marRight w:val="0"/>
                  <w:marTop w:val="0"/>
                  <w:marBottom w:val="0"/>
                  <w:divBdr>
                    <w:top w:val="none" w:sz="0" w:space="0" w:color="auto"/>
                    <w:left w:val="none" w:sz="0" w:space="0" w:color="auto"/>
                    <w:bottom w:val="none" w:sz="0" w:space="0" w:color="auto"/>
                    <w:right w:val="none" w:sz="0" w:space="0" w:color="auto"/>
                  </w:divBdr>
                  <w:divsChild>
                    <w:div w:id="239560998">
                      <w:marLeft w:val="0"/>
                      <w:marRight w:val="0"/>
                      <w:marTop w:val="0"/>
                      <w:marBottom w:val="0"/>
                      <w:divBdr>
                        <w:top w:val="none" w:sz="0" w:space="0" w:color="auto"/>
                        <w:left w:val="none" w:sz="0" w:space="0" w:color="auto"/>
                        <w:bottom w:val="none" w:sz="0" w:space="0" w:color="auto"/>
                        <w:right w:val="none" w:sz="0" w:space="0" w:color="auto"/>
                      </w:divBdr>
                    </w:div>
                  </w:divsChild>
                </w:div>
                <w:div w:id="2088960683">
                  <w:marLeft w:val="0"/>
                  <w:marRight w:val="0"/>
                  <w:marTop w:val="0"/>
                  <w:marBottom w:val="0"/>
                  <w:divBdr>
                    <w:top w:val="none" w:sz="0" w:space="0" w:color="auto"/>
                    <w:left w:val="none" w:sz="0" w:space="0" w:color="auto"/>
                    <w:bottom w:val="none" w:sz="0" w:space="0" w:color="auto"/>
                    <w:right w:val="none" w:sz="0" w:space="0" w:color="auto"/>
                  </w:divBdr>
                  <w:divsChild>
                    <w:div w:id="204875635">
                      <w:marLeft w:val="0"/>
                      <w:marRight w:val="0"/>
                      <w:marTop w:val="0"/>
                      <w:marBottom w:val="0"/>
                      <w:divBdr>
                        <w:top w:val="none" w:sz="0" w:space="0" w:color="auto"/>
                        <w:left w:val="none" w:sz="0" w:space="0" w:color="auto"/>
                        <w:bottom w:val="none" w:sz="0" w:space="0" w:color="auto"/>
                        <w:right w:val="none" w:sz="0" w:space="0" w:color="auto"/>
                      </w:divBdr>
                    </w:div>
                    <w:div w:id="574165486">
                      <w:marLeft w:val="0"/>
                      <w:marRight w:val="0"/>
                      <w:marTop w:val="0"/>
                      <w:marBottom w:val="0"/>
                      <w:divBdr>
                        <w:top w:val="none" w:sz="0" w:space="0" w:color="auto"/>
                        <w:left w:val="none" w:sz="0" w:space="0" w:color="auto"/>
                        <w:bottom w:val="none" w:sz="0" w:space="0" w:color="auto"/>
                        <w:right w:val="none" w:sz="0" w:space="0" w:color="auto"/>
                      </w:divBdr>
                    </w:div>
                    <w:div w:id="923952779">
                      <w:marLeft w:val="0"/>
                      <w:marRight w:val="0"/>
                      <w:marTop w:val="0"/>
                      <w:marBottom w:val="0"/>
                      <w:divBdr>
                        <w:top w:val="none" w:sz="0" w:space="0" w:color="auto"/>
                        <w:left w:val="none" w:sz="0" w:space="0" w:color="auto"/>
                        <w:bottom w:val="none" w:sz="0" w:space="0" w:color="auto"/>
                        <w:right w:val="none" w:sz="0" w:space="0" w:color="auto"/>
                      </w:divBdr>
                    </w:div>
                    <w:div w:id="15098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2817">
          <w:marLeft w:val="0"/>
          <w:marRight w:val="0"/>
          <w:marTop w:val="0"/>
          <w:marBottom w:val="0"/>
          <w:divBdr>
            <w:top w:val="none" w:sz="0" w:space="0" w:color="auto"/>
            <w:left w:val="none" w:sz="0" w:space="0" w:color="auto"/>
            <w:bottom w:val="none" w:sz="0" w:space="0" w:color="auto"/>
            <w:right w:val="none" w:sz="0" w:space="0" w:color="auto"/>
          </w:divBdr>
        </w:div>
      </w:divsChild>
    </w:div>
    <w:div w:id="698437478">
      <w:bodyDiv w:val="1"/>
      <w:marLeft w:val="0"/>
      <w:marRight w:val="0"/>
      <w:marTop w:val="0"/>
      <w:marBottom w:val="0"/>
      <w:divBdr>
        <w:top w:val="none" w:sz="0" w:space="0" w:color="auto"/>
        <w:left w:val="none" w:sz="0" w:space="0" w:color="auto"/>
        <w:bottom w:val="none" w:sz="0" w:space="0" w:color="auto"/>
        <w:right w:val="none" w:sz="0" w:space="0" w:color="auto"/>
      </w:divBdr>
      <w:divsChild>
        <w:div w:id="795410520">
          <w:marLeft w:val="0"/>
          <w:marRight w:val="0"/>
          <w:marTop w:val="0"/>
          <w:marBottom w:val="0"/>
          <w:divBdr>
            <w:top w:val="none" w:sz="0" w:space="0" w:color="auto"/>
            <w:left w:val="none" w:sz="0" w:space="0" w:color="auto"/>
            <w:bottom w:val="none" w:sz="0" w:space="0" w:color="auto"/>
            <w:right w:val="none" w:sz="0" w:space="0" w:color="auto"/>
          </w:divBdr>
        </w:div>
      </w:divsChild>
    </w:div>
    <w:div w:id="705568858">
      <w:bodyDiv w:val="1"/>
      <w:marLeft w:val="0"/>
      <w:marRight w:val="0"/>
      <w:marTop w:val="0"/>
      <w:marBottom w:val="0"/>
      <w:divBdr>
        <w:top w:val="none" w:sz="0" w:space="0" w:color="auto"/>
        <w:left w:val="none" w:sz="0" w:space="0" w:color="auto"/>
        <w:bottom w:val="none" w:sz="0" w:space="0" w:color="auto"/>
        <w:right w:val="none" w:sz="0" w:space="0" w:color="auto"/>
      </w:divBdr>
      <w:divsChild>
        <w:div w:id="1265260032">
          <w:marLeft w:val="0"/>
          <w:marRight w:val="0"/>
          <w:marTop w:val="0"/>
          <w:marBottom w:val="0"/>
          <w:divBdr>
            <w:top w:val="none" w:sz="0" w:space="0" w:color="auto"/>
            <w:left w:val="none" w:sz="0" w:space="0" w:color="auto"/>
            <w:bottom w:val="none" w:sz="0" w:space="0" w:color="auto"/>
            <w:right w:val="none" w:sz="0" w:space="0" w:color="auto"/>
          </w:divBdr>
        </w:div>
        <w:div w:id="1343774864">
          <w:marLeft w:val="0"/>
          <w:marRight w:val="0"/>
          <w:marTop w:val="0"/>
          <w:marBottom w:val="0"/>
          <w:divBdr>
            <w:top w:val="none" w:sz="0" w:space="0" w:color="auto"/>
            <w:left w:val="none" w:sz="0" w:space="0" w:color="auto"/>
            <w:bottom w:val="none" w:sz="0" w:space="0" w:color="auto"/>
            <w:right w:val="none" w:sz="0" w:space="0" w:color="auto"/>
          </w:divBdr>
        </w:div>
        <w:div w:id="1625191327">
          <w:marLeft w:val="0"/>
          <w:marRight w:val="0"/>
          <w:marTop w:val="0"/>
          <w:marBottom w:val="0"/>
          <w:divBdr>
            <w:top w:val="none" w:sz="0" w:space="0" w:color="auto"/>
            <w:left w:val="none" w:sz="0" w:space="0" w:color="auto"/>
            <w:bottom w:val="none" w:sz="0" w:space="0" w:color="auto"/>
            <w:right w:val="none" w:sz="0" w:space="0" w:color="auto"/>
          </w:divBdr>
        </w:div>
      </w:divsChild>
    </w:div>
    <w:div w:id="753866463">
      <w:bodyDiv w:val="1"/>
      <w:marLeft w:val="0"/>
      <w:marRight w:val="0"/>
      <w:marTop w:val="0"/>
      <w:marBottom w:val="0"/>
      <w:divBdr>
        <w:top w:val="none" w:sz="0" w:space="0" w:color="auto"/>
        <w:left w:val="none" w:sz="0" w:space="0" w:color="auto"/>
        <w:bottom w:val="none" w:sz="0" w:space="0" w:color="auto"/>
        <w:right w:val="none" w:sz="0" w:space="0" w:color="auto"/>
      </w:divBdr>
      <w:divsChild>
        <w:div w:id="1296369285">
          <w:marLeft w:val="0"/>
          <w:marRight w:val="0"/>
          <w:marTop w:val="0"/>
          <w:marBottom w:val="0"/>
          <w:divBdr>
            <w:top w:val="none" w:sz="0" w:space="0" w:color="auto"/>
            <w:left w:val="none" w:sz="0" w:space="0" w:color="auto"/>
            <w:bottom w:val="none" w:sz="0" w:space="0" w:color="auto"/>
            <w:right w:val="none" w:sz="0" w:space="0" w:color="auto"/>
          </w:divBdr>
        </w:div>
      </w:divsChild>
    </w:div>
    <w:div w:id="761485303">
      <w:bodyDiv w:val="1"/>
      <w:marLeft w:val="0"/>
      <w:marRight w:val="0"/>
      <w:marTop w:val="0"/>
      <w:marBottom w:val="0"/>
      <w:divBdr>
        <w:top w:val="none" w:sz="0" w:space="0" w:color="auto"/>
        <w:left w:val="none" w:sz="0" w:space="0" w:color="auto"/>
        <w:bottom w:val="none" w:sz="0" w:space="0" w:color="auto"/>
        <w:right w:val="none" w:sz="0" w:space="0" w:color="auto"/>
      </w:divBdr>
    </w:div>
    <w:div w:id="761805882">
      <w:bodyDiv w:val="1"/>
      <w:marLeft w:val="0"/>
      <w:marRight w:val="0"/>
      <w:marTop w:val="0"/>
      <w:marBottom w:val="0"/>
      <w:divBdr>
        <w:top w:val="none" w:sz="0" w:space="0" w:color="auto"/>
        <w:left w:val="none" w:sz="0" w:space="0" w:color="auto"/>
        <w:bottom w:val="none" w:sz="0" w:space="0" w:color="auto"/>
        <w:right w:val="none" w:sz="0" w:space="0" w:color="auto"/>
      </w:divBdr>
    </w:div>
    <w:div w:id="791510779">
      <w:bodyDiv w:val="1"/>
      <w:marLeft w:val="0"/>
      <w:marRight w:val="0"/>
      <w:marTop w:val="0"/>
      <w:marBottom w:val="0"/>
      <w:divBdr>
        <w:top w:val="none" w:sz="0" w:space="0" w:color="auto"/>
        <w:left w:val="none" w:sz="0" w:space="0" w:color="auto"/>
        <w:bottom w:val="none" w:sz="0" w:space="0" w:color="auto"/>
        <w:right w:val="none" w:sz="0" w:space="0" w:color="auto"/>
      </w:divBdr>
    </w:div>
    <w:div w:id="801727590">
      <w:bodyDiv w:val="1"/>
      <w:marLeft w:val="0"/>
      <w:marRight w:val="0"/>
      <w:marTop w:val="0"/>
      <w:marBottom w:val="0"/>
      <w:divBdr>
        <w:top w:val="none" w:sz="0" w:space="0" w:color="auto"/>
        <w:left w:val="none" w:sz="0" w:space="0" w:color="auto"/>
        <w:bottom w:val="none" w:sz="0" w:space="0" w:color="auto"/>
        <w:right w:val="none" w:sz="0" w:space="0" w:color="auto"/>
      </w:divBdr>
    </w:div>
    <w:div w:id="810486585">
      <w:bodyDiv w:val="1"/>
      <w:marLeft w:val="0"/>
      <w:marRight w:val="0"/>
      <w:marTop w:val="0"/>
      <w:marBottom w:val="0"/>
      <w:divBdr>
        <w:top w:val="none" w:sz="0" w:space="0" w:color="auto"/>
        <w:left w:val="none" w:sz="0" w:space="0" w:color="auto"/>
        <w:bottom w:val="none" w:sz="0" w:space="0" w:color="auto"/>
        <w:right w:val="none" w:sz="0" w:space="0" w:color="auto"/>
      </w:divBdr>
    </w:div>
    <w:div w:id="815727479">
      <w:bodyDiv w:val="1"/>
      <w:marLeft w:val="0"/>
      <w:marRight w:val="0"/>
      <w:marTop w:val="0"/>
      <w:marBottom w:val="0"/>
      <w:divBdr>
        <w:top w:val="none" w:sz="0" w:space="0" w:color="auto"/>
        <w:left w:val="none" w:sz="0" w:space="0" w:color="auto"/>
        <w:bottom w:val="none" w:sz="0" w:space="0" w:color="auto"/>
        <w:right w:val="none" w:sz="0" w:space="0" w:color="auto"/>
      </w:divBdr>
      <w:divsChild>
        <w:div w:id="1581984622">
          <w:marLeft w:val="0"/>
          <w:marRight w:val="0"/>
          <w:marTop w:val="0"/>
          <w:marBottom w:val="0"/>
          <w:divBdr>
            <w:top w:val="none" w:sz="0" w:space="0" w:color="auto"/>
            <w:left w:val="none" w:sz="0" w:space="0" w:color="auto"/>
            <w:bottom w:val="none" w:sz="0" w:space="0" w:color="auto"/>
            <w:right w:val="none" w:sz="0" w:space="0" w:color="auto"/>
          </w:divBdr>
        </w:div>
      </w:divsChild>
    </w:div>
    <w:div w:id="866989511">
      <w:bodyDiv w:val="1"/>
      <w:marLeft w:val="0"/>
      <w:marRight w:val="0"/>
      <w:marTop w:val="0"/>
      <w:marBottom w:val="0"/>
      <w:divBdr>
        <w:top w:val="none" w:sz="0" w:space="0" w:color="auto"/>
        <w:left w:val="none" w:sz="0" w:space="0" w:color="auto"/>
        <w:bottom w:val="none" w:sz="0" w:space="0" w:color="auto"/>
        <w:right w:val="none" w:sz="0" w:space="0" w:color="auto"/>
      </w:divBdr>
    </w:div>
    <w:div w:id="890339147">
      <w:bodyDiv w:val="1"/>
      <w:marLeft w:val="0"/>
      <w:marRight w:val="0"/>
      <w:marTop w:val="0"/>
      <w:marBottom w:val="0"/>
      <w:divBdr>
        <w:top w:val="none" w:sz="0" w:space="0" w:color="auto"/>
        <w:left w:val="none" w:sz="0" w:space="0" w:color="auto"/>
        <w:bottom w:val="none" w:sz="0" w:space="0" w:color="auto"/>
        <w:right w:val="none" w:sz="0" w:space="0" w:color="auto"/>
      </w:divBdr>
      <w:divsChild>
        <w:div w:id="54813929">
          <w:marLeft w:val="0"/>
          <w:marRight w:val="0"/>
          <w:marTop w:val="0"/>
          <w:marBottom w:val="0"/>
          <w:divBdr>
            <w:top w:val="none" w:sz="0" w:space="0" w:color="auto"/>
            <w:left w:val="none" w:sz="0" w:space="0" w:color="auto"/>
            <w:bottom w:val="none" w:sz="0" w:space="0" w:color="auto"/>
            <w:right w:val="none" w:sz="0" w:space="0" w:color="auto"/>
          </w:divBdr>
        </w:div>
        <w:div w:id="163320215">
          <w:marLeft w:val="0"/>
          <w:marRight w:val="0"/>
          <w:marTop w:val="0"/>
          <w:marBottom w:val="0"/>
          <w:divBdr>
            <w:top w:val="none" w:sz="0" w:space="0" w:color="auto"/>
            <w:left w:val="none" w:sz="0" w:space="0" w:color="auto"/>
            <w:bottom w:val="none" w:sz="0" w:space="0" w:color="auto"/>
            <w:right w:val="none" w:sz="0" w:space="0" w:color="auto"/>
          </w:divBdr>
        </w:div>
        <w:div w:id="486432849">
          <w:marLeft w:val="0"/>
          <w:marRight w:val="0"/>
          <w:marTop w:val="0"/>
          <w:marBottom w:val="0"/>
          <w:divBdr>
            <w:top w:val="none" w:sz="0" w:space="0" w:color="auto"/>
            <w:left w:val="none" w:sz="0" w:space="0" w:color="auto"/>
            <w:bottom w:val="none" w:sz="0" w:space="0" w:color="auto"/>
            <w:right w:val="none" w:sz="0" w:space="0" w:color="auto"/>
          </w:divBdr>
        </w:div>
        <w:div w:id="492375906">
          <w:marLeft w:val="0"/>
          <w:marRight w:val="0"/>
          <w:marTop w:val="0"/>
          <w:marBottom w:val="0"/>
          <w:divBdr>
            <w:top w:val="none" w:sz="0" w:space="0" w:color="auto"/>
            <w:left w:val="none" w:sz="0" w:space="0" w:color="auto"/>
            <w:bottom w:val="none" w:sz="0" w:space="0" w:color="auto"/>
            <w:right w:val="none" w:sz="0" w:space="0" w:color="auto"/>
          </w:divBdr>
        </w:div>
        <w:div w:id="503982567">
          <w:marLeft w:val="0"/>
          <w:marRight w:val="0"/>
          <w:marTop w:val="0"/>
          <w:marBottom w:val="0"/>
          <w:divBdr>
            <w:top w:val="none" w:sz="0" w:space="0" w:color="auto"/>
            <w:left w:val="none" w:sz="0" w:space="0" w:color="auto"/>
            <w:bottom w:val="none" w:sz="0" w:space="0" w:color="auto"/>
            <w:right w:val="none" w:sz="0" w:space="0" w:color="auto"/>
          </w:divBdr>
        </w:div>
        <w:div w:id="895316742">
          <w:marLeft w:val="0"/>
          <w:marRight w:val="0"/>
          <w:marTop w:val="0"/>
          <w:marBottom w:val="0"/>
          <w:divBdr>
            <w:top w:val="none" w:sz="0" w:space="0" w:color="auto"/>
            <w:left w:val="none" w:sz="0" w:space="0" w:color="auto"/>
            <w:bottom w:val="none" w:sz="0" w:space="0" w:color="auto"/>
            <w:right w:val="none" w:sz="0" w:space="0" w:color="auto"/>
          </w:divBdr>
        </w:div>
        <w:div w:id="1194617644">
          <w:marLeft w:val="0"/>
          <w:marRight w:val="0"/>
          <w:marTop w:val="0"/>
          <w:marBottom w:val="0"/>
          <w:divBdr>
            <w:top w:val="none" w:sz="0" w:space="0" w:color="auto"/>
            <w:left w:val="none" w:sz="0" w:space="0" w:color="auto"/>
            <w:bottom w:val="none" w:sz="0" w:space="0" w:color="auto"/>
            <w:right w:val="none" w:sz="0" w:space="0" w:color="auto"/>
          </w:divBdr>
        </w:div>
        <w:div w:id="1238325192">
          <w:marLeft w:val="0"/>
          <w:marRight w:val="0"/>
          <w:marTop w:val="0"/>
          <w:marBottom w:val="0"/>
          <w:divBdr>
            <w:top w:val="none" w:sz="0" w:space="0" w:color="auto"/>
            <w:left w:val="none" w:sz="0" w:space="0" w:color="auto"/>
            <w:bottom w:val="none" w:sz="0" w:space="0" w:color="auto"/>
            <w:right w:val="none" w:sz="0" w:space="0" w:color="auto"/>
          </w:divBdr>
        </w:div>
        <w:div w:id="1545558981">
          <w:marLeft w:val="0"/>
          <w:marRight w:val="0"/>
          <w:marTop w:val="0"/>
          <w:marBottom w:val="0"/>
          <w:divBdr>
            <w:top w:val="none" w:sz="0" w:space="0" w:color="auto"/>
            <w:left w:val="none" w:sz="0" w:space="0" w:color="auto"/>
            <w:bottom w:val="none" w:sz="0" w:space="0" w:color="auto"/>
            <w:right w:val="none" w:sz="0" w:space="0" w:color="auto"/>
          </w:divBdr>
        </w:div>
        <w:div w:id="1680504552">
          <w:marLeft w:val="0"/>
          <w:marRight w:val="0"/>
          <w:marTop w:val="0"/>
          <w:marBottom w:val="0"/>
          <w:divBdr>
            <w:top w:val="none" w:sz="0" w:space="0" w:color="auto"/>
            <w:left w:val="none" w:sz="0" w:space="0" w:color="auto"/>
            <w:bottom w:val="none" w:sz="0" w:space="0" w:color="auto"/>
            <w:right w:val="none" w:sz="0" w:space="0" w:color="auto"/>
          </w:divBdr>
        </w:div>
        <w:div w:id="1869564250">
          <w:marLeft w:val="0"/>
          <w:marRight w:val="0"/>
          <w:marTop w:val="0"/>
          <w:marBottom w:val="0"/>
          <w:divBdr>
            <w:top w:val="none" w:sz="0" w:space="0" w:color="auto"/>
            <w:left w:val="none" w:sz="0" w:space="0" w:color="auto"/>
            <w:bottom w:val="none" w:sz="0" w:space="0" w:color="auto"/>
            <w:right w:val="none" w:sz="0" w:space="0" w:color="auto"/>
          </w:divBdr>
        </w:div>
        <w:div w:id="2049991196">
          <w:marLeft w:val="0"/>
          <w:marRight w:val="0"/>
          <w:marTop w:val="0"/>
          <w:marBottom w:val="0"/>
          <w:divBdr>
            <w:top w:val="none" w:sz="0" w:space="0" w:color="auto"/>
            <w:left w:val="none" w:sz="0" w:space="0" w:color="auto"/>
            <w:bottom w:val="none" w:sz="0" w:space="0" w:color="auto"/>
            <w:right w:val="none" w:sz="0" w:space="0" w:color="auto"/>
          </w:divBdr>
        </w:div>
      </w:divsChild>
    </w:div>
    <w:div w:id="976640229">
      <w:bodyDiv w:val="1"/>
      <w:marLeft w:val="0"/>
      <w:marRight w:val="0"/>
      <w:marTop w:val="0"/>
      <w:marBottom w:val="0"/>
      <w:divBdr>
        <w:top w:val="none" w:sz="0" w:space="0" w:color="auto"/>
        <w:left w:val="none" w:sz="0" w:space="0" w:color="auto"/>
        <w:bottom w:val="none" w:sz="0" w:space="0" w:color="auto"/>
        <w:right w:val="none" w:sz="0" w:space="0" w:color="auto"/>
      </w:divBdr>
      <w:divsChild>
        <w:div w:id="233664404">
          <w:marLeft w:val="0"/>
          <w:marRight w:val="0"/>
          <w:marTop w:val="0"/>
          <w:marBottom w:val="0"/>
          <w:divBdr>
            <w:top w:val="none" w:sz="0" w:space="0" w:color="auto"/>
            <w:left w:val="none" w:sz="0" w:space="0" w:color="auto"/>
            <w:bottom w:val="none" w:sz="0" w:space="0" w:color="auto"/>
            <w:right w:val="none" w:sz="0" w:space="0" w:color="auto"/>
          </w:divBdr>
        </w:div>
        <w:div w:id="598293770">
          <w:marLeft w:val="0"/>
          <w:marRight w:val="0"/>
          <w:marTop w:val="0"/>
          <w:marBottom w:val="0"/>
          <w:divBdr>
            <w:top w:val="none" w:sz="0" w:space="0" w:color="auto"/>
            <w:left w:val="none" w:sz="0" w:space="0" w:color="auto"/>
            <w:bottom w:val="none" w:sz="0" w:space="0" w:color="auto"/>
            <w:right w:val="none" w:sz="0" w:space="0" w:color="auto"/>
          </w:divBdr>
        </w:div>
      </w:divsChild>
    </w:div>
    <w:div w:id="1031616029">
      <w:bodyDiv w:val="1"/>
      <w:marLeft w:val="0"/>
      <w:marRight w:val="0"/>
      <w:marTop w:val="0"/>
      <w:marBottom w:val="0"/>
      <w:divBdr>
        <w:top w:val="none" w:sz="0" w:space="0" w:color="auto"/>
        <w:left w:val="none" w:sz="0" w:space="0" w:color="auto"/>
        <w:bottom w:val="none" w:sz="0" w:space="0" w:color="auto"/>
        <w:right w:val="none" w:sz="0" w:space="0" w:color="auto"/>
      </w:divBdr>
      <w:divsChild>
        <w:div w:id="4795094">
          <w:marLeft w:val="0"/>
          <w:marRight w:val="0"/>
          <w:marTop w:val="0"/>
          <w:marBottom w:val="0"/>
          <w:divBdr>
            <w:top w:val="none" w:sz="0" w:space="0" w:color="auto"/>
            <w:left w:val="none" w:sz="0" w:space="0" w:color="auto"/>
            <w:bottom w:val="none" w:sz="0" w:space="0" w:color="auto"/>
            <w:right w:val="none" w:sz="0" w:space="0" w:color="auto"/>
          </w:divBdr>
          <w:divsChild>
            <w:div w:id="991257427">
              <w:marLeft w:val="0"/>
              <w:marRight w:val="0"/>
              <w:marTop w:val="0"/>
              <w:marBottom w:val="0"/>
              <w:divBdr>
                <w:top w:val="none" w:sz="0" w:space="0" w:color="auto"/>
                <w:left w:val="none" w:sz="0" w:space="0" w:color="auto"/>
                <w:bottom w:val="none" w:sz="0" w:space="0" w:color="auto"/>
                <w:right w:val="none" w:sz="0" w:space="0" w:color="auto"/>
              </w:divBdr>
            </w:div>
          </w:divsChild>
        </w:div>
        <w:div w:id="14578349">
          <w:marLeft w:val="0"/>
          <w:marRight w:val="0"/>
          <w:marTop w:val="0"/>
          <w:marBottom w:val="0"/>
          <w:divBdr>
            <w:top w:val="none" w:sz="0" w:space="0" w:color="auto"/>
            <w:left w:val="none" w:sz="0" w:space="0" w:color="auto"/>
            <w:bottom w:val="none" w:sz="0" w:space="0" w:color="auto"/>
            <w:right w:val="none" w:sz="0" w:space="0" w:color="auto"/>
          </w:divBdr>
          <w:divsChild>
            <w:div w:id="1622347537">
              <w:marLeft w:val="0"/>
              <w:marRight w:val="0"/>
              <w:marTop w:val="0"/>
              <w:marBottom w:val="0"/>
              <w:divBdr>
                <w:top w:val="none" w:sz="0" w:space="0" w:color="auto"/>
                <w:left w:val="none" w:sz="0" w:space="0" w:color="auto"/>
                <w:bottom w:val="none" w:sz="0" w:space="0" w:color="auto"/>
                <w:right w:val="none" w:sz="0" w:space="0" w:color="auto"/>
              </w:divBdr>
            </w:div>
          </w:divsChild>
        </w:div>
        <w:div w:id="40399958">
          <w:marLeft w:val="0"/>
          <w:marRight w:val="0"/>
          <w:marTop w:val="0"/>
          <w:marBottom w:val="0"/>
          <w:divBdr>
            <w:top w:val="none" w:sz="0" w:space="0" w:color="auto"/>
            <w:left w:val="none" w:sz="0" w:space="0" w:color="auto"/>
            <w:bottom w:val="none" w:sz="0" w:space="0" w:color="auto"/>
            <w:right w:val="none" w:sz="0" w:space="0" w:color="auto"/>
          </w:divBdr>
          <w:divsChild>
            <w:div w:id="839467528">
              <w:marLeft w:val="0"/>
              <w:marRight w:val="0"/>
              <w:marTop w:val="0"/>
              <w:marBottom w:val="0"/>
              <w:divBdr>
                <w:top w:val="none" w:sz="0" w:space="0" w:color="auto"/>
                <w:left w:val="none" w:sz="0" w:space="0" w:color="auto"/>
                <w:bottom w:val="none" w:sz="0" w:space="0" w:color="auto"/>
                <w:right w:val="none" w:sz="0" w:space="0" w:color="auto"/>
              </w:divBdr>
            </w:div>
            <w:div w:id="1292446304">
              <w:marLeft w:val="0"/>
              <w:marRight w:val="0"/>
              <w:marTop w:val="0"/>
              <w:marBottom w:val="0"/>
              <w:divBdr>
                <w:top w:val="none" w:sz="0" w:space="0" w:color="auto"/>
                <w:left w:val="none" w:sz="0" w:space="0" w:color="auto"/>
                <w:bottom w:val="none" w:sz="0" w:space="0" w:color="auto"/>
                <w:right w:val="none" w:sz="0" w:space="0" w:color="auto"/>
              </w:divBdr>
            </w:div>
            <w:div w:id="1381319274">
              <w:marLeft w:val="0"/>
              <w:marRight w:val="0"/>
              <w:marTop w:val="0"/>
              <w:marBottom w:val="0"/>
              <w:divBdr>
                <w:top w:val="none" w:sz="0" w:space="0" w:color="auto"/>
                <w:left w:val="none" w:sz="0" w:space="0" w:color="auto"/>
                <w:bottom w:val="none" w:sz="0" w:space="0" w:color="auto"/>
                <w:right w:val="none" w:sz="0" w:space="0" w:color="auto"/>
              </w:divBdr>
            </w:div>
          </w:divsChild>
        </w:div>
        <w:div w:id="49884000">
          <w:marLeft w:val="0"/>
          <w:marRight w:val="0"/>
          <w:marTop w:val="0"/>
          <w:marBottom w:val="0"/>
          <w:divBdr>
            <w:top w:val="none" w:sz="0" w:space="0" w:color="auto"/>
            <w:left w:val="none" w:sz="0" w:space="0" w:color="auto"/>
            <w:bottom w:val="none" w:sz="0" w:space="0" w:color="auto"/>
            <w:right w:val="none" w:sz="0" w:space="0" w:color="auto"/>
          </w:divBdr>
          <w:divsChild>
            <w:div w:id="530533569">
              <w:marLeft w:val="0"/>
              <w:marRight w:val="0"/>
              <w:marTop w:val="0"/>
              <w:marBottom w:val="0"/>
              <w:divBdr>
                <w:top w:val="none" w:sz="0" w:space="0" w:color="auto"/>
                <w:left w:val="none" w:sz="0" w:space="0" w:color="auto"/>
                <w:bottom w:val="none" w:sz="0" w:space="0" w:color="auto"/>
                <w:right w:val="none" w:sz="0" w:space="0" w:color="auto"/>
              </w:divBdr>
            </w:div>
            <w:div w:id="627273321">
              <w:marLeft w:val="0"/>
              <w:marRight w:val="0"/>
              <w:marTop w:val="0"/>
              <w:marBottom w:val="0"/>
              <w:divBdr>
                <w:top w:val="none" w:sz="0" w:space="0" w:color="auto"/>
                <w:left w:val="none" w:sz="0" w:space="0" w:color="auto"/>
                <w:bottom w:val="none" w:sz="0" w:space="0" w:color="auto"/>
                <w:right w:val="none" w:sz="0" w:space="0" w:color="auto"/>
              </w:divBdr>
            </w:div>
            <w:div w:id="1673996287">
              <w:marLeft w:val="0"/>
              <w:marRight w:val="0"/>
              <w:marTop w:val="0"/>
              <w:marBottom w:val="0"/>
              <w:divBdr>
                <w:top w:val="none" w:sz="0" w:space="0" w:color="auto"/>
                <w:left w:val="none" w:sz="0" w:space="0" w:color="auto"/>
                <w:bottom w:val="none" w:sz="0" w:space="0" w:color="auto"/>
                <w:right w:val="none" w:sz="0" w:space="0" w:color="auto"/>
              </w:divBdr>
            </w:div>
            <w:div w:id="2069454865">
              <w:marLeft w:val="0"/>
              <w:marRight w:val="0"/>
              <w:marTop w:val="0"/>
              <w:marBottom w:val="0"/>
              <w:divBdr>
                <w:top w:val="none" w:sz="0" w:space="0" w:color="auto"/>
                <w:left w:val="none" w:sz="0" w:space="0" w:color="auto"/>
                <w:bottom w:val="none" w:sz="0" w:space="0" w:color="auto"/>
                <w:right w:val="none" w:sz="0" w:space="0" w:color="auto"/>
              </w:divBdr>
            </w:div>
          </w:divsChild>
        </w:div>
        <w:div w:id="61997658">
          <w:marLeft w:val="0"/>
          <w:marRight w:val="0"/>
          <w:marTop w:val="0"/>
          <w:marBottom w:val="0"/>
          <w:divBdr>
            <w:top w:val="none" w:sz="0" w:space="0" w:color="auto"/>
            <w:left w:val="none" w:sz="0" w:space="0" w:color="auto"/>
            <w:bottom w:val="none" w:sz="0" w:space="0" w:color="auto"/>
            <w:right w:val="none" w:sz="0" w:space="0" w:color="auto"/>
          </w:divBdr>
          <w:divsChild>
            <w:div w:id="56635729">
              <w:marLeft w:val="0"/>
              <w:marRight w:val="0"/>
              <w:marTop w:val="0"/>
              <w:marBottom w:val="0"/>
              <w:divBdr>
                <w:top w:val="none" w:sz="0" w:space="0" w:color="auto"/>
                <w:left w:val="none" w:sz="0" w:space="0" w:color="auto"/>
                <w:bottom w:val="none" w:sz="0" w:space="0" w:color="auto"/>
                <w:right w:val="none" w:sz="0" w:space="0" w:color="auto"/>
              </w:divBdr>
            </w:div>
            <w:div w:id="602151954">
              <w:marLeft w:val="0"/>
              <w:marRight w:val="0"/>
              <w:marTop w:val="0"/>
              <w:marBottom w:val="0"/>
              <w:divBdr>
                <w:top w:val="none" w:sz="0" w:space="0" w:color="auto"/>
                <w:left w:val="none" w:sz="0" w:space="0" w:color="auto"/>
                <w:bottom w:val="none" w:sz="0" w:space="0" w:color="auto"/>
                <w:right w:val="none" w:sz="0" w:space="0" w:color="auto"/>
              </w:divBdr>
            </w:div>
            <w:div w:id="1648170556">
              <w:marLeft w:val="0"/>
              <w:marRight w:val="0"/>
              <w:marTop w:val="0"/>
              <w:marBottom w:val="0"/>
              <w:divBdr>
                <w:top w:val="none" w:sz="0" w:space="0" w:color="auto"/>
                <w:left w:val="none" w:sz="0" w:space="0" w:color="auto"/>
                <w:bottom w:val="none" w:sz="0" w:space="0" w:color="auto"/>
                <w:right w:val="none" w:sz="0" w:space="0" w:color="auto"/>
              </w:divBdr>
            </w:div>
          </w:divsChild>
        </w:div>
        <w:div w:id="80027332">
          <w:marLeft w:val="0"/>
          <w:marRight w:val="0"/>
          <w:marTop w:val="0"/>
          <w:marBottom w:val="0"/>
          <w:divBdr>
            <w:top w:val="none" w:sz="0" w:space="0" w:color="auto"/>
            <w:left w:val="none" w:sz="0" w:space="0" w:color="auto"/>
            <w:bottom w:val="none" w:sz="0" w:space="0" w:color="auto"/>
            <w:right w:val="none" w:sz="0" w:space="0" w:color="auto"/>
          </w:divBdr>
          <w:divsChild>
            <w:div w:id="104425746">
              <w:marLeft w:val="0"/>
              <w:marRight w:val="0"/>
              <w:marTop w:val="0"/>
              <w:marBottom w:val="0"/>
              <w:divBdr>
                <w:top w:val="none" w:sz="0" w:space="0" w:color="auto"/>
                <w:left w:val="none" w:sz="0" w:space="0" w:color="auto"/>
                <w:bottom w:val="none" w:sz="0" w:space="0" w:color="auto"/>
                <w:right w:val="none" w:sz="0" w:space="0" w:color="auto"/>
              </w:divBdr>
            </w:div>
          </w:divsChild>
        </w:div>
        <w:div w:id="85419618">
          <w:marLeft w:val="0"/>
          <w:marRight w:val="0"/>
          <w:marTop w:val="0"/>
          <w:marBottom w:val="0"/>
          <w:divBdr>
            <w:top w:val="none" w:sz="0" w:space="0" w:color="auto"/>
            <w:left w:val="none" w:sz="0" w:space="0" w:color="auto"/>
            <w:bottom w:val="none" w:sz="0" w:space="0" w:color="auto"/>
            <w:right w:val="none" w:sz="0" w:space="0" w:color="auto"/>
          </w:divBdr>
          <w:divsChild>
            <w:div w:id="495800529">
              <w:marLeft w:val="0"/>
              <w:marRight w:val="0"/>
              <w:marTop w:val="0"/>
              <w:marBottom w:val="0"/>
              <w:divBdr>
                <w:top w:val="none" w:sz="0" w:space="0" w:color="auto"/>
                <w:left w:val="none" w:sz="0" w:space="0" w:color="auto"/>
                <w:bottom w:val="none" w:sz="0" w:space="0" w:color="auto"/>
                <w:right w:val="none" w:sz="0" w:space="0" w:color="auto"/>
              </w:divBdr>
            </w:div>
            <w:div w:id="1512379206">
              <w:marLeft w:val="0"/>
              <w:marRight w:val="0"/>
              <w:marTop w:val="0"/>
              <w:marBottom w:val="0"/>
              <w:divBdr>
                <w:top w:val="none" w:sz="0" w:space="0" w:color="auto"/>
                <w:left w:val="none" w:sz="0" w:space="0" w:color="auto"/>
                <w:bottom w:val="none" w:sz="0" w:space="0" w:color="auto"/>
                <w:right w:val="none" w:sz="0" w:space="0" w:color="auto"/>
              </w:divBdr>
            </w:div>
            <w:div w:id="2073843003">
              <w:marLeft w:val="0"/>
              <w:marRight w:val="0"/>
              <w:marTop w:val="0"/>
              <w:marBottom w:val="0"/>
              <w:divBdr>
                <w:top w:val="none" w:sz="0" w:space="0" w:color="auto"/>
                <w:left w:val="none" w:sz="0" w:space="0" w:color="auto"/>
                <w:bottom w:val="none" w:sz="0" w:space="0" w:color="auto"/>
                <w:right w:val="none" w:sz="0" w:space="0" w:color="auto"/>
              </w:divBdr>
            </w:div>
          </w:divsChild>
        </w:div>
        <w:div w:id="114177256">
          <w:marLeft w:val="0"/>
          <w:marRight w:val="0"/>
          <w:marTop w:val="0"/>
          <w:marBottom w:val="0"/>
          <w:divBdr>
            <w:top w:val="none" w:sz="0" w:space="0" w:color="auto"/>
            <w:left w:val="none" w:sz="0" w:space="0" w:color="auto"/>
            <w:bottom w:val="none" w:sz="0" w:space="0" w:color="auto"/>
            <w:right w:val="none" w:sz="0" w:space="0" w:color="auto"/>
          </w:divBdr>
          <w:divsChild>
            <w:div w:id="1943606033">
              <w:marLeft w:val="0"/>
              <w:marRight w:val="0"/>
              <w:marTop w:val="0"/>
              <w:marBottom w:val="0"/>
              <w:divBdr>
                <w:top w:val="none" w:sz="0" w:space="0" w:color="auto"/>
                <w:left w:val="none" w:sz="0" w:space="0" w:color="auto"/>
                <w:bottom w:val="none" w:sz="0" w:space="0" w:color="auto"/>
                <w:right w:val="none" w:sz="0" w:space="0" w:color="auto"/>
              </w:divBdr>
            </w:div>
          </w:divsChild>
        </w:div>
        <w:div w:id="118456299">
          <w:marLeft w:val="0"/>
          <w:marRight w:val="0"/>
          <w:marTop w:val="0"/>
          <w:marBottom w:val="0"/>
          <w:divBdr>
            <w:top w:val="none" w:sz="0" w:space="0" w:color="auto"/>
            <w:left w:val="none" w:sz="0" w:space="0" w:color="auto"/>
            <w:bottom w:val="none" w:sz="0" w:space="0" w:color="auto"/>
            <w:right w:val="none" w:sz="0" w:space="0" w:color="auto"/>
          </w:divBdr>
          <w:divsChild>
            <w:div w:id="1074232925">
              <w:marLeft w:val="0"/>
              <w:marRight w:val="0"/>
              <w:marTop w:val="0"/>
              <w:marBottom w:val="0"/>
              <w:divBdr>
                <w:top w:val="none" w:sz="0" w:space="0" w:color="auto"/>
                <w:left w:val="none" w:sz="0" w:space="0" w:color="auto"/>
                <w:bottom w:val="none" w:sz="0" w:space="0" w:color="auto"/>
                <w:right w:val="none" w:sz="0" w:space="0" w:color="auto"/>
              </w:divBdr>
            </w:div>
            <w:div w:id="1523938119">
              <w:marLeft w:val="0"/>
              <w:marRight w:val="0"/>
              <w:marTop w:val="0"/>
              <w:marBottom w:val="0"/>
              <w:divBdr>
                <w:top w:val="none" w:sz="0" w:space="0" w:color="auto"/>
                <w:left w:val="none" w:sz="0" w:space="0" w:color="auto"/>
                <w:bottom w:val="none" w:sz="0" w:space="0" w:color="auto"/>
                <w:right w:val="none" w:sz="0" w:space="0" w:color="auto"/>
              </w:divBdr>
            </w:div>
            <w:div w:id="1554926166">
              <w:marLeft w:val="0"/>
              <w:marRight w:val="0"/>
              <w:marTop w:val="0"/>
              <w:marBottom w:val="0"/>
              <w:divBdr>
                <w:top w:val="none" w:sz="0" w:space="0" w:color="auto"/>
                <w:left w:val="none" w:sz="0" w:space="0" w:color="auto"/>
                <w:bottom w:val="none" w:sz="0" w:space="0" w:color="auto"/>
                <w:right w:val="none" w:sz="0" w:space="0" w:color="auto"/>
              </w:divBdr>
            </w:div>
          </w:divsChild>
        </w:div>
        <w:div w:id="127091132">
          <w:marLeft w:val="0"/>
          <w:marRight w:val="0"/>
          <w:marTop w:val="0"/>
          <w:marBottom w:val="0"/>
          <w:divBdr>
            <w:top w:val="none" w:sz="0" w:space="0" w:color="auto"/>
            <w:left w:val="none" w:sz="0" w:space="0" w:color="auto"/>
            <w:bottom w:val="none" w:sz="0" w:space="0" w:color="auto"/>
            <w:right w:val="none" w:sz="0" w:space="0" w:color="auto"/>
          </w:divBdr>
          <w:divsChild>
            <w:div w:id="1146510211">
              <w:marLeft w:val="0"/>
              <w:marRight w:val="0"/>
              <w:marTop w:val="0"/>
              <w:marBottom w:val="0"/>
              <w:divBdr>
                <w:top w:val="none" w:sz="0" w:space="0" w:color="auto"/>
                <w:left w:val="none" w:sz="0" w:space="0" w:color="auto"/>
                <w:bottom w:val="none" w:sz="0" w:space="0" w:color="auto"/>
                <w:right w:val="none" w:sz="0" w:space="0" w:color="auto"/>
              </w:divBdr>
            </w:div>
            <w:div w:id="1612516973">
              <w:marLeft w:val="0"/>
              <w:marRight w:val="0"/>
              <w:marTop w:val="0"/>
              <w:marBottom w:val="0"/>
              <w:divBdr>
                <w:top w:val="none" w:sz="0" w:space="0" w:color="auto"/>
                <w:left w:val="none" w:sz="0" w:space="0" w:color="auto"/>
                <w:bottom w:val="none" w:sz="0" w:space="0" w:color="auto"/>
                <w:right w:val="none" w:sz="0" w:space="0" w:color="auto"/>
              </w:divBdr>
            </w:div>
          </w:divsChild>
        </w:div>
        <w:div w:id="143353157">
          <w:marLeft w:val="0"/>
          <w:marRight w:val="0"/>
          <w:marTop w:val="0"/>
          <w:marBottom w:val="0"/>
          <w:divBdr>
            <w:top w:val="none" w:sz="0" w:space="0" w:color="auto"/>
            <w:left w:val="none" w:sz="0" w:space="0" w:color="auto"/>
            <w:bottom w:val="none" w:sz="0" w:space="0" w:color="auto"/>
            <w:right w:val="none" w:sz="0" w:space="0" w:color="auto"/>
          </w:divBdr>
          <w:divsChild>
            <w:div w:id="1204559200">
              <w:marLeft w:val="0"/>
              <w:marRight w:val="0"/>
              <w:marTop w:val="0"/>
              <w:marBottom w:val="0"/>
              <w:divBdr>
                <w:top w:val="none" w:sz="0" w:space="0" w:color="auto"/>
                <w:left w:val="none" w:sz="0" w:space="0" w:color="auto"/>
                <w:bottom w:val="none" w:sz="0" w:space="0" w:color="auto"/>
                <w:right w:val="none" w:sz="0" w:space="0" w:color="auto"/>
              </w:divBdr>
            </w:div>
          </w:divsChild>
        </w:div>
        <w:div w:id="165749971">
          <w:marLeft w:val="0"/>
          <w:marRight w:val="0"/>
          <w:marTop w:val="0"/>
          <w:marBottom w:val="0"/>
          <w:divBdr>
            <w:top w:val="none" w:sz="0" w:space="0" w:color="auto"/>
            <w:left w:val="none" w:sz="0" w:space="0" w:color="auto"/>
            <w:bottom w:val="none" w:sz="0" w:space="0" w:color="auto"/>
            <w:right w:val="none" w:sz="0" w:space="0" w:color="auto"/>
          </w:divBdr>
          <w:divsChild>
            <w:div w:id="418453286">
              <w:marLeft w:val="0"/>
              <w:marRight w:val="0"/>
              <w:marTop w:val="0"/>
              <w:marBottom w:val="0"/>
              <w:divBdr>
                <w:top w:val="none" w:sz="0" w:space="0" w:color="auto"/>
                <w:left w:val="none" w:sz="0" w:space="0" w:color="auto"/>
                <w:bottom w:val="none" w:sz="0" w:space="0" w:color="auto"/>
                <w:right w:val="none" w:sz="0" w:space="0" w:color="auto"/>
              </w:divBdr>
            </w:div>
            <w:div w:id="981695103">
              <w:marLeft w:val="0"/>
              <w:marRight w:val="0"/>
              <w:marTop w:val="0"/>
              <w:marBottom w:val="0"/>
              <w:divBdr>
                <w:top w:val="none" w:sz="0" w:space="0" w:color="auto"/>
                <w:left w:val="none" w:sz="0" w:space="0" w:color="auto"/>
                <w:bottom w:val="none" w:sz="0" w:space="0" w:color="auto"/>
                <w:right w:val="none" w:sz="0" w:space="0" w:color="auto"/>
              </w:divBdr>
            </w:div>
          </w:divsChild>
        </w:div>
        <w:div w:id="182406588">
          <w:marLeft w:val="0"/>
          <w:marRight w:val="0"/>
          <w:marTop w:val="0"/>
          <w:marBottom w:val="0"/>
          <w:divBdr>
            <w:top w:val="none" w:sz="0" w:space="0" w:color="auto"/>
            <w:left w:val="none" w:sz="0" w:space="0" w:color="auto"/>
            <w:bottom w:val="none" w:sz="0" w:space="0" w:color="auto"/>
            <w:right w:val="none" w:sz="0" w:space="0" w:color="auto"/>
          </w:divBdr>
          <w:divsChild>
            <w:div w:id="750276794">
              <w:marLeft w:val="0"/>
              <w:marRight w:val="0"/>
              <w:marTop w:val="0"/>
              <w:marBottom w:val="0"/>
              <w:divBdr>
                <w:top w:val="none" w:sz="0" w:space="0" w:color="auto"/>
                <w:left w:val="none" w:sz="0" w:space="0" w:color="auto"/>
                <w:bottom w:val="none" w:sz="0" w:space="0" w:color="auto"/>
                <w:right w:val="none" w:sz="0" w:space="0" w:color="auto"/>
              </w:divBdr>
            </w:div>
          </w:divsChild>
        </w:div>
        <w:div w:id="192156116">
          <w:marLeft w:val="0"/>
          <w:marRight w:val="0"/>
          <w:marTop w:val="0"/>
          <w:marBottom w:val="0"/>
          <w:divBdr>
            <w:top w:val="none" w:sz="0" w:space="0" w:color="auto"/>
            <w:left w:val="none" w:sz="0" w:space="0" w:color="auto"/>
            <w:bottom w:val="none" w:sz="0" w:space="0" w:color="auto"/>
            <w:right w:val="none" w:sz="0" w:space="0" w:color="auto"/>
          </w:divBdr>
          <w:divsChild>
            <w:div w:id="740252176">
              <w:marLeft w:val="0"/>
              <w:marRight w:val="0"/>
              <w:marTop w:val="0"/>
              <w:marBottom w:val="0"/>
              <w:divBdr>
                <w:top w:val="none" w:sz="0" w:space="0" w:color="auto"/>
                <w:left w:val="none" w:sz="0" w:space="0" w:color="auto"/>
                <w:bottom w:val="none" w:sz="0" w:space="0" w:color="auto"/>
                <w:right w:val="none" w:sz="0" w:space="0" w:color="auto"/>
              </w:divBdr>
            </w:div>
            <w:div w:id="925919383">
              <w:marLeft w:val="0"/>
              <w:marRight w:val="0"/>
              <w:marTop w:val="0"/>
              <w:marBottom w:val="0"/>
              <w:divBdr>
                <w:top w:val="none" w:sz="0" w:space="0" w:color="auto"/>
                <w:left w:val="none" w:sz="0" w:space="0" w:color="auto"/>
                <w:bottom w:val="none" w:sz="0" w:space="0" w:color="auto"/>
                <w:right w:val="none" w:sz="0" w:space="0" w:color="auto"/>
              </w:divBdr>
            </w:div>
            <w:div w:id="2125883093">
              <w:marLeft w:val="0"/>
              <w:marRight w:val="0"/>
              <w:marTop w:val="0"/>
              <w:marBottom w:val="0"/>
              <w:divBdr>
                <w:top w:val="none" w:sz="0" w:space="0" w:color="auto"/>
                <w:left w:val="none" w:sz="0" w:space="0" w:color="auto"/>
                <w:bottom w:val="none" w:sz="0" w:space="0" w:color="auto"/>
                <w:right w:val="none" w:sz="0" w:space="0" w:color="auto"/>
              </w:divBdr>
            </w:div>
          </w:divsChild>
        </w:div>
        <w:div w:id="198664735">
          <w:marLeft w:val="0"/>
          <w:marRight w:val="0"/>
          <w:marTop w:val="0"/>
          <w:marBottom w:val="0"/>
          <w:divBdr>
            <w:top w:val="none" w:sz="0" w:space="0" w:color="auto"/>
            <w:left w:val="none" w:sz="0" w:space="0" w:color="auto"/>
            <w:bottom w:val="none" w:sz="0" w:space="0" w:color="auto"/>
            <w:right w:val="none" w:sz="0" w:space="0" w:color="auto"/>
          </w:divBdr>
          <w:divsChild>
            <w:div w:id="1849321146">
              <w:marLeft w:val="0"/>
              <w:marRight w:val="0"/>
              <w:marTop w:val="0"/>
              <w:marBottom w:val="0"/>
              <w:divBdr>
                <w:top w:val="none" w:sz="0" w:space="0" w:color="auto"/>
                <w:left w:val="none" w:sz="0" w:space="0" w:color="auto"/>
                <w:bottom w:val="none" w:sz="0" w:space="0" w:color="auto"/>
                <w:right w:val="none" w:sz="0" w:space="0" w:color="auto"/>
              </w:divBdr>
            </w:div>
          </w:divsChild>
        </w:div>
        <w:div w:id="209075665">
          <w:marLeft w:val="0"/>
          <w:marRight w:val="0"/>
          <w:marTop w:val="0"/>
          <w:marBottom w:val="0"/>
          <w:divBdr>
            <w:top w:val="none" w:sz="0" w:space="0" w:color="auto"/>
            <w:left w:val="none" w:sz="0" w:space="0" w:color="auto"/>
            <w:bottom w:val="none" w:sz="0" w:space="0" w:color="auto"/>
            <w:right w:val="none" w:sz="0" w:space="0" w:color="auto"/>
          </w:divBdr>
          <w:divsChild>
            <w:div w:id="2004778650">
              <w:marLeft w:val="0"/>
              <w:marRight w:val="0"/>
              <w:marTop w:val="0"/>
              <w:marBottom w:val="0"/>
              <w:divBdr>
                <w:top w:val="none" w:sz="0" w:space="0" w:color="auto"/>
                <w:left w:val="none" w:sz="0" w:space="0" w:color="auto"/>
                <w:bottom w:val="none" w:sz="0" w:space="0" w:color="auto"/>
                <w:right w:val="none" w:sz="0" w:space="0" w:color="auto"/>
              </w:divBdr>
            </w:div>
          </w:divsChild>
        </w:div>
        <w:div w:id="210847555">
          <w:marLeft w:val="0"/>
          <w:marRight w:val="0"/>
          <w:marTop w:val="0"/>
          <w:marBottom w:val="0"/>
          <w:divBdr>
            <w:top w:val="none" w:sz="0" w:space="0" w:color="auto"/>
            <w:left w:val="none" w:sz="0" w:space="0" w:color="auto"/>
            <w:bottom w:val="none" w:sz="0" w:space="0" w:color="auto"/>
            <w:right w:val="none" w:sz="0" w:space="0" w:color="auto"/>
          </w:divBdr>
          <w:divsChild>
            <w:div w:id="891355803">
              <w:marLeft w:val="0"/>
              <w:marRight w:val="0"/>
              <w:marTop w:val="0"/>
              <w:marBottom w:val="0"/>
              <w:divBdr>
                <w:top w:val="none" w:sz="0" w:space="0" w:color="auto"/>
                <w:left w:val="none" w:sz="0" w:space="0" w:color="auto"/>
                <w:bottom w:val="none" w:sz="0" w:space="0" w:color="auto"/>
                <w:right w:val="none" w:sz="0" w:space="0" w:color="auto"/>
              </w:divBdr>
            </w:div>
            <w:div w:id="2083867970">
              <w:marLeft w:val="0"/>
              <w:marRight w:val="0"/>
              <w:marTop w:val="0"/>
              <w:marBottom w:val="0"/>
              <w:divBdr>
                <w:top w:val="none" w:sz="0" w:space="0" w:color="auto"/>
                <w:left w:val="none" w:sz="0" w:space="0" w:color="auto"/>
                <w:bottom w:val="none" w:sz="0" w:space="0" w:color="auto"/>
                <w:right w:val="none" w:sz="0" w:space="0" w:color="auto"/>
              </w:divBdr>
            </w:div>
          </w:divsChild>
        </w:div>
        <w:div w:id="223296052">
          <w:marLeft w:val="0"/>
          <w:marRight w:val="0"/>
          <w:marTop w:val="0"/>
          <w:marBottom w:val="0"/>
          <w:divBdr>
            <w:top w:val="none" w:sz="0" w:space="0" w:color="auto"/>
            <w:left w:val="none" w:sz="0" w:space="0" w:color="auto"/>
            <w:bottom w:val="none" w:sz="0" w:space="0" w:color="auto"/>
            <w:right w:val="none" w:sz="0" w:space="0" w:color="auto"/>
          </w:divBdr>
          <w:divsChild>
            <w:div w:id="248660139">
              <w:marLeft w:val="0"/>
              <w:marRight w:val="0"/>
              <w:marTop w:val="0"/>
              <w:marBottom w:val="0"/>
              <w:divBdr>
                <w:top w:val="none" w:sz="0" w:space="0" w:color="auto"/>
                <w:left w:val="none" w:sz="0" w:space="0" w:color="auto"/>
                <w:bottom w:val="none" w:sz="0" w:space="0" w:color="auto"/>
                <w:right w:val="none" w:sz="0" w:space="0" w:color="auto"/>
              </w:divBdr>
            </w:div>
            <w:div w:id="427384776">
              <w:marLeft w:val="0"/>
              <w:marRight w:val="0"/>
              <w:marTop w:val="0"/>
              <w:marBottom w:val="0"/>
              <w:divBdr>
                <w:top w:val="none" w:sz="0" w:space="0" w:color="auto"/>
                <w:left w:val="none" w:sz="0" w:space="0" w:color="auto"/>
                <w:bottom w:val="none" w:sz="0" w:space="0" w:color="auto"/>
                <w:right w:val="none" w:sz="0" w:space="0" w:color="auto"/>
              </w:divBdr>
            </w:div>
            <w:div w:id="1743942942">
              <w:marLeft w:val="0"/>
              <w:marRight w:val="0"/>
              <w:marTop w:val="0"/>
              <w:marBottom w:val="0"/>
              <w:divBdr>
                <w:top w:val="none" w:sz="0" w:space="0" w:color="auto"/>
                <w:left w:val="none" w:sz="0" w:space="0" w:color="auto"/>
                <w:bottom w:val="none" w:sz="0" w:space="0" w:color="auto"/>
                <w:right w:val="none" w:sz="0" w:space="0" w:color="auto"/>
              </w:divBdr>
            </w:div>
          </w:divsChild>
        </w:div>
        <w:div w:id="228269059">
          <w:marLeft w:val="0"/>
          <w:marRight w:val="0"/>
          <w:marTop w:val="0"/>
          <w:marBottom w:val="0"/>
          <w:divBdr>
            <w:top w:val="none" w:sz="0" w:space="0" w:color="auto"/>
            <w:left w:val="none" w:sz="0" w:space="0" w:color="auto"/>
            <w:bottom w:val="none" w:sz="0" w:space="0" w:color="auto"/>
            <w:right w:val="none" w:sz="0" w:space="0" w:color="auto"/>
          </w:divBdr>
          <w:divsChild>
            <w:div w:id="720255367">
              <w:marLeft w:val="0"/>
              <w:marRight w:val="0"/>
              <w:marTop w:val="0"/>
              <w:marBottom w:val="0"/>
              <w:divBdr>
                <w:top w:val="none" w:sz="0" w:space="0" w:color="auto"/>
                <w:left w:val="none" w:sz="0" w:space="0" w:color="auto"/>
                <w:bottom w:val="none" w:sz="0" w:space="0" w:color="auto"/>
                <w:right w:val="none" w:sz="0" w:space="0" w:color="auto"/>
              </w:divBdr>
            </w:div>
          </w:divsChild>
        </w:div>
        <w:div w:id="230702489">
          <w:marLeft w:val="0"/>
          <w:marRight w:val="0"/>
          <w:marTop w:val="0"/>
          <w:marBottom w:val="0"/>
          <w:divBdr>
            <w:top w:val="none" w:sz="0" w:space="0" w:color="auto"/>
            <w:left w:val="none" w:sz="0" w:space="0" w:color="auto"/>
            <w:bottom w:val="none" w:sz="0" w:space="0" w:color="auto"/>
            <w:right w:val="none" w:sz="0" w:space="0" w:color="auto"/>
          </w:divBdr>
          <w:divsChild>
            <w:div w:id="1048185216">
              <w:marLeft w:val="0"/>
              <w:marRight w:val="0"/>
              <w:marTop w:val="0"/>
              <w:marBottom w:val="0"/>
              <w:divBdr>
                <w:top w:val="none" w:sz="0" w:space="0" w:color="auto"/>
                <w:left w:val="none" w:sz="0" w:space="0" w:color="auto"/>
                <w:bottom w:val="none" w:sz="0" w:space="0" w:color="auto"/>
                <w:right w:val="none" w:sz="0" w:space="0" w:color="auto"/>
              </w:divBdr>
            </w:div>
            <w:div w:id="1079253644">
              <w:marLeft w:val="0"/>
              <w:marRight w:val="0"/>
              <w:marTop w:val="0"/>
              <w:marBottom w:val="0"/>
              <w:divBdr>
                <w:top w:val="none" w:sz="0" w:space="0" w:color="auto"/>
                <w:left w:val="none" w:sz="0" w:space="0" w:color="auto"/>
                <w:bottom w:val="none" w:sz="0" w:space="0" w:color="auto"/>
                <w:right w:val="none" w:sz="0" w:space="0" w:color="auto"/>
              </w:divBdr>
            </w:div>
            <w:div w:id="1994947401">
              <w:marLeft w:val="0"/>
              <w:marRight w:val="0"/>
              <w:marTop w:val="0"/>
              <w:marBottom w:val="0"/>
              <w:divBdr>
                <w:top w:val="none" w:sz="0" w:space="0" w:color="auto"/>
                <w:left w:val="none" w:sz="0" w:space="0" w:color="auto"/>
                <w:bottom w:val="none" w:sz="0" w:space="0" w:color="auto"/>
                <w:right w:val="none" w:sz="0" w:space="0" w:color="auto"/>
              </w:divBdr>
            </w:div>
          </w:divsChild>
        </w:div>
        <w:div w:id="258177288">
          <w:marLeft w:val="0"/>
          <w:marRight w:val="0"/>
          <w:marTop w:val="0"/>
          <w:marBottom w:val="0"/>
          <w:divBdr>
            <w:top w:val="none" w:sz="0" w:space="0" w:color="auto"/>
            <w:left w:val="none" w:sz="0" w:space="0" w:color="auto"/>
            <w:bottom w:val="none" w:sz="0" w:space="0" w:color="auto"/>
            <w:right w:val="none" w:sz="0" w:space="0" w:color="auto"/>
          </w:divBdr>
          <w:divsChild>
            <w:div w:id="2055497285">
              <w:marLeft w:val="0"/>
              <w:marRight w:val="0"/>
              <w:marTop w:val="0"/>
              <w:marBottom w:val="0"/>
              <w:divBdr>
                <w:top w:val="none" w:sz="0" w:space="0" w:color="auto"/>
                <w:left w:val="none" w:sz="0" w:space="0" w:color="auto"/>
                <w:bottom w:val="none" w:sz="0" w:space="0" w:color="auto"/>
                <w:right w:val="none" w:sz="0" w:space="0" w:color="auto"/>
              </w:divBdr>
            </w:div>
          </w:divsChild>
        </w:div>
        <w:div w:id="268969726">
          <w:marLeft w:val="0"/>
          <w:marRight w:val="0"/>
          <w:marTop w:val="0"/>
          <w:marBottom w:val="0"/>
          <w:divBdr>
            <w:top w:val="none" w:sz="0" w:space="0" w:color="auto"/>
            <w:left w:val="none" w:sz="0" w:space="0" w:color="auto"/>
            <w:bottom w:val="none" w:sz="0" w:space="0" w:color="auto"/>
            <w:right w:val="none" w:sz="0" w:space="0" w:color="auto"/>
          </w:divBdr>
          <w:divsChild>
            <w:div w:id="167864606">
              <w:marLeft w:val="0"/>
              <w:marRight w:val="0"/>
              <w:marTop w:val="0"/>
              <w:marBottom w:val="0"/>
              <w:divBdr>
                <w:top w:val="none" w:sz="0" w:space="0" w:color="auto"/>
                <w:left w:val="none" w:sz="0" w:space="0" w:color="auto"/>
                <w:bottom w:val="none" w:sz="0" w:space="0" w:color="auto"/>
                <w:right w:val="none" w:sz="0" w:space="0" w:color="auto"/>
              </w:divBdr>
            </w:div>
            <w:div w:id="1391802672">
              <w:marLeft w:val="0"/>
              <w:marRight w:val="0"/>
              <w:marTop w:val="0"/>
              <w:marBottom w:val="0"/>
              <w:divBdr>
                <w:top w:val="none" w:sz="0" w:space="0" w:color="auto"/>
                <w:left w:val="none" w:sz="0" w:space="0" w:color="auto"/>
                <w:bottom w:val="none" w:sz="0" w:space="0" w:color="auto"/>
                <w:right w:val="none" w:sz="0" w:space="0" w:color="auto"/>
              </w:divBdr>
            </w:div>
            <w:div w:id="1470516656">
              <w:marLeft w:val="0"/>
              <w:marRight w:val="0"/>
              <w:marTop w:val="0"/>
              <w:marBottom w:val="0"/>
              <w:divBdr>
                <w:top w:val="none" w:sz="0" w:space="0" w:color="auto"/>
                <w:left w:val="none" w:sz="0" w:space="0" w:color="auto"/>
                <w:bottom w:val="none" w:sz="0" w:space="0" w:color="auto"/>
                <w:right w:val="none" w:sz="0" w:space="0" w:color="auto"/>
              </w:divBdr>
            </w:div>
            <w:div w:id="1498954585">
              <w:marLeft w:val="0"/>
              <w:marRight w:val="0"/>
              <w:marTop w:val="0"/>
              <w:marBottom w:val="0"/>
              <w:divBdr>
                <w:top w:val="none" w:sz="0" w:space="0" w:color="auto"/>
                <w:left w:val="none" w:sz="0" w:space="0" w:color="auto"/>
                <w:bottom w:val="none" w:sz="0" w:space="0" w:color="auto"/>
                <w:right w:val="none" w:sz="0" w:space="0" w:color="auto"/>
              </w:divBdr>
            </w:div>
          </w:divsChild>
        </w:div>
        <w:div w:id="273489833">
          <w:marLeft w:val="0"/>
          <w:marRight w:val="0"/>
          <w:marTop w:val="0"/>
          <w:marBottom w:val="0"/>
          <w:divBdr>
            <w:top w:val="none" w:sz="0" w:space="0" w:color="auto"/>
            <w:left w:val="none" w:sz="0" w:space="0" w:color="auto"/>
            <w:bottom w:val="none" w:sz="0" w:space="0" w:color="auto"/>
            <w:right w:val="none" w:sz="0" w:space="0" w:color="auto"/>
          </w:divBdr>
          <w:divsChild>
            <w:div w:id="1764914742">
              <w:marLeft w:val="0"/>
              <w:marRight w:val="0"/>
              <w:marTop w:val="0"/>
              <w:marBottom w:val="0"/>
              <w:divBdr>
                <w:top w:val="none" w:sz="0" w:space="0" w:color="auto"/>
                <w:left w:val="none" w:sz="0" w:space="0" w:color="auto"/>
                <w:bottom w:val="none" w:sz="0" w:space="0" w:color="auto"/>
                <w:right w:val="none" w:sz="0" w:space="0" w:color="auto"/>
              </w:divBdr>
            </w:div>
          </w:divsChild>
        </w:div>
        <w:div w:id="302732172">
          <w:marLeft w:val="0"/>
          <w:marRight w:val="0"/>
          <w:marTop w:val="0"/>
          <w:marBottom w:val="0"/>
          <w:divBdr>
            <w:top w:val="none" w:sz="0" w:space="0" w:color="auto"/>
            <w:left w:val="none" w:sz="0" w:space="0" w:color="auto"/>
            <w:bottom w:val="none" w:sz="0" w:space="0" w:color="auto"/>
            <w:right w:val="none" w:sz="0" w:space="0" w:color="auto"/>
          </w:divBdr>
          <w:divsChild>
            <w:div w:id="207885306">
              <w:marLeft w:val="0"/>
              <w:marRight w:val="0"/>
              <w:marTop w:val="0"/>
              <w:marBottom w:val="0"/>
              <w:divBdr>
                <w:top w:val="none" w:sz="0" w:space="0" w:color="auto"/>
                <w:left w:val="none" w:sz="0" w:space="0" w:color="auto"/>
                <w:bottom w:val="none" w:sz="0" w:space="0" w:color="auto"/>
                <w:right w:val="none" w:sz="0" w:space="0" w:color="auto"/>
              </w:divBdr>
            </w:div>
            <w:div w:id="491063253">
              <w:marLeft w:val="0"/>
              <w:marRight w:val="0"/>
              <w:marTop w:val="0"/>
              <w:marBottom w:val="0"/>
              <w:divBdr>
                <w:top w:val="none" w:sz="0" w:space="0" w:color="auto"/>
                <w:left w:val="none" w:sz="0" w:space="0" w:color="auto"/>
                <w:bottom w:val="none" w:sz="0" w:space="0" w:color="auto"/>
                <w:right w:val="none" w:sz="0" w:space="0" w:color="auto"/>
              </w:divBdr>
            </w:div>
            <w:div w:id="1896696197">
              <w:marLeft w:val="0"/>
              <w:marRight w:val="0"/>
              <w:marTop w:val="0"/>
              <w:marBottom w:val="0"/>
              <w:divBdr>
                <w:top w:val="none" w:sz="0" w:space="0" w:color="auto"/>
                <w:left w:val="none" w:sz="0" w:space="0" w:color="auto"/>
                <w:bottom w:val="none" w:sz="0" w:space="0" w:color="auto"/>
                <w:right w:val="none" w:sz="0" w:space="0" w:color="auto"/>
              </w:divBdr>
            </w:div>
            <w:div w:id="1982955012">
              <w:marLeft w:val="0"/>
              <w:marRight w:val="0"/>
              <w:marTop w:val="0"/>
              <w:marBottom w:val="0"/>
              <w:divBdr>
                <w:top w:val="none" w:sz="0" w:space="0" w:color="auto"/>
                <w:left w:val="none" w:sz="0" w:space="0" w:color="auto"/>
                <w:bottom w:val="none" w:sz="0" w:space="0" w:color="auto"/>
                <w:right w:val="none" w:sz="0" w:space="0" w:color="auto"/>
              </w:divBdr>
            </w:div>
          </w:divsChild>
        </w:div>
        <w:div w:id="304048740">
          <w:marLeft w:val="0"/>
          <w:marRight w:val="0"/>
          <w:marTop w:val="0"/>
          <w:marBottom w:val="0"/>
          <w:divBdr>
            <w:top w:val="none" w:sz="0" w:space="0" w:color="auto"/>
            <w:left w:val="none" w:sz="0" w:space="0" w:color="auto"/>
            <w:bottom w:val="none" w:sz="0" w:space="0" w:color="auto"/>
            <w:right w:val="none" w:sz="0" w:space="0" w:color="auto"/>
          </w:divBdr>
          <w:divsChild>
            <w:div w:id="313291374">
              <w:marLeft w:val="0"/>
              <w:marRight w:val="0"/>
              <w:marTop w:val="0"/>
              <w:marBottom w:val="0"/>
              <w:divBdr>
                <w:top w:val="none" w:sz="0" w:space="0" w:color="auto"/>
                <w:left w:val="none" w:sz="0" w:space="0" w:color="auto"/>
                <w:bottom w:val="none" w:sz="0" w:space="0" w:color="auto"/>
                <w:right w:val="none" w:sz="0" w:space="0" w:color="auto"/>
              </w:divBdr>
            </w:div>
            <w:div w:id="1522940152">
              <w:marLeft w:val="0"/>
              <w:marRight w:val="0"/>
              <w:marTop w:val="0"/>
              <w:marBottom w:val="0"/>
              <w:divBdr>
                <w:top w:val="none" w:sz="0" w:space="0" w:color="auto"/>
                <w:left w:val="none" w:sz="0" w:space="0" w:color="auto"/>
                <w:bottom w:val="none" w:sz="0" w:space="0" w:color="auto"/>
                <w:right w:val="none" w:sz="0" w:space="0" w:color="auto"/>
              </w:divBdr>
            </w:div>
            <w:div w:id="1823958302">
              <w:marLeft w:val="0"/>
              <w:marRight w:val="0"/>
              <w:marTop w:val="0"/>
              <w:marBottom w:val="0"/>
              <w:divBdr>
                <w:top w:val="none" w:sz="0" w:space="0" w:color="auto"/>
                <w:left w:val="none" w:sz="0" w:space="0" w:color="auto"/>
                <w:bottom w:val="none" w:sz="0" w:space="0" w:color="auto"/>
                <w:right w:val="none" w:sz="0" w:space="0" w:color="auto"/>
              </w:divBdr>
            </w:div>
          </w:divsChild>
        </w:div>
        <w:div w:id="312023396">
          <w:marLeft w:val="0"/>
          <w:marRight w:val="0"/>
          <w:marTop w:val="0"/>
          <w:marBottom w:val="0"/>
          <w:divBdr>
            <w:top w:val="none" w:sz="0" w:space="0" w:color="auto"/>
            <w:left w:val="none" w:sz="0" w:space="0" w:color="auto"/>
            <w:bottom w:val="none" w:sz="0" w:space="0" w:color="auto"/>
            <w:right w:val="none" w:sz="0" w:space="0" w:color="auto"/>
          </w:divBdr>
          <w:divsChild>
            <w:div w:id="17508115">
              <w:marLeft w:val="0"/>
              <w:marRight w:val="0"/>
              <w:marTop w:val="0"/>
              <w:marBottom w:val="0"/>
              <w:divBdr>
                <w:top w:val="none" w:sz="0" w:space="0" w:color="auto"/>
                <w:left w:val="none" w:sz="0" w:space="0" w:color="auto"/>
                <w:bottom w:val="none" w:sz="0" w:space="0" w:color="auto"/>
                <w:right w:val="none" w:sz="0" w:space="0" w:color="auto"/>
              </w:divBdr>
            </w:div>
            <w:div w:id="460923843">
              <w:marLeft w:val="0"/>
              <w:marRight w:val="0"/>
              <w:marTop w:val="0"/>
              <w:marBottom w:val="0"/>
              <w:divBdr>
                <w:top w:val="none" w:sz="0" w:space="0" w:color="auto"/>
                <w:left w:val="none" w:sz="0" w:space="0" w:color="auto"/>
                <w:bottom w:val="none" w:sz="0" w:space="0" w:color="auto"/>
                <w:right w:val="none" w:sz="0" w:space="0" w:color="auto"/>
              </w:divBdr>
            </w:div>
            <w:div w:id="1375154645">
              <w:marLeft w:val="0"/>
              <w:marRight w:val="0"/>
              <w:marTop w:val="0"/>
              <w:marBottom w:val="0"/>
              <w:divBdr>
                <w:top w:val="none" w:sz="0" w:space="0" w:color="auto"/>
                <w:left w:val="none" w:sz="0" w:space="0" w:color="auto"/>
                <w:bottom w:val="none" w:sz="0" w:space="0" w:color="auto"/>
                <w:right w:val="none" w:sz="0" w:space="0" w:color="auto"/>
              </w:divBdr>
            </w:div>
            <w:div w:id="1561211454">
              <w:marLeft w:val="0"/>
              <w:marRight w:val="0"/>
              <w:marTop w:val="0"/>
              <w:marBottom w:val="0"/>
              <w:divBdr>
                <w:top w:val="none" w:sz="0" w:space="0" w:color="auto"/>
                <w:left w:val="none" w:sz="0" w:space="0" w:color="auto"/>
                <w:bottom w:val="none" w:sz="0" w:space="0" w:color="auto"/>
                <w:right w:val="none" w:sz="0" w:space="0" w:color="auto"/>
              </w:divBdr>
            </w:div>
          </w:divsChild>
        </w:div>
        <w:div w:id="335888402">
          <w:marLeft w:val="0"/>
          <w:marRight w:val="0"/>
          <w:marTop w:val="0"/>
          <w:marBottom w:val="0"/>
          <w:divBdr>
            <w:top w:val="none" w:sz="0" w:space="0" w:color="auto"/>
            <w:left w:val="none" w:sz="0" w:space="0" w:color="auto"/>
            <w:bottom w:val="none" w:sz="0" w:space="0" w:color="auto"/>
            <w:right w:val="none" w:sz="0" w:space="0" w:color="auto"/>
          </w:divBdr>
          <w:divsChild>
            <w:div w:id="313602457">
              <w:marLeft w:val="0"/>
              <w:marRight w:val="0"/>
              <w:marTop w:val="0"/>
              <w:marBottom w:val="0"/>
              <w:divBdr>
                <w:top w:val="none" w:sz="0" w:space="0" w:color="auto"/>
                <w:left w:val="none" w:sz="0" w:space="0" w:color="auto"/>
                <w:bottom w:val="none" w:sz="0" w:space="0" w:color="auto"/>
                <w:right w:val="none" w:sz="0" w:space="0" w:color="auto"/>
              </w:divBdr>
            </w:div>
            <w:div w:id="326055053">
              <w:marLeft w:val="0"/>
              <w:marRight w:val="0"/>
              <w:marTop w:val="0"/>
              <w:marBottom w:val="0"/>
              <w:divBdr>
                <w:top w:val="none" w:sz="0" w:space="0" w:color="auto"/>
                <w:left w:val="none" w:sz="0" w:space="0" w:color="auto"/>
                <w:bottom w:val="none" w:sz="0" w:space="0" w:color="auto"/>
                <w:right w:val="none" w:sz="0" w:space="0" w:color="auto"/>
              </w:divBdr>
            </w:div>
            <w:div w:id="587278609">
              <w:marLeft w:val="0"/>
              <w:marRight w:val="0"/>
              <w:marTop w:val="0"/>
              <w:marBottom w:val="0"/>
              <w:divBdr>
                <w:top w:val="none" w:sz="0" w:space="0" w:color="auto"/>
                <w:left w:val="none" w:sz="0" w:space="0" w:color="auto"/>
                <w:bottom w:val="none" w:sz="0" w:space="0" w:color="auto"/>
                <w:right w:val="none" w:sz="0" w:space="0" w:color="auto"/>
              </w:divBdr>
            </w:div>
            <w:div w:id="630021651">
              <w:marLeft w:val="0"/>
              <w:marRight w:val="0"/>
              <w:marTop w:val="0"/>
              <w:marBottom w:val="0"/>
              <w:divBdr>
                <w:top w:val="none" w:sz="0" w:space="0" w:color="auto"/>
                <w:left w:val="none" w:sz="0" w:space="0" w:color="auto"/>
                <w:bottom w:val="none" w:sz="0" w:space="0" w:color="auto"/>
                <w:right w:val="none" w:sz="0" w:space="0" w:color="auto"/>
              </w:divBdr>
            </w:div>
            <w:div w:id="1075661363">
              <w:marLeft w:val="0"/>
              <w:marRight w:val="0"/>
              <w:marTop w:val="0"/>
              <w:marBottom w:val="0"/>
              <w:divBdr>
                <w:top w:val="none" w:sz="0" w:space="0" w:color="auto"/>
                <w:left w:val="none" w:sz="0" w:space="0" w:color="auto"/>
                <w:bottom w:val="none" w:sz="0" w:space="0" w:color="auto"/>
                <w:right w:val="none" w:sz="0" w:space="0" w:color="auto"/>
              </w:divBdr>
            </w:div>
          </w:divsChild>
        </w:div>
        <w:div w:id="337663641">
          <w:marLeft w:val="0"/>
          <w:marRight w:val="0"/>
          <w:marTop w:val="0"/>
          <w:marBottom w:val="0"/>
          <w:divBdr>
            <w:top w:val="none" w:sz="0" w:space="0" w:color="auto"/>
            <w:left w:val="none" w:sz="0" w:space="0" w:color="auto"/>
            <w:bottom w:val="none" w:sz="0" w:space="0" w:color="auto"/>
            <w:right w:val="none" w:sz="0" w:space="0" w:color="auto"/>
          </w:divBdr>
          <w:divsChild>
            <w:div w:id="1792749388">
              <w:marLeft w:val="0"/>
              <w:marRight w:val="0"/>
              <w:marTop w:val="0"/>
              <w:marBottom w:val="0"/>
              <w:divBdr>
                <w:top w:val="none" w:sz="0" w:space="0" w:color="auto"/>
                <w:left w:val="none" w:sz="0" w:space="0" w:color="auto"/>
                <w:bottom w:val="none" w:sz="0" w:space="0" w:color="auto"/>
                <w:right w:val="none" w:sz="0" w:space="0" w:color="auto"/>
              </w:divBdr>
            </w:div>
          </w:divsChild>
        </w:div>
        <w:div w:id="378632945">
          <w:marLeft w:val="0"/>
          <w:marRight w:val="0"/>
          <w:marTop w:val="0"/>
          <w:marBottom w:val="0"/>
          <w:divBdr>
            <w:top w:val="none" w:sz="0" w:space="0" w:color="auto"/>
            <w:left w:val="none" w:sz="0" w:space="0" w:color="auto"/>
            <w:bottom w:val="none" w:sz="0" w:space="0" w:color="auto"/>
            <w:right w:val="none" w:sz="0" w:space="0" w:color="auto"/>
          </w:divBdr>
          <w:divsChild>
            <w:div w:id="18357260">
              <w:marLeft w:val="0"/>
              <w:marRight w:val="0"/>
              <w:marTop w:val="0"/>
              <w:marBottom w:val="0"/>
              <w:divBdr>
                <w:top w:val="none" w:sz="0" w:space="0" w:color="auto"/>
                <w:left w:val="none" w:sz="0" w:space="0" w:color="auto"/>
                <w:bottom w:val="none" w:sz="0" w:space="0" w:color="auto"/>
                <w:right w:val="none" w:sz="0" w:space="0" w:color="auto"/>
              </w:divBdr>
            </w:div>
            <w:div w:id="213935064">
              <w:marLeft w:val="0"/>
              <w:marRight w:val="0"/>
              <w:marTop w:val="0"/>
              <w:marBottom w:val="0"/>
              <w:divBdr>
                <w:top w:val="none" w:sz="0" w:space="0" w:color="auto"/>
                <w:left w:val="none" w:sz="0" w:space="0" w:color="auto"/>
                <w:bottom w:val="none" w:sz="0" w:space="0" w:color="auto"/>
                <w:right w:val="none" w:sz="0" w:space="0" w:color="auto"/>
              </w:divBdr>
            </w:div>
            <w:div w:id="370426470">
              <w:marLeft w:val="0"/>
              <w:marRight w:val="0"/>
              <w:marTop w:val="0"/>
              <w:marBottom w:val="0"/>
              <w:divBdr>
                <w:top w:val="none" w:sz="0" w:space="0" w:color="auto"/>
                <w:left w:val="none" w:sz="0" w:space="0" w:color="auto"/>
                <w:bottom w:val="none" w:sz="0" w:space="0" w:color="auto"/>
                <w:right w:val="none" w:sz="0" w:space="0" w:color="auto"/>
              </w:divBdr>
            </w:div>
            <w:div w:id="1218055202">
              <w:marLeft w:val="0"/>
              <w:marRight w:val="0"/>
              <w:marTop w:val="0"/>
              <w:marBottom w:val="0"/>
              <w:divBdr>
                <w:top w:val="none" w:sz="0" w:space="0" w:color="auto"/>
                <w:left w:val="none" w:sz="0" w:space="0" w:color="auto"/>
                <w:bottom w:val="none" w:sz="0" w:space="0" w:color="auto"/>
                <w:right w:val="none" w:sz="0" w:space="0" w:color="auto"/>
              </w:divBdr>
            </w:div>
            <w:div w:id="1324971228">
              <w:marLeft w:val="0"/>
              <w:marRight w:val="0"/>
              <w:marTop w:val="0"/>
              <w:marBottom w:val="0"/>
              <w:divBdr>
                <w:top w:val="none" w:sz="0" w:space="0" w:color="auto"/>
                <w:left w:val="none" w:sz="0" w:space="0" w:color="auto"/>
                <w:bottom w:val="none" w:sz="0" w:space="0" w:color="auto"/>
                <w:right w:val="none" w:sz="0" w:space="0" w:color="auto"/>
              </w:divBdr>
            </w:div>
            <w:div w:id="1634364686">
              <w:marLeft w:val="0"/>
              <w:marRight w:val="0"/>
              <w:marTop w:val="0"/>
              <w:marBottom w:val="0"/>
              <w:divBdr>
                <w:top w:val="none" w:sz="0" w:space="0" w:color="auto"/>
                <w:left w:val="none" w:sz="0" w:space="0" w:color="auto"/>
                <w:bottom w:val="none" w:sz="0" w:space="0" w:color="auto"/>
                <w:right w:val="none" w:sz="0" w:space="0" w:color="auto"/>
              </w:divBdr>
            </w:div>
          </w:divsChild>
        </w:div>
        <w:div w:id="398749156">
          <w:marLeft w:val="0"/>
          <w:marRight w:val="0"/>
          <w:marTop w:val="0"/>
          <w:marBottom w:val="0"/>
          <w:divBdr>
            <w:top w:val="none" w:sz="0" w:space="0" w:color="auto"/>
            <w:left w:val="none" w:sz="0" w:space="0" w:color="auto"/>
            <w:bottom w:val="none" w:sz="0" w:space="0" w:color="auto"/>
            <w:right w:val="none" w:sz="0" w:space="0" w:color="auto"/>
          </w:divBdr>
          <w:divsChild>
            <w:div w:id="256835755">
              <w:marLeft w:val="0"/>
              <w:marRight w:val="0"/>
              <w:marTop w:val="0"/>
              <w:marBottom w:val="0"/>
              <w:divBdr>
                <w:top w:val="none" w:sz="0" w:space="0" w:color="auto"/>
                <w:left w:val="none" w:sz="0" w:space="0" w:color="auto"/>
                <w:bottom w:val="none" w:sz="0" w:space="0" w:color="auto"/>
                <w:right w:val="none" w:sz="0" w:space="0" w:color="auto"/>
              </w:divBdr>
            </w:div>
            <w:div w:id="1748113680">
              <w:marLeft w:val="0"/>
              <w:marRight w:val="0"/>
              <w:marTop w:val="0"/>
              <w:marBottom w:val="0"/>
              <w:divBdr>
                <w:top w:val="none" w:sz="0" w:space="0" w:color="auto"/>
                <w:left w:val="none" w:sz="0" w:space="0" w:color="auto"/>
                <w:bottom w:val="none" w:sz="0" w:space="0" w:color="auto"/>
                <w:right w:val="none" w:sz="0" w:space="0" w:color="auto"/>
              </w:divBdr>
            </w:div>
          </w:divsChild>
        </w:div>
        <w:div w:id="422454180">
          <w:marLeft w:val="0"/>
          <w:marRight w:val="0"/>
          <w:marTop w:val="0"/>
          <w:marBottom w:val="0"/>
          <w:divBdr>
            <w:top w:val="none" w:sz="0" w:space="0" w:color="auto"/>
            <w:left w:val="none" w:sz="0" w:space="0" w:color="auto"/>
            <w:bottom w:val="none" w:sz="0" w:space="0" w:color="auto"/>
            <w:right w:val="none" w:sz="0" w:space="0" w:color="auto"/>
          </w:divBdr>
          <w:divsChild>
            <w:div w:id="609702495">
              <w:marLeft w:val="0"/>
              <w:marRight w:val="0"/>
              <w:marTop w:val="0"/>
              <w:marBottom w:val="0"/>
              <w:divBdr>
                <w:top w:val="none" w:sz="0" w:space="0" w:color="auto"/>
                <w:left w:val="none" w:sz="0" w:space="0" w:color="auto"/>
                <w:bottom w:val="none" w:sz="0" w:space="0" w:color="auto"/>
                <w:right w:val="none" w:sz="0" w:space="0" w:color="auto"/>
              </w:divBdr>
            </w:div>
          </w:divsChild>
        </w:div>
        <w:div w:id="429475753">
          <w:marLeft w:val="0"/>
          <w:marRight w:val="0"/>
          <w:marTop w:val="0"/>
          <w:marBottom w:val="0"/>
          <w:divBdr>
            <w:top w:val="none" w:sz="0" w:space="0" w:color="auto"/>
            <w:left w:val="none" w:sz="0" w:space="0" w:color="auto"/>
            <w:bottom w:val="none" w:sz="0" w:space="0" w:color="auto"/>
            <w:right w:val="none" w:sz="0" w:space="0" w:color="auto"/>
          </w:divBdr>
          <w:divsChild>
            <w:div w:id="303970067">
              <w:marLeft w:val="0"/>
              <w:marRight w:val="0"/>
              <w:marTop w:val="0"/>
              <w:marBottom w:val="0"/>
              <w:divBdr>
                <w:top w:val="none" w:sz="0" w:space="0" w:color="auto"/>
                <w:left w:val="none" w:sz="0" w:space="0" w:color="auto"/>
                <w:bottom w:val="none" w:sz="0" w:space="0" w:color="auto"/>
                <w:right w:val="none" w:sz="0" w:space="0" w:color="auto"/>
              </w:divBdr>
            </w:div>
            <w:div w:id="1628388250">
              <w:marLeft w:val="0"/>
              <w:marRight w:val="0"/>
              <w:marTop w:val="0"/>
              <w:marBottom w:val="0"/>
              <w:divBdr>
                <w:top w:val="none" w:sz="0" w:space="0" w:color="auto"/>
                <w:left w:val="none" w:sz="0" w:space="0" w:color="auto"/>
                <w:bottom w:val="none" w:sz="0" w:space="0" w:color="auto"/>
                <w:right w:val="none" w:sz="0" w:space="0" w:color="auto"/>
              </w:divBdr>
            </w:div>
            <w:div w:id="1944535018">
              <w:marLeft w:val="0"/>
              <w:marRight w:val="0"/>
              <w:marTop w:val="0"/>
              <w:marBottom w:val="0"/>
              <w:divBdr>
                <w:top w:val="none" w:sz="0" w:space="0" w:color="auto"/>
                <w:left w:val="none" w:sz="0" w:space="0" w:color="auto"/>
                <w:bottom w:val="none" w:sz="0" w:space="0" w:color="auto"/>
                <w:right w:val="none" w:sz="0" w:space="0" w:color="auto"/>
              </w:divBdr>
            </w:div>
          </w:divsChild>
        </w:div>
        <w:div w:id="442774114">
          <w:marLeft w:val="0"/>
          <w:marRight w:val="0"/>
          <w:marTop w:val="0"/>
          <w:marBottom w:val="0"/>
          <w:divBdr>
            <w:top w:val="none" w:sz="0" w:space="0" w:color="auto"/>
            <w:left w:val="none" w:sz="0" w:space="0" w:color="auto"/>
            <w:bottom w:val="none" w:sz="0" w:space="0" w:color="auto"/>
            <w:right w:val="none" w:sz="0" w:space="0" w:color="auto"/>
          </w:divBdr>
          <w:divsChild>
            <w:div w:id="1712419772">
              <w:marLeft w:val="0"/>
              <w:marRight w:val="0"/>
              <w:marTop w:val="0"/>
              <w:marBottom w:val="0"/>
              <w:divBdr>
                <w:top w:val="none" w:sz="0" w:space="0" w:color="auto"/>
                <w:left w:val="none" w:sz="0" w:space="0" w:color="auto"/>
                <w:bottom w:val="none" w:sz="0" w:space="0" w:color="auto"/>
                <w:right w:val="none" w:sz="0" w:space="0" w:color="auto"/>
              </w:divBdr>
            </w:div>
          </w:divsChild>
        </w:div>
        <w:div w:id="462650935">
          <w:marLeft w:val="0"/>
          <w:marRight w:val="0"/>
          <w:marTop w:val="0"/>
          <w:marBottom w:val="0"/>
          <w:divBdr>
            <w:top w:val="none" w:sz="0" w:space="0" w:color="auto"/>
            <w:left w:val="none" w:sz="0" w:space="0" w:color="auto"/>
            <w:bottom w:val="none" w:sz="0" w:space="0" w:color="auto"/>
            <w:right w:val="none" w:sz="0" w:space="0" w:color="auto"/>
          </w:divBdr>
          <w:divsChild>
            <w:div w:id="72512381">
              <w:marLeft w:val="0"/>
              <w:marRight w:val="0"/>
              <w:marTop w:val="0"/>
              <w:marBottom w:val="0"/>
              <w:divBdr>
                <w:top w:val="none" w:sz="0" w:space="0" w:color="auto"/>
                <w:left w:val="none" w:sz="0" w:space="0" w:color="auto"/>
                <w:bottom w:val="none" w:sz="0" w:space="0" w:color="auto"/>
                <w:right w:val="none" w:sz="0" w:space="0" w:color="auto"/>
              </w:divBdr>
            </w:div>
          </w:divsChild>
        </w:div>
        <w:div w:id="468013591">
          <w:marLeft w:val="0"/>
          <w:marRight w:val="0"/>
          <w:marTop w:val="0"/>
          <w:marBottom w:val="0"/>
          <w:divBdr>
            <w:top w:val="none" w:sz="0" w:space="0" w:color="auto"/>
            <w:left w:val="none" w:sz="0" w:space="0" w:color="auto"/>
            <w:bottom w:val="none" w:sz="0" w:space="0" w:color="auto"/>
            <w:right w:val="none" w:sz="0" w:space="0" w:color="auto"/>
          </w:divBdr>
          <w:divsChild>
            <w:div w:id="1933510744">
              <w:marLeft w:val="0"/>
              <w:marRight w:val="0"/>
              <w:marTop w:val="0"/>
              <w:marBottom w:val="0"/>
              <w:divBdr>
                <w:top w:val="none" w:sz="0" w:space="0" w:color="auto"/>
                <w:left w:val="none" w:sz="0" w:space="0" w:color="auto"/>
                <w:bottom w:val="none" w:sz="0" w:space="0" w:color="auto"/>
                <w:right w:val="none" w:sz="0" w:space="0" w:color="auto"/>
              </w:divBdr>
            </w:div>
          </w:divsChild>
        </w:div>
        <w:div w:id="472210611">
          <w:marLeft w:val="0"/>
          <w:marRight w:val="0"/>
          <w:marTop w:val="0"/>
          <w:marBottom w:val="0"/>
          <w:divBdr>
            <w:top w:val="none" w:sz="0" w:space="0" w:color="auto"/>
            <w:left w:val="none" w:sz="0" w:space="0" w:color="auto"/>
            <w:bottom w:val="none" w:sz="0" w:space="0" w:color="auto"/>
            <w:right w:val="none" w:sz="0" w:space="0" w:color="auto"/>
          </w:divBdr>
          <w:divsChild>
            <w:div w:id="1002779032">
              <w:marLeft w:val="0"/>
              <w:marRight w:val="0"/>
              <w:marTop w:val="0"/>
              <w:marBottom w:val="0"/>
              <w:divBdr>
                <w:top w:val="none" w:sz="0" w:space="0" w:color="auto"/>
                <w:left w:val="none" w:sz="0" w:space="0" w:color="auto"/>
                <w:bottom w:val="none" w:sz="0" w:space="0" w:color="auto"/>
                <w:right w:val="none" w:sz="0" w:space="0" w:color="auto"/>
              </w:divBdr>
            </w:div>
          </w:divsChild>
        </w:div>
        <w:div w:id="473110442">
          <w:marLeft w:val="0"/>
          <w:marRight w:val="0"/>
          <w:marTop w:val="0"/>
          <w:marBottom w:val="0"/>
          <w:divBdr>
            <w:top w:val="none" w:sz="0" w:space="0" w:color="auto"/>
            <w:left w:val="none" w:sz="0" w:space="0" w:color="auto"/>
            <w:bottom w:val="none" w:sz="0" w:space="0" w:color="auto"/>
            <w:right w:val="none" w:sz="0" w:space="0" w:color="auto"/>
          </w:divBdr>
          <w:divsChild>
            <w:div w:id="595989617">
              <w:marLeft w:val="0"/>
              <w:marRight w:val="0"/>
              <w:marTop w:val="0"/>
              <w:marBottom w:val="0"/>
              <w:divBdr>
                <w:top w:val="none" w:sz="0" w:space="0" w:color="auto"/>
                <w:left w:val="none" w:sz="0" w:space="0" w:color="auto"/>
                <w:bottom w:val="none" w:sz="0" w:space="0" w:color="auto"/>
                <w:right w:val="none" w:sz="0" w:space="0" w:color="auto"/>
              </w:divBdr>
            </w:div>
            <w:div w:id="918488612">
              <w:marLeft w:val="0"/>
              <w:marRight w:val="0"/>
              <w:marTop w:val="0"/>
              <w:marBottom w:val="0"/>
              <w:divBdr>
                <w:top w:val="none" w:sz="0" w:space="0" w:color="auto"/>
                <w:left w:val="none" w:sz="0" w:space="0" w:color="auto"/>
                <w:bottom w:val="none" w:sz="0" w:space="0" w:color="auto"/>
                <w:right w:val="none" w:sz="0" w:space="0" w:color="auto"/>
              </w:divBdr>
            </w:div>
            <w:div w:id="1995715642">
              <w:marLeft w:val="0"/>
              <w:marRight w:val="0"/>
              <w:marTop w:val="0"/>
              <w:marBottom w:val="0"/>
              <w:divBdr>
                <w:top w:val="none" w:sz="0" w:space="0" w:color="auto"/>
                <w:left w:val="none" w:sz="0" w:space="0" w:color="auto"/>
                <w:bottom w:val="none" w:sz="0" w:space="0" w:color="auto"/>
                <w:right w:val="none" w:sz="0" w:space="0" w:color="auto"/>
              </w:divBdr>
            </w:div>
            <w:div w:id="2020693064">
              <w:marLeft w:val="0"/>
              <w:marRight w:val="0"/>
              <w:marTop w:val="0"/>
              <w:marBottom w:val="0"/>
              <w:divBdr>
                <w:top w:val="none" w:sz="0" w:space="0" w:color="auto"/>
                <w:left w:val="none" w:sz="0" w:space="0" w:color="auto"/>
                <w:bottom w:val="none" w:sz="0" w:space="0" w:color="auto"/>
                <w:right w:val="none" w:sz="0" w:space="0" w:color="auto"/>
              </w:divBdr>
            </w:div>
          </w:divsChild>
        </w:div>
        <w:div w:id="489489636">
          <w:marLeft w:val="0"/>
          <w:marRight w:val="0"/>
          <w:marTop w:val="0"/>
          <w:marBottom w:val="0"/>
          <w:divBdr>
            <w:top w:val="none" w:sz="0" w:space="0" w:color="auto"/>
            <w:left w:val="none" w:sz="0" w:space="0" w:color="auto"/>
            <w:bottom w:val="none" w:sz="0" w:space="0" w:color="auto"/>
            <w:right w:val="none" w:sz="0" w:space="0" w:color="auto"/>
          </w:divBdr>
          <w:divsChild>
            <w:div w:id="366374480">
              <w:marLeft w:val="0"/>
              <w:marRight w:val="0"/>
              <w:marTop w:val="0"/>
              <w:marBottom w:val="0"/>
              <w:divBdr>
                <w:top w:val="none" w:sz="0" w:space="0" w:color="auto"/>
                <w:left w:val="none" w:sz="0" w:space="0" w:color="auto"/>
                <w:bottom w:val="none" w:sz="0" w:space="0" w:color="auto"/>
                <w:right w:val="none" w:sz="0" w:space="0" w:color="auto"/>
              </w:divBdr>
            </w:div>
            <w:div w:id="1171260360">
              <w:marLeft w:val="0"/>
              <w:marRight w:val="0"/>
              <w:marTop w:val="0"/>
              <w:marBottom w:val="0"/>
              <w:divBdr>
                <w:top w:val="none" w:sz="0" w:space="0" w:color="auto"/>
                <w:left w:val="none" w:sz="0" w:space="0" w:color="auto"/>
                <w:bottom w:val="none" w:sz="0" w:space="0" w:color="auto"/>
                <w:right w:val="none" w:sz="0" w:space="0" w:color="auto"/>
              </w:divBdr>
            </w:div>
            <w:div w:id="1842238929">
              <w:marLeft w:val="0"/>
              <w:marRight w:val="0"/>
              <w:marTop w:val="0"/>
              <w:marBottom w:val="0"/>
              <w:divBdr>
                <w:top w:val="none" w:sz="0" w:space="0" w:color="auto"/>
                <w:left w:val="none" w:sz="0" w:space="0" w:color="auto"/>
                <w:bottom w:val="none" w:sz="0" w:space="0" w:color="auto"/>
                <w:right w:val="none" w:sz="0" w:space="0" w:color="auto"/>
              </w:divBdr>
            </w:div>
          </w:divsChild>
        </w:div>
        <w:div w:id="495190578">
          <w:marLeft w:val="0"/>
          <w:marRight w:val="0"/>
          <w:marTop w:val="0"/>
          <w:marBottom w:val="0"/>
          <w:divBdr>
            <w:top w:val="none" w:sz="0" w:space="0" w:color="auto"/>
            <w:left w:val="none" w:sz="0" w:space="0" w:color="auto"/>
            <w:bottom w:val="none" w:sz="0" w:space="0" w:color="auto"/>
            <w:right w:val="none" w:sz="0" w:space="0" w:color="auto"/>
          </w:divBdr>
          <w:divsChild>
            <w:div w:id="1528446594">
              <w:marLeft w:val="0"/>
              <w:marRight w:val="0"/>
              <w:marTop w:val="0"/>
              <w:marBottom w:val="0"/>
              <w:divBdr>
                <w:top w:val="none" w:sz="0" w:space="0" w:color="auto"/>
                <w:left w:val="none" w:sz="0" w:space="0" w:color="auto"/>
                <w:bottom w:val="none" w:sz="0" w:space="0" w:color="auto"/>
                <w:right w:val="none" w:sz="0" w:space="0" w:color="auto"/>
              </w:divBdr>
            </w:div>
          </w:divsChild>
        </w:div>
        <w:div w:id="513424774">
          <w:marLeft w:val="0"/>
          <w:marRight w:val="0"/>
          <w:marTop w:val="0"/>
          <w:marBottom w:val="0"/>
          <w:divBdr>
            <w:top w:val="none" w:sz="0" w:space="0" w:color="auto"/>
            <w:left w:val="none" w:sz="0" w:space="0" w:color="auto"/>
            <w:bottom w:val="none" w:sz="0" w:space="0" w:color="auto"/>
            <w:right w:val="none" w:sz="0" w:space="0" w:color="auto"/>
          </w:divBdr>
          <w:divsChild>
            <w:div w:id="880634332">
              <w:marLeft w:val="0"/>
              <w:marRight w:val="0"/>
              <w:marTop w:val="0"/>
              <w:marBottom w:val="0"/>
              <w:divBdr>
                <w:top w:val="none" w:sz="0" w:space="0" w:color="auto"/>
                <w:left w:val="none" w:sz="0" w:space="0" w:color="auto"/>
                <w:bottom w:val="none" w:sz="0" w:space="0" w:color="auto"/>
                <w:right w:val="none" w:sz="0" w:space="0" w:color="auto"/>
              </w:divBdr>
            </w:div>
            <w:div w:id="1159424390">
              <w:marLeft w:val="0"/>
              <w:marRight w:val="0"/>
              <w:marTop w:val="0"/>
              <w:marBottom w:val="0"/>
              <w:divBdr>
                <w:top w:val="none" w:sz="0" w:space="0" w:color="auto"/>
                <w:left w:val="none" w:sz="0" w:space="0" w:color="auto"/>
                <w:bottom w:val="none" w:sz="0" w:space="0" w:color="auto"/>
                <w:right w:val="none" w:sz="0" w:space="0" w:color="auto"/>
              </w:divBdr>
            </w:div>
            <w:div w:id="1429423967">
              <w:marLeft w:val="0"/>
              <w:marRight w:val="0"/>
              <w:marTop w:val="0"/>
              <w:marBottom w:val="0"/>
              <w:divBdr>
                <w:top w:val="none" w:sz="0" w:space="0" w:color="auto"/>
                <w:left w:val="none" w:sz="0" w:space="0" w:color="auto"/>
                <w:bottom w:val="none" w:sz="0" w:space="0" w:color="auto"/>
                <w:right w:val="none" w:sz="0" w:space="0" w:color="auto"/>
              </w:divBdr>
            </w:div>
            <w:div w:id="1876577427">
              <w:marLeft w:val="0"/>
              <w:marRight w:val="0"/>
              <w:marTop w:val="0"/>
              <w:marBottom w:val="0"/>
              <w:divBdr>
                <w:top w:val="none" w:sz="0" w:space="0" w:color="auto"/>
                <w:left w:val="none" w:sz="0" w:space="0" w:color="auto"/>
                <w:bottom w:val="none" w:sz="0" w:space="0" w:color="auto"/>
                <w:right w:val="none" w:sz="0" w:space="0" w:color="auto"/>
              </w:divBdr>
            </w:div>
          </w:divsChild>
        </w:div>
        <w:div w:id="529345151">
          <w:marLeft w:val="0"/>
          <w:marRight w:val="0"/>
          <w:marTop w:val="0"/>
          <w:marBottom w:val="0"/>
          <w:divBdr>
            <w:top w:val="none" w:sz="0" w:space="0" w:color="auto"/>
            <w:left w:val="none" w:sz="0" w:space="0" w:color="auto"/>
            <w:bottom w:val="none" w:sz="0" w:space="0" w:color="auto"/>
            <w:right w:val="none" w:sz="0" w:space="0" w:color="auto"/>
          </w:divBdr>
          <w:divsChild>
            <w:div w:id="434591961">
              <w:marLeft w:val="0"/>
              <w:marRight w:val="0"/>
              <w:marTop w:val="0"/>
              <w:marBottom w:val="0"/>
              <w:divBdr>
                <w:top w:val="none" w:sz="0" w:space="0" w:color="auto"/>
                <w:left w:val="none" w:sz="0" w:space="0" w:color="auto"/>
                <w:bottom w:val="none" w:sz="0" w:space="0" w:color="auto"/>
                <w:right w:val="none" w:sz="0" w:space="0" w:color="auto"/>
              </w:divBdr>
            </w:div>
            <w:div w:id="529613746">
              <w:marLeft w:val="0"/>
              <w:marRight w:val="0"/>
              <w:marTop w:val="0"/>
              <w:marBottom w:val="0"/>
              <w:divBdr>
                <w:top w:val="none" w:sz="0" w:space="0" w:color="auto"/>
                <w:left w:val="none" w:sz="0" w:space="0" w:color="auto"/>
                <w:bottom w:val="none" w:sz="0" w:space="0" w:color="auto"/>
                <w:right w:val="none" w:sz="0" w:space="0" w:color="auto"/>
              </w:divBdr>
            </w:div>
          </w:divsChild>
        </w:div>
        <w:div w:id="538129110">
          <w:marLeft w:val="0"/>
          <w:marRight w:val="0"/>
          <w:marTop w:val="0"/>
          <w:marBottom w:val="0"/>
          <w:divBdr>
            <w:top w:val="none" w:sz="0" w:space="0" w:color="auto"/>
            <w:left w:val="none" w:sz="0" w:space="0" w:color="auto"/>
            <w:bottom w:val="none" w:sz="0" w:space="0" w:color="auto"/>
            <w:right w:val="none" w:sz="0" w:space="0" w:color="auto"/>
          </w:divBdr>
          <w:divsChild>
            <w:div w:id="1377126407">
              <w:marLeft w:val="0"/>
              <w:marRight w:val="0"/>
              <w:marTop w:val="0"/>
              <w:marBottom w:val="0"/>
              <w:divBdr>
                <w:top w:val="none" w:sz="0" w:space="0" w:color="auto"/>
                <w:left w:val="none" w:sz="0" w:space="0" w:color="auto"/>
                <w:bottom w:val="none" w:sz="0" w:space="0" w:color="auto"/>
                <w:right w:val="none" w:sz="0" w:space="0" w:color="auto"/>
              </w:divBdr>
            </w:div>
            <w:div w:id="1423141044">
              <w:marLeft w:val="0"/>
              <w:marRight w:val="0"/>
              <w:marTop w:val="0"/>
              <w:marBottom w:val="0"/>
              <w:divBdr>
                <w:top w:val="none" w:sz="0" w:space="0" w:color="auto"/>
                <w:left w:val="none" w:sz="0" w:space="0" w:color="auto"/>
                <w:bottom w:val="none" w:sz="0" w:space="0" w:color="auto"/>
                <w:right w:val="none" w:sz="0" w:space="0" w:color="auto"/>
              </w:divBdr>
            </w:div>
            <w:div w:id="1998419894">
              <w:marLeft w:val="0"/>
              <w:marRight w:val="0"/>
              <w:marTop w:val="0"/>
              <w:marBottom w:val="0"/>
              <w:divBdr>
                <w:top w:val="none" w:sz="0" w:space="0" w:color="auto"/>
                <w:left w:val="none" w:sz="0" w:space="0" w:color="auto"/>
                <w:bottom w:val="none" w:sz="0" w:space="0" w:color="auto"/>
                <w:right w:val="none" w:sz="0" w:space="0" w:color="auto"/>
              </w:divBdr>
            </w:div>
          </w:divsChild>
        </w:div>
        <w:div w:id="548565967">
          <w:marLeft w:val="0"/>
          <w:marRight w:val="0"/>
          <w:marTop w:val="0"/>
          <w:marBottom w:val="0"/>
          <w:divBdr>
            <w:top w:val="none" w:sz="0" w:space="0" w:color="auto"/>
            <w:left w:val="none" w:sz="0" w:space="0" w:color="auto"/>
            <w:bottom w:val="none" w:sz="0" w:space="0" w:color="auto"/>
            <w:right w:val="none" w:sz="0" w:space="0" w:color="auto"/>
          </w:divBdr>
          <w:divsChild>
            <w:div w:id="1452286389">
              <w:marLeft w:val="0"/>
              <w:marRight w:val="0"/>
              <w:marTop w:val="0"/>
              <w:marBottom w:val="0"/>
              <w:divBdr>
                <w:top w:val="none" w:sz="0" w:space="0" w:color="auto"/>
                <w:left w:val="none" w:sz="0" w:space="0" w:color="auto"/>
                <w:bottom w:val="none" w:sz="0" w:space="0" w:color="auto"/>
                <w:right w:val="none" w:sz="0" w:space="0" w:color="auto"/>
              </w:divBdr>
            </w:div>
          </w:divsChild>
        </w:div>
        <w:div w:id="566451067">
          <w:marLeft w:val="0"/>
          <w:marRight w:val="0"/>
          <w:marTop w:val="0"/>
          <w:marBottom w:val="0"/>
          <w:divBdr>
            <w:top w:val="none" w:sz="0" w:space="0" w:color="auto"/>
            <w:left w:val="none" w:sz="0" w:space="0" w:color="auto"/>
            <w:bottom w:val="none" w:sz="0" w:space="0" w:color="auto"/>
            <w:right w:val="none" w:sz="0" w:space="0" w:color="auto"/>
          </w:divBdr>
          <w:divsChild>
            <w:div w:id="420226368">
              <w:marLeft w:val="0"/>
              <w:marRight w:val="0"/>
              <w:marTop w:val="0"/>
              <w:marBottom w:val="0"/>
              <w:divBdr>
                <w:top w:val="none" w:sz="0" w:space="0" w:color="auto"/>
                <w:left w:val="none" w:sz="0" w:space="0" w:color="auto"/>
                <w:bottom w:val="none" w:sz="0" w:space="0" w:color="auto"/>
                <w:right w:val="none" w:sz="0" w:space="0" w:color="auto"/>
              </w:divBdr>
            </w:div>
            <w:div w:id="1120880339">
              <w:marLeft w:val="0"/>
              <w:marRight w:val="0"/>
              <w:marTop w:val="0"/>
              <w:marBottom w:val="0"/>
              <w:divBdr>
                <w:top w:val="none" w:sz="0" w:space="0" w:color="auto"/>
                <w:left w:val="none" w:sz="0" w:space="0" w:color="auto"/>
                <w:bottom w:val="none" w:sz="0" w:space="0" w:color="auto"/>
                <w:right w:val="none" w:sz="0" w:space="0" w:color="auto"/>
              </w:divBdr>
            </w:div>
          </w:divsChild>
        </w:div>
        <w:div w:id="605381661">
          <w:marLeft w:val="0"/>
          <w:marRight w:val="0"/>
          <w:marTop w:val="0"/>
          <w:marBottom w:val="0"/>
          <w:divBdr>
            <w:top w:val="none" w:sz="0" w:space="0" w:color="auto"/>
            <w:left w:val="none" w:sz="0" w:space="0" w:color="auto"/>
            <w:bottom w:val="none" w:sz="0" w:space="0" w:color="auto"/>
            <w:right w:val="none" w:sz="0" w:space="0" w:color="auto"/>
          </w:divBdr>
          <w:divsChild>
            <w:div w:id="1693451702">
              <w:marLeft w:val="0"/>
              <w:marRight w:val="0"/>
              <w:marTop w:val="0"/>
              <w:marBottom w:val="0"/>
              <w:divBdr>
                <w:top w:val="none" w:sz="0" w:space="0" w:color="auto"/>
                <w:left w:val="none" w:sz="0" w:space="0" w:color="auto"/>
                <w:bottom w:val="none" w:sz="0" w:space="0" w:color="auto"/>
                <w:right w:val="none" w:sz="0" w:space="0" w:color="auto"/>
              </w:divBdr>
            </w:div>
          </w:divsChild>
        </w:div>
        <w:div w:id="614749762">
          <w:marLeft w:val="0"/>
          <w:marRight w:val="0"/>
          <w:marTop w:val="0"/>
          <w:marBottom w:val="0"/>
          <w:divBdr>
            <w:top w:val="none" w:sz="0" w:space="0" w:color="auto"/>
            <w:left w:val="none" w:sz="0" w:space="0" w:color="auto"/>
            <w:bottom w:val="none" w:sz="0" w:space="0" w:color="auto"/>
            <w:right w:val="none" w:sz="0" w:space="0" w:color="auto"/>
          </w:divBdr>
          <w:divsChild>
            <w:div w:id="11540232">
              <w:marLeft w:val="0"/>
              <w:marRight w:val="0"/>
              <w:marTop w:val="0"/>
              <w:marBottom w:val="0"/>
              <w:divBdr>
                <w:top w:val="none" w:sz="0" w:space="0" w:color="auto"/>
                <w:left w:val="none" w:sz="0" w:space="0" w:color="auto"/>
                <w:bottom w:val="none" w:sz="0" w:space="0" w:color="auto"/>
                <w:right w:val="none" w:sz="0" w:space="0" w:color="auto"/>
              </w:divBdr>
            </w:div>
            <w:div w:id="11615606">
              <w:marLeft w:val="0"/>
              <w:marRight w:val="0"/>
              <w:marTop w:val="0"/>
              <w:marBottom w:val="0"/>
              <w:divBdr>
                <w:top w:val="none" w:sz="0" w:space="0" w:color="auto"/>
                <w:left w:val="none" w:sz="0" w:space="0" w:color="auto"/>
                <w:bottom w:val="none" w:sz="0" w:space="0" w:color="auto"/>
                <w:right w:val="none" w:sz="0" w:space="0" w:color="auto"/>
              </w:divBdr>
            </w:div>
          </w:divsChild>
        </w:div>
        <w:div w:id="619923179">
          <w:marLeft w:val="0"/>
          <w:marRight w:val="0"/>
          <w:marTop w:val="0"/>
          <w:marBottom w:val="0"/>
          <w:divBdr>
            <w:top w:val="none" w:sz="0" w:space="0" w:color="auto"/>
            <w:left w:val="none" w:sz="0" w:space="0" w:color="auto"/>
            <w:bottom w:val="none" w:sz="0" w:space="0" w:color="auto"/>
            <w:right w:val="none" w:sz="0" w:space="0" w:color="auto"/>
          </w:divBdr>
          <w:divsChild>
            <w:div w:id="180289543">
              <w:marLeft w:val="0"/>
              <w:marRight w:val="0"/>
              <w:marTop w:val="0"/>
              <w:marBottom w:val="0"/>
              <w:divBdr>
                <w:top w:val="none" w:sz="0" w:space="0" w:color="auto"/>
                <w:left w:val="none" w:sz="0" w:space="0" w:color="auto"/>
                <w:bottom w:val="none" w:sz="0" w:space="0" w:color="auto"/>
                <w:right w:val="none" w:sz="0" w:space="0" w:color="auto"/>
              </w:divBdr>
            </w:div>
            <w:div w:id="1173454319">
              <w:marLeft w:val="0"/>
              <w:marRight w:val="0"/>
              <w:marTop w:val="0"/>
              <w:marBottom w:val="0"/>
              <w:divBdr>
                <w:top w:val="none" w:sz="0" w:space="0" w:color="auto"/>
                <w:left w:val="none" w:sz="0" w:space="0" w:color="auto"/>
                <w:bottom w:val="none" w:sz="0" w:space="0" w:color="auto"/>
                <w:right w:val="none" w:sz="0" w:space="0" w:color="auto"/>
              </w:divBdr>
            </w:div>
            <w:div w:id="1893498669">
              <w:marLeft w:val="0"/>
              <w:marRight w:val="0"/>
              <w:marTop w:val="0"/>
              <w:marBottom w:val="0"/>
              <w:divBdr>
                <w:top w:val="none" w:sz="0" w:space="0" w:color="auto"/>
                <w:left w:val="none" w:sz="0" w:space="0" w:color="auto"/>
                <w:bottom w:val="none" w:sz="0" w:space="0" w:color="auto"/>
                <w:right w:val="none" w:sz="0" w:space="0" w:color="auto"/>
              </w:divBdr>
            </w:div>
          </w:divsChild>
        </w:div>
        <w:div w:id="628778983">
          <w:marLeft w:val="0"/>
          <w:marRight w:val="0"/>
          <w:marTop w:val="0"/>
          <w:marBottom w:val="0"/>
          <w:divBdr>
            <w:top w:val="none" w:sz="0" w:space="0" w:color="auto"/>
            <w:left w:val="none" w:sz="0" w:space="0" w:color="auto"/>
            <w:bottom w:val="none" w:sz="0" w:space="0" w:color="auto"/>
            <w:right w:val="none" w:sz="0" w:space="0" w:color="auto"/>
          </w:divBdr>
          <w:divsChild>
            <w:div w:id="250940855">
              <w:marLeft w:val="0"/>
              <w:marRight w:val="0"/>
              <w:marTop w:val="0"/>
              <w:marBottom w:val="0"/>
              <w:divBdr>
                <w:top w:val="none" w:sz="0" w:space="0" w:color="auto"/>
                <w:left w:val="none" w:sz="0" w:space="0" w:color="auto"/>
                <w:bottom w:val="none" w:sz="0" w:space="0" w:color="auto"/>
                <w:right w:val="none" w:sz="0" w:space="0" w:color="auto"/>
              </w:divBdr>
            </w:div>
          </w:divsChild>
        </w:div>
        <w:div w:id="633757562">
          <w:marLeft w:val="0"/>
          <w:marRight w:val="0"/>
          <w:marTop w:val="0"/>
          <w:marBottom w:val="0"/>
          <w:divBdr>
            <w:top w:val="none" w:sz="0" w:space="0" w:color="auto"/>
            <w:left w:val="none" w:sz="0" w:space="0" w:color="auto"/>
            <w:bottom w:val="none" w:sz="0" w:space="0" w:color="auto"/>
            <w:right w:val="none" w:sz="0" w:space="0" w:color="auto"/>
          </w:divBdr>
          <w:divsChild>
            <w:div w:id="1948345595">
              <w:marLeft w:val="0"/>
              <w:marRight w:val="0"/>
              <w:marTop w:val="0"/>
              <w:marBottom w:val="0"/>
              <w:divBdr>
                <w:top w:val="none" w:sz="0" w:space="0" w:color="auto"/>
                <w:left w:val="none" w:sz="0" w:space="0" w:color="auto"/>
                <w:bottom w:val="none" w:sz="0" w:space="0" w:color="auto"/>
                <w:right w:val="none" w:sz="0" w:space="0" w:color="auto"/>
              </w:divBdr>
            </w:div>
          </w:divsChild>
        </w:div>
        <w:div w:id="655230965">
          <w:marLeft w:val="0"/>
          <w:marRight w:val="0"/>
          <w:marTop w:val="0"/>
          <w:marBottom w:val="0"/>
          <w:divBdr>
            <w:top w:val="none" w:sz="0" w:space="0" w:color="auto"/>
            <w:left w:val="none" w:sz="0" w:space="0" w:color="auto"/>
            <w:bottom w:val="none" w:sz="0" w:space="0" w:color="auto"/>
            <w:right w:val="none" w:sz="0" w:space="0" w:color="auto"/>
          </w:divBdr>
          <w:divsChild>
            <w:div w:id="251352241">
              <w:marLeft w:val="0"/>
              <w:marRight w:val="0"/>
              <w:marTop w:val="0"/>
              <w:marBottom w:val="0"/>
              <w:divBdr>
                <w:top w:val="none" w:sz="0" w:space="0" w:color="auto"/>
                <w:left w:val="none" w:sz="0" w:space="0" w:color="auto"/>
                <w:bottom w:val="none" w:sz="0" w:space="0" w:color="auto"/>
                <w:right w:val="none" w:sz="0" w:space="0" w:color="auto"/>
              </w:divBdr>
            </w:div>
            <w:div w:id="755902422">
              <w:marLeft w:val="0"/>
              <w:marRight w:val="0"/>
              <w:marTop w:val="0"/>
              <w:marBottom w:val="0"/>
              <w:divBdr>
                <w:top w:val="none" w:sz="0" w:space="0" w:color="auto"/>
                <w:left w:val="none" w:sz="0" w:space="0" w:color="auto"/>
                <w:bottom w:val="none" w:sz="0" w:space="0" w:color="auto"/>
                <w:right w:val="none" w:sz="0" w:space="0" w:color="auto"/>
              </w:divBdr>
            </w:div>
            <w:div w:id="1391728721">
              <w:marLeft w:val="0"/>
              <w:marRight w:val="0"/>
              <w:marTop w:val="0"/>
              <w:marBottom w:val="0"/>
              <w:divBdr>
                <w:top w:val="none" w:sz="0" w:space="0" w:color="auto"/>
                <w:left w:val="none" w:sz="0" w:space="0" w:color="auto"/>
                <w:bottom w:val="none" w:sz="0" w:space="0" w:color="auto"/>
                <w:right w:val="none" w:sz="0" w:space="0" w:color="auto"/>
              </w:divBdr>
            </w:div>
            <w:div w:id="1626157904">
              <w:marLeft w:val="0"/>
              <w:marRight w:val="0"/>
              <w:marTop w:val="0"/>
              <w:marBottom w:val="0"/>
              <w:divBdr>
                <w:top w:val="none" w:sz="0" w:space="0" w:color="auto"/>
                <w:left w:val="none" w:sz="0" w:space="0" w:color="auto"/>
                <w:bottom w:val="none" w:sz="0" w:space="0" w:color="auto"/>
                <w:right w:val="none" w:sz="0" w:space="0" w:color="auto"/>
              </w:divBdr>
            </w:div>
          </w:divsChild>
        </w:div>
        <w:div w:id="689456828">
          <w:marLeft w:val="0"/>
          <w:marRight w:val="0"/>
          <w:marTop w:val="0"/>
          <w:marBottom w:val="0"/>
          <w:divBdr>
            <w:top w:val="none" w:sz="0" w:space="0" w:color="auto"/>
            <w:left w:val="none" w:sz="0" w:space="0" w:color="auto"/>
            <w:bottom w:val="none" w:sz="0" w:space="0" w:color="auto"/>
            <w:right w:val="none" w:sz="0" w:space="0" w:color="auto"/>
          </w:divBdr>
          <w:divsChild>
            <w:div w:id="457115784">
              <w:marLeft w:val="0"/>
              <w:marRight w:val="0"/>
              <w:marTop w:val="0"/>
              <w:marBottom w:val="0"/>
              <w:divBdr>
                <w:top w:val="none" w:sz="0" w:space="0" w:color="auto"/>
                <w:left w:val="none" w:sz="0" w:space="0" w:color="auto"/>
                <w:bottom w:val="none" w:sz="0" w:space="0" w:color="auto"/>
                <w:right w:val="none" w:sz="0" w:space="0" w:color="auto"/>
              </w:divBdr>
            </w:div>
            <w:div w:id="1423406042">
              <w:marLeft w:val="0"/>
              <w:marRight w:val="0"/>
              <w:marTop w:val="0"/>
              <w:marBottom w:val="0"/>
              <w:divBdr>
                <w:top w:val="none" w:sz="0" w:space="0" w:color="auto"/>
                <w:left w:val="none" w:sz="0" w:space="0" w:color="auto"/>
                <w:bottom w:val="none" w:sz="0" w:space="0" w:color="auto"/>
                <w:right w:val="none" w:sz="0" w:space="0" w:color="auto"/>
              </w:divBdr>
            </w:div>
            <w:div w:id="1513104037">
              <w:marLeft w:val="0"/>
              <w:marRight w:val="0"/>
              <w:marTop w:val="0"/>
              <w:marBottom w:val="0"/>
              <w:divBdr>
                <w:top w:val="none" w:sz="0" w:space="0" w:color="auto"/>
                <w:left w:val="none" w:sz="0" w:space="0" w:color="auto"/>
                <w:bottom w:val="none" w:sz="0" w:space="0" w:color="auto"/>
                <w:right w:val="none" w:sz="0" w:space="0" w:color="auto"/>
              </w:divBdr>
            </w:div>
          </w:divsChild>
        </w:div>
        <w:div w:id="701247417">
          <w:marLeft w:val="0"/>
          <w:marRight w:val="0"/>
          <w:marTop w:val="0"/>
          <w:marBottom w:val="0"/>
          <w:divBdr>
            <w:top w:val="none" w:sz="0" w:space="0" w:color="auto"/>
            <w:left w:val="none" w:sz="0" w:space="0" w:color="auto"/>
            <w:bottom w:val="none" w:sz="0" w:space="0" w:color="auto"/>
            <w:right w:val="none" w:sz="0" w:space="0" w:color="auto"/>
          </w:divBdr>
          <w:divsChild>
            <w:div w:id="801461809">
              <w:marLeft w:val="0"/>
              <w:marRight w:val="0"/>
              <w:marTop w:val="0"/>
              <w:marBottom w:val="0"/>
              <w:divBdr>
                <w:top w:val="none" w:sz="0" w:space="0" w:color="auto"/>
                <w:left w:val="none" w:sz="0" w:space="0" w:color="auto"/>
                <w:bottom w:val="none" w:sz="0" w:space="0" w:color="auto"/>
                <w:right w:val="none" w:sz="0" w:space="0" w:color="auto"/>
              </w:divBdr>
            </w:div>
          </w:divsChild>
        </w:div>
        <w:div w:id="723915582">
          <w:marLeft w:val="0"/>
          <w:marRight w:val="0"/>
          <w:marTop w:val="0"/>
          <w:marBottom w:val="0"/>
          <w:divBdr>
            <w:top w:val="none" w:sz="0" w:space="0" w:color="auto"/>
            <w:left w:val="none" w:sz="0" w:space="0" w:color="auto"/>
            <w:bottom w:val="none" w:sz="0" w:space="0" w:color="auto"/>
            <w:right w:val="none" w:sz="0" w:space="0" w:color="auto"/>
          </w:divBdr>
          <w:divsChild>
            <w:div w:id="1726757526">
              <w:marLeft w:val="0"/>
              <w:marRight w:val="0"/>
              <w:marTop w:val="0"/>
              <w:marBottom w:val="0"/>
              <w:divBdr>
                <w:top w:val="none" w:sz="0" w:space="0" w:color="auto"/>
                <w:left w:val="none" w:sz="0" w:space="0" w:color="auto"/>
                <w:bottom w:val="none" w:sz="0" w:space="0" w:color="auto"/>
                <w:right w:val="none" w:sz="0" w:space="0" w:color="auto"/>
              </w:divBdr>
            </w:div>
          </w:divsChild>
        </w:div>
        <w:div w:id="729961443">
          <w:marLeft w:val="0"/>
          <w:marRight w:val="0"/>
          <w:marTop w:val="0"/>
          <w:marBottom w:val="0"/>
          <w:divBdr>
            <w:top w:val="none" w:sz="0" w:space="0" w:color="auto"/>
            <w:left w:val="none" w:sz="0" w:space="0" w:color="auto"/>
            <w:bottom w:val="none" w:sz="0" w:space="0" w:color="auto"/>
            <w:right w:val="none" w:sz="0" w:space="0" w:color="auto"/>
          </w:divBdr>
          <w:divsChild>
            <w:div w:id="2016303425">
              <w:marLeft w:val="0"/>
              <w:marRight w:val="0"/>
              <w:marTop w:val="0"/>
              <w:marBottom w:val="0"/>
              <w:divBdr>
                <w:top w:val="none" w:sz="0" w:space="0" w:color="auto"/>
                <w:left w:val="none" w:sz="0" w:space="0" w:color="auto"/>
                <w:bottom w:val="none" w:sz="0" w:space="0" w:color="auto"/>
                <w:right w:val="none" w:sz="0" w:space="0" w:color="auto"/>
              </w:divBdr>
            </w:div>
          </w:divsChild>
        </w:div>
        <w:div w:id="758018590">
          <w:marLeft w:val="0"/>
          <w:marRight w:val="0"/>
          <w:marTop w:val="0"/>
          <w:marBottom w:val="0"/>
          <w:divBdr>
            <w:top w:val="none" w:sz="0" w:space="0" w:color="auto"/>
            <w:left w:val="none" w:sz="0" w:space="0" w:color="auto"/>
            <w:bottom w:val="none" w:sz="0" w:space="0" w:color="auto"/>
            <w:right w:val="none" w:sz="0" w:space="0" w:color="auto"/>
          </w:divBdr>
          <w:divsChild>
            <w:div w:id="1226259278">
              <w:marLeft w:val="0"/>
              <w:marRight w:val="0"/>
              <w:marTop w:val="0"/>
              <w:marBottom w:val="0"/>
              <w:divBdr>
                <w:top w:val="none" w:sz="0" w:space="0" w:color="auto"/>
                <w:left w:val="none" w:sz="0" w:space="0" w:color="auto"/>
                <w:bottom w:val="none" w:sz="0" w:space="0" w:color="auto"/>
                <w:right w:val="none" w:sz="0" w:space="0" w:color="auto"/>
              </w:divBdr>
            </w:div>
            <w:div w:id="1715275875">
              <w:marLeft w:val="0"/>
              <w:marRight w:val="0"/>
              <w:marTop w:val="0"/>
              <w:marBottom w:val="0"/>
              <w:divBdr>
                <w:top w:val="none" w:sz="0" w:space="0" w:color="auto"/>
                <w:left w:val="none" w:sz="0" w:space="0" w:color="auto"/>
                <w:bottom w:val="none" w:sz="0" w:space="0" w:color="auto"/>
                <w:right w:val="none" w:sz="0" w:space="0" w:color="auto"/>
              </w:divBdr>
            </w:div>
          </w:divsChild>
        </w:div>
        <w:div w:id="772748686">
          <w:marLeft w:val="0"/>
          <w:marRight w:val="0"/>
          <w:marTop w:val="0"/>
          <w:marBottom w:val="0"/>
          <w:divBdr>
            <w:top w:val="none" w:sz="0" w:space="0" w:color="auto"/>
            <w:left w:val="none" w:sz="0" w:space="0" w:color="auto"/>
            <w:bottom w:val="none" w:sz="0" w:space="0" w:color="auto"/>
            <w:right w:val="none" w:sz="0" w:space="0" w:color="auto"/>
          </w:divBdr>
          <w:divsChild>
            <w:div w:id="302389297">
              <w:marLeft w:val="0"/>
              <w:marRight w:val="0"/>
              <w:marTop w:val="0"/>
              <w:marBottom w:val="0"/>
              <w:divBdr>
                <w:top w:val="none" w:sz="0" w:space="0" w:color="auto"/>
                <w:left w:val="none" w:sz="0" w:space="0" w:color="auto"/>
                <w:bottom w:val="none" w:sz="0" w:space="0" w:color="auto"/>
                <w:right w:val="none" w:sz="0" w:space="0" w:color="auto"/>
              </w:divBdr>
            </w:div>
            <w:div w:id="512955508">
              <w:marLeft w:val="0"/>
              <w:marRight w:val="0"/>
              <w:marTop w:val="0"/>
              <w:marBottom w:val="0"/>
              <w:divBdr>
                <w:top w:val="none" w:sz="0" w:space="0" w:color="auto"/>
                <w:left w:val="none" w:sz="0" w:space="0" w:color="auto"/>
                <w:bottom w:val="none" w:sz="0" w:space="0" w:color="auto"/>
                <w:right w:val="none" w:sz="0" w:space="0" w:color="auto"/>
              </w:divBdr>
            </w:div>
            <w:div w:id="684329620">
              <w:marLeft w:val="0"/>
              <w:marRight w:val="0"/>
              <w:marTop w:val="0"/>
              <w:marBottom w:val="0"/>
              <w:divBdr>
                <w:top w:val="none" w:sz="0" w:space="0" w:color="auto"/>
                <w:left w:val="none" w:sz="0" w:space="0" w:color="auto"/>
                <w:bottom w:val="none" w:sz="0" w:space="0" w:color="auto"/>
                <w:right w:val="none" w:sz="0" w:space="0" w:color="auto"/>
              </w:divBdr>
            </w:div>
            <w:div w:id="1639609566">
              <w:marLeft w:val="0"/>
              <w:marRight w:val="0"/>
              <w:marTop w:val="0"/>
              <w:marBottom w:val="0"/>
              <w:divBdr>
                <w:top w:val="none" w:sz="0" w:space="0" w:color="auto"/>
                <w:left w:val="none" w:sz="0" w:space="0" w:color="auto"/>
                <w:bottom w:val="none" w:sz="0" w:space="0" w:color="auto"/>
                <w:right w:val="none" w:sz="0" w:space="0" w:color="auto"/>
              </w:divBdr>
            </w:div>
          </w:divsChild>
        </w:div>
        <w:div w:id="775710775">
          <w:marLeft w:val="0"/>
          <w:marRight w:val="0"/>
          <w:marTop w:val="0"/>
          <w:marBottom w:val="0"/>
          <w:divBdr>
            <w:top w:val="none" w:sz="0" w:space="0" w:color="auto"/>
            <w:left w:val="none" w:sz="0" w:space="0" w:color="auto"/>
            <w:bottom w:val="none" w:sz="0" w:space="0" w:color="auto"/>
            <w:right w:val="none" w:sz="0" w:space="0" w:color="auto"/>
          </w:divBdr>
          <w:divsChild>
            <w:div w:id="843056945">
              <w:marLeft w:val="0"/>
              <w:marRight w:val="0"/>
              <w:marTop w:val="0"/>
              <w:marBottom w:val="0"/>
              <w:divBdr>
                <w:top w:val="none" w:sz="0" w:space="0" w:color="auto"/>
                <w:left w:val="none" w:sz="0" w:space="0" w:color="auto"/>
                <w:bottom w:val="none" w:sz="0" w:space="0" w:color="auto"/>
                <w:right w:val="none" w:sz="0" w:space="0" w:color="auto"/>
              </w:divBdr>
            </w:div>
            <w:div w:id="1114786075">
              <w:marLeft w:val="0"/>
              <w:marRight w:val="0"/>
              <w:marTop w:val="0"/>
              <w:marBottom w:val="0"/>
              <w:divBdr>
                <w:top w:val="none" w:sz="0" w:space="0" w:color="auto"/>
                <w:left w:val="none" w:sz="0" w:space="0" w:color="auto"/>
                <w:bottom w:val="none" w:sz="0" w:space="0" w:color="auto"/>
                <w:right w:val="none" w:sz="0" w:space="0" w:color="auto"/>
              </w:divBdr>
            </w:div>
            <w:div w:id="1519270874">
              <w:marLeft w:val="0"/>
              <w:marRight w:val="0"/>
              <w:marTop w:val="0"/>
              <w:marBottom w:val="0"/>
              <w:divBdr>
                <w:top w:val="none" w:sz="0" w:space="0" w:color="auto"/>
                <w:left w:val="none" w:sz="0" w:space="0" w:color="auto"/>
                <w:bottom w:val="none" w:sz="0" w:space="0" w:color="auto"/>
                <w:right w:val="none" w:sz="0" w:space="0" w:color="auto"/>
              </w:divBdr>
            </w:div>
          </w:divsChild>
        </w:div>
        <w:div w:id="790443660">
          <w:marLeft w:val="0"/>
          <w:marRight w:val="0"/>
          <w:marTop w:val="0"/>
          <w:marBottom w:val="0"/>
          <w:divBdr>
            <w:top w:val="none" w:sz="0" w:space="0" w:color="auto"/>
            <w:left w:val="none" w:sz="0" w:space="0" w:color="auto"/>
            <w:bottom w:val="none" w:sz="0" w:space="0" w:color="auto"/>
            <w:right w:val="none" w:sz="0" w:space="0" w:color="auto"/>
          </w:divBdr>
          <w:divsChild>
            <w:div w:id="555161143">
              <w:marLeft w:val="0"/>
              <w:marRight w:val="0"/>
              <w:marTop w:val="0"/>
              <w:marBottom w:val="0"/>
              <w:divBdr>
                <w:top w:val="none" w:sz="0" w:space="0" w:color="auto"/>
                <w:left w:val="none" w:sz="0" w:space="0" w:color="auto"/>
                <w:bottom w:val="none" w:sz="0" w:space="0" w:color="auto"/>
                <w:right w:val="none" w:sz="0" w:space="0" w:color="auto"/>
              </w:divBdr>
            </w:div>
            <w:div w:id="580482020">
              <w:marLeft w:val="0"/>
              <w:marRight w:val="0"/>
              <w:marTop w:val="0"/>
              <w:marBottom w:val="0"/>
              <w:divBdr>
                <w:top w:val="none" w:sz="0" w:space="0" w:color="auto"/>
                <w:left w:val="none" w:sz="0" w:space="0" w:color="auto"/>
                <w:bottom w:val="none" w:sz="0" w:space="0" w:color="auto"/>
                <w:right w:val="none" w:sz="0" w:space="0" w:color="auto"/>
              </w:divBdr>
            </w:div>
            <w:div w:id="1279727061">
              <w:marLeft w:val="0"/>
              <w:marRight w:val="0"/>
              <w:marTop w:val="0"/>
              <w:marBottom w:val="0"/>
              <w:divBdr>
                <w:top w:val="none" w:sz="0" w:space="0" w:color="auto"/>
                <w:left w:val="none" w:sz="0" w:space="0" w:color="auto"/>
                <w:bottom w:val="none" w:sz="0" w:space="0" w:color="auto"/>
                <w:right w:val="none" w:sz="0" w:space="0" w:color="auto"/>
              </w:divBdr>
            </w:div>
            <w:div w:id="1997687304">
              <w:marLeft w:val="0"/>
              <w:marRight w:val="0"/>
              <w:marTop w:val="0"/>
              <w:marBottom w:val="0"/>
              <w:divBdr>
                <w:top w:val="none" w:sz="0" w:space="0" w:color="auto"/>
                <w:left w:val="none" w:sz="0" w:space="0" w:color="auto"/>
                <w:bottom w:val="none" w:sz="0" w:space="0" w:color="auto"/>
                <w:right w:val="none" w:sz="0" w:space="0" w:color="auto"/>
              </w:divBdr>
            </w:div>
          </w:divsChild>
        </w:div>
        <w:div w:id="801728610">
          <w:marLeft w:val="0"/>
          <w:marRight w:val="0"/>
          <w:marTop w:val="0"/>
          <w:marBottom w:val="0"/>
          <w:divBdr>
            <w:top w:val="none" w:sz="0" w:space="0" w:color="auto"/>
            <w:left w:val="none" w:sz="0" w:space="0" w:color="auto"/>
            <w:bottom w:val="none" w:sz="0" w:space="0" w:color="auto"/>
            <w:right w:val="none" w:sz="0" w:space="0" w:color="auto"/>
          </w:divBdr>
          <w:divsChild>
            <w:div w:id="597373548">
              <w:marLeft w:val="0"/>
              <w:marRight w:val="0"/>
              <w:marTop w:val="0"/>
              <w:marBottom w:val="0"/>
              <w:divBdr>
                <w:top w:val="none" w:sz="0" w:space="0" w:color="auto"/>
                <w:left w:val="none" w:sz="0" w:space="0" w:color="auto"/>
                <w:bottom w:val="none" w:sz="0" w:space="0" w:color="auto"/>
                <w:right w:val="none" w:sz="0" w:space="0" w:color="auto"/>
              </w:divBdr>
            </w:div>
            <w:div w:id="999693969">
              <w:marLeft w:val="0"/>
              <w:marRight w:val="0"/>
              <w:marTop w:val="0"/>
              <w:marBottom w:val="0"/>
              <w:divBdr>
                <w:top w:val="none" w:sz="0" w:space="0" w:color="auto"/>
                <w:left w:val="none" w:sz="0" w:space="0" w:color="auto"/>
                <w:bottom w:val="none" w:sz="0" w:space="0" w:color="auto"/>
                <w:right w:val="none" w:sz="0" w:space="0" w:color="auto"/>
              </w:divBdr>
            </w:div>
            <w:div w:id="1900359688">
              <w:marLeft w:val="0"/>
              <w:marRight w:val="0"/>
              <w:marTop w:val="0"/>
              <w:marBottom w:val="0"/>
              <w:divBdr>
                <w:top w:val="none" w:sz="0" w:space="0" w:color="auto"/>
                <w:left w:val="none" w:sz="0" w:space="0" w:color="auto"/>
                <w:bottom w:val="none" w:sz="0" w:space="0" w:color="auto"/>
                <w:right w:val="none" w:sz="0" w:space="0" w:color="auto"/>
              </w:divBdr>
            </w:div>
          </w:divsChild>
        </w:div>
        <w:div w:id="803426394">
          <w:marLeft w:val="0"/>
          <w:marRight w:val="0"/>
          <w:marTop w:val="0"/>
          <w:marBottom w:val="0"/>
          <w:divBdr>
            <w:top w:val="none" w:sz="0" w:space="0" w:color="auto"/>
            <w:left w:val="none" w:sz="0" w:space="0" w:color="auto"/>
            <w:bottom w:val="none" w:sz="0" w:space="0" w:color="auto"/>
            <w:right w:val="none" w:sz="0" w:space="0" w:color="auto"/>
          </w:divBdr>
          <w:divsChild>
            <w:div w:id="1972981396">
              <w:marLeft w:val="0"/>
              <w:marRight w:val="0"/>
              <w:marTop w:val="0"/>
              <w:marBottom w:val="0"/>
              <w:divBdr>
                <w:top w:val="none" w:sz="0" w:space="0" w:color="auto"/>
                <w:left w:val="none" w:sz="0" w:space="0" w:color="auto"/>
                <w:bottom w:val="none" w:sz="0" w:space="0" w:color="auto"/>
                <w:right w:val="none" w:sz="0" w:space="0" w:color="auto"/>
              </w:divBdr>
            </w:div>
          </w:divsChild>
        </w:div>
        <w:div w:id="901596386">
          <w:marLeft w:val="0"/>
          <w:marRight w:val="0"/>
          <w:marTop w:val="0"/>
          <w:marBottom w:val="0"/>
          <w:divBdr>
            <w:top w:val="none" w:sz="0" w:space="0" w:color="auto"/>
            <w:left w:val="none" w:sz="0" w:space="0" w:color="auto"/>
            <w:bottom w:val="none" w:sz="0" w:space="0" w:color="auto"/>
            <w:right w:val="none" w:sz="0" w:space="0" w:color="auto"/>
          </w:divBdr>
          <w:divsChild>
            <w:div w:id="1926987186">
              <w:marLeft w:val="0"/>
              <w:marRight w:val="0"/>
              <w:marTop w:val="0"/>
              <w:marBottom w:val="0"/>
              <w:divBdr>
                <w:top w:val="none" w:sz="0" w:space="0" w:color="auto"/>
                <w:left w:val="none" w:sz="0" w:space="0" w:color="auto"/>
                <w:bottom w:val="none" w:sz="0" w:space="0" w:color="auto"/>
                <w:right w:val="none" w:sz="0" w:space="0" w:color="auto"/>
              </w:divBdr>
            </w:div>
          </w:divsChild>
        </w:div>
        <w:div w:id="915868657">
          <w:marLeft w:val="0"/>
          <w:marRight w:val="0"/>
          <w:marTop w:val="0"/>
          <w:marBottom w:val="0"/>
          <w:divBdr>
            <w:top w:val="none" w:sz="0" w:space="0" w:color="auto"/>
            <w:left w:val="none" w:sz="0" w:space="0" w:color="auto"/>
            <w:bottom w:val="none" w:sz="0" w:space="0" w:color="auto"/>
            <w:right w:val="none" w:sz="0" w:space="0" w:color="auto"/>
          </w:divBdr>
          <w:divsChild>
            <w:div w:id="1080372472">
              <w:marLeft w:val="0"/>
              <w:marRight w:val="0"/>
              <w:marTop w:val="0"/>
              <w:marBottom w:val="0"/>
              <w:divBdr>
                <w:top w:val="none" w:sz="0" w:space="0" w:color="auto"/>
                <w:left w:val="none" w:sz="0" w:space="0" w:color="auto"/>
                <w:bottom w:val="none" w:sz="0" w:space="0" w:color="auto"/>
                <w:right w:val="none" w:sz="0" w:space="0" w:color="auto"/>
              </w:divBdr>
            </w:div>
          </w:divsChild>
        </w:div>
        <w:div w:id="937754791">
          <w:marLeft w:val="0"/>
          <w:marRight w:val="0"/>
          <w:marTop w:val="0"/>
          <w:marBottom w:val="0"/>
          <w:divBdr>
            <w:top w:val="none" w:sz="0" w:space="0" w:color="auto"/>
            <w:left w:val="none" w:sz="0" w:space="0" w:color="auto"/>
            <w:bottom w:val="none" w:sz="0" w:space="0" w:color="auto"/>
            <w:right w:val="none" w:sz="0" w:space="0" w:color="auto"/>
          </w:divBdr>
          <w:divsChild>
            <w:div w:id="336080917">
              <w:marLeft w:val="0"/>
              <w:marRight w:val="0"/>
              <w:marTop w:val="0"/>
              <w:marBottom w:val="0"/>
              <w:divBdr>
                <w:top w:val="none" w:sz="0" w:space="0" w:color="auto"/>
                <w:left w:val="none" w:sz="0" w:space="0" w:color="auto"/>
                <w:bottom w:val="none" w:sz="0" w:space="0" w:color="auto"/>
                <w:right w:val="none" w:sz="0" w:space="0" w:color="auto"/>
              </w:divBdr>
            </w:div>
          </w:divsChild>
        </w:div>
        <w:div w:id="942080025">
          <w:marLeft w:val="0"/>
          <w:marRight w:val="0"/>
          <w:marTop w:val="0"/>
          <w:marBottom w:val="0"/>
          <w:divBdr>
            <w:top w:val="none" w:sz="0" w:space="0" w:color="auto"/>
            <w:left w:val="none" w:sz="0" w:space="0" w:color="auto"/>
            <w:bottom w:val="none" w:sz="0" w:space="0" w:color="auto"/>
            <w:right w:val="none" w:sz="0" w:space="0" w:color="auto"/>
          </w:divBdr>
          <w:divsChild>
            <w:div w:id="888417909">
              <w:marLeft w:val="0"/>
              <w:marRight w:val="0"/>
              <w:marTop w:val="0"/>
              <w:marBottom w:val="0"/>
              <w:divBdr>
                <w:top w:val="none" w:sz="0" w:space="0" w:color="auto"/>
                <w:left w:val="none" w:sz="0" w:space="0" w:color="auto"/>
                <w:bottom w:val="none" w:sz="0" w:space="0" w:color="auto"/>
                <w:right w:val="none" w:sz="0" w:space="0" w:color="auto"/>
              </w:divBdr>
            </w:div>
            <w:div w:id="1507940620">
              <w:marLeft w:val="0"/>
              <w:marRight w:val="0"/>
              <w:marTop w:val="0"/>
              <w:marBottom w:val="0"/>
              <w:divBdr>
                <w:top w:val="none" w:sz="0" w:space="0" w:color="auto"/>
                <w:left w:val="none" w:sz="0" w:space="0" w:color="auto"/>
                <w:bottom w:val="none" w:sz="0" w:space="0" w:color="auto"/>
                <w:right w:val="none" w:sz="0" w:space="0" w:color="auto"/>
              </w:divBdr>
            </w:div>
            <w:div w:id="1975403795">
              <w:marLeft w:val="0"/>
              <w:marRight w:val="0"/>
              <w:marTop w:val="0"/>
              <w:marBottom w:val="0"/>
              <w:divBdr>
                <w:top w:val="none" w:sz="0" w:space="0" w:color="auto"/>
                <w:left w:val="none" w:sz="0" w:space="0" w:color="auto"/>
                <w:bottom w:val="none" w:sz="0" w:space="0" w:color="auto"/>
                <w:right w:val="none" w:sz="0" w:space="0" w:color="auto"/>
              </w:divBdr>
            </w:div>
            <w:div w:id="2142455931">
              <w:marLeft w:val="0"/>
              <w:marRight w:val="0"/>
              <w:marTop w:val="0"/>
              <w:marBottom w:val="0"/>
              <w:divBdr>
                <w:top w:val="none" w:sz="0" w:space="0" w:color="auto"/>
                <w:left w:val="none" w:sz="0" w:space="0" w:color="auto"/>
                <w:bottom w:val="none" w:sz="0" w:space="0" w:color="auto"/>
                <w:right w:val="none" w:sz="0" w:space="0" w:color="auto"/>
              </w:divBdr>
            </w:div>
          </w:divsChild>
        </w:div>
        <w:div w:id="944380968">
          <w:marLeft w:val="0"/>
          <w:marRight w:val="0"/>
          <w:marTop w:val="0"/>
          <w:marBottom w:val="0"/>
          <w:divBdr>
            <w:top w:val="none" w:sz="0" w:space="0" w:color="auto"/>
            <w:left w:val="none" w:sz="0" w:space="0" w:color="auto"/>
            <w:bottom w:val="none" w:sz="0" w:space="0" w:color="auto"/>
            <w:right w:val="none" w:sz="0" w:space="0" w:color="auto"/>
          </w:divBdr>
          <w:divsChild>
            <w:div w:id="129445112">
              <w:marLeft w:val="0"/>
              <w:marRight w:val="0"/>
              <w:marTop w:val="0"/>
              <w:marBottom w:val="0"/>
              <w:divBdr>
                <w:top w:val="none" w:sz="0" w:space="0" w:color="auto"/>
                <w:left w:val="none" w:sz="0" w:space="0" w:color="auto"/>
                <w:bottom w:val="none" w:sz="0" w:space="0" w:color="auto"/>
                <w:right w:val="none" w:sz="0" w:space="0" w:color="auto"/>
              </w:divBdr>
            </w:div>
          </w:divsChild>
        </w:div>
        <w:div w:id="964193555">
          <w:marLeft w:val="0"/>
          <w:marRight w:val="0"/>
          <w:marTop w:val="0"/>
          <w:marBottom w:val="0"/>
          <w:divBdr>
            <w:top w:val="none" w:sz="0" w:space="0" w:color="auto"/>
            <w:left w:val="none" w:sz="0" w:space="0" w:color="auto"/>
            <w:bottom w:val="none" w:sz="0" w:space="0" w:color="auto"/>
            <w:right w:val="none" w:sz="0" w:space="0" w:color="auto"/>
          </w:divBdr>
          <w:divsChild>
            <w:div w:id="670838752">
              <w:marLeft w:val="0"/>
              <w:marRight w:val="0"/>
              <w:marTop w:val="0"/>
              <w:marBottom w:val="0"/>
              <w:divBdr>
                <w:top w:val="none" w:sz="0" w:space="0" w:color="auto"/>
                <w:left w:val="none" w:sz="0" w:space="0" w:color="auto"/>
                <w:bottom w:val="none" w:sz="0" w:space="0" w:color="auto"/>
                <w:right w:val="none" w:sz="0" w:space="0" w:color="auto"/>
              </w:divBdr>
            </w:div>
            <w:div w:id="1075513985">
              <w:marLeft w:val="0"/>
              <w:marRight w:val="0"/>
              <w:marTop w:val="0"/>
              <w:marBottom w:val="0"/>
              <w:divBdr>
                <w:top w:val="none" w:sz="0" w:space="0" w:color="auto"/>
                <w:left w:val="none" w:sz="0" w:space="0" w:color="auto"/>
                <w:bottom w:val="none" w:sz="0" w:space="0" w:color="auto"/>
                <w:right w:val="none" w:sz="0" w:space="0" w:color="auto"/>
              </w:divBdr>
            </w:div>
            <w:div w:id="1924144141">
              <w:marLeft w:val="0"/>
              <w:marRight w:val="0"/>
              <w:marTop w:val="0"/>
              <w:marBottom w:val="0"/>
              <w:divBdr>
                <w:top w:val="none" w:sz="0" w:space="0" w:color="auto"/>
                <w:left w:val="none" w:sz="0" w:space="0" w:color="auto"/>
                <w:bottom w:val="none" w:sz="0" w:space="0" w:color="auto"/>
                <w:right w:val="none" w:sz="0" w:space="0" w:color="auto"/>
              </w:divBdr>
            </w:div>
          </w:divsChild>
        </w:div>
        <w:div w:id="966087174">
          <w:marLeft w:val="0"/>
          <w:marRight w:val="0"/>
          <w:marTop w:val="0"/>
          <w:marBottom w:val="0"/>
          <w:divBdr>
            <w:top w:val="none" w:sz="0" w:space="0" w:color="auto"/>
            <w:left w:val="none" w:sz="0" w:space="0" w:color="auto"/>
            <w:bottom w:val="none" w:sz="0" w:space="0" w:color="auto"/>
            <w:right w:val="none" w:sz="0" w:space="0" w:color="auto"/>
          </w:divBdr>
          <w:divsChild>
            <w:div w:id="1509753467">
              <w:marLeft w:val="0"/>
              <w:marRight w:val="0"/>
              <w:marTop w:val="0"/>
              <w:marBottom w:val="0"/>
              <w:divBdr>
                <w:top w:val="none" w:sz="0" w:space="0" w:color="auto"/>
                <w:left w:val="none" w:sz="0" w:space="0" w:color="auto"/>
                <w:bottom w:val="none" w:sz="0" w:space="0" w:color="auto"/>
                <w:right w:val="none" w:sz="0" w:space="0" w:color="auto"/>
              </w:divBdr>
            </w:div>
          </w:divsChild>
        </w:div>
        <w:div w:id="981694683">
          <w:marLeft w:val="0"/>
          <w:marRight w:val="0"/>
          <w:marTop w:val="0"/>
          <w:marBottom w:val="0"/>
          <w:divBdr>
            <w:top w:val="none" w:sz="0" w:space="0" w:color="auto"/>
            <w:left w:val="none" w:sz="0" w:space="0" w:color="auto"/>
            <w:bottom w:val="none" w:sz="0" w:space="0" w:color="auto"/>
            <w:right w:val="none" w:sz="0" w:space="0" w:color="auto"/>
          </w:divBdr>
          <w:divsChild>
            <w:div w:id="918753830">
              <w:marLeft w:val="0"/>
              <w:marRight w:val="0"/>
              <w:marTop w:val="0"/>
              <w:marBottom w:val="0"/>
              <w:divBdr>
                <w:top w:val="none" w:sz="0" w:space="0" w:color="auto"/>
                <w:left w:val="none" w:sz="0" w:space="0" w:color="auto"/>
                <w:bottom w:val="none" w:sz="0" w:space="0" w:color="auto"/>
                <w:right w:val="none" w:sz="0" w:space="0" w:color="auto"/>
              </w:divBdr>
            </w:div>
            <w:div w:id="1317034904">
              <w:marLeft w:val="0"/>
              <w:marRight w:val="0"/>
              <w:marTop w:val="0"/>
              <w:marBottom w:val="0"/>
              <w:divBdr>
                <w:top w:val="none" w:sz="0" w:space="0" w:color="auto"/>
                <w:left w:val="none" w:sz="0" w:space="0" w:color="auto"/>
                <w:bottom w:val="none" w:sz="0" w:space="0" w:color="auto"/>
                <w:right w:val="none" w:sz="0" w:space="0" w:color="auto"/>
              </w:divBdr>
            </w:div>
            <w:div w:id="1344700210">
              <w:marLeft w:val="0"/>
              <w:marRight w:val="0"/>
              <w:marTop w:val="0"/>
              <w:marBottom w:val="0"/>
              <w:divBdr>
                <w:top w:val="none" w:sz="0" w:space="0" w:color="auto"/>
                <w:left w:val="none" w:sz="0" w:space="0" w:color="auto"/>
                <w:bottom w:val="none" w:sz="0" w:space="0" w:color="auto"/>
                <w:right w:val="none" w:sz="0" w:space="0" w:color="auto"/>
              </w:divBdr>
            </w:div>
            <w:div w:id="1998727889">
              <w:marLeft w:val="0"/>
              <w:marRight w:val="0"/>
              <w:marTop w:val="0"/>
              <w:marBottom w:val="0"/>
              <w:divBdr>
                <w:top w:val="none" w:sz="0" w:space="0" w:color="auto"/>
                <w:left w:val="none" w:sz="0" w:space="0" w:color="auto"/>
                <w:bottom w:val="none" w:sz="0" w:space="0" w:color="auto"/>
                <w:right w:val="none" w:sz="0" w:space="0" w:color="auto"/>
              </w:divBdr>
            </w:div>
          </w:divsChild>
        </w:div>
        <w:div w:id="986591196">
          <w:marLeft w:val="0"/>
          <w:marRight w:val="0"/>
          <w:marTop w:val="0"/>
          <w:marBottom w:val="0"/>
          <w:divBdr>
            <w:top w:val="none" w:sz="0" w:space="0" w:color="auto"/>
            <w:left w:val="none" w:sz="0" w:space="0" w:color="auto"/>
            <w:bottom w:val="none" w:sz="0" w:space="0" w:color="auto"/>
            <w:right w:val="none" w:sz="0" w:space="0" w:color="auto"/>
          </w:divBdr>
          <w:divsChild>
            <w:div w:id="239290238">
              <w:marLeft w:val="0"/>
              <w:marRight w:val="0"/>
              <w:marTop w:val="0"/>
              <w:marBottom w:val="0"/>
              <w:divBdr>
                <w:top w:val="none" w:sz="0" w:space="0" w:color="auto"/>
                <w:left w:val="none" w:sz="0" w:space="0" w:color="auto"/>
                <w:bottom w:val="none" w:sz="0" w:space="0" w:color="auto"/>
                <w:right w:val="none" w:sz="0" w:space="0" w:color="auto"/>
              </w:divBdr>
            </w:div>
            <w:div w:id="440758958">
              <w:marLeft w:val="0"/>
              <w:marRight w:val="0"/>
              <w:marTop w:val="0"/>
              <w:marBottom w:val="0"/>
              <w:divBdr>
                <w:top w:val="none" w:sz="0" w:space="0" w:color="auto"/>
                <w:left w:val="none" w:sz="0" w:space="0" w:color="auto"/>
                <w:bottom w:val="none" w:sz="0" w:space="0" w:color="auto"/>
                <w:right w:val="none" w:sz="0" w:space="0" w:color="auto"/>
              </w:divBdr>
            </w:div>
            <w:div w:id="487749779">
              <w:marLeft w:val="0"/>
              <w:marRight w:val="0"/>
              <w:marTop w:val="0"/>
              <w:marBottom w:val="0"/>
              <w:divBdr>
                <w:top w:val="none" w:sz="0" w:space="0" w:color="auto"/>
                <w:left w:val="none" w:sz="0" w:space="0" w:color="auto"/>
                <w:bottom w:val="none" w:sz="0" w:space="0" w:color="auto"/>
                <w:right w:val="none" w:sz="0" w:space="0" w:color="auto"/>
              </w:divBdr>
            </w:div>
            <w:div w:id="1359165238">
              <w:marLeft w:val="0"/>
              <w:marRight w:val="0"/>
              <w:marTop w:val="0"/>
              <w:marBottom w:val="0"/>
              <w:divBdr>
                <w:top w:val="none" w:sz="0" w:space="0" w:color="auto"/>
                <w:left w:val="none" w:sz="0" w:space="0" w:color="auto"/>
                <w:bottom w:val="none" w:sz="0" w:space="0" w:color="auto"/>
                <w:right w:val="none" w:sz="0" w:space="0" w:color="auto"/>
              </w:divBdr>
            </w:div>
          </w:divsChild>
        </w:div>
        <w:div w:id="988093738">
          <w:marLeft w:val="0"/>
          <w:marRight w:val="0"/>
          <w:marTop w:val="0"/>
          <w:marBottom w:val="0"/>
          <w:divBdr>
            <w:top w:val="none" w:sz="0" w:space="0" w:color="auto"/>
            <w:left w:val="none" w:sz="0" w:space="0" w:color="auto"/>
            <w:bottom w:val="none" w:sz="0" w:space="0" w:color="auto"/>
            <w:right w:val="none" w:sz="0" w:space="0" w:color="auto"/>
          </w:divBdr>
          <w:divsChild>
            <w:div w:id="199712289">
              <w:marLeft w:val="0"/>
              <w:marRight w:val="0"/>
              <w:marTop w:val="0"/>
              <w:marBottom w:val="0"/>
              <w:divBdr>
                <w:top w:val="none" w:sz="0" w:space="0" w:color="auto"/>
                <w:left w:val="none" w:sz="0" w:space="0" w:color="auto"/>
                <w:bottom w:val="none" w:sz="0" w:space="0" w:color="auto"/>
                <w:right w:val="none" w:sz="0" w:space="0" w:color="auto"/>
              </w:divBdr>
            </w:div>
          </w:divsChild>
        </w:div>
        <w:div w:id="1014921167">
          <w:marLeft w:val="0"/>
          <w:marRight w:val="0"/>
          <w:marTop w:val="0"/>
          <w:marBottom w:val="0"/>
          <w:divBdr>
            <w:top w:val="none" w:sz="0" w:space="0" w:color="auto"/>
            <w:left w:val="none" w:sz="0" w:space="0" w:color="auto"/>
            <w:bottom w:val="none" w:sz="0" w:space="0" w:color="auto"/>
            <w:right w:val="none" w:sz="0" w:space="0" w:color="auto"/>
          </w:divBdr>
          <w:divsChild>
            <w:div w:id="1515532096">
              <w:marLeft w:val="0"/>
              <w:marRight w:val="0"/>
              <w:marTop w:val="0"/>
              <w:marBottom w:val="0"/>
              <w:divBdr>
                <w:top w:val="none" w:sz="0" w:space="0" w:color="auto"/>
                <w:left w:val="none" w:sz="0" w:space="0" w:color="auto"/>
                <w:bottom w:val="none" w:sz="0" w:space="0" w:color="auto"/>
                <w:right w:val="none" w:sz="0" w:space="0" w:color="auto"/>
              </w:divBdr>
            </w:div>
            <w:div w:id="2087532914">
              <w:marLeft w:val="0"/>
              <w:marRight w:val="0"/>
              <w:marTop w:val="0"/>
              <w:marBottom w:val="0"/>
              <w:divBdr>
                <w:top w:val="none" w:sz="0" w:space="0" w:color="auto"/>
                <w:left w:val="none" w:sz="0" w:space="0" w:color="auto"/>
                <w:bottom w:val="none" w:sz="0" w:space="0" w:color="auto"/>
                <w:right w:val="none" w:sz="0" w:space="0" w:color="auto"/>
              </w:divBdr>
            </w:div>
          </w:divsChild>
        </w:div>
        <w:div w:id="1018314310">
          <w:marLeft w:val="0"/>
          <w:marRight w:val="0"/>
          <w:marTop w:val="0"/>
          <w:marBottom w:val="0"/>
          <w:divBdr>
            <w:top w:val="none" w:sz="0" w:space="0" w:color="auto"/>
            <w:left w:val="none" w:sz="0" w:space="0" w:color="auto"/>
            <w:bottom w:val="none" w:sz="0" w:space="0" w:color="auto"/>
            <w:right w:val="none" w:sz="0" w:space="0" w:color="auto"/>
          </w:divBdr>
          <w:divsChild>
            <w:div w:id="896672178">
              <w:marLeft w:val="0"/>
              <w:marRight w:val="0"/>
              <w:marTop w:val="0"/>
              <w:marBottom w:val="0"/>
              <w:divBdr>
                <w:top w:val="none" w:sz="0" w:space="0" w:color="auto"/>
                <w:left w:val="none" w:sz="0" w:space="0" w:color="auto"/>
                <w:bottom w:val="none" w:sz="0" w:space="0" w:color="auto"/>
                <w:right w:val="none" w:sz="0" w:space="0" w:color="auto"/>
              </w:divBdr>
            </w:div>
            <w:div w:id="1248810036">
              <w:marLeft w:val="0"/>
              <w:marRight w:val="0"/>
              <w:marTop w:val="0"/>
              <w:marBottom w:val="0"/>
              <w:divBdr>
                <w:top w:val="none" w:sz="0" w:space="0" w:color="auto"/>
                <w:left w:val="none" w:sz="0" w:space="0" w:color="auto"/>
                <w:bottom w:val="none" w:sz="0" w:space="0" w:color="auto"/>
                <w:right w:val="none" w:sz="0" w:space="0" w:color="auto"/>
              </w:divBdr>
            </w:div>
            <w:div w:id="2059433413">
              <w:marLeft w:val="0"/>
              <w:marRight w:val="0"/>
              <w:marTop w:val="0"/>
              <w:marBottom w:val="0"/>
              <w:divBdr>
                <w:top w:val="none" w:sz="0" w:space="0" w:color="auto"/>
                <w:left w:val="none" w:sz="0" w:space="0" w:color="auto"/>
                <w:bottom w:val="none" w:sz="0" w:space="0" w:color="auto"/>
                <w:right w:val="none" w:sz="0" w:space="0" w:color="auto"/>
              </w:divBdr>
            </w:div>
          </w:divsChild>
        </w:div>
        <w:div w:id="1019703606">
          <w:marLeft w:val="0"/>
          <w:marRight w:val="0"/>
          <w:marTop w:val="0"/>
          <w:marBottom w:val="0"/>
          <w:divBdr>
            <w:top w:val="none" w:sz="0" w:space="0" w:color="auto"/>
            <w:left w:val="none" w:sz="0" w:space="0" w:color="auto"/>
            <w:bottom w:val="none" w:sz="0" w:space="0" w:color="auto"/>
            <w:right w:val="none" w:sz="0" w:space="0" w:color="auto"/>
          </w:divBdr>
          <w:divsChild>
            <w:div w:id="45838796">
              <w:marLeft w:val="0"/>
              <w:marRight w:val="0"/>
              <w:marTop w:val="0"/>
              <w:marBottom w:val="0"/>
              <w:divBdr>
                <w:top w:val="none" w:sz="0" w:space="0" w:color="auto"/>
                <w:left w:val="none" w:sz="0" w:space="0" w:color="auto"/>
                <w:bottom w:val="none" w:sz="0" w:space="0" w:color="auto"/>
                <w:right w:val="none" w:sz="0" w:space="0" w:color="auto"/>
              </w:divBdr>
            </w:div>
            <w:div w:id="215554121">
              <w:marLeft w:val="0"/>
              <w:marRight w:val="0"/>
              <w:marTop w:val="0"/>
              <w:marBottom w:val="0"/>
              <w:divBdr>
                <w:top w:val="none" w:sz="0" w:space="0" w:color="auto"/>
                <w:left w:val="none" w:sz="0" w:space="0" w:color="auto"/>
                <w:bottom w:val="none" w:sz="0" w:space="0" w:color="auto"/>
                <w:right w:val="none" w:sz="0" w:space="0" w:color="auto"/>
              </w:divBdr>
            </w:div>
            <w:div w:id="645933266">
              <w:marLeft w:val="0"/>
              <w:marRight w:val="0"/>
              <w:marTop w:val="0"/>
              <w:marBottom w:val="0"/>
              <w:divBdr>
                <w:top w:val="none" w:sz="0" w:space="0" w:color="auto"/>
                <w:left w:val="none" w:sz="0" w:space="0" w:color="auto"/>
                <w:bottom w:val="none" w:sz="0" w:space="0" w:color="auto"/>
                <w:right w:val="none" w:sz="0" w:space="0" w:color="auto"/>
              </w:divBdr>
            </w:div>
            <w:div w:id="1285889980">
              <w:marLeft w:val="0"/>
              <w:marRight w:val="0"/>
              <w:marTop w:val="0"/>
              <w:marBottom w:val="0"/>
              <w:divBdr>
                <w:top w:val="none" w:sz="0" w:space="0" w:color="auto"/>
                <w:left w:val="none" w:sz="0" w:space="0" w:color="auto"/>
                <w:bottom w:val="none" w:sz="0" w:space="0" w:color="auto"/>
                <w:right w:val="none" w:sz="0" w:space="0" w:color="auto"/>
              </w:divBdr>
            </w:div>
          </w:divsChild>
        </w:div>
        <w:div w:id="1024942541">
          <w:marLeft w:val="0"/>
          <w:marRight w:val="0"/>
          <w:marTop w:val="0"/>
          <w:marBottom w:val="0"/>
          <w:divBdr>
            <w:top w:val="none" w:sz="0" w:space="0" w:color="auto"/>
            <w:left w:val="none" w:sz="0" w:space="0" w:color="auto"/>
            <w:bottom w:val="none" w:sz="0" w:space="0" w:color="auto"/>
            <w:right w:val="none" w:sz="0" w:space="0" w:color="auto"/>
          </w:divBdr>
          <w:divsChild>
            <w:div w:id="1330980374">
              <w:marLeft w:val="0"/>
              <w:marRight w:val="0"/>
              <w:marTop w:val="0"/>
              <w:marBottom w:val="0"/>
              <w:divBdr>
                <w:top w:val="none" w:sz="0" w:space="0" w:color="auto"/>
                <w:left w:val="none" w:sz="0" w:space="0" w:color="auto"/>
                <w:bottom w:val="none" w:sz="0" w:space="0" w:color="auto"/>
                <w:right w:val="none" w:sz="0" w:space="0" w:color="auto"/>
              </w:divBdr>
            </w:div>
          </w:divsChild>
        </w:div>
        <w:div w:id="1026366716">
          <w:marLeft w:val="0"/>
          <w:marRight w:val="0"/>
          <w:marTop w:val="0"/>
          <w:marBottom w:val="0"/>
          <w:divBdr>
            <w:top w:val="none" w:sz="0" w:space="0" w:color="auto"/>
            <w:left w:val="none" w:sz="0" w:space="0" w:color="auto"/>
            <w:bottom w:val="none" w:sz="0" w:space="0" w:color="auto"/>
            <w:right w:val="none" w:sz="0" w:space="0" w:color="auto"/>
          </w:divBdr>
          <w:divsChild>
            <w:div w:id="1607078871">
              <w:marLeft w:val="0"/>
              <w:marRight w:val="0"/>
              <w:marTop w:val="0"/>
              <w:marBottom w:val="0"/>
              <w:divBdr>
                <w:top w:val="none" w:sz="0" w:space="0" w:color="auto"/>
                <w:left w:val="none" w:sz="0" w:space="0" w:color="auto"/>
                <w:bottom w:val="none" w:sz="0" w:space="0" w:color="auto"/>
                <w:right w:val="none" w:sz="0" w:space="0" w:color="auto"/>
              </w:divBdr>
            </w:div>
          </w:divsChild>
        </w:div>
        <w:div w:id="1046493226">
          <w:marLeft w:val="0"/>
          <w:marRight w:val="0"/>
          <w:marTop w:val="0"/>
          <w:marBottom w:val="0"/>
          <w:divBdr>
            <w:top w:val="none" w:sz="0" w:space="0" w:color="auto"/>
            <w:left w:val="none" w:sz="0" w:space="0" w:color="auto"/>
            <w:bottom w:val="none" w:sz="0" w:space="0" w:color="auto"/>
            <w:right w:val="none" w:sz="0" w:space="0" w:color="auto"/>
          </w:divBdr>
          <w:divsChild>
            <w:div w:id="129252007">
              <w:marLeft w:val="0"/>
              <w:marRight w:val="0"/>
              <w:marTop w:val="0"/>
              <w:marBottom w:val="0"/>
              <w:divBdr>
                <w:top w:val="none" w:sz="0" w:space="0" w:color="auto"/>
                <w:left w:val="none" w:sz="0" w:space="0" w:color="auto"/>
                <w:bottom w:val="none" w:sz="0" w:space="0" w:color="auto"/>
                <w:right w:val="none" w:sz="0" w:space="0" w:color="auto"/>
              </w:divBdr>
            </w:div>
            <w:div w:id="275451068">
              <w:marLeft w:val="0"/>
              <w:marRight w:val="0"/>
              <w:marTop w:val="0"/>
              <w:marBottom w:val="0"/>
              <w:divBdr>
                <w:top w:val="none" w:sz="0" w:space="0" w:color="auto"/>
                <w:left w:val="none" w:sz="0" w:space="0" w:color="auto"/>
                <w:bottom w:val="none" w:sz="0" w:space="0" w:color="auto"/>
                <w:right w:val="none" w:sz="0" w:space="0" w:color="auto"/>
              </w:divBdr>
            </w:div>
            <w:div w:id="711614732">
              <w:marLeft w:val="0"/>
              <w:marRight w:val="0"/>
              <w:marTop w:val="0"/>
              <w:marBottom w:val="0"/>
              <w:divBdr>
                <w:top w:val="none" w:sz="0" w:space="0" w:color="auto"/>
                <w:left w:val="none" w:sz="0" w:space="0" w:color="auto"/>
                <w:bottom w:val="none" w:sz="0" w:space="0" w:color="auto"/>
                <w:right w:val="none" w:sz="0" w:space="0" w:color="auto"/>
              </w:divBdr>
            </w:div>
          </w:divsChild>
        </w:div>
        <w:div w:id="1056931783">
          <w:marLeft w:val="0"/>
          <w:marRight w:val="0"/>
          <w:marTop w:val="0"/>
          <w:marBottom w:val="0"/>
          <w:divBdr>
            <w:top w:val="none" w:sz="0" w:space="0" w:color="auto"/>
            <w:left w:val="none" w:sz="0" w:space="0" w:color="auto"/>
            <w:bottom w:val="none" w:sz="0" w:space="0" w:color="auto"/>
            <w:right w:val="none" w:sz="0" w:space="0" w:color="auto"/>
          </w:divBdr>
          <w:divsChild>
            <w:div w:id="201089413">
              <w:marLeft w:val="0"/>
              <w:marRight w:val="0"/>
              <w:marTop w:val="0"/>
              <w:marBottom w:val="0"/>
              <w:divBdr>
                <w:top w:val="none" w:sz="0" w:space="0" w:color="auto"/>
                <w:left w:val="none" w:sz="0" w:space="0" w:color="auto"/>
                <w:bottom w:val="none" w:sz="0" w:space="0" w:color="auto"/>
                <w:right w:val="none" w:sz="0" w:space="0" w:color="auto"/>
              </w:divBdr>
            </w:div>
            <w:div w:id="336542771">
              <w:marLeft w:val="0"/>
              <w:marRight w:val="0"/>
              <w:marTop w:val="0"/>
              <w:marBottom w:val="0"/>
              <w:divBdr>
                <w:top w:val="none" w:sz="0" w:space="0" w:color="auto"/>
                <w:left w:val="none" w:sz="0" w:space="0" w:color="auto"/>
                <w:bottom w:val="none" w:sz="0" w:space="0" w:color="auto"/>
                <w:right w:val="none" w:sz="0" w:space="0" w:color="auto"/>
              </w:divBdr>
            </w:div>
          </w:divsChild>
        </w:div>
        <w:div w:id="1060906283">
          <w:marLeft w:val="0"/>
          <w:marRight w:val="0"/>
          <w:marTop w:val="0"/>
          <w:marBottom w:val="0"/>
          <w:divBdr>
            <w:top w:val="none" w:sz="0" w:space="0" w:color="auto"/>
            <w:left w:val="none" w:sz="0" w:space="0" w:color="auto"/>
            <w:bottom w:val="none" w:sz="0" w:space="0" w:color="auto"/>
            <w:right w:val="none" w:sz="0" w:space="0" w:color="auto"/>
          </w:divBdr>
          <w:divsChild>
            <w:div w:id="1089621687">
              <w:marLeft w:val="0"/>
              <w:marRight w:val="0"/>
              <w:marTop w:val="0"/>
              <w:marBottom w:val="0"/>
              <w:divBdr>
                <w:top w:val="none" w:sz="0" w:space="0" w:color="auto"/>
                <w:left w:val="none" w:sz="0" w:space="0" w:color="auto"/>
                <w:bottom w:val="none" w:sz="0" w:space="0" w:color="auto"/>
                <w:right w:val="none" w:sz="0" w:space="0" w:color="auto"/>
              </w:divBdr>
            </w:div>
            <w:div w:id="1391272852">
              <w:marLeft w:val="0"/>
              <w:marRight w:val="0"/>
              <w:marTop w:val="0"/>
              <w:marBottom w:val="0"/>
              <w:divBdr>
                <w:top w:val="none" w:sz="0" w:space="0" w:color="auto"/>
                <w:left w:val="none" w:sz="0" w:space="0" w:color="auto"/>
                <w:bottom w:val="none" w:sz="0" w:space="0" w:color="auto"/>
                <w:right w:val="none" w:sz="0" w:space="0" w:color="auto"/>
              </w:divBdr>
            </w:div>
            <w:div w:id="1916696639">
              <w:marLeft w:val="0"/>
              <w:marRight w:val="0"/>
              <w:marTop w:val="0"/>
              <w:marBottom w:val="0"/>
              <w:divBdr>
                <w:top w:val="none" w:sz="0" w:space="0" w:color="auto"/>
                <w:left w:val="none" w:sz="0" w:space="0" w:color="auto"/>
                <w:bottom w:val="none" w:sz="0" w:space="0" w:color="auto"/>
                <w:right w:val="none" w:sz="0" w:space="0" w:color="auto"/>
              </w:divBdr>
            </w:div>
            <w:div w:id="1942491893">
              <w:marLeft w:val="0"/>
              <w:marRight w:val="0"/>
              <w:marTop w:val="0"/>
              <w:marBottom w:val="0"/>
              <w:divBdr>
                <w:top w:val="none" w:sz="0" w:space="0" w:color="auto"/>
                <w:left w:val="none" w:sz="0" w:space="0" w:color="auto"/>
                <w:bottom w:val="none" w:sz="0" w:space="0" w:color="auto"/>
                <w:right w:val="none" w:sz="0" w:space="0" w:color="auto"/>
              </w:divBdr>
            </w:div>
          </w:divsChild>
        </w:div>
        <w:div w:id="1080836140">
          <w:marLeft w:val="0"/>
          <w:marRight w:val="0"/>
          <w:marTop w:val="0"/>
          <w:marBottom w:val="0"/>
          <w:divBdr>
            <w:top w:val="none" w:sz="0" w:space="0" w:color="auto"/>
            <w:left w:val="none" w:sz="0" w:space="0" w:color="auto"/>
            <w:bottom w:val="none" w:sz="0" w:space="0" w:color="auto"/>
            <w:right w:val="none" w:sz="0" w:space="0" w:color="auto"/>
          </w:divBdr>
          <w:divsChild>
            <w:div w:id="492141018">
              <w:marLeft w:val="0"/>
              <w:marRight w:val="0"/>
              <w:marTop w:val="0"/>
              <w:marBottom w:val="0"/>
              <w:divBdr>
                <w:top w:val="none" w:sz="0" w:space="0" w:color="auto"/>
                <w:left w:val="none" w:sz="0" w:space="0" w:color="auto"/>
                <w:bottom w:val="none" w:sz="0" w:space="0" w:color="auto"/>
                <w:right w:val="none" w:sz="0" w:space="0" w:color="auto"/>
              </w:divBdr>
            </w:div>
            <w:div w:id="1158688849">
              <w:marLeft w:val="0"/>
              <w:marRight w:val="0"/>
              <w:marTop w:val="0"/>
              <w:marBottom w:val="0"/>
              <w:divBdr>
                <w:top w:val="none" w:sz="0" w:space="0" w:color="auto"/>
                <w:left w:val="none" w:sz="0" w:space="0" w:color="auto"/>
                <w:bottom w:val="none" w:sz="0" w:space="0" w:color="auto"/>
                <w:right w:val="none" w:sz="0" w:space="0" w:color="auto"/>
              </w:divBdr>
            </w:div>
            <w:div w:id="2073499993">
              <w:marLeft w:val="0"/>
              <w:marRight w:val="0"/>
              <w:marTop w:val="0"/>
              <w:marBottom w:val="0"/>
              <w:divBdr>
                <w:top w:val="none" w:sz="0" w:space="0" w:color="auto"/>
                <w:left w:val="none" w:sz="0" w:space="0" w:color="auto"/>
                <w:bottom w:val="none" w:sz="0" w:space="0" w:color="auto"/>
                <w:right w:val="none" w:sz="0" w:space="0" w:color="auto"/>
              </w:divBdr>
            </w:div>
            <w:div w:id="2093623377">
              <w:marLeft w:val="0"/>
              <w:marRight w:val="0"/>
              <w:marTop w:val="0"/>
              <w:marBottom w:val="0"/>
              <w:divBdr>
                <w:top w:val="none" w:sz="0" w:space="0" w:color="auto"/>
                <w:left w:val="none" w:sz="0" w:space="0" w:color="auto"/>
                <w:bottom w:val="none" w:sz="0" w:space="0" w:color="auto"/>
                <w:right w:val="none" w:sz="0" w:space="0" w:color="auto"/>
              </w:divBdr>
            </w:div>
          </w:divsChild>
        </w:div>
        <w:div w:id="1092123849">
          <w:marLeft w:val="0"/>
          <w:marRight w:val="0"/>
          <w:marTop w:val="0"/>
          <w:marBottom w:val="0"/>
          <w:divBdr>
            <w:top w:val="none" w:sz="0" w:space="0" w:color="auto"/>
            <w:left w:val="none" w:sz="0" w:space="0" w:color="auto"/>
            <w:bottom w:val="none" w:sz="0" w:space="0" w:color="auto"/>
            <w:right w:val="none" w:sz="0" w:space="0" w:color="auto"/>
          </w:divBdr>
          <w:divsChild>
            <w:div w:id="1379283586">
              <w:marLeft w:val="0"/>
              <w:marRight w:val="0"/>
              <w:marTop w:val="0"/>
              <w:marBottom w:val="0"/>
              <w:divBdr>
                <w:top w:val="none" w:sz="0" w:space="0" w:color="auto"/>
                <w:left w:val="none" w:sz="0" w:space="0" w:color="auto"/>
                <w:bottom w:val="none" w:sz="0" w:space="0" w:color="auto"/>
                <w:right w:val="none" w:sz="0" w:space="0" w:color="auto"/>
              </w:divBdr>
            </w:div>
          </w:divsChild>
        </w:div>
        <w:div w:id="1115557588">
          <w:marLeft w:val="0"/>
          <w:marRight w:val="0"/>
          <w:marTop w:val="0"/>
          <w:marBottom w:val="0"/>
          <w:divBdr>
            <w:top w:val="none" w:sz="0" w:space="0" w:color="auto"/>
            <w:left w:val="none" w:sz="0" w:space="0" w:color="auto"/>
            <w:bottom w:val="none" w:sz="0" w:space="0" w:color="auto"/>
            <w:right w:val="none" w:sz="0" w:space="0" w:color="auto"/>
          </w:divBdr>
          <w:divsChild>
            <w:div w:id="153766579">
              <w:marLeft w:val="0"/>
              <w:marRight w:val="0"/>
              <w:marTop w:val="0"/>
              <w:marBottom w:val="0"/>
              <w:divBdr>
                <w:top w:val="none" w:sz="0" w:space="0" w:color="auto"/>
                <w:left w:val="none" w:sz="0" w:space="0" w:color="auto"/>
                <w:bottom w:val="none" w:sz="0" w:space="0" w:color="auto"/>
                <w:right w:val="none" w:sz="0" w:space="0" w:color="auto"/>
              </w:divBdr>
            </w:div>
          </w:divsChild>
        </w:div>
        <w:div w:id="1118062478">
          <w:marLeft w:val="0"/>
          <w:marRight w:val="0"/>
          <w:marTop w:val="0"/>
          <w:marBottom w:val="0"/>
          <w:divBdr>
            <w:top w:val="none" w:sz="0" w:space="0" w:color="auto"/>
            <w:left w:val="none" w:sz="0" w:space="0" w:color="auto"/>
            <w:bottom w:val="none" w:sz="0" w:space="0" w:color="auto"/>
            <w:right w:val="none" w:sz="0" w:space="0" w:color="auto"/>
          </w:divBdr>
          <w:divsChild>
            <w:div w:id="728655097">
              <w:marLeft w:val="0"/>
              <w:marRight w:val="0"/>
              <w:marTop w:val="0"/>
              <w:marBottom w:val="0"/>
              <w:divBdr>
                <w:top w:val="none" w:sz="0" w:space="0" w:color="auto"/>
                <w:left w:val="none" w:sz="0" w:space="0" w:color="auto"/>
                <w:bottom w:val="none" w:sz="0" w:space="0" w:color="auto"/>
                <w:right w:val="none" w:sz="0" w:space="0" w:color="auto"/>
              </w:divBdr>
            </w:div>
          </w:divsChild>
        </w:div>
        <w:div w:id="1162238899">
          <w:marLeft w:val="0"/>
          <w:marRight w:val="0"/>
          <w:marTop w:val="0"/>
          <w:marBottom w:val="0"/>
          <w:divBdr>
            <w:top w:val="none" w:sz="0" w:space="0" w:color="auto"/>
            <w:left w:val="none" w:sz="0" w:space="0" w:color="auto"/>
            <w:bottom w:val="none" w:sz="0" w:space="0" w:color="auto"/>
            <w:right w:val="none" w:sz="0" w:space="0" w:color="auto"/>
          </w:divBdr>
          <w:divsChild>
            <w:div w:id="756055111">
              <w:marLeft w:val="0"/>
              <w:marRight w:val="0"/>
              <w:marTop w:val="0"/>
              <w:marBottom w:val="0"/>
              <w:divBdr>
                <w:top w:val="none" w:sz="0" w:space="0" w:color="auto"/>
                <w:left w:val="none" w:sz="0" w:space="0" w:color="auto"/>
                <w:bottom w:val="none" w:sz="0" w:space="0" w:color="auto"/>
                <w:right w:val="none" w:sz="0" w:space="0" w:color="auto"/>
              </w:divBdr>
            </w:div>
            <w:div w:id="1489130560">
              <w:marLeft w:val="0"/>
              <w:marRight w:val="0"/>
              <w:marTop w:val="0"/>
              <w:marBottom w:val="0"/>
              <w:divBdr>
                <w:top w:val="none" w:sz="0" w:space="0" w:color="auto"/>
                <w:left w:val="none" w:sz="0" w:space="0" w:color="auto"/>
                <w:bottom w:val="none" w:sz="0" w:space="0" w:color="auto"/>
                <w:right w:val="none" w:sz="0" w:space="0" w:color="auto"/>
              </w:divBdr>
            </w:div>
          </w:divsChild>
        </w:div>
        <w:div w:id="1184904742">
          <w:marLeft w:val="0"/>
          <w:marRight w:val="0"/>
          <w:marTop w:val="0"/>
          <w:marBottom w:val="0"/>
          <w:divBdr>
            <w:top w:val="none" w:sz="0" w:space="0" w:color="auto"/>
            <w:left w:val="none" w:sz="0" w:space="0" w:color="auto"/>
            <w:bottom w:val="none" w:sz="0" w:space="0" w:color="auto"/>
            <w:right w:val="none" w:sz="0" w:space="0" w:color="auto"/>
          </w:divBdr>
          <w:divsChild>
            <w:div w:id="306059919">
              <w:marLeft w:val="0"/>
              <w:marRight w:val="0"/>
              <w:marTop w:val="0"/>
              <w:marBottom w:val="0"/>
              <w:divBdr>
                <w:top w:val="none" w:sz="0" w:space="0" w:color="auto"/>
                <w:left w:val="none" w:sz="0" w:space="0" w:color="auto"/>
                <w:bottom w:val="none" w:sz="0" w:space="0" w:color="auto"/>
                <w:right w:val="none" w:sz="0" w:space="0" w:color="auto"/>
              </w:divBdr>
            </w:div>
            <w:div w:id="955141763">
              <w:marLeft w:val="0"/>
              <w:marRight w:val="0"/>
              <w:marTop w:val="0"/>
              <w:marBottom w:val="0"/>
              <w:divBdr>
                <w:top w:val="none" w:sz="0" w:space="0" w:color="auto"/>
                <w:left w:val="none" w:sz="0" w:space="0" w:color="auto"/>
                <w:bottom w:val="none" w:sz="0" w:space="0" w:color="auto"/>
                <w:right w:val="none" w:sz="0" w:space="0" w:color="auto"/>
              </w:divBdr>
            </w:div>
            <w:div w:id="1568342345">
              <w:marLeft w:val="0"/>
              <w:marRight w:val="0"/>
              <w:marTop w:val="0"/>
              <w:marBottom w:val="0"/>
              <w:divBdr>
                <w:top w:val="none" w:sz="0" w:space="0" w:color="auto"/>
                <w:left w:val="none" w:sz="0" w:space="0" w:color="auto"/>
                <w:bottom w:val="none" w:sz="0" w:space="0" w:color="auto"/>
                <w:right w:val="none" w:sz="0" w:space="0" w:color="auto"/>
              </w:divBdr>
            </w:div>
          </w:divsChild>
        </w:div>
        <w:div w:id="1245262478">
          <w:marLeft w:val="0"/>
          <w:marRight w:val="0"/>
          <w:marTop w:val="0"/>
          <w:marBottom w:val="0"/>
          <w:divBdr>
            <w:top w:val="none" w:sz="0" w:space="0" w:color="auto"/>
            <w:left w:val="none" w:sz="0" w:space="0" w:color="auto"/>
            <w:bottom w:val="none" w:sz="0" w:space="0" w:color="auto"/>
            <w:right w:val="none" w:sz="0" w:space="0" w:color="auto"/>
          </w:divBdr>
          <w:divsChild>
            <w:div w:id="75329349">
              <w:marLeft w:val="0"/>
              <w:marRight w:val="0"/>
              <w:marTop w:val="0"/>
              <w:marBottom w:val="0"/>
              <w:divBdr>
                <w:top w:val="none" w:sz="0" w:space="0" w:color="auto"/>
                <w:left w:val="none" w:sz="0" w:space="0" w:color="auto"/>
                <w:bottom w:val="none" w:sz="0" w:space="0" w:color="auto"/>
                <w:right w:val="none" w:sz="0" w:space="0" w:color="auto"/>
              </w:divBdr>
            </w:div>
            <w:div w:id="725880495">
              <w:marLeft w:val="0"/>
              <w:marRight w:val="0"/>
              <w:marTop w:val="0"/>
              <w:marBottom w:val="0"/>
              <w:divBdr>
                <w:top w:val="none" w:sz="0" w:space="0" w:color="auto"/>
                <w:left w:val="none" w:sz="0" w:space="0" w:color="auto"/>
                <w:bottom w:val="none" w:sz="0" w:space="0" w:color="auto"/>
                <w:right w:val="none" w:sz="0" w:space="0" w:color="auto"/>
              </w:divBdr>
            </w:div>
            <w:div w:id="1479614651">
              <w:marLeft w:val="0"/>
              <w:marRight w:val="0"/>
              <w:marTop w:val="0"/>
              <w:marBottom w:val="0"/>
              <w:divBdr>
                <w:top w:val="none" w:sz="0" w:space="0" w:color="auto"/>
                <w:left w:val="none" w:sz="0" w:space="0" w:color="auto"/>
                <w:bottom w:val="none" w:sz="0" w:space="0" w:color="auto"/>
                <w:right w:val="none" w:sz="0" w:space="0" w:color="auto"/>
              </w:divBdr>
            </w:div>
            <w:div w:id="1715959238">
              <w:marLeft w:val="0"/>
              <w:marRight w:val="0"/>
              <w:marTop w:val="0"/>
              <w:marBottom w:val="0"/>
              <w:divBdr>
                <w:top w:val="none" w:sz="0" w:space="0" w:color="auto"/>
                <w:left w:val="none" w:sz="0" w:space="0" w:color="auto"/>
                <w:bottom w:val="none" w:sz="0" w:space="0" w:color="auto"/>
                <w:right w:val="none" w:sz="0" w:space="0" w:color="auto"/>
              </w:divBdr>
            </w:div>
          </w:divsChild>
        </w:div>
        <w:div w:id="1272475747">
          <w:marLeft w:val="0"/>
          <w:marRight w:val="0"/>
          <w:marTop w:val="0"/>
          <w:marBottom w:val="0"/>
          <w:divBdr>
            <w:top w:val="none" w:sz="0" w:space="0" w:color="auto"/>
            <w:left w:val="none" w:sz="0" w:space="0" w:color="auto"/>
            <w:bottom w:val="none" w:sz="0" w:space="0" w:color="auto"/>
            <w:right w:val="none" w:sz="0" w:space="0" w:color="auto"/>
          </w:divBdr>
          <w:divsChild>
            <w:div w:id="936400537">
              <w:marLeft w:val="0"/>
              <w:marRight w:val="0"/>
              <w:marTop w:val="0"/>
              <w:marBottom w:val="0"/>
              <w:divBdr>
                <w:top w:val="none" w:sz="0" w:space="0" w:color="auto"/>
                <w:left w:val="none" w:sz="0" w:space="0" w:color="auto"/>
                <w:bottom w:val="none" w:sz="0" w:space="0" w:color="auto"/>
                <w:right w:val="none" w:sz="0" w:space="0" w:color="auto"/>
              </w:divBdr>
            </w:div>
          </w:divsChild>
        </w:div>
        <w:div w:id="1283077169">
          <w:marLeft w:val="0"/>
          <w:marRight w:val="0"/>
          <w:marTop w:val="0"/>
          <w:marBottom w:val="0"/>
          <w:divBdr>
            <w:top w:val="none" w:sz="0" w:space="0" w:color="auto"/>
            <w:left w:val="none" w:sz="0" w:space="0" w:color="auto"/>
            <w:bottom w:val="none" w:sz="0" w:space="0" w:color="auto"/>
            <w:right w:val="none" w:sz="0" w:space="0" w:color="auto"/>
          </w:divBdr>
          <w:divsChild>
            <w:div w:id="614024956">
              <w:marLeft w:val="0"/>
              <w:marRight w:val="0"/>
              <w:marTop w:val="0"/>
              <w:marBottom w:val="0"/>
              <w:divBdr>
                <w:top w:val="none" w:sz="0" w:space="0" w:color="auto"/>
                <w:left w:val="none" w:sz="0" w:space="0" w:color="auto"/>
                <w:bottom w:val="none" w:sz="0" w:space="0" w:color="auto"/>
                <w:right w:val="none" w:sz="0" w:space="0" w:color="auto"/>
              </w:divBdr>
            </w:div>
          </w:divsChild>
        </w:div>
        <w:div w:id="1301770605">
          <w:marLeft w:val="0"/>
          <w:marRight w:val="0"/>
          <w:marTop w:val="0"/>
          <w:marBottom w:val="0"/>
          <w:divBdr>
            <w:top w:val="none" w:sz="0" w:space="0" w:color="auto"/>
            <w:left w:val="none" w:sz="0" w:space="0" w:color="auto"/>
            <w:bottom w:val="none" w:sz="0" w:space="0" w:color="auto"/>
            <w:right w:val="none" w:sz="0" w:space="0" w:color="auto"/>
          </w:divBdr>
          <w:divsChild>
            <w:div w:id="1705016060">
              <w:marLeft w:val="0"/>
              <w:marRight w:val="0"/>
              <w:marTop w:val="0"/>
              <w:marBottom w:val="0"/>
              <w:divBdr>
                <w:top w:val="none" w:sz="0" w:space="0" w:color="auto"/>
                <w:left w:val="none" w:sz="0" w:space="0" w:color="auto"/>
                <w:bottom w:val="none" w:sz="0" w:space="0" w:color="auto"/>
                <w:right w:val="none" w:sz="0" w:space="0" w:color="auto"/>
              </w:divBdr>
            </w:div>
          </w:divsChild>
        </w:div>
        <w:div w:id="1307082571">
          <w:marLeft w:val="0"/>
          <w:marRight w:val="0"/>
          <w:marTop w:val="0"/>
          <w:marBottom w:val="0"/>
          <w:divBdr>
            <w:top w:val="none" w:sz="0" w:space="0" w:color="auto"/>
            <w:left w:val="none" w:sz="0" w:space="0" w:color="auto"/>
            <w:bottom w:val="none" w:sz="0" w:space="0" w:color="auto"/>
            <w:right w:val="none" w:sz="0" w:space="0" w:color="auto"/>
          </w:divBdr>
          <w:divsChild>
            <w:div w:id="26100816">
              <w:marLeft w:val="0"/>
              <w:marRight w:val="0"/>
              <w:marTop w:val="0"/>
              <w:marBottom w:val="0"/>
              <w:divBdr>
                <w:top w:val="none" w:sz="0" w:space="0" w:color="auto"/>
                <w:left w:val="none" w:sz="0" w:space="0" w:color="auto"/>
                <w:bottom w:val="none" w:sz="0" w:space="0" w:color="auto"/>
                <w:right w:val="none" w:sz="0" w:space="0" w:color="auto"/>
              </w:divBdr>
            </w:div>
            <w:div w:id="974331401">
              <w:marLeft w:val="0"/>
              <w:marRight w:val="0"/>
              <w:marTop w:val="0"/>
              <w:marBottom w:val="0"/>
              <w:divBdr>
                <w:top w:val="none" w:sz="0" w:space="0" w:color="auto"/>
                <w:left w:val="none" w:sz="0" w:space="0" w:color="auto"/>
                <w:bottom w:val="none" w:sz="0" w:space="0" w:color="auto"/>
                <w:right w:val="none" w:sz="0" w:space="0" w:color="auto"/>
              </w:divBdr>
            </w:div>
            <w:div w:id="1184973949">
              <w:marLeft w:val="0"/>
              <w:marRight w:val="0"/>
              <w:marTop w:val="0"/>
              <w:marBottom w:val="0"/>
              <w:divBdr>
                <w:top w:val="none" w:sz="0" w:space="0" w:color="auto"/>
                <w:left w:val="none" w:sz="0" w:space="0" w:color="auto"/>
                <w:bottom w:val="none" w:sz="0" w:space="0" w:color="auto"/>
                <w:right w:val="none" w:sz="0" w:space="0" w:color="auto"/>
              </w:divBdr>
            </w:div>
            <w:div w:id="1280180969">
              <w:marLeft w:val="0"/>
              <w:marRight w:val="0"/>
              <w:marTop w:val="0"/>
              <w:marBottom w:val="0"/>
              <w:divBdr>
                <w:top w:val="none" w:sz="0" w:space="0" w:color="auto"/>
                <w:left w:val="none" w:sz="0" w:space="0" w:color="auto"/>
                <w:bottom w:val="none" w:sz="0" w:space="0" w:color="auto"/>
                <w:right w:val="none" w:sz="0" w:space="0" w:color="auto"/>
              </w:divBdr>
            </w:div>
          </w:divsChild>
        </w:div>
        <w:div w:id="1325008918">
          <w:marLeft w:val="0"/>
          <w:marRight w:val="0"/>
          <w:marTop w:val="0"/>
          <w:marBottom w:val="0"/>
          <w:divBdr>
            <w:top w:val="none" w:sz="0" w:space="0" w:color="auto"/>
            <w:left w:val="none" w:sz="0" w:space="0" w:color="auto"/>
            <w:bottom w:val="none" w:sz="0" w:space="0" w:color="auto"/>
            <w:right w:val="none" w:sz="0" w:space="0" w:color="auto"/>
          </w:divBdr>
          <w:divsChild>
            <w:div w:id="2009867479">
              <w:marLeft w:val="0"/>
              <w:marRight w:val="0"/>
              <w:marTop w:val="0"/>
              <w:marBottom w:val="0"/>
              <w:divBdr>
                <w:top w:val="none" w:sz="0" w:space="0" w:color="auto"/>
                <w:left w:val="none" w:sz="0" w:space="0" w:color="auto"/>
                <w:bottom w:val="none" w:sz="0" w:space="0" w:color="auto"/>
                <w:right w:val="none" w:sz="0" w:space="0" w:color="auto"/>
              </w:divBdr>
            </w:div>
          </w:divsChild>
        </w:div>
        <w:div w:id="1344165781">
          <w:marLeft w:val="0"/>
          <w:marRight w:val="0"/>
          <w:marTop w:val="0"/>
          <w:marBottom w:val="0"/>
          <w:divBdr>
            <w:top w:val="none" w:sz="0" w:space="0" w:color="auto"/>
            <w:left w:val="none" w:sz="0" w:space="0" w:color="auto"/>
            <w:bottom w:val="none" w:sz="0" w:space="0" w:color="auto"/>
            <w:right w:val="none" w:sz="0" w:space="0" w:color="auto"/>
          </w:divBdr>
          <w:divsChild>
            <w:div w:id="115880215">
              <w:marLeft w:val="0"/>
              <w:marRight w:val="0"/>
              <w:marTop w:val="0"/>
              <w:marBottom w:val="0"/>
              <w:divBdr>
                <w:top w:val="none" w:sz="0" w:space="0" w:color="auto"/>
                <w:left w:val="none" w:sz="0" w:space="0" w:color="auto"/>
                <w:bottom w:val="none" w:sz="0" w:space="0" w:color="auto"/>
                <w:right w:val="none" w:sz="0" w:space="0" w:color="auto"/>
              </w:divBdr>
            </w:div>
          </w:divsChild>
        </w:div>
        <w:div w:id="1361738753">
          <w:marLeft w:val="0"/>
          <w:marRight w:val="0"/>
          <w:marTop w:val="0"/>
          <w:marBottom w:val="0"/>
          <w:divBdr>
            <w:top w:val="none" w:sz="0" w:space="0" w:color="auto"/>
            <w:left w:val="none" w:sz="0" w:space="0" w:color="auto"/>
            <w:bottom w:val="none" w:sz="0" w:space="0" w:color="auto"/>
            <w:right w:val="none" w:sz="0" w:space="0" w:color="auto"/>
          </w:divBdr>
          <w:divsChild>
            <w:div w:id="23676811">
              <w:marLeft w:val="0"/>
              <w:marRight w:val="0"/>
              <w:marTop w:val="0"/>
              <w:marBottom w:val="0"/>
              <w:divBdr>
                <w:top w:val="none" w:sz="0" w:space="0" w:color="auto"/>
                <w:left w:val="none" w:sz="0" w:space="0" w:color="auto"/>
                <w:bottom w:val="none" w:sz="0" w:space="0" w:color="auto"/>
                <w:right w:val="none" w:sz="0" w:space="0" w:color="auto"/>
              </w:divBdr>
            </w:div>
            <w:div w:id="1063795636">
              <w:marLeft w:val="0"/>
              <w:marRight w:val="0"/>
              <w:marTop w:val="0"/>
              <w:marBottom w:val="0"/>
              <w:divBdr>
                <w:top w:val="none" w:sz="0" w:space="0" w:color="auto"/>
                <w:left w:val="none" w:sz="0" w:space="0" w:color="auto"/>
                <w:bottom w:val="none" w:sz="0" w:space="0" w:color="auto"/>
                <w:right w:val="none" w:sz="0" w:space="0" w:color="auto"/>
              </w:divBdr>
            </w:div>
            <w:div w:id="2109040480">
              <w:marLeft w:val="0"/>
              <w:marRight w:val="0"/>
              <w:marTop w:val="0"/>
              <w:marBottom w:val="0"/>
              <w:divBdr>
                <w:top w:val="none" w:sz="0" w:space="0" w:color="auto"/>
                <w:left w:val="none" w:sz="0" w:space="0" w:color="auto"/>
                <w:bottom w:val="none" w:sz="0" w:space="0" w:color="auto"/>
                <w:right w:val="none" w:sz="0" w:space="0" w:color="auto"/>
              </w:divBdr>
            </w:div>
            <w:div w:id="2136094305">
              <w:marLeft w:val="0"/>
              <w:marRight w:val="0"/>
              <w:marTop w:val="0"/>
              <w:marBottom w:val="0"/>
              <w:divBdr>
                <w:top w:val="none" w:sz="0" w:space="0" w:color="auto"/>
                <w:left w:val="none" w:sz="0" w:space="0" w:color="auto"/>
                <w:bottom w:val="none" w:sz="0" w:space="0" w:color="auto"/>
                <w:right w:val="none" w:sz="0" w:space="0" w:color="auto"/>
              </w:divBdr>
            </w:div>
          </w:divsChild>
        </w:div>
        <w:div w:id="1370763364">
          <w:marLeft w:val="0"/>
          <w:marRight w:val="0"/>
          <w:marTop w:val="0"/>
          <w:marBottom w:val="0"/>
          <w:divBdr>
            <w:top w:val="none" w:sz="0" w:space="0" w:color="auto"/>
            <w:left w:val="none" w:sz="0" w:space="0" w:color="auto"/>
            <w:bottom w:val="none" w:sz="0" w:space="0" w:color="auto"/>
            <w:right w:val="none" w:sz="0" w:space="0" w:color="auto"/>
          </w:divBdr>
          <w:divsChild>
            <w:div w:id="203949906">
              <w:marLeft w:val="0"/>
              <w:marRight w:val="0"/>
              <w:marTop w:val="0"/>
              <w:marBottom w:val="0"/>
              <w:divBdr>
                <w:top w:val="none" w:sz="0" w:space="0" w:color="auto"/>
                <w:left w:val="none" w:sz="0" w:space="0" w:color="auto"/>
                <w:bottom w:val="none" w:sz="0" w:space="0" w:color="auto"/>
                <w:right w:val="none" w:sz="0" w:space="0" w:color="auto"/>
              </w:divBdr>
            </w:div>
          </w:divsChild>
        </w:div>
        <w:div w:id="1370882716">
          <w:marLeft w:val="0"/>
          <w:marRight w:val="0"/>
          <w:marTop w:val="0"/>
          <w:marBottom w:val="0"/>
          <w:divBdr>
            <w:top w:val="none" w:sz="0" w:space="0" w:color="auto"/>
            <w:left w:val="none" w:sz="0" w:space="0" w:color="auto"/>
            <w:bottom w:val="none" w:sz="0" w:space="0" w:color="auto"/>
            <w:right w:val="none" w:sz="0" w:space="0" w:color="auto"/>
          </w:divBdr>
          <w:divsChild>
            <w:div w:id="1281304534">
              <w:marLeft w:val="0"/>
              <w:marRight w:val="0"/>
              <w:marTop w:val="0"/>
              <w:marBottom w:val="0"/>
              <w:divBdr>
                <w:top w:val="none" w:sz="0" w:space="0" w:color="auto"/>
                <w:left w:val="none" w:sz="0" w:space="0" w:color="auto"/>
                <w:bottom w:val="none" w:sz="0" w:space="0" w:color="auto"/>
                <w:right w:val="none" w:sz="0" w:space="0" w:color="auto"/>
              </w:divBdr>
            </w:div>
          </w:divsChild>
        </w:div>
        <w:div w:id="1414887973">
          <w:marLeft w:val="0"/>
          <w:marRight w:val="0"/>
          <w:marTop w:val="0"/>
          <w:marBottom w:val="0"/>
          <w:divBdr>
            <w:top w:val="none" w:sz="0" w:space="0" w:color="auto"/>
            <w:left w:val="none" w:sz="0" w:space="0" w:color="auto"/>
            <w:bottom w:val="none" w:sz="0" w:space="0" w:color="auto"/>
            <w:right w:val="none" w:sz="0" w:space="0" w:color="auto"/>
          </w:divBdr>
          <w:divsChild>
            <w:div w:id="22679961">
              <w:marLeft w:val="0"/>
              <w:marRight w:val="0"/>
              <w:marTop w:val="0"/>
              <w:marBottom w:val="0"/>
              <w:divBdr>
                <w:top w:val="none" w:sz="0" w:space="0" w:color="auto"/>
                <w:left w:val="none" w:sz="0" w:space="0" w:color="auto"/>
                <w:bottom w:val="none" w:sz="0" w:space="0" w:color="auto"/>
                <w:right w:val="none" w:sz="0" w:space="0" w:color="auto"/>
              </w:divBdr>
            </w:div>
            <w:div w:id="428545244">
              <w:marLeft w:val="0"/>
              <w:marRight w:val="0"/>
              <w:marTop w:val="0"/>
              <w:marBottom w:val="0"/>
              <w:divBdr>
                <w:top w:val="none" w:sz="0" w:space="0" w:color="auto"/>
                <w:left w:val="none" w:sz="0" w:space="0" w:color="auto"/>
                <w:bottom w:val="none" w:sz="0" w:space="0" w:color="auto"/>
                <w:right w:val="none" w:sz="0" w:space="0" w:color="auto"/>
              </w:divBdr>
            </w:div>
            <w:div w:id="558785716">
              <w:marLeft w:val="0"/>
              <w:marRight w:val="0"/>
              <w:marTop w:val="0"/>
              <w:marBottom w:val="0"/>
              <w:divBdr>
                <w:top w:val="none" w:sz="0" w:space="0" w:color="auto"/>
                <w:left w:val="none" w:sz="0" w:space="0" w:color="auto"/>
                <w:bottom w:val="none" w:sz="0" w:space="0" w:color="auto"/>
                <w:right w:val="none" w:sz="0" w:space="0" w:color="auto"/>
              </w:divBdr>
            </w:div>
            <w:div w:id="1607034554">
              <w:marLeft w:val="0"/>
              <w:marRight w:val="0"/>
              <w:marTop w:val="0"/>
              <w:marBottom w:val="0"/>
              <w:divBdr>
                <w:top w:val="none" w:sz="0" w:space="0" w:color="auto"/>
                <w:left w:val="none" w:sz="0" w:space="0" w:color="auto"/>
                <w:bottom w:val="none" w:sz="0" w:space="0" w:color="auto"/>
                <w:right w:val="none" w:sz="0" w:space="0" w:color="auto"/>
              </w:divBdr>
            </w:div>
          </w:divsChild>
        </w:div>
        <w:div w:id="1415664027">
          <w:marLeft w:val="0"/>
          <w:marRight w:val="0"/>
          <w:marTop w:val="0"/>
          <w:marBottom w:val="0"/>
          <w:divBdr>
            <w:top w:val="none" w:sz="0" w:space="0" w:color="auto"/>
            <w:left w:val="none" w:sz="0" w:space="0" w:color="auto"/>
            <w:bottom w:val="none" w:sz="0" w:space="0" w:color="auto"/>
            <w:right w:val="none" w:sz="0" w:space="0" w:color="auto"/>
          </w:divBdr>
          <w:divsChild>
            <w:div w:id="42338707">
              <w:marLeft w:val="0"/>
              <w:marRight w:val="0"/>
              <w:marTop w:val="0"/>
              <w:marBottom w:val="0"/>
              <w:divBdr>
                <w:top w:val="none" w:sz="0" w:space="0" w:color="auto"/>
                <w:left w:val="none" w:sz="0" w:space="0" w:color="auto"/>
                <w:bottom w:val="none" w:sz="0" w:space="0" w:color="auto"/>
                <w:right w:val="none" w:sz="0" w:space="0" w:color="auto"/>
              </w:divBdr>
            </w:div>
          </w:divsChild>
        </w:div>
        <w:div w:id="1421442808">
          <w:marLeft w:val="0"/>
          <w:marRight w:val="0"/>
          <w:marTop w:val="0"/>
          <w:marBottom w:val="0"/>
          <w:divBdr>
            <w:top w:val="none" w:sz="0" w:space="0" w:color="auto"/>
            <w:left w:val="none" w:sz="0" w:space="0" w:color="auto"/>
            <w:bottom w:val="none" w:sz="0" w:space="0" w:color="auto"/>
            <w:right w:val="none" w:sz="0" w:space="0" w:color="auto"/>
          </w:divBdr>
          <w:divsChild>
            <w:div w:id="111676732">
              <w:marLeft w:val="0"/>
              <w:marRight w:val="0"/>
              <w:marTop w:val="0"/>
              <w:marBottom w:val="0"/>
              <w:divBdr>
                <w:top w:val="none" w:sz="0" w:space="0" w:color="auto"/>
                <w:left w:val="none" w:sz="0" w:space="0" w:color="auto"/>
                <w:bottom w:val="none" w:sz="0" w:space="0" w:color="auto"/>
                <w:right w:val="none" w:sz="0" w:space="0" w:color="auto"/>
              </w:divBdr>
            </w:div>
            <w:div w:id="946545707">
              <w:marLeft w:val="0"/>
              <w:marRight w:val="0"/>
              <w:marTop w:val="0"/>
              <w:marBottom w:val="0"/>
              <w:divBdr>
                <w:top w:val="none" w:sz="0" w:space="0" w:color="auto"/>
                <w:left w:val="none" w:sz="0" w:space="0" w:color="auto"/>
                <w:bottom w:val="none" w:sz="0" w:space="0" w:color="auto"/>
                <w:right w:val="none" w:sz="0" w:space="0" w:color="auto"/>
              </w:divBdr>
            </w:div>
          </w:divsChild>
        </w:div>
        <w:div w:id="1431320710">
          <w:marLeft w:val="0"/>
          <w:marRight w:val="0"/>
          <w:marTop w:val="0"/>
          <w:marBottom w:val="0"/>
          <w:divBdr>
            <w:top w:val="none" w:sz="0" w:space="0" w:color="auto"/>
            <w:left w:val="none" w:sz="0" w:space="0" w:color="auto"/>
            <w:bottom w:val="none" w:sz="0" w:space="0" w:color="auto"/>
            <w:right w:val="none" w:sz="0" w:space="0" w:color="auto"/>
          </w:divBdr>
          <w:divsChild>
            <w:div w:id="2009669336">
              <w:marLeft w:val="0"/>
              <w:marRight w:val="0"/>
              <w:marTop w:val="0"/>
              <w:marBottom w:val="0"/>
              <w:divBdr>
                <w:top w:val="none" w:sz="0" w:space="0" w:color="auto"/>
                <w:left w:val="none" w:sz="0" w:space="0" w:color="auto"/>
                <w:bottom w:val="none" w:sz="0" w:space="0" w:color="auto"/>
                <w:right w:val="none" w:sz="0" w:space="0" w:color="auto"/>
              </w:divBdr>
            </w:div>
          </w:divsChild>
        </w:div>
        <w:div w:id="1449199818">
          <w:marLeft w:val="0"/>
          <w:marRight w:val="0"/>
          <w:marTop w:val="0"/>
          <w:marBottom w:val="0"/>
          <w:divBdr>
            <w:top w:val="none" w:sz="0" w:space="0" w:color="auto"/>
            <w:left w:val="none" w:sz="0" w:space="0" w:color="auto"/>
            <w:bottom w:val="none" w:sz="0" w:space="0" w:color="auto"/>
            <w:right w:val="none" w:sz="0" w:space="0" w:color="auto"/>
          </w:divBdr>
          <w:divsChild>
            <w:div w:id="862667309">
              <w:marLeft w:val="0"/>
              <w:marRight w:val="0"/>
              <w:marTop w:val="0"/>
              <w:marBottom w:val="0"/>
              <w:divBdr>
                <w:top w:val="none" w:sz="0" w:space="0" w:color="auto"/>
                <w:left w:val="none" w:sz="0" w:space="0" w:color="auto"/>
                <w:bottom w:val="none" w:sz="0" w:space="0" w:color="auto"/>
                <w:right w:val="none" w:sz="0" w:space="0" w:color="auto"/>
              </w:divBdr>
            </w:div>
          </w:divsChild>
        </w:div>
        <w:div w:id="1450585267">
          <w:marLeft w:val="0"/>
          <w:marRight w:val="0"/>
          <w:marTop w:val="0"/>
          <w:marBottom w:val="0"/>
          <w:divBdr>
            <w:top w:val="none" w:sz="0" w:space="0" w:color="auto"/>
            <w:left w:val="none" w:sz="0" w:space="0" w:color="auto"/>
            <w:bottom w:val="none" w:sz="0" w:space="0" w:color="auto"/>
            <w:right w:val="none" w:sz="0" w:space="0" w:color="auto"/>
          </w:divBdr>
          <w:divsChild>
            <w:div w:id="667950718">
              <w:marLeft w:val="0"/>
              <w:marRight w:val="0"/>
              <w:marTop w:val="0"/>
              <w:marBottom w:val="0"/>
              <w:divBdr>
                <w:top w:val="none" w:sz="0" w:space="0" w:color="auto"/>
                <w:left w:val="none" w:sz="0" w:space="0" w:color="auto"/>
                <w:bottom w:val="none" w:sz="0" w:space="0" w:color="auto"/>
                <w:right w:val="none" w:sz="0" w:space="0" w:color="auto"/>
              </w:divBdr>
            </w:div>
          </w:divsChild>
        </w:div>
        <w:div w:id="1455099802">
          <w:marLeft w:val="0"/>
          <w:marRight w:val="0"/>
          <w:marTop w:val="0"/>
          <w:marBottom w:val="0"/>
          <w:divBdr>
            <w:top w:val="none" w:sz="0" w:space="0" w:color="auto"/>
            <w:left w:val="none" w:sz="0" w:space="0" w:color="auto"/>
            <w:bottom w:val="none" w:sz="0" w:space="0" w:color="auto"/>
            <w:right w:val="none" w:sz="0" w:space="0" w:color="auto"/>
          </w:divBdr>
          <w:divsChild>
            <w:div w:id="1599560015">
              <w:marLeft w:val="0"/>
              <w:marRight w:val="0"/>
              <w:marTop w:val="0"/>
              <w:marBottom w:val="0"/>
              <w:divBdr>
                <w:top w:val="none" w:sz="0" w:space="0" w:color="auto"/>
                <w:left w:val="none" w:sz="0" w:space="0" w:color="auto"/>
                <w:bottom w:val="none" w:sz="0" w:space="0" w:color="auto"/>
                <w:right w:val="none" w:sz="0" w:space="0" w:color="auto"/>
              </w:divBdr>
            </w:div>
            <w:div w:id="1729569146">
              <w:marLeft w:val="0"/>
              <w:marRight w:val="0"/>
              <w:marTop w:val="0"/>
              <w:marBottom w:val="0"/>
              <w:divBdr>
                <w:top w:val="none" w:sz="0" w:space="0" w:color="auto"/>
                <w:left w:val="none" w:sz="0" w:space="0" w:color="auto"/>
                <w:bottom w:val="none" w:sz="0" w:space="0" w:color="auto"/>
                <w:right w:val="none" w:sz="0" w:space="0" w:color="auto"/>
              </w:divBdr>
            </w:div>
            <w:div w:id="1768188441">
              <w:marLeft w:val="0"/>
              <w:marRight w:val="0"/>
              <w:marTop w:val="0"/>
              <w:marBottom w:val="0"/>
              <w:divBdr>
                <w:top w:val="none" w:sz="0" w:space="0" w:color="auto"/>
                <w:left w:val="none" w:sz="0" w:space="0" w:color="auto"/>
                <w:bottom w:val="none" w:sz="0" w:space="0" w:color="auto"/>
                <w:right w:val="none" w:sz="0" w:space="0" w:color="auto"/>
              </w:divBdr>
            </w:div>
          </w:divsChild>
        </w:div>
        <w:div w:id="1459689897">
          <w:marLeft w:val="0"/>
          <w:marRight w:val="0"/>
          <w:marTop w:val="0"/>
          <w:marBottom w:val="0"/>
          <w:divBdr>
            <w:top w:val="none" w:sz="0" w:space="0" w:color="auto"/>
            <w:left w:val="none" w:sz="0" w:space="0" w:color="auto"/>
            <w:bottom w:val="none" w:sz="0" w:space="0" w:color="auto"/>
            <w:right w:val="none" w:sz="0" w:space="0" w:color="auto"/>
          </w:divBdr>
          <w:divsChild>
            <w:div w:id="1666206197">
              <w:marLeft w:val="0"/>
              <w:marRight w:val="0"/>
              <w:marTop w:val="0"/>
              <w:marBottom w:val="0"/>
              <w:divBdr>
                <w:top w:val="none" w:sz="0" w:space="0" w:color="auto"/>
                <w:left w:val="none" w:sz="0" w:space="0" w:color="auto"/>
                <w:bottom w:val="none" w:sz="0" w:space="0" w:color="auto"/>
                <w:right w:val="none" w:sz="0" w:space="0" w:color="auto"/>
              </w:divBdr>
            </w:div>
          </w:divsChild>
        </w:div>
        <w:div w:id="1484276555">
          <w:marLeft w:val="0"/>
          <w:marRight w:val="0"/>
          <w:marTop w:val="0"/>
          <w:marBottom w:val="0"/>
          <w:divBdr>
            <w:top w:val="none" w:sz="0" w:space="0" w:color="auto"/>
            <w:left w:val="none" w:sz="0" w:space="0" w:color="auto"/>
            <w:bottom w:val="none" w:sz="0" w:space="0" w:color="auto"/>
            <w:right w:val="none" w:sz="0" w:space="0" w:color="auto"/>
          </w:divBdr>
          <w:divsChild>
            <w:div w:id="654799545">
              <w:marLeft w:val="0"/>
              <w:marRight w:val="0"/>
              <w:marTop w:val="0"/>
              <w:marBottom w:val="0"/>
              <w:divBdr>
                <w:top w:val="none" w:sz="0" w:space="0" w:color="auto"/>
                <w:left w:val="none" w:sz="0" w:space="0" w:color="auto"/>
                <w:bottom w:val="none" w:sz="0" w:space="0" w:color="auto"/>
                <w:right w:val="none" w:sz="0" w:space="0" w:color="auto"/>
              </w:divBdr>
            </w:div>
            <w:div w:id="1210923565">
              <w:marLeft w:val="0"/>
              <w:marRight w:val="0"/>
              <w:marTop w:val="0"/>
              <w:marBottom w:val="0"/>
              <w:divBdr>
                <w:top w:val="none" w:sz="0" w:space="0" w:color="auto"/>
                <w:left w:val="none" w:sz="0" w:space="0" w:color="auto"/>
                <w:bottom w:val="none" w:sz="0" w:space="0" w:color="auto"/>
                <w:right w:val="none" w:sz="0" w:space="0" w:color="auto"/>
              </w:divBdr>
            </w:div>
            <w:div w:id="1343119511">
              <w:marLeft w:val="0"/>
              <w:marRight w:val="0"/>
              <w:marTop w:val="0"/>
              <w:marBottom w:val="0"/>
              <w:divBdr>
                <w:top w:val="none" w:sz="0" w:space="0" w:color="auto"/>
                <w:left w:val="none" w:sz="0" w:space="0" w:color="auto"/>
                <w:bottom w:val="none" w:sz="0" w:space="0" w:color="auto"/>
                <w:right w:val="none" w:sz="0" w:space="0" w:color="auto"/>
              </w:divBdr>
            </w:div>
            <w:div w:id="1498690959">
              <w:marLeft w:val="0"/>
              <w:marRight w:val="0"/>
              <w:marTop w:val="0"/>
              <w:marBottom w:val="0"/>
              <w:divBdr>
                <w:top w:val="none" w:sz="0" w:space="0" w:color="auto"/>
                <w:left w:val="none" w:sz="0" w:space="0" w:color="auto"/>
                <w:bottom w:val="none" w:sz="0" w:space="0" w:color="auto"/>
                <w:right w:val="none" w:sz="0" w:space="0" w:color="auto"/>
              </w:divBdr>
            </w:div>
          </w:divsChild>
        </w:div>
        <w:div w:id="1488324348">
          <w:marLeft w:val="0"/>
          <w:marRight w:val="0"/>
          <w:marTop w:val="0"/>
          <w:marBottom w:val="0"/>
          <w:divBdr>
            <w:top w:val="none" w:sz="0" w:space="0" w:color="auto"/>
            <w:left w:val="none" w:sz="0" w:space="0" w:color="auto"/>
            <w:bottom w:val="none" w:sz="0" w:space="0" w:color="auto"/>
            <w:right w:val="none" w:sz="0" w:space="0" w:color="auto"/>
          </w:divBdr>
          <w:divsChild>
            <w:div w:id="463012526">
              <w:marLeft w:val="0"/>
              <w:marRight w:val="0"/>
              <w:marTop w:val="0"/>
              <w:marBottom w:val="0"/>
              <w:divBdr>
                <w:top w:val="none" w:sz="0" w:space="0" w:color="auto"/>
                <w:left w:val="none" w:sz="0" w:space="0" w:color="auto"/>
                <w:bottom w:val="none" w:sz="0" w:space="0" w:color="auto"/>
                <w:right w:val="none" w:sz="0" w:space="0" w:color="auto"/>
              </w:divBdr>
            </w:div>
            <w:div w:id="833493329">
              <w:marLeft w:val="0"/>
              <w:marRight w:val="0"/>
              <w:marTop w:val="0"/>
              <w:marBottom w:val="0"/>
              <w:divBdr>
                <w:top w:val="none" w:sz="0" w:space="0" w:color="auto"/>
                <w:left w:val="none" w:sz="0" w:space="0" w:color="auto"/>
                <w:bottom w:val="none" w:sz="0" w:space="0" w:color="auto"/>
                <w:right w:val="none" w:sz="0" w:space="0" w:color="auto"/>
              </w:divBdr>
            </w:div>
            <w:div w:id="1552233864">
              <w:marLeft w:val="0"/>
              <w:marRight w:val="0"/>
              <w:marTop w:val="0"/>
              <w:marBottom w:val="0"/>
              <w:divBdr>
                <w:top w:val="none" w:sz="0" w:space="0" w:color="auto"/>
                <w:left w:val="none" w:sz="0" w:space="0" w:color="auto"/>
                <w:bottom w:val="none" w:sz="0" w:space="0" w:color="auto"/>
                <w:right w:val="none" w:sz="0" w:space="0" w:color="auto"/>
              </w:divBdr>
            </w:div>
          </w:divsChild>
        </w:div>
        <w:div w:id="1502311880">
          <w:marLeft w:val="0"/>
          <w:marRight w:val="0"/>
          <w:marTop w:val="0"/>
          <w:marBottom w:val="0"/>
          <w:divBdr>
            <w:top w:val="none" w:sz="0" w:space="0" w:color="auto"/>
            <w:left w:val="none" w:sz="0" w:space="0" w:color="auto"/>
            <w:bottom w:val="none" w:sz="0" w:space="0" w:color="auto"/>
            <w:right w:val="none" w:sz="0" w:space="0" w:color="auto"/>
          </w:divBdr>
          <w:divsChild>
            <w:div w:id="39325542">
              <w:marLeft w:val="0"/>
              <w:marRight w:val="0"/>
              <w:marTop w:val="0"/>
              <w:marBottom w:val="0"/>
              <w:divBdr>
                <w:top w:val="none" w:sz="0" w:space="0" w:color="auto"/>
                <w:left w:val="none" w:sz="0" w:space="0" w:color="auto"/>
                <w:bottom w:val="none" w:sz="0" w:space="0" w:color="auto"/>
                <w:right w:val="none" w:sz="0" w:space="0" w:color="auto"/>
              </w:divBdr>
            </w:div>
          </w:divsChild>
        </w:div>
        <w:div w:id="1511093487">
          <w:marLeft w:val="0"/>
          <w:marRight w:val="0"/>
          <w:marTop w:val="0"/>
          <w:marBottom w:val="0"/>
          <w:divBdr>
            <w:top w:val="none" w:sz="0" w:space="0" w:color="auto"/>
            <w:left w:val="none" w:sz="0" w:space="0" w:color="auto"/>
            <w:bottom w:val="none" w:sz="0" w:space="0" w:color="auto"/>
            <w:right w:val="none" w:sz="0" w:space="0" w:color="auto"/>
          </w:divBdr>
          <w:divsChild>
            <w:div w:id="2117628815">
              <w:marLeft w:val="0"/>
              <w:marRight w:val="0"/>
              <w:marTop w:val="0"/>
              <w:marBottom w:val="0"/>
              <w:divBdr>
                <w:top w:val="none" w:sz="0" w:space="0" w:color="auto"/>
                <w:left w:val="none" w:sz="0" w:space="0" w:color="auto"/>
                <w:bottom w:val="none" w:sz="0" w:space="0" w:color="auto"/>
                <w:right w:val="none" w:sz="0" w:space="0" w:color="auto"/>
              </w:divBdr>
            </w:div>
          </w:divsChild>
        </w:div>
        <w:div w:id="1516112019">
          <w:marLeft w:val="0"/>
          <w:marRight w:val="0"/>
          <w:marTop w:val="0"/>
          <w:marBottom w:val="0"/>
          <w:divBdr>
            <w:top w:val="none" w:sz="0" w:space="0" w:color="auto"/>
            <w:left w:val="none" w:sz="0" w:space="0" w:color="auto"/>
            <w:bottom w:val="none" w:sz="0" w:space="0" w:color="auto"/>
            <w:right w:val="none" w:sz="0" w:space="0" w:color="auto"/>
          </w:divBdr>
          <w:divsChild>
            <w:div w:id="2003659329">
              <w:marLeft w:val="0"/>
              <w:marRight w:val="0"/>
              <w:marTop w:val="0"/>
              <w:marBottom w:val="0"/>
              <w:divBdr>
                <w:top w:val="none" w:sz="0" w:space="0" w:color="auto"/>
                <w:left w:val="none" w:sz="0" w:space="0" w:color="auto"/>
                <w:bottom w:val="none" w:sz="0" w:space="0" w:color="auto"/>
                <w:right w:val="none" w:sz="0" w:space="0" w:color="auto"/>
              </w:divBdr>
            </w:div>
          </w:divsChild>
        </w:div>
        <w:div w:id="1528063919">
          <w:marLeft w:val="0"/>
          <w:marRight w:val="0"/>
          <w:marTop w:val="0"/>
          <w:marBottom w:val="0"/>
          <w:divBdr>
            <w:top w:val="none" w:sz="0" w:space="0" w:color="auto"/>
            <w:left w:val="none" w:sz="0" w:space="0" w:color="auto"/>
            <w:bottom w:val="none" w:sz="0" w:space="0" w:color="auto"/>
            <w:right w:val="none" w:sz="0" w:space="0" w:color="auto"/>
          </w:divBdr>
          <w:divsChild>
            <w:div w:id="529878834">
              <w:marLeft w:val="0"/>
              <w:marRight w:val="0"/>
              <w:marTop w:val="0"/>
              <w:marBottom w:val="0"/>
              <w:divBdr>
                <w:top w:val="none" w:sz="0" w:space="0" w:color="auto"/>
                <w:left w:val="none" w:sz="0" w:space="0" w:color="auto"/>
                <w:bottom w:val="none" w:sz="0" w:space="0" w:color="auto"/>
                <w:right w:val="none" w:sz="0" w:space="0" w:color="auto"/>
              </w:divBdr>
            </w:div>
          </w:divsChild>
        </w:div>
        <w:div w:id="1532643745">
          <w:marLeft w:val="0"/>
          <w:marRight w:val="0"/>
          <w:marTop w:val="0"/>
          <w:marBottom w:val="0"/>
          <w:divBdr>
            <w:top w:val="none" w:sz="0" w:space="0" w:color="auto"/>
            <w:left w:val="none" w:sz="0" w:space="0" w:color="auto"/>
            <w:bottom w:val="none" w:sz="0" w:space="0" w:color="auto"/>
            <w:right w:val="none" w:sz="0" w:space="0" w:color="auto"/>
          </w:divBdr>
          <w:divsChild>
            <w:div w:id="213738832">
              <w:marLeft w:val="0"/>
              <w:marRight w:val="0"/>
              <w:marTop w:val="0"/>
              <w:marBottom w:val="0"/>
              <w:divBdr>
                <w:top w:val="none" w:sz="0" w:space="0" w:color="auto"/>
                <w:left w:val="none" w:sz="0" w:space="0" w:color="auto"/>
                <w:bottom w:val="none" w:sz="0" w:space="0" w:color="auto"/>
                <w:right w:val="none" w:sz="0" w:space="0" w:color="auto"/>
              </w:divBdr>
            </w:div>
            <w:div w:id="1616518129">
              <w:marLeft w:val="0"/>
              <w:marRight w:val="0"/>
              <w:marTop w:val="0"/>
              <w:marBottom w:val="0"/>
              <w:divBdr>
                <w:top w:val="none" w:sz="0" w:space="0" w:color="auto"/>
                <w:left w:val="none" w:sz="0" w:space="0" w:color="auto"/>
                <w:bottom w:val="none" w:sz="0" w:space="0" w:color="auto"/>
                <w:right w:val="none" w:sz="0" w:space="0" w:color="auto"/>
              </w:divBdr>
            </w:div>
            <w:div w:id="1996647452">
              <w:marLeft w:val="0"/>
              <w:marRight w:val="0"/>
              <w:marTop w:val="0"/>
              <w:marBottom w:val="0"/>
              <w:divBdr>
                <w:top w:val="none" w:sz="0" w:space="0" w:color="auto"/>
                <w:left w:val="none" w:sz="0" w:space="0" w:color="auto"/>
                <w:bottom w:val="none" w:sz="0" w:space="0" w:color="auto"/>
                <w:right w:val="none" w:sz="0" w:space="0" w:color="auto"/>
              </w:divBdr>
            </w:div>
          </w:divsChild>
        </w:div>
        <w:div w:id="1534462983">
          <w:marLeft w:val="0"/>
          <w:marRight w:val="0"/>
          <w:marTop w:val="0"/>
          <w:marBottom w:val="0"/>
          <w:divBdr>
            <w:top w:val="none" w:sz="0" w:space="0" w:color="auto"/>
            <w:left w:val="none" w:sz="0" w:space="0" w:color="auto"/>
            <w:bottom w:val="none" w:sz="0" w:space="0" w:color="auto"/>
            <w:right w:val="none" w:sz="0" w:space="0" w:color="auto"/>
          </w:divBdr>
          <w:divsChild>
            <w:div w:id="32384872">
              <w:marLeft w:val="0"/>
              <w:marRight w:val="0"/>
              <w:marTop w:val="0"/>
              <w:marBottom w:val="0"/>
              <w:divBdr>
                <w:top w:val="none" w:sz="0" w:space="0" w:color="auto"/>
                <w:left w:val="none" w:sz="0" w:space="0" w:color="auto"/>
                <w:bottom w:val="none" w:sz="0" w:space="0" w:color="auto"/>
                <w:right w:val="none" w:sz="0" w:space="0" w:color="auto"/>
              </w:divBdr>
            </w:div>
          </w:divsChild>
        </w:div>
        <w:div w:id="1536887568">
          <w:marLeft w:val="0"/>
          <w:marRight w:val="0"/>
          <w:marTop w:val="0"/>
          <w:marBottom w:val="0"/>
          <w:divBdr>
            <w:top w:val="none" w:sz="0" w:space="0" w:color="auto"/>
            <w:left w:val="none" w:sz="0" w:space="0" w:color="auto"/>
            <w:bottom w:val="none" w:sz="0" w:space="0" w:color="auto"/>
            <w:right w:val="none" w:sz="0" w:space="0" w:color="auto"/>
          </w:divBdr>
          <w:divsChild>
            <w:div w:id="2066103409">
              <w:marLeft w:val="0"/>
              <w:marRight w:val="0"/>
              <w:marTop w:val="0"/>
              <w:marBottom w:val="0"/>
              <w:divBdr>
                <w:top w:val="none" w:sz="0" w:space="0" w:color="auto"/>
                <w:left w:val="none" w:sz="0" w:space="0" w:color="auto"/>
                <w:bottom w:val="none" w:sz="0" w:space="0" w:color="auto"/>
                <w:right w:val="none" w:sz="0" w:space="0" w:color="auto"/>
              </w:divBdr>
            </w:div>
          </w:divsChild>
        </w:div>
        <w:div w:id="1550149058">
          <w:marLeft w:val="0"/>
          <w:marRight w:val="0"/>
          <w:marTop w:val="0"/>
          <w:marBottom w:val="0"/>
          <w:divBdr>
            <w:top w:val="none" w:sz="0" w:space="0" w:color="auto"/>
            <w:left w:val="none" w:sz="0" w:space="0" w:color="auto"/>
            <w:bottom w:val="none" w:sz="0" w:space="0" w:color="auto"/>
            <w:right w:val="none" w:sz="0" w:space="0" w:color="auto"/>
          </w:divBdr>
          <w:divsChild>
            <w:div w:id="1788307606">
              <w:marLeft w:val="0"/>
              <w:marRight w:val="0"/>
              <w:marTop w:val="0"/>
              <w:marBottom w:val="0"/>
              <w:divBdr>
                <w:top w:val="none" w:sz="0" w:space="0" w:color="auto"/>
                <w:left w:val="none" w:sz="0" w:space="0" w:color="auto"/>
                <w:bottom w:val="none" w:sz="0" w:space="0" w:color="auto"/>
                <w:right w:val="none" w:sz="0" w:space="0" w:color="auto"/>
              </w:divBdr>
            </w:div>
          </w:divsChild>
        </w:div>
        <w:div w:id="1551383187">
          <w:marLeft w:val="0"/>
          <w:marRight w:val="0"/>
          <w:marTop w:val="0"/>
          <w:marBottom w:val="0"/>
          <w:divBdr>
            <w:top w:val="none" w:sz="0" w:space="0" w:color="auto"/>
            <w:left w:val="none" w:sz="0" w:space="0" w:color="auto"/>
            <w:bottom w:val="none" w:sz="0" w:space="0" w:color="auto"/>
            <w:right w:val="none" w:sz="0" w:space="0" w:color="auto"/>
          </w:divBdr>
          <w:divsChild>
            <w:div w:id="362288305">
              <w:marLeft w:val="0"/>
              <w:marRight w:val="0"/>
              <w:marTop w:val="0"/>
              <w:marBottom w:val="0"/>
              <w:divBdr>
                <w:top w:val="none" w:sz="0" w:space="0" w:color="auto"/>
                <w:left w:val="none" w:sz="0" w:space="0" w:color="auto"/>
                <w:bottom w:val="none" w:sz="0" w:space="0" w:color="auto"/>
                <w:right w:val="none" w:sz="0" w:space="0" w:color="auto"/>
              </w:divBdr>
            </w:div>
            <w:div w:id="403911693">
              <w:marLeft w:val="0"/>
              <w:marRight w:val="0"/>
              <w:marTop w:val="0"/>
              <w:marBottom w:val="0"/>
              <w:divBdr>
                <w:top w:val="none" w:sz="0" w:space="0" w:color="auto"/>
                <w:left w:val="none" w:sz="0" w:space="0" w:color="auto"/>
                <w:bottom w:val="none" w:sz="0" w:space="0" w:color="auto"/>
                <w:right w:val="none" w:sz="0" w:space="0" w:color="auto"/>
              </w:divBdr>
            </w:div>
            <w:div w:id="883254496">
              <w:marLeft w:val="0"/>
              <w:marRight w:val="0"/>
              <w:marTop w:val="0"/>
              <w:marBottom w:val="0"/>
              <w:divBdr>
                <w:top w:val="none" w:sz="0" w:space="0" w:color="auto"/>
                <w:left w:val="none" w:sz="0" w:space="0" w:color="auto"/>
                <w:bottom w:val="none" w:sz="0" w:space="0" w:color="auto"/>
                <w:right w:val="none" w:sz="0" w:space="0" w:color="auto"/>
              </w:divBdr>
            </w:div>
            <w:div w:id="1320961600">
              <w:marLeft w:val="0"/>
              <w:marRight w:val="0"/>
              <w:marTop w:val="0"/>
              <w:marBottom w:val="0"/>
              <w:divBdr>
                <w:top w:val="none" w:sz="0" w:space="0" w:color="auto"/>
                <w:left w:val="none" w:sz="0" w:space="0" w:color="auto"/>
                <w:bottom w:val="none" w:sz="0" w:space="0" w:color="auto"/>
                <w:right w:val="none" w:sz="0" w:space="0" w:color="auto"/>
              </w:divBdr>
            </w:div>
          </w:divsChild>
        </w:div>
        <w:div w:id="1562327469">
          <w:marLeft w:val="0"/>
          <w:marRight w:val="0"/>
          <w:marTop w:val="0"/>
          <w:marBottom w:val="0"/>
          <w:divBdr>
            <w:top w:val="none" w:sz="0" w:space="0" w:color="auto"/>
            <w:left w:val="none" w:sz="0" w:space="0" w:color="auto"/>
            <w:bottom w:val="none" w:sz="0" w:space="0" w:color="auto"/>
            <w:right w:val="none" w:sz="0" w:space="0" w:color="auto"/>
          </w:divBdr>
          <w:divsChild>
            <w:div w:id="1240670586">
              <w:marLeft w:val="0"/>
              <w:marRight w:val="0"/>
              <w:marTop w:val="0"/>
              <w:marBottom w:val="0"/>
              <w:divBdr>
                <w:top w:val="none" w:sz="0" w:space="0" w:color="auto"/>
                <w:left w:val="none" w:sz="0" w:space="0" w:color="auto"/>
                <w:bottom w:val="none" w:sz="0" w:space="0" w:color="auto"/>
                <w:right w:val="none" w:sz="0" w:space="0" w:color="auto"/>
              </w:divBdr>
            </w:div>
          </w:divsChild>
        </w:div>
        <w:div w:id="1593196936">
          <w:marLeft w:val="0"/>
          <w:marRight w:val="0"/>
          <w:marTop w:val="0"/>
          <w:marBottom w:val="0"/>
          <w:divBdr>
            <w:top w:val="none" w:sz="0" w:space="0" w:color="auto"/>
            <w:left w:val="none" w:sz="0" w:space="0" w:color="auto"/>
            <w:bottom w:val="none" w:sz="0" w:space="0" w:color="auto"/>
            <w:right w:val="none" w:sz="0" w:space="0" w:color="auto"/>
          </w:divBdr>
          <w:divsChild>
            <w:div w:id="93940249">
              <w:marLeft w:val="0"/>
              <w:marRight w:val="0"/>
              <w:marTop w:val="0"/>
              <w:marBottom w:val="0"/>
              <w:divBdr>
                <w:top w:val="none" w:sz="0" w:space="0" w:color="auto"/>
                <w:left w:val="none" w:sz="0" w:space="0" w:color="auto"/>
                <w:bottom w:val="none" w:sz="0" w:space="0" w:color="auto"/>
                <w:right w:val="none" w:sz="0" w:space="0" w:color="auto"/>
              </w:divBdr>
            </w:div>
            <w:div w:id="779910639">
              <w:marLeft w:val="0"/>
              <w:marRight w:val="0"/>
              <w:marTop w:val="0"/>
              <w:marBottom w:val="0"/>
              <w:divBdr>
                <w:top w:val="none" w:sz="0" w:space="0" w:color="auto"/>
                <w:left w:val="none" w:sz="0" w:space="0" w:color="auto"/>
                <w:bottom w:val="none" w:sz="0" w:space="0" w:color="auto"/>
                <w:right w:val="none" w:sz="0" w:space="0" w:color="auto"/>
              </w:divBdr>
            </w:div>
            <w:div w:id="1576550454">
              <w:marLeft w:val="0"/>
              <w:marRight w:val="0"/>
              <w:marTop w:val="0"/>
              <w:marBottom w:val="0"/>
              <w:divBdr>
                <w:top w:val="none" w:sz="0" w:space="0" w:color="auto"/>
                <w:left w:val="none" w:sz="0" w:space="0" w:color="auto"/>
                <w:bottom w:val="none" w:sz="0" w:space="0" w:color="auto"/>
                <w:right w:val="none" w:sz="0" w:space="0" w:color="auto"/>
              </w:divBdr>
            </w:div>
          </w:divsChild>
        </w:div>
        <w:div w:id="1597902935">
          <w:marLeft w:val="0"/>
          <w:marRight w:val="0"/>
          <w:marTop w:val="0"/>
          <w:marBottom w:val="0"/>
          <w:divBdr>
            <w:top w:val="none" w:sz="0" w:space="0" w:color="auto"/>
            <w:left w:val="none" w:sz="0" w:space="0" w:color="auto"/>
            <w:bottom w:val="none" w:sz="0" w:space="0" w:color="auto"/>
            <w:right w:val="none" w:sz="0" w:space="0" w:color="auto"/>
          </w:divBdr>
          <w:divsChild>
            <w:div w:id="546332648">
              <w:marLeft w:val="0"/>
              <w:marRight w:val="0"/>
              <w:marTop w:val="0"/>
              <w:marBottom w:val="0"/>
              <w:divBdr>
                <w:top w:val="none" w:sz="0" w:space="0" w:color="auto"/>
                <w:left w:val="none" w:sz="0" w:space="0" w:color="auto"/>
                <w:bottom w:val="none" w:sz="0" w:space="0" w:color="auto"/>
                <w:right w:val="none" w:sz="0" w:space="0" w:color="auto"/>
              </w:divBdr>
            </w:div>
          </w:divsChild>
        </w:div>
        <w:div w:id="1608850602">
          <w:marLeft w:val="0"/>
          <w:marRight w:val="0"/>
          <w:marTop w:val="0"/>
          <w:marBottom w:val="0"/>
          <w:divBdr>
            <w:top w:val="none" w:sz="0" w:space="0" w:color="auto"/>
            <w:left w:val="none" w:sz="0" w:space="0" w:color="auto"/>
            <w:bottom w:val="none" w:sz="0" w:space="0" w:color="auto"/>
            <w:right w:val="none" w:sz="0" w:space="0" w:color="auto"/>
          </w:divBdr>
          <w:divsChild>
            <w:div w:id="490947855">
              <w:marLeft w:val="0"/>
              <w:marRight w:val="0"/>
              <w:marTop w:val="0"/>
              <w:marBottom w:val="0"/>
              <w:divBdr>
                <w:top w:val="none" w:sz="0" w:space="0" w:color="auto"/>
                <w:left w:val="none" w:sz="0" w:space="0" w:color="auto"/>
                <w:bottom w:val="none" w:sz="0" w:space="0" w:color="auto"/>
                <w:right w:val="none" w:sz="0" w:space="0" w:color="auto"/>
              </w:divBdr>
            </w:div>
            <w:div w:id="588932002">
              <w:marLeft w:val="0"/>
              <w:marRight w:val="0"/>
              <w:marTop w:val="0"/>
              <w:marBottom w:val="0"/>
              <w:divBdr>
                <w:top w:val="none" w:sz="0" w:space="0" w:color="auto"/>
                <w:left w:val="none" w:sz="0" w:space="0" w:color="auto"/>
                <w:bottom w:val="none" w:sz="0" w:space="0" w:color="auto"/>
                <w:right w:val="none" w:sz="0" w:space="0" w:color="auto"/>
              </w:divBdr>
            </w:div>
            <w:div w:id="910655191">
              <w:marLeft w:val="0"/>
              <w:marRight w:val="0"/>
              <w:marTop w:val="0"/>
              <w:marBottom w:val="0"/>
              <w:divBdr>
                <w:top w:val="none" w:sz="0" w:space="0" w:color="auto"/>
                <w:left w:val="none" w:sz="0" w:space="0" w:color="auto"/>
                <w:bottom w:val="none" w:sz="0" w:space="0" w:color="auto"/>
                <w:right w:val="none" w:sz="0" w:space="0" w:color="auto"/>
              </w:divBdr>
            </w:div>
            <w:div w:id="1694066620">
              <w:marLeft w:val="0"/>
              <w:marRight w:val="0"/>
              <w:marTop w:val="0"/>
              <w:marBottom w:val="0"/>
              <w:divBdr>
                <w:top w:val="none" w:sz="0" w:space="0" w:color="auto"/>
                <w:left w:val="none" w:sz="0" w:space="0" w:color="auto"/>
                <w:bottom w:val="none" w:sz="0" w:space="0" w:color="auto"/>
                <w:right w:val="none" w:sz="0" w:space="0" w:color="auto"/>
              </w:divBdr>
            </w:div>
          </w:divsChild>
        </w:div>
        <w:div w:id="1630666927">
          <w:marLeft w:val="0"/>
          <w:marRight w:val="0"/>
          <w:marTop w:val="0"/>
          <w:marBottom w:val="0"/>
          <w:divBdr>
            <w:top w:val="none" w:sz="0" w:space="0" w:color="auto"/>
            <w:left w:val="none" w:sz="0" w:space="0" w:color="auto"/>
            <w:bottom w:val="none" w:sz="0" w:space="0" w:color="auto"/>
            <w:right w:val="none" w:sz="0" w:space="0" w:color="auto"/>
          </w:divBdr>
          <w:divsChild>
            <w:div w:id="942884094">
              <w:marLeft w:val="0"/>
              <w:marRight w:val="0"/>
              <w:marTop w:val="0"/>
              <w:marBottom w:val="0"/>
              <w:divBdr>
                <w:top w:val="none" w:sz="0" w:space="0" w:color="auto"/>
                <w:left w:val="none" w:sz="0" w:space="0" w:color="auto"/>
                <w:bottom w:val="none" w:sz="0" w:space="0" w:color="auto"/>
                <w:right w:val="none" w:sz="0" w:space="0" w:color="auto"/>
              </w:divBdr>
            </w:div>
          </w:divsChild>
        </w:div>
        <w:div w:id="1645159209">
          <w:marLeft w:val="0"/>
          <w:marRight w:val="0"/>
          <w:marTop w:val="0"/>
          <w:marBottom w:val="0"/>
          <w:divBdr>
            <w:top w:val="none" w:sz="0" w:space="0" w:color="auto"/>
            <w:left w:val="none" w:sz="0" w:space="0" w:color="auto"/>
            <w:bottom w:val="none" w:sz="0" w:space="0" w:color="auto"/>
            <w:right w:val="none" w:sz="0" w:space="0" w:color="auto"/>
          </w:divBdr>
          <w:divsChild>
            <w:div w:id="717707997">
              <w:marLeft w:val="0"/>
              <w:marRight w:val="0"/>
              <w:marTop w:val="0"/>
              <w:marBottom w:val="0"/>
              <w:divBdr>
                <w:top w:val="none" w:sz="0" w:space="0" w:color="auto"/>
                <w:left w:val="none" w:sz="0" w:space="0" w:color="auto"/>
                <w:bottom w:val="none" w:sz="0" w:space="0" w:color="auto"/>
                <w:right w:val="none" w:sz="0" w:space="0" w:color="auto"/>
              </w:divBdr>
            </w:div>
          </w:divsChild>
        </w:div>
        <w:div w:id="1647513934">
          <w:marLeft w:val="0"/>
          <w:marRight w:val="0"/>
          <w:marTop w:val="0"/>
          <w:marBottom w:val="0"/>
          <w:divBdr>
            <w:top w:val="none" w:sz="0" w:space="0" w:color="auto"/>
            <w:left w:val="none" w:sz="0" w:space="0" w:color="auto"/>
            <w:bottom w:val="none" w:sz="0" w:space="0" w:color="auto"/>
            <w:right w:val="none" w:sz="0" w:space="0" w:color="auto"/>
          </w:divBdr>
          <w:divsChild>
            <w:div w:id="2096902754">
              <w:marLeft w:val="0"/>
              <w:marRight w:val="0"/>
              <w:marTop w:val="0"/>
              <w:marBottom w:val="0"/>
              <w:divBdr>
                <w:top w:val="none" w:sz="0" w:space="0" w:color="auto"/>
                <w:left w:val="none" w:sz="0" w:space="0" w:color="auto"/>
                <w:bottom w:val="none" w:sz="0" w:space="0" w:color="auto"/>
                <w:right w:val="none" w:sz="0" w:space="0" w:color="auto"/>
              </w:divBdr>
            </w:div>
          </w:divsChild>
        </w:div>
        <w:div w:id="1651205736">
          <w:marLeft w:val="0"/>
          <w:marRight w:val="0"/>
          <w:marTop w:val="0"/>
          <w:marBottom w:val="0"/>
          <w:divBdr>
            <w:top w:val="none" w:sz="0" w:space="0" w:color="auto"/>
            <w:left w:val="none" w:sz="0" w:space="0" w:color="auto"/>
            <w:bottom w:val="none" w:sz="0" w:space="0" w:color="auto"/>
            <w:right w:val="none" w:sz="0" w:space="0" w:color="auto"/>
          </w:divBdr>
          <w:divsChild>
            <w:div w:id="62336985">
              <w:marLeft w:val="0"/>
              <w:marRight w:val="0"/>
              <w:marTop w:val="0"/>
              <w:marBottom w:val="0"/>
              <w:divBdr>
                <w:top w:val="none" w:sz="0" w:space="0" w:color="auto"/>
                <w:left w:val="none" w:sz="0" w:space="0" w:color="auto"/>
                <w:bottom w:val="none" w:sz="0" w:space="0" w:color="auto"/>
                <w:right w:val="none" w:sz="0" w:space="0" w:color="auto"/>
              </w:divBdr>
            </w:div>
            <w:div w:id="291450716">
              <w:marLeft w:val="0"/>
              <w:marRight w:val="0"/>
              <w:marTop w:val="0"/>
              <w:marBottom w:val="0"/>
              <w:divBdr>
                <w:top w:val="none" w:sz="0" w:space="0" w:color="auto"/>
                <w:left w:val="none" w:sz="0" w:space="0" w:color="auto"/>
                <w:bottom w:val="none" w:sz="0" w:space="0" w:color="auto"/>
                <w:right w:val="none" w:sz="0" w:space="0" w:color="auto"/>
              </w:divBdr>
            </w:div>
            <w:div w:id="564492647">
              <w:marLeft w:val="0"/>
              <w:marRight w:val="0"/>
              <w:marTop w:val="0"/>
              <w:marBottom w:val="0"/>
              <w:divBdr>
                <w:top w:val="none" w:sz="0" w:space="0" w:color="auto"/>
                <w:left w:val="none" w:sz="0" w:space="0" w:color="auto"/>
                <w:bottom w:val="none" w:sz="0" w:space="0" w:color="auto"/>
                <w:right w:val="none" w:sz="0" w:space="0" w:color="auto"/>
              </w:divBdr>
            </w:div>
            <w:div w:id="921908549">
              <w:marLeft w:val="0"/>
              <w:marRight w:val="0"/>
              <w:marTop w:val="0"/>
              <w:marBottom w:val="0"/>
              <w:divBdr>
                <w:top w:val="none" w:sz="0" w:space="0" w:color="auto"/>
                <w:left w:val="none" w:sz="0" w:space="0" w:color="auto"/>
                <w:bottom w:val="none" w:sz="0" w:space="0" w:color="auto"/>
                <w:right w:val="none" w:sz="0" w:space="0" w:color="auto"/>
              </w:divBdr>
            </w:div>
          </w:divsChild>
        </w:div>
        <w:div w:id="1655524527">
          <w:marLeft w:val="0"/>
          <w:marRight w:val="0"/>
          <w:marTop w:val="0"/>
          <w:marBottom w:val="0"/>
          <w:divBdr>
            <w:top w:val="none" w:sz="0" w:space="0" w:color="auto"/>
            <w:left w:val="none" w:sz="0" w:space="0" w:color="auto"/>
            <w:bottom w:val="none" w:sz="0" w:space="0" w:color="auto"/>
            <w:right w:val="none" w:sz="0" w:space="0" w:color="auto"/>
          </w:divBdr>
          <w:divsChild>
            <w:div w:id="697504969">
              <w:marLeft w:val="0"/>
              <w:marRight w:val="0"/>
              <w:marTop w:val="0"/>
              <w:marBottom w:val="0"/>
              <w:divBdr>
                <w:top w:val="none" w:sz="0" w:space="0" w:color="auto"/>
                <w:left w:val="none" w:sz="0" w:space="0" w:color="auto"/>
                <w:bottom w:val="none" w:sz="0" w:space="0" w:color="auto"/>
                <w:right w:val="none" w:sz="0" w:space="0" w:color="auto"/>
              </w:divBdr>
            </w:div>
            <w:div w:id="769743723">
              <w:marLeft w:val="0"/>
              <w:marRight w:val="0"/>
              <w:marTop w:val="0"/>
              <w:marBottom w:val="0"/>
              <w:divBdr>
                <w:top w:val="none" w:sz="0" w:space="0" w:color="auto"/>
                <w:left w:val="none" w:sz="0" w:space="0" w:color="auto"/>
                <w:bottom w:val="none" w:sz="0" w:space="0" w:color="auto"/>
                <w:right w:val="none" w:sz="0" w:space="0" w:color="auto"/>
              </w:divBdr>
            </w:div>
            <w:div w:id="1999111077">
              <w:marLeft w:val="0"/>
              <w:marRight w:val="0"/>
              <w:marTop w:val="0"/>
              <w:marBottom w:val="0"/>
              <w:divBdr>
                <w:top w:val="none" w:sz="0" w:space="0" w:color="auto"/>
                <w:left w:val="none" w:sz="0" w:space="0" w:color="auto"/>
                <w:bottom w:val="none" w:sz="0" w:space="0" w:color="auto"/>
                <w:right w:val="none" w:sz="0" w:space="0" w:color="auto"/>
              </w:divBdr>
            </w:div>
          </w:divsChild>
        </w:div>
        <w:div w:id="1674379575">
          <w:marLeft w:val="0"/>
          <w:marRight w:val="0"/>
          <w:marTop w:val="0"/>
          <w:marBottom w:val="0"/>
          <w:divBdr>
            <w:top w:val="none" w:sz="0" w:space="0" w:color="auto"/>
            <w:left w:val="none" w:sz="0" w:space="0" w:color="auto"/>
            <w:bottom w:val="none" w:sz="0" w:space="0" w:color="auto"/>
            <w:right w:val="none" w:sz="0" w:space="0" w:color="auto"/>
          </w:divBdr>
          <w:divsChild>
            <w:div w:id="65225962">
              <w:marLeft w:val="0"/>
              <w:marRight w:val="0"/>
              <w:marTop w:val="0"/>
              <w:marBottom w:val="0"/>
              <w:divBdr>
                <w:top w:val="none" w:sz="0" w:space="0" w:color="auto"/>
                <w:left w:val="none" w:sz="0" w:space="0" w:color="auto"/>
                <w:bottom w:val="none" w:sz="0" w:space="0" w:color="auto"/>
                <w:right w:val="none" w:sz="0" w:space="0" w:color="auto"/>
              </w:divBdr>
            </w:div>
            <w:div w:id="1726565721">
              <w:marLeft w:val="0"/>
              <w:marRight w:val="0"/>
              <w:marTop w:val="0"/>
              <w:marBottom w:val="0"/>
              <w:divBdr>
                <w:top w:val="none" w:sz="0" w:space="0" w:color="auto"/>
                <w:left w:val="none" w:sz="0" w:space="0" w:color="auto"/>
                <w:bottom w:val="none" w:sz="0" w:space="0" w:color="auto"/>
                <w:right w:val="none" w:sz="0" w:space="0" w:color="auto"/>
              </w:divBdr>
            </w:div>
            <w:div w:id="1822650676">
              <w:marLeft w:val="0"/>
              <w:marRight w:val="0"/>
              <w:marTop w:val="0"/>
              <w:marBottom w:val="0"/>
              <w:divBdr>
                <w:top w:val="none" w:sz="0" w:space="0" w:color="auto"/>
                <w:left w:val="none" w:sz="0" w:space="0" w:color="auto"/>
                <w:bottom w:val="none" w:sz="0" w:space="0" w:color="auto"/>
                <w:right w:val="none" w:sz="0" w:space="0" w:color="auto"/>
              </w:divBdr>
            </w:div>
          </w:divsChild>
        </w:div>
        <w:div w:id="1679578949">
          <w:marLeft w:val="0"/>
          <w:marRight w:val="0"/>
          <w:marTop w:val="0"/>
          <w:marBottom w:val="0"/>
          <w:divBdr>
            <w:top w:val="none" w:sz="0" w:space="0" w:color="auto"/>
            <w:left w:val="none" w:sz="0" w:space="0" w:color="auto"/>
            <w:bottom w:val="none" w:sz="0" w:space="0" w:color="auto"/>
            <w:right w:val="none" w:sz="0" w:space="0" w:color="auto"/>
          </w:divBdr>
          <w:divsChild>
            <w:div w:id="629021283">
              <w:marLeft w:val="0"/>
              <w:marRight w:val="0"/>
              <w:marTop w:val="0"/>
              <w:marBottom w:val="0"/>
              <w:divBdr>
                <w:top w:val="none" w:sz="0" w:space="0" w:color="auto"/>
                <w:left w:val="none" w:sz="0" w:space="0" w:color="auto"/>
                <w:bottom w:val="none" w:sz="0" w:space="0" w:color="auto"/>
                <w:right w:val="none" w:sz="0" w:space="0" w:color="auto"/>
              </w:divBdr>
            </w:div>
          </w:divsChild>
        </w:div>
        <w:div w:id="1691833814">
          <w:marLeft w:val="0"/>
          <w:marRight w:val="0"/>
          <w:marTop w:val="0"/>
          <w:marBottom w:val="0"/>
          <w:divBdr>
            <w:top w:val="none" w:sz="0" w:space="0" w:color="auto"/>
            <w:left w:val="none" w:sz="0" w:space="0" w:color="auto"/>
            <w:bottom w:val="none" w:sz="0" w:space="0" w:color="auto"/>
            <w:right w:val="none" w:sz="0" w:space="0" w:color="auto"/>
          </w:divBdr>
          <w:divsChild>
            <w:div w:id="411584138">
              <w:marLeft w:val="0"/>
              <w:marRight w:val="0"/>
              <w:marTop w:val="0"/>
              <w:marBottom w:val="0"/>
              <w:divBdr>
                <w:top w:val="none" w:sz="0" w:space="0" w:color="auto"/>
                <w:left w:val="none" w:sz="0" w:space="0" w:color="auto"/>
                <w:bottom w:val="none" w:sz="0" w:space="0" w:color="auto"/>
                <w:right w:val="none" w:sz="0" w:space="0" w:color="auto"/>
              </w:divBdr>
            </w:div>
            <w:div w:id="1179352929">
              <w:marLeft w:val="0"/>
              <w:marRight w:val="0"/>
              <w:marTop w:val="0"/>
              <w:marBottom w:val="0"/>
              <w:divBdr>
                <w:top w:val="none" w:sz="0" w:space="0" w:color="auto"/>
                <w:left w:val="none" w:sz="0" w:space="0" w:color="auto"/>
                <w:bottom w:val="none" w:sz="0" w:space="0" w:color="auto"/>
                <w:right w:val="none" w:sz="0" w:space="0" w:color="auto"/>
              </w:divBdr>
            </w:div>
            <w:div w:id="1799031167">
              <w:marLeft w:val="0"/>
              <w:marRight w:val="0"/>
              <w:marTop w:val="0"/>
              <w:marBottom w:val="0"/>
              <w:divBdr>
                <w:top w:val="none" w:sz="0" w:space="0" w:color="auto"/>
                <w:left w:val="none" w:sz="0" w:space="0" w:color="auto"/>
                <w:bottom w:val="none" w:sz="0" w:space="0" w:color="auto"/>
                <w:right w:val="none" w:sz="0" w:space="0" w:color="auto"/>
              </w:divBdr>
            </w:div>
            <w:div w:id="1812163421">
              <w:marLeft w:val="0"/>
              <w:marRight w:val="0"/>
              <w:marTop w:val="0"/>
              <w:marBottom w:val="0"/>
              <w:divBdr>
                <w:top w:val="none" w:sz="0" w:space="0" w:color="auto"/>
                <w:left w:val="none" w:sz="0" w:space="0" w:color="auto"/>
                <w:bottom w:val="none" w:sz="0" w:space="0" w:color="auto"/>
                <w:right w:val="none" w:sz="0" w:space="0" w:color="auto"/>
              </w:divBdr>
            </w:div>
          </w:divsChild>
        </w:div>
        <w:div w:id="1692074454">
          <w:marLeft w:val="0"/>
          <w:marRight w:val="0"/>
          <w:marTop w:val="0"/>
          <w:marBottom w:val="0"/>
          <w:divBdr>
            <w:top w:val="none" w:sz="0" w:space="0" w:color="auto"/>
            <w:left w:val="none" w:sz="0" w:space="0" w:color="auto"/>
            <w:bottom w:val="none" w:sz="0" w:space="0" w:color="auto"/>
            <w:right w:val="none" w:sz="0" w:space="0" w:color="auto"/>
          </w:divBdr>
          <w:divsChild>
            <w:div w:id="444429886">
              <w:marLeft w:val="0"/>
              <w:marRight w:val="0"/>
              <w:marTop w:val="0"/>
              <w:marBottom w:val="0"/>
              <w:divBdr>
                <w:top w:val="none" w:sz="0" w:space="0" w:color="auto"/>
                <w:left w:val="none" w:sz="0" w:space="0" w:color="auto"/>
                <w:bottom w:val="none" w:sz="0" w:space="0" w:color="auto"/>
                <w:right w:val="none" w:sz="0" w:space="0" w:color="auto"/>
              </w:divBdr>
            </w:div>
          </w:divsChild>
        </w:div>
        <w:div w:id="1696693306">
          <w:marLeft w:val="0"/>
          <w:marRight w:val="0"/>
          <w:marTop w:val="0"/>
          <w:marBottom w:val="0"/>
          <w:divBdr>
            <w:top w:val="none" w:sz="0" w:space="0" w:color="auto"/>
            <w:left w:val="none" w:sz="0" w:space="0" w:color="auto"/>
            <w:bottom w:val="none" w:sz="0" w:space="0" w:color="auto"/>
            <w:right w:val="none" w:sz="0" w:space="0" w:color="auto"/>
          </w:divBdr>
          <w:divsChild>
            <w:div w:id="748304867">
              <w:marLeft w:val="0"/>
              <w:marRight w:val="0"/>
              <w:marTop w:val="0"/>
              <w:marBottom w:val="0"/>
              <w:divBdr>
                <w:top w:val="none" w:sz="0" w:space="0" w:color="auto"/>
                <w:left w:val="none" w:sz="0" w:space="0" w:color="auto"/>
                <w:bottom w:val="none" w:sz="0" w:space="0" w:color="auto"/>
                <w:right w:val="none" w:sz="0" w:space="0" w:color="auto"/>
              </w:divBdr>
            </w:div>
          </w:divsChild>
        </w:div>
        <w:div w:id="1711373254">
          <w:marLeft w:val="0"/>
          <w:marRight w:val="0"/>
          <w:marTop w:val="0"/>
          <w:marBottom w:val="0"/>
          <w:divBdr>
            <w:top w:val="none" w:sz="0" w:space="0" w:color="auto"/>
            <w:left w:val="none" w:sz="0" w:space="0" w:color="auto"/>
            <w:bottom w:val="none" w:sz="0" w:space="0" w:color="auto"/>
            <w:right w:val="none" w:sz="0" w:space="0" w:color="auto"/>
          </w:divBdr>
          <w:divsChild>
            <w:div w:id="1527330445">
              <w:marLeft w:val="0"/>
              <w:marRight w:val="0"/>
              <w:marTop w:val="0"/>
              <w:marBottom w:val="0"/>
              <w:divBdr>
                <w:top w:val="none" w:sz="0" w:space="0" w:color="auto"/>
                <w:left w:val="none" w:sz="0" w:space="0" w:color="auto"/>
                <w:bottom w:val="none" w:sz="0" w:space="0" w:color="auto"/>
                <w:right w:val="none" w:sz="0" w:space="0" w:color="auto"/>
              </w:divBdr>
            </w:div>
          </w:divsChild>
        </w:div>
        <w:div w:id="1717704118">
          <w:marLeft w:val="0"/>
          <w:marRight w:val="0"/>
          <w:marTop w:val="0"/>
          <w:marBottom w:val="0"/>
          <w:divBdr>
            <w:top w:val="none" w:sz="0" w:space="0" w:color="auto"/>
            <w:left w:val="none" w:sz="0" w:space="0" w:color="auto"/>
            <w:bottom w:val="none" w:sz="0" w:space="0" w:color="auto"/>
            <w:right w:val="none" w:sz="0" w:space="0" w:color="auto"/>
          </w:divBdr>
          <w:divsChild>
            <w:div w:id="932084680">
              <w:marLeft w:val="0"/>
              <w:marRight w:val="0"/>
              <w:marTop w:val="0"/>
              <w:marBottom w:val="0"/>
              <w:divBdr>
                <w:top w:val="none" w:sz="0" w:space="0" w:color="auto"/>
                <w:left w:val="none" w:sz="0" w:space="0" w:color="auto"/>
                <w:bottom w:val="none" w:sz="0" w:space="0" w:color="auto"/>
                <w:right w:val="none" w:sz="0" w:space="0" w:color="auto"/>
              </w:divBdr>
            </w:div>
          </w:divsChild>
        </w:div>
        <w:div w:id="1731731681">
          <w:marLeft w:val="0"/>
          <w:marRight w:val="0"/>
          <w:marTop w:val="0"/>
          <w:marBottom w:val="0"/>
          <w:divBdr>
            <w:top w:val="none" w:sz="0" w:space="0" w:color="auto"/>
            <w:left w:val="none" w:sz="0" w:space="0" w:color="auto"/>
            <w:bottom w:val="none" w:sz="0" w:space="0" w:color="auto"/>
            <w:right w:val="none" w:sz="0" w:space="0" w:color="auto"/>
          </w:divBdr>
          <w:divsChild>
            <w:div w:id="1290890260">
              <w:marLeft w:val="0"/>
              <w:marRight w:val="0"/>
              <w:marTop w:val="0"/>
              <w:marBottom w:val="0"/>
              <w:divBdr>
                <w:top w:val="none" w:sz="0" w:space="0" w:color="auto"/>
                <w:left w:val="none" w:sz="0" w:space="0" w:color="auto"/>
                <w:bottom w:val="none" w:sz="0" w:space="0" w:color="auto"/>
                <w:right w:val="none" w:sz="0" w:space="0" w:color="auto"/>
              </w:divBdr>
            </w:div>
            <w:div w:id="1768649959">
              <w:marLeft w:val="0"/>
              <w:marRight w:val="0"/>
              <w:marTop w:val="0"/>
              <w:marBottom w:val="0"/>
              <w:divBdr>
                <w:top w:val="none" w:sz="0" w:space="0" w:color="auto"/>
                <w:left w:val="none" w:sz="0" w:space="0" w:color="auto"/>
                <w:bottom w:val="none" w:sz="0" w:space="0" w:color="auto"/>
                <w:right w:val="none" w:sz="0" w:space="0" w:color="auto"/>
              </w:divBdr>
            </w:div>
          </w:divsChild>
        </w:div>
        <w:div w:id="1741631460">
          <w:marLeft w:val="0"/>
          <w:marRight w:val="0"/>
          <w:marTop w:val="0"/>
          <w:marBottom w:val="0"/>
          <w:divBdr>
            <w:top w:val="none" w:sz="0" w:space="0" w:color="auto"/>
            <w:left w:val="none" w:sz="0" w:space="0" w:color="auto"/>
            <w:bottom w:val="none" w:sz="0" w:space="0" w:color="auto"/>
            <w:right w:val="none" w:sz="0" w:space="0" w:color="auto"/>
          </w:divBdr>
          <w:divsChild>
            <w:div w:id="615984547">
              <w:marLeft w:val="0"/>
              <w:marRight w:val="0"/>
              <w:marTop w:val="0"/>
              <w:marBottom w:val="0"/>
              <w:divBdr>
                <w:top w:val="none" w:sz="0" w:space="0" w:color="auto"/>
                <w:left w:val="none" w:sz="0" w:space="0" w:color="auto"/>
                <w:bottom w:val="none" w:sz="0" w:space="0" w:color="auto"/>
                <w:right w:val="none" w:sz="0" w:space="0" w:color="auto"/>
              </w:divBdr>
            </w:div>
          </w:divsChild>
        </w:div>
        <w:div w:id="1749963306">
          <w:marLeft w:val="0"/>
          <w:marRight w:val="0"/>
          <w:marTop w:val="0"/>
          <w:marBottom w:val="0"/>
          <w:divBdr>
            <w:top w:val="none" w:sz="0" w:space="0" w:color="auto"/>
            <w:left w:val="none" w:sz="0" w:space="0" w:color="auto"/>
            <w:bottom w:val="none" w:sz="0" w:space="0" w:color="auto"/>
            <w:right w:val="none" w:sz="0" w:space="0" w:color="auto"/>
          </w:divBdr>
          <w:divsChild>
            <w:div w:id="903369296">
              <w:marLeft w:val="0"/>
              <w:marRight w:val="0"/>
              <w:marTop w:val="0"/>
              <w:marBottom w:val="0"/>
              <w:divBdr>
                <w:top w:val="none" w:sz="0" w:space="0" w:color="auto"/>
                <w:left w:val="none" w:sz="0" w:space="0" w:color="auto"/>
                <w:bottom w:val="none" w:sz="0" w:space="0" w:color="auto"/>
                <w:right w:val="none" w:sz="0" w:space="0" w:color="auto"/>
              </w:divBdr>
            </w:div>
          </w:divsChild>
        </w:div>
        <w:div w:id="1750466894">
          <w:marLeft w:val="0"/>
          <w:marRight w:val="0"/>
          <w:marTop w:val="0"/>
          <w:marBottom w:val="0"/>
          <w:divBdr>
            <w:top w:val="none" w:sz="0" w:space="0" w:color="auto"/>
            <w:left w:val="none" w:sz="0" w:space="0" w:color="auto"/>
            <w:bottom w:val="none" w:sz="0" w:space="0" w:color="auto"/>
            <w:right w:val="none" w:sz="0" w:space="0" w:color="auto"/>
          </w:divBdr>
          <w:divsChild>
            <w:div w:id="1842890830">
              <w:marLeft w:val="0"/>
              <w:marRight w:val="0"/>
              <w:marTop w:val="0"/>
              <w:marBottom w:val="0"/>
              <w:divBdr>
                <w:top w:val="none" w:sz="0" w:space="0" w:color="auto"/>
                <w:left w:val="none" w:sz="0" w:space="0" w:color="auto"/>
                <w:bottom w:val="none" w:sz="0" w:space="0" w:color="auto"/>
                <w:right w:val="none" w:sz="0" w:space="0" w:color="auto"/>
              </w:divBdr>
            </w:div>
            <w:div w:id="1947542053">
              <w:marLeft w:val="0"/>
              <w:marRight w:val="0"/>
              <w:marTop w:val="0"/>
              <w:marBottom w:val="0"/>
              <w:divBdr>
                <w:top w:val="none" w:sz="0" w:space="0" w:color="auto"/>
                <w:left w:val="none" w:sz="0" w:space="0" w:color="auto"/>
                <w:bottom w:val="none" w:sz="0" w:space="0" w:color="auto"/>
                <w:right w:val="none" w:sz="0" w:space="0" w:color="auto"/>
              </w:divBdr>
            </w:div>
          </w:divsChild>
        </w:div>
        <w:div w:id="1750537985">
          <w:marLeft w:val="0"/>
          <w:marRight w:val="0"/>
          <w:marTop w:val="0"/>
          <w:marBottom w:val="0"/>
          <w:divBdr>
            <w:top w:val="none" w:sz="0" w:space="0" w:color="auto"/>
            <w:left w:val="none" w:sz="0" w:space="0" w:color="auto"/>
            <w:bottom w:val="none" w:sz="0" w:space="0" w:color="auto"/>
            <w:right w:val="none" w:sz="0" w:space="0" w:color="auto"/>
          </w:divBdr>
          <w:divsChild>
            <w:div w:id="439110067">
              <w:marLeft w:val="0"/>
              <w:marRight w:val="0"/>
              <w:marTop w:val="0"/>
              <w:marBottom w:val="0"/>
              <w:divBdr>
                <w:top w:val="none" w:sz="0" w:space="0" w:color="auto"/>
                <w:left w:val="none" w:sz="0" w:space="0" w:color="auto"/>
                <w:bottom w:val="none" w:sz="0" w:space="0" w:color="auto"/>
                <w:right w:val="none" w:sz="0" w:space="0" w:color="auto"/>
              </w:divBdr>
            </w:div>
            <w:div w:id="1867672629">
              <w:marLeft w:val="0"/>
              <w:marRight w:val="0"/>
              <w:marTop w:val="0"/>
              <w:marBottom w:val="0"/>
              <w:divBdr>
                <w:top w:val="none" w:sz="0" w:space="0" w:color="auto"/>
                <w:left w:val="none" w:sz="0" w:space="0" w:color="auto"/>
                <w:bottom w:val="none" w:sz="0" w:space="0" w:color="auto"/>
                <w:right w:val="none" w:sz="0" w:space="0" w:color="auto"/>
              </w:divBdr>
            </w:div>
            <w:div w:id="2018731405">
              <w:marLeft w:val="0"/>
              <w:marRight w:val="0"/>
              <w:marTop w:val="0"/>
              <w:marBottom w:val="0"/>
              <w:divBdr>
                <w:top w:val="none" w:sz="0" w:space="0" w:color="auto"/>
                <w:left w:val="none" w:sz="0" w:space="0" w:color="auto"/>
                <w:bottom w:val="none" w:sz="0" w:space="0" w:color="auto"/>
                <w:right w:val="none" w:sz="0" w:space="0" w:color="auto"/>
              </w:divBdr>
            </w:div>
          </w:divsChild>
        </w:div>
        <w:div w:id="1758362554">
          <w:marLeft w:val="0"/>
          <w:marRight w:val="0"/>
          <w:marTop w:val="0"/>
          <w:marBottom w:val="0"/>
          <w:divBdr>
            <w:top w:val="none" w:sz="0" w:space="0" w:color="auto"/>
            <w:left w:val="none" w:sz="0" w:space="0" w:color="auto"/>
            <w:bottom w:val="none" w:sz="0" w:space="0" w:color="auto"/>
            <w:right w:val="none" w:sz="0" w:space="0" w:color="auto"/>
          </w:divBdr>
          <w:divsChild>
            <w:div w:id="1680279695">
              <w:marLeft w:val="0"/>
              <w:marRight w:val="0"/>
              <w:marTop w:val="0"/>
              <w:marBottom w:val="0"/>
              <w:divBdr>
                <w:top w:val="none" w:sz="0" w:space="0" w:color="auto"/>
                <w:left w:val="none" w:sz="0" w:space="0" w:color="auto"/>
                <w:bottom w:val="none" w:sz="0" w:space="0" w:color="auto"/>
                <w:right w:val="none" w:sz="0" w:space="0" w:color="auto"/>
              </w:divBdr>
            </w:div>
          </w:divsChild>
        </w:div>
        <w:div w:id="1798260740">
          <w:marLeft w:val="0"/>
          <w:marRight w:val="0"/>
          <w:marTop w:val="0"/>
          <w:marBottom w:val="0"/>
          <w:divBdr>
            <w:top w:val="none" w:sz="0" w:space="0" w:color="auto"/>
            <w:left w:val="none" w:sz="0" w:space="0" w:color="auto"/>
            <w:bottom w:val="none" w:sz="0" w:space="0" w:color="auto"/>
            <w:right w:val="none" w:sz="0" w:space="0" w:color="auto"/>
          </w:divBdr>
          <w:divsChild>
            <w:div w:id="55708515">
              <w:marLeft w:val="0"/>
              <w:marRight w:val="0"/>
              <w:marTop w:val="0"/>
              <w:marBottom w:val="0"/>
              <w:divBdr>
                <w:top w:val="none" w:sz="0" w:space="0" w:color="auto"/>
                <w:left w:val="none" w:sz="0" w:space="0" w:color="auto"/>
                <w:bottom w:val="none" w:sz="0" w:space="0" w:color="auto"/>
                <w:right w:val="none" w:sz="0" w:space="0" w:color="auto"/>
              </w:divBdr>
            </w:div>
          </w:divsChild>
        </w:div>
        <w:div w:id="1800296930">
          <w:marLeft w:val="0"/>
          <w:marRight w:val="0"/>
          <w:marTop w:val="0"/>
          <w:marBottom w:val="0"/>
          <w:divBdr>
            <w:top w:val="none" w:sz="0" w:space="0" w:color="auto"/>
            <w:left w:val="none" w:sz="0" w:space="0" w:color="auto"/>
            <w:bottom w:val="none" w:sz="0" w:space="0" w:color="auto"/>
            <w:right w:val="none" w:sz="0" w:space="0" w:color="auto"/>
          </w:divBdr>
          <w:divsChild>
            <w:div w:id="1173302057">
              <w:marLeft w:val="0"/>
              <w:marRight w:val="0"/>
              <w:marTop w:val="0"/>
              <w:marBottom w:val="0"/>
              <w:divBdr>
                <w:top w:val="none" w:sz="0" w:space="0" w:color="auto"/>
                <w:left w:val="none" w:sz="0" w:space="0" w:color="auto"/>
                <w:bottom w:val="none" w:sz="0" w:space="0" w:color="auto"/>
                <w:right w:val="none" w:sz="0" w:space="0" w:color="auto"/>
              </w:divBdr>
            </w:div>
            <w:div w:id="1351449811">
              <w:marLeft w:val="0"/>
              <w:marRight w:val="0"/>
              <w:marTop w:val="0"/>
              <w:marBottom w:val="0"/>
              <w:divBdr>
                <w:top w:val="none" w:sz="0" w:space="0" w:color="auto"/>
                <w:left w:val="none" w:sz="0" w:space="0" w:color="auto"/>
                <w:bottom w:val="none" w:sz="0" w:space="0" w:color="auto"/>
                <w:right w:val="none" w:sz="0" w:space="0" w:color="auto"/>
              </w:divBdr>
            </w:div>
          </w:divsChild>
        </w:div>
        <w:div w:id="1804689648">
          <w:marLeft w:val="0"/>
          <w:marRight w:val="0"/>
          <w:marTop w:val="0"/>
          <w:marBottom w:val="0"/>
          <w:divBdr>
            <w:top w:val="none" w:sz="0" w:space="0" w:color="auto"/>
            <w:left w:val="none" w:sz="0" w:space="0" w:color="auto"/>
            <w:bottom w:val="none" w:sz="0" w:space="0" w:color="auto"/>
            <w:right w:val="none" w:sz="0" w:space="0" w:color="auto"/>
          </w:divBdr>
          <w:divsChild>
            <w:div w:id="2097436891">
              <w:marLeft w:val="0"/>
              <w:marRight w:val="0"/>
              <w:marTop w:val="0"/>
              <w:marBottom w:val="0"/>
              <w:divBdr>
                <w:top w:val="none" w:sz="0" w:space="0" w:color="auto"/>
                <w:left w:val="none" w:sz="0" w:space="0" w:color="auto"/>
                <w:bottom w:val="none" w:sz="0" w:space="0" w:color="auto"/>
                <w:right w:val="none" w:sz="0" w:space="0" w:color="auto"/>
              </w:divBdr>
            </w:div>
          </w:divsChild>
        </w:div>
        <w:div w:id="1805850725">
          <w:marLeft w:val="0"/>
          <w:marRight w:val="0"/>
          <w:marTop w:val="0"/>
          <w:marBottom w:val="0"/>
          <w:divBdr>
            <w:top w:val="none" w:sz="0" w:space="0" w:color="auto"/>
            <w:left w:val="none" w:sz="0" w:space="0" w:color="auto"/>
            <w:bottom w:val="none" w:sz="0" w:space="0" w:color="auto"/>
            <w:right w:val="none" w:sz="0" w:space="0" w:color="auto"/>
          </w:divBdr>
          <w:divsChild>
            <w:div w:id="947279194">
              <w:marLeft w:val="0"/>
              <w:marRight w:val="0"/>
              <w:marTop w:val="0"/>
              <w:marBottom w:val="0"/>
              <w:divBdr>
                <w:top w:val="none" w:sz="0" w:space="0" w:color="auto"/>
                <w:left w:val="none" w:sz="0" w:space="0" w:color="auto"/>
                <w:bottom w:val="none" w:sz="0" w:space="0" w:color="auto"/>
                <w:right w:val="none" w:sz="0" w:space="0" w:color="auto"/>
              </w:divBdr>
            </w:div>
            <w:div w:id="1999723626">
              <w:marLeft w:val="0"/>
              <w:marRight w:val="0"/>
              <w:marTop w:val="0"/>
              <w:marBottom w:val="0"/>
              <w:divBdr>
                <w:top w:val="none" w:sz="0" w:space="0" w:color="auto"/>
                <w:left w:val="none" w:sz="0" w:space="0" w:color="auto"/>
                <w:bottom w:val="none" w:sz="0" w:space="0" w:color="auto"/>
                <w:right w:val="none" w:sz="0" w:space="0" w:color="auto"/>
              </w:divBdr>
            </w:div>
            <w:div w:id="2140956312">
              <w:marLeft w:val="0"/>
              <w:marRight w:val="0"/>
              <w:marTop w:val="0"/>
              <w:marBottom w:val="0"/>
              <w:divBdr>
                <w:top w:val="none" w:sz="0" w:space="0" w:color="auto"/>
                <w:left w:val="none" w:sz="0" w:space="0" w:color="auto"/>
                <w:bottom w:val="none" w:sz="0" w:space="0" w:color="auto"/>
                <w:right w:val="none" w:sz="0" w:space="0" w:color="auto"/>
              </w:divBdr>
            </w:div>
          </w:divsChild>
        </w:div>
        <w:div w:id="1816020756">
          <w:marLeft w:val="0"/>
          <w:marRight w:val="0"/>
          <w:marTop w:val="0"/>
          <w:marBottom w:val="0"/>
          <w:divBdr>
            <w:top w:val="none" w:sz="0" w:space="0" w:color="auto"/>
            <w:left w:val="none" w:sz="0" w:space="0" w:color="auto"/>
            <w:bottom w:val="none" w:sz="0" w:space="0" w:color="auto"/>
            <w:right w:val="none" w:sz="0" w:space="0" w:color="auto"/>
          </w:divBdr>
          <w:divsChild>
            <w:div w:id="1848401049">
              <w:marLeft w:val="0"/>
              <w:marRight w:val="0"/>
              <w:marTop w:val="0"/>
              <w:marBottom w:val="0"/>
              <w:divBdr>
                <w:top w:val="none" w:sz="0" w:space="0" w:color="auto"/>
                <w:left w:val="none" w:sz="0" w:space="0" w:color="auto"/>
                <w:bottom w:val="none" w:sz="0" w:space="0" w:color="auto"/>
                <w:right w:val="none" w:sz="0" w:space="0" w:color="auto"/>
              </w:divBdr>
            </w:div>
          </w:divsChild>
        </w:div>
        <w:div w:id="1823041136">
          <w:marLeft w:val="0"/>
          <w:marRight w:val="0"/>
          <w:marTop w:val="0"/>
          <w:marBottom w:val="0"/>
          <w:divBdr>
            <w:top w:val="none" w:sz="0" w:space="0" w:color="auto"/>
            <w:left w:val="none" w:sz="0" w:space="0" w:color="auto"/>
            <w:bottom w:val="none" w:sz="0" w:space="0" w:color="auto"/>
            <w:right w:val="none" w:sz="0" w:space="0" w:color="auto"/>
          </w:divBdr>
          <w:divsChild>
            <w:div w:id="559557387">
              <w:marLeft w:val="0"/>
              <w:marRight w:val="0"/>
              <w:marTop w:val="0"/>
              <w:marBottom w:val="0"/>
              <w:divBdr>
                <w:top w:val="none" w:sz="0" w:space="0" w:color="auto"/>
                <w:left w:val="none" w:sz="0" w:space="0" w:color="auto"/>
                <w:bottom w:val="none" w:sz="0" w:space="0" w:color="auto"/>
                <w:right w:val="none" w:sz="0" w:space="0" w:color="auto"/>
              </w:divBdr>
            </w:div>
          </w:divsChild>
        </w:div>
        <w:div w:id="1831558307">
          <w:marLeft w:val="0"/>
          <w:marRight w:val="0"/>
          <w:marTop w:val="0"/>
          <w:marBottom w:val="0"/>
          <w:divBdr>
            <w:top w:val="none" w:sz="0" w:space="0" w:color="auto"/>
            <w:left w:val="none" w:sz="0" w:space="0" w:color="auto"/>
            <w:bottom w:val="none" w:sz="0" w:space="0" w:color="auto"/>
            <w:right w:val="none" w:sz="0" w:space="0" w:color="auto"/>
          </w:divBdr>
          <w:divsChild>
            <w:div w:id="8678293">
              <w:marLeft w:val="0"/>
              <w:marRight w:val="0"/>
              <w:marTop w:val="0"/>
              <w:marBottom w:val="0"/>
              <w:divBdr>
                <w:top w:val="none" w:sz="0" w:space="0" w:color="auto"/>
                <w:left w:val="none" w:sz="0" w:space="0" w:color="auto"/>
                <w:bottom w:val="none" w:sz="0" w:space="0" w:color="auto"/>
                <w:right w:val="none" w:sz="0" w:space="0" w:color="auto"/>
              </w:divBdr>
            </w:div>
            <w:div w:id="297229492">
              <w:marLeft w:val="0"/>
              <w:marRight w:val="0"/>
              <w:marTop w:val="0"/>
              <w:marBottom w:val="0"/>
              <w:divBdr>
                <w:top w:val="none" w:sz="0" w:space="0" w:color="auto"/>
                <w:left w:val="none" w:sz="0" w:space="0" w:color="auto"/>
                <w:bottom w:val="none" w:sz="0" w:space="0" w:color="auto"/>
                <w:right w:val="none" w:sz="0" w:space="0" w:color="auto"/>
              </w:divBdr>
            </w:div>
          </w:divsChild>
        </w:div>
        <w:div w:id="1923098062">
          <w:marLeft w:val="0"/>
          <w:marRight w:val="0"/>
          <w:marTop w:val="0"/>
          <w:marBottom w:val="0"/>
          <w:divBdr>
            <w:top w:val="none" w:sz="0" w:space="0" w:color="auto"/>
            <w:left w:val="none" w:sz="0" w:space="0" w:color="auto"/>
            <w:bottom w:val="none" w:sz="0" w:space="0" w:color="auto"/>
            <w:right w:val="none" w:sz="0" w:space="0" w:color="auto"/>
          </w:divBdr>
          <w:divsChild>
            <w:div w:id="1187449736">
              <w:marLeft w:val="0"/>
              <w:marRight w:val="0"/>
              <w:marTop w:val="0"/>
              <w:marBottom w:val="0"/>
              <w:divBdr>
                <w:top w:val="none" w:sz="0" w:space="0" w:color="auto"/>
                <w:left w:val="none" w:sz="0" w:space="0" w:color="auto"/>
                <w:bottom w:val="none" w:sz="0" w:space="0" w:color="auto"/>
                <w:right w:val="none" w:sz="0" w:space="0" w:color="auto"/>
              </w:divBdr>
            </w:div>
          </w:divsChild>
        </w:div>
        <w:div w:id="1958176003">
          <w:marLeft w:val="0"/>
          <w:marRight w:val="0"/>
          <w:marTop w:val="0"/>
          <w:marBottom w:val="0"/>
          <w:divBdr>
            <w:top w:val="none" w:sz="0" w:space="0" w:color="auto"/>
            <w:left w:val="none" w:sz="0" w:space="0" w:color="auto"/>
            <w:bottom w:val="none" w:sz="0" w:space="0" w:color="auto"/>
            <w:right w:val="none" w:sz="0" w:space="0" w:color="auto"/>
          </w:divBdr>
          <w:divsChild>
            <w:div w:id="912853545">
              <w:marLeft w:val="0"/>
              <w:marRight w:val="0"/>
              <w:marTop w:val="0"/>
              <w:marBottom w:val="0"/>
              <w:divBdr>
                <w:top w:val="none" w:sz="0" w:space="0" w:color="auto"/>
                <w:left w:val="none" w:sz="0" w:space="0" w:color="auto"/>
                <w:bottom w:val="none" w:sz="0" w:space="0" w:color="auto"/>
                <w:right w:val="none" w:sz="0" w:space="0" w:color="auto"/>
              </w:divBdr>
            </w:div>
            <w:div w:id="1094202184">
              <w:marLeft w:val="0"/>
              <w:marRight w:val="0"/>
              <w:marTop w:val="0"/>
              <w:marBottom w:val="0"/>
              <w:divBdr>
                <w:top w:val="none" w:sz="0" w:space="0" w:color="auto"/>
                <w:left w:val="none" w:sz="0" w:space="0" w:color="auto"/>
                <w:bottom w:val="none" w:sz="0" w:space="0" w:color="auto"/>
                <w:right w:val="none" w:sz="0" w:space="0" w:color="auto"/>
              </w:divBdr>
            </w:div>
          </w:divsChild>
        </w:div>
        <w:div w:id="1969626659">
          <w:marLeft w:val="0"/>
          <w:marRight w:val="0"/>
          <w:marTop w:val="0"/>
          <w:marBottom w:val="0"/>
          <w:divBdr>
            <w:top w:val="none" w:sz="0" w:space="0" w:color="auto"/>
            <w:left w:val="none" w:sz="0" w:space="0" w:color="auto"/>
            <w:bottom w:val="none" w:sz="0" w:space="0" w:color="auto"/>
            <w:right w:val="none" w:sz="0" w:space="0" w:color="auto"/>
          </w:divBdr>
          <w:divsChild>
            <w:div w:id="713579413">
              <w:marLeft w:val="0"/>
              <w:marRight w:val="0"/>
              <w:marTop w:val="0"/>
              <w:marBottom w:val="0"/>
              <w:divBdr>
                <w:top w:val="none" w:sz="0" w:space="0" w:color="auto"/>
                <w:left w:val="none" w:sz="0" w:space="0" w:color="auto"/>
                <w:bottom w:val="none" w:sz="0" w:space="0" w:color="auto"/>
                <w:right w:val="none" w:sz="0" w:space="0" w:color="auto"/>
              </w:divBdr>
            </w:div>
          </w:divsChild>
        </w:div>
        <w:div w:id="1973048545">
          <w:marLeft w:val="0"/>
          <w:marRight w:val="0"/>
          <w:marTop w:val="0"/>
          <w:marBottom w:val="0"/>
          <w:divBdr>
            <w:top w:val="none" w:sz="0" w:space="0" w:color="auto"/>
            <w:left w:val="none" w:sz="0" w:space="0" w:color="auto"/>
            <w:bottom w:val="none" w:sz="0" w:space="0" w:color="auto"/>
            <w:right w:val="none" w:sz="0" w:space="0" w:color="auto"/>
          </w:divBdr>
          <w:divsChild>
            <w:div w:id="51316455">
              <w:marLeft w:val="0"/>
              <w:marRight w:val="0"/>
              <w:marTop w:val="0"/>
              <w:marBottom w:val="0"/>
              <w:divBdr>
                <w:top w:val="none" w:sz="0" w:space="0" w:color="auto"/>
                <w:left w:val="none" w:sz="0" w:space="0" w:color="auto"/>
                <w:bottom w:val="none" w:sz="0" w:space="0" w:color="auto"/>
                <w:right w:val="none" w:sz="0" w:space="0" w:color="auto"/>
              </w:divBdr>
            </w:div>
            <w:div w:id="657684835">
              <w:marLeft w:val="0"/>
              <w:marRight w:val="0"/>
              <w:marTop w:val="0"/>
              <w:marBottom w:val="0"/>
              <w:divBdr>
                <w:top w:val="none" w:sz="0" w:space="0" w:color="auto"/>
                <w:left w:val="none" w:sz="0" w:space="0" w:color="auto"/>
                <w:bottom w:val="none" w:sz="0" w:space="0" w:color="auto"/>
                <w:right w:val="none" w:sz="0" w:space="0" w:color="auto"/>
              </w:divBdr>
            </w:div>
            <w:div w:id="888955608">
              <w:marLeft w:val="0"/>
              <w:marRight w:val="0"/>
              <w:marTop w:val="0"/>
              <w:marBottom w:val="0"/>
              <w:divBdr>
                <w:top w:val="none" w:sz="0" w:space="0" w:color="auto"/>
                <w:left w:val="none" w:sz="0" w:space="0" w:color="auto"/>
                <w:bottom w:val="none" w:sz="0" w:space="0" w:color="auto"/>
                <w:right w:val="none" w:sz="0" w:space="0" w:color="auto"/>
              </w:divBdr>
            </w:div>
            <w:div w:id="1611813009">
              <w:marLeft w:val="0"/>
              <w:marRight w:val="0"/>
              <w:marTop w:val="0"/>
              <w:marBottom w:val="0"/>
              <w:divBdr>
                <w:top w:val="none" w:sz="0" w:space="0" w:color="auto"/>
                <w:left w:val="none" w:sz="0" w:space="0" w:color="auto"/>
                <w:bottom w:val="none" w:sz="0" w:space="0" w:color="auto"/>
                <w:right w:val="none" w:sz="0" w:space="0" w:color="auto"/>
              </w:divBdr>
            </w:div>
            <w:div w:id="1727752228">
              <w:marLeft w:val="0"/>
              <w:marRight w:val="0"/>
              <w:marTop w:val="0"/>
              <w:marBottom w:val="0"/>
              <w:divBdr>
                <w:top w:val="none" w:sz="0" w:space="0" w:color="auto"/>
                <w:left w:val="none" w:sz="0" w:space="0" w:color="auto"/>
                <w:bottom w:val="none" w:sz="0" w:space="0" w:color="auto"/>
                <w:right w:val="none" w:sz="0" w:space="0" w:color="auto"/>
              </w:divBdr>
            </w:div>
          </w:divsChild>
        </w:div>
        <w:div w:id="1974670515">
          <w:marLeft w:val="0"/>
          <w:marRight w:val="0"/>
          <w:marTop w:val="0"/>
          <w:marBottom w:val="0"/>
          <w:divBdr>
            <w:top w:val="none" w:sz="0" w:space="0" w:color="auto"/>
            <w:left w:val="none" w:sz="0" w:space="0" w:color="auto"/>
            <w:bottom w:val="none" w:sz="0" w:space="0" w:color="auto"/>
            <w:right w:val="none" w:sz="0" w:space="0" w:color="auto"/>
          </w:divBdr>
          <w:divsChild>
            <w:div w:id="358437436">
              <w:marLeft w:val="0"/>
              <w:marRight w:val="0"/>
              <w:marTop w:val="0"/>
              <w:marBottom w:val="0"/>
              <w:divBdr>
                <w:top w:val="none" w:sz="0" w:space="0" w:color="auto"/>
                <w:left w:val="none" w:sz="0" w:space="0" w:color="auto"/>
                <w:bottom w:val="none" w:sz="0" w:space="0" w:color="auto"/>
                <w:right w:val="none" w:sz="0" w:space="0" w:color="auto"/>
              </w:divBdr>
            </w:div>
          </w:divsChild>
        </w:div>
        <w:div w:id="1988390828">
          <w:marLeft w:val="0"/>
          <w:marRight w:val="0"/>
          <w:marTop w:val="0"/>
          <w:marBottom w:val="0"/>
          <w:divBdr>
            <w:top w:val="none" w:sz="0" w:space="0" w:color="auto"/>
            <w:left w:val="none" w:sz="0" w:space="0" w:color="auto"/>
            <w:bottom w:val="none" w:sz="0" w:space="0" w:color="auto"/>
            <w:right w:val="none" w:sz="0" w:space="0" w:color="auto"/>
          </w:divBdr>
          <w:divsChild>
            <w:div w:id="858860312">
              <w:marLeft w:val="0"/>
              <w:marRight w:val="0"/>
              <w:marTop w:val="0"/>
              <w:marBottom w:val="0"/>
              <w:divBdr>
                <w:top w:val="none" w:sz="0" w:space="0" w:color="auto"/>
                <w:left w:val="none" w:sz="0" w:space="0" w:color="auto"/>
                <w:bottom w:val="none" w:sz="0" w:space="0" w:color="auto"/>
                <w:right w:val="none" w:sz="0" w:space="0" w:color="auto"/>
              </w:divBdr>
            </w:div>
            <w:div w:id="1137574241">
              <w:marLeft w:val="0"/>
              <w:marRight w:val="0"/>
              <w:marTop w:val="0"/>
              <w:marBottom w:val="0"/>
              <w:divBdr>
                <w:top w:val="none" w:sz="0" w:space="0" w:color="auto"/>
                <w:left w:val="none" w:sz="0" w:space="0" w:color="auto"/>
                <w:bottom w:val="none" w:sz="0" w:space="0" w:color="auto"/>
                <w:right w:val="none" w:sz="0" w:space="0" w:color="auto"/>
              </w:divBdr>
            </w:div>
          </w:divsChild>
        </w:div>
        <w:div w:id="1996490482">
          <w:marLeft w:val="0"/>
          <w:marRight w:val="0"/>
          <w:marTop w:val="0"/>
          <w:marBottom w:val="0"/>
          <w:divBdr>
            <w:top w:val="none" w:sz="0" w:space="0" w:color="auto"/>
            <w:left w:val="none" w:sz="0" w:space="0" w:color="auto"/>
            <w:bottom w:val="none" w:sz="0" w:space="0" w:color="auto"/>
            <w:right w:val="none" w:sz="0" w:space="0" w:color="auto"/>
          </w:divBdr>
          <w:divsChild>
            <w:div w:id="878471615">
              <w:marLeft w:val="0"/>
              <w:marRight w:val="0"/>
              <w:marTop w:val="0"/>
              <w:marBottom w:val="0"/>
              <w:divBdr>
                <w:top w:val="none" w:sz="0" w:space="0" w:color="auto"/>
                <w:left w:val="none" w:sz="0" w:space="0" w:color="auto"/>
                <w:bottom w:val="none" w:sz="0" w:space="0" w:color="auto"/>
                <w:right w:val="none" w:sz="0" w:space="0" w:color="auto"/>
              </w:divBdr>
            </w:div>
          </w:divsChild>
        </w:div>
        <w:div w:id="1997494982">
          <w:marLeft w:val="0"/>
          <w:marRight w:val="0"/>
          <w:marTop w:val="0"/>
          <w:marBottom w:val="0"/>
          <w:divBdr>
            <w:top w:val="none" w:sz="0" w:space="0" w:color="auto"/>
            <w:left w:val="none" w:sz="0" w:space="0" w:color="auto"/>
            <w:bottom w:val="none" w:sz="0" w:space="0" w:color="auto"/>
            <w:right w:val="none" w:sz="0" w:space="0" w:color="auto"/>
          </w:divBdr>
          <w:divsChild>
            <w:div w:id="1016077025">
              <w:marLeft w:val="0"/>
              <w:marRight w:val="0"/>
              <w:marTop w:val="0"/>
              <w:marBottom w:val="0"/>
              <w:divBdr>
                <w:top w:val="none" w:sz="0" w:space="0" w:color="auto"/>
                <w:left w:val="none" w:sz="0" w:space="0" w:color="auto"/>
                <w:bottom w:val="none" w:sz="0" w:space="0" w:color="auto"/>
                <w:right w:val="none" w:sz="0" w:space="0" w:color="auto"/>
              </w:divBdr>
            </w:div>
            <w:div w:id="1138448807">
              <w:marLeft w:val="0"/>
              <w:marRight w:val="0"/>
              <w:marTop w:val="0"/>
              <w:marBottom w:val="0"/>
              <w:divBdr>
                <w:top w:val="none" w:sz="0" w:space="0" w:color="auto"/>
                <w:left w:val="none" w:sz="0" w:space="0" w:color="auto"/>
                <w:bottom w:val="none" w:sz="0" w:space="0" w:color="auto"/>
                <w:right w:val="none" w:sz="0" w:space="0" w:color="auto"/>
              </w:divBdr>
            </w:div>
            <w:div w:id="1168597884">
              <w:marLeft w:val="0"/>
              <w:marRight w:val="0"/>
              <w:marTop w:val="0"/>
              <w:marBottom w:val="0"/>
              <w:divBdr>
                <w:top w:val="none" w:sz="0" w:space="0" w:color="auto"/>
                <w:left w:val="none" w:sz="0" w:space="0" w:color="auto"/>
                <w:bottom w:val="none" w:sz="0" w:space="0" w:color="auto"/>
                <w:right w:val="none" w:sz="0" w:space="0" w:color="auto"/>
              </w:divBdr>
            </w:div>
          </w:divsChild>
        </w:div>
        <w:div w:id="1999458451">
          <w:marLeft w:val="0"/>
          <w:marRight w:val="0"/>
          <w:marTop w:val="0"/>
          <w:marBottom w:val="0"/>
          <w:divBdr>
            <w:top w:val="none" w:sz="0" w:space="0" w:color="auto"/>
            <w:left w:val="none" w:sz="0" w:space="0" w:color="auto"/>
            <w:bottom w:val="none" w:sz="0" w:space="0" w:color="auto"/>
            <w:right w:val="none" w:sz="0" w:space="0" w:color="auto"/>
          </w:divBdr>
          <w:divsChild>
            <w:div w:id="61998638">
              <w:marLeft w:val="0"/>
              <w:marRight w:val="0"/>
              <w:marTop w:val="0"/>
              <w:marBottom w:val="0"/>
              <w:divBdr>
                <w:top w:val="none" w:sz="0" w:space="0" w:color="auto"/>
                <w:left w:val="none" w:sz="0" w:space="0" w:color="auto"/>
                <w:bottom w:val="none" w:sz="0" w:space="0" w:color="auto"/>
                <w:right w:val="none" w:sz="0" w:space="0" w:color="auto"/>
              </w:divBdr>
            </w:div>
            <w:div w:id="206383070">
              <w:marLeft w:val="0"/>
              <w:marRight w:val="0"/>
              <w:marTop w:val="0"/>
              <w:marBottom w:val="0"/>
              <w:divBdr>
                <w:top w:val="none" w:sz="0" w:space="0" w:color="auto"/>
                <w:left w:val="none" w:sz="0" w:space="0" w:color="auto"/>
                <w:bottom w:val="none" w:sz="0" w:space="0" w:color="auto"/>
                <w:right w:val="none" w:sz="0" w:space="0" w:color="auto"/>
              </w:divBdr>
            </w:div>
            <w:div w:id="824517064">
              <w:marLeft w:val="0"/>
              <w:marRight w:val="0"/>
              <w:marTop w:val="0"/>
              <w:marBottom w:val="0"/>
              <w:divBdr>
                <w:top w:val="none" w:sz="0" w:space="0" w:color="auto"/>
                <w:left w:val="none" w:sz="0" w:space="0" w:color="auto"/>
                <w:bottom w:val="none" w:sz="0" w:space="0" w:color="auto"/>
                <w:right w:val="none" w:sz="0" w:space="0" w:color="auto"/>
              </w:divBdr>
            </w:div>
          </w:divsChild>
        </w:div>
        <w:div w:id="2006013479">
          <w:marLeft w:val="0"/>
          <w:marRight w:val="0"/>
          <w:marTop w:val="0"/>
          <w:marBottom w:val="0"/>
          <w:divBdr>
            <w:top w:val="none" w:sz="0" w:space="0" w:color="auto"/>
            <w:left w:val="none" w:sz="0" w:space="0" w:color="auto"/>
            <w:bottom w:val="none" w:sz="0" w:space="0" w:color="auto"/>
            <w:right w:val="none" w:sz="0" w:space="0" w:color="auto"/>
          </w:divBdr>
          <w:divsChild>
            <w:div w:id="691226385">
              <w:marLeft w:val="0"/>
              <w:marRight w:val="0"/>
              <w:marTop w:val="0"/>
              <w:marBottom w:val="0"/>
              <w:divBdr>
                <w:top w:val="none" w:sz="0" w:space="0" w:color="auto"/>
                <w:left w:val="none" w:sz="0" w:space="0" w:color="auto"/>
                <w:bottom w:val="none" w:sz="0" w:space="0" w:color="auto"/>
                <w:right w:val="none" w:sz="0" w:space="0" w:color="auto"/>
              </w:divBdr>
            </w:div>
          </w:divsChild>
        </w:div>
        <w:div w:id="2026864095">
          <w:marLeft w:val="0"/>
          <w:marRight w:val="0"/>
          <w:marTop w:val="0"/>
          <w:marBottom w:val="0"/>
          <w:divBdr>
            <w:top w:val="none" w:sz="0" w:space="0" w:color="auto"/>
            <w:left w:val="none" w:sz="0" w:space="0" w:color="auto"/>
            <w:bottom w:val="none" w:sz="0" w:space="0" w:color="auto"/>
            <w:right w:val="none" w:sz="0" w:space="0" w:color="auto"/>
          </w:divBdr>
          <w:divsChild>
            <w:div w:id="377171517">
              <w:marLeft w:val="0"/>
              <w:marRight w:val="0"/>
              <w:marTop w:val="0"/>
              <w:marBottom w:val="0"/>
              <w:divBdr>
                <w:top w:val="none" w:sz="0" w:space="0" w:color="auto"/>
                <w:left w:val="none" w:sz="0" w:space="0" w:color="auto"/>
                <w:bottom w:val="none" w:sz="0" w:space="0" w:color="auto"/>
                <w:right w:val="none" w:sz="0" w:space="0" w:color="auto"/>
              </w:divBdr>
            </w:div>
          </w:divsChild>
        </w:div>
        <w:div w:id="2034306262">
          <w:marLeft w:val="0"/>
          <w:marRight w:val="0"/>
          <w:marTop w:val="0"/>
          <w:marBottom w:val="0"/>
          <w:divBdr>
            <w:top w:val="none" w:sz="0" w:space="0" w:color="auto"/>
            <w:left w:val="none" w:sz="0" w:space="0" w:color="auto"/>
            <w:bottom w:val="none" w:sz="0" w:space="0" w:color="auto"/>
            <w:right w:val="none" w:sz="0" w:space="0" w:color="auto"/>
          </w:divBdr>
          <w:divsChild>
            <w:div w:id="523444593">
              <w:marLeft w:val="0"/>
              <w:marRight w:val="0"/>
              <w:marTop w:val="0"/>
              <w:marBottom w:val="0"/>
              <w:divBdr>
                <w:top w:val="none" w:sz="0" w:space="0" w:color="auto"/>
                <w:left w:val="none" w:sz="0" w:space="0" w:color="auto"/>
                <w:bottom w:val="none" w:sz="0" w:space="0" w:color="auto"/>
                <w:right w:val="none" w:sz="0" w:space="0" w:color="auto"/>
              </w:divBdr>
            </w:div>
          </w:divsChild>
        </w:div>
        <w:div w:id="2057118780">
          <w:marLeft w:val="0"/>
          <w:marRight w:val="0"/>
          <w:marTop w:val="0"/>
          <w:marBottom w:val="0"/>
          <w:divBdr>
            <w:top w:val="none" w:sz="0" w:space="0" w:color="auto"/>
            <w:left w:val="none" w:sz="0" w:space="0" w:color="auto"/>
            <w:bottom w:val="none" w:sz="0" w:space="0" w:color="auto"/>
            <w:right w:val="none" w:sz="0" w:space="0" w:color="auto"/>
          </w:divBdr>
          <w:divsChild>
            <w:div w:id="1934194416">
              <w:marLeft w:val="0"/>
              <w:marRight w:val="0"/>
              <w:marTop w:val="0"/>
              <w:marBottom w:val="0"/>
              <w:divBdr>
                <w:top w:val="none" w:sz="0" w:space="0" w:color="auto"/>
                <w:left w:val="none" w:sz="0" w:space="0" w:color="auto"/>
                <w:bottom w:val="none" w:sz="0" w:space="0" w:color="auto"/>
                <w:right w:val="none" w:sz="0" w:space="0" w:color="auto"/>
              </w:divBdr>
            </w:div>
          </w:divsChild>
        </w:div>
        <w:div w:id="2061441025">
          <w:marLeft w:val="0"/>
          <w:marRight w:val="0"/>
          <w:marTop w:val="0"/>
          <w:marBottom w:val="0"/>
          <w:divBdr>
            <w:top w:val="none" w:sz="0" w:space="0" w:color="auto"/>
            <w:left w:val="none" w:sz="0" w:space="0" w:color="auto"/>
            <w:bottom w:val="none" w:sz="0" w:space="0" w:color="auto"/>
            <w:right w:val="none" w:sz="0" w:space="0" w:color="auto"/>
          </w:divBdr>
          <w:divsChild>
            <w:div w:id="1941793262">
              <w:marLeft w:val="0"/>
              <w:marRight w:val="0"/>
              <w:marTop w:val="0"/>
              <w:marBottom w:val="0"/>
              <w:divBdr>
                <w:top w:val="none" w:sz="0" w:space="0" w:color="auto"/>
                <w:left w:val="none" w:sz="0" w:space="0" w:color="auto"/>
                <w:bottom w:val="none" w:sz="0" w:space="0" w:color="auto"/>
                <w:right w:val="none" w:sz="0" w:space="0" w:color="auto"/>
              </w:divBdr>
            </w:div>
          </w:divsChild>
        </w:div>
        <w:div w:id="2100785736">
          <w:marLeft w:val="0"/>
          <w:marRight w:val="0"/>
          <w:marTop w:val="0"/>
          <w:marBottom w:val="0"/>
          <w:divBdr>
            <w:top w:val="none" w:sz="0" w:space="0" w:color="auto"/>
            <w:left w:val="none" w:sz="0" w:space="0" w:color="auto"/>
            <w:bottom w:val="none" w:sz="0" w:space="0" w:color="auto"/>
            <w:right w:val="none" w:sz="0" w:space="0" w:color="auto"/>
          </w:divBdr>
          <w:divsChild>
            <w:div w:id="1933660849">
              <w:marLeft w:val="0"/>
              <w:marRight w:val="0"/>
              <w:marTop w:val="0"/>
              <w:marBottom w:val="0"/>
              <w:divBdr>
                <w:top w:val="none" w:sz="0" w:space="0" w:color="auto"/>
                <w:left w:val="none" w:sz="0" w:space="0" w:color="auto"/>
                <w:bottom w:val="none" w:sz="0" w:space="0" w:color="auto"/>
                <w:right w:val="none" w:sz="0" w:space="0" w:color="auto"/>
              </w:divBdr>
            </w:div>
          </w:divsChild>
        </w:div>
        <w:div w:id="2136095568">
          <w:marLeft w:val="0"/>
          <w:marRight w:val="0"/>
          <w:marTop w:val="0"/>
          <w:marBottom w:val="0"/>
          <w:divBdr>
            <w:top w:val="none" w:sz="0" w:space="0" w:color="auto"/>
            <w:left w:val="none" w:sz="0" w:space="0" w:color="auto"/>
            <w:bottom w:val="none" w:sz="0" w:space="0" w:color="auto"/>
            <w:right w:val="none" w:sz="0" w:space="0" w:color="auto"/>
          </w:divBdr>
          <w:divsChild>
            <w:div w:id="755245226">
              <w:marLeft w:val="0"/>
              <w:marRight w:val="0"/>
              <w:marTop w:val="0"/>
              <w:marBottom w:val="0"/>
              <w:divBdr>
                <w:top w:val="none" w:sz="0" w:space="0" w:color="auto"/>
                <w:left w:val="none" w:sz="0" w:space="0" w:color="auto"/>
                <w:bottom w:val="none" w:sz="0" w:space="0" w:color="auto"/>
                <w:right w:val="none" w:sz="0" w:space="0" w:color="auto"/>
              </w:divBdr>
            </w:div>
            <w:div w:id="958102033">
              <w:marLeft w:val="0"/>
              <w:marRight w:val="0"/>
              <w:marTop w:val="0"/>
              <w:marBottom w:val="0"/>
              <w:divBdr>
                <w:top w:val="none" w:sz="0" w:space="0" w:color="auto"/>
                <w:left w:val="none" w:sz="0" w:space="0" w:color="auto"/>
                <w:bottom w:val="none" w:sz="0" w:space="0" w:color="auto"/>
                <w:right w:val="none" w:sz="0" w:space="0" w:color="auto"/>
              </w:divBdr>
            </w:div>
          </w:divsChild>
        </w:div>
        <w:div w:id="2142188157">
          <w:marLeft w:val="0"/>
          <w:marRight w:val="0"/>
          <w:marTop w:val="0"/>
          <w:marBottom w:val="0"/>
          <w:divBdr>
            <w:top w:val="none" w:sz="0" w:space="0" w:color="auto"/>
            <w:left w:val="none" w:sz="0" w:space="0" w:color="auto"/>
            <w:bottom w:val="none" w:sz="0" w:space="0" w:color="auto"/>
            <w:right w:val="none" w:sz="0" w:space="0" w:color="auto"/>
          </w:divBdr>
          <w:divsChild>
            <w:div w:id="20124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7606">
      <w:bodyDiv w:val="1"/>
      <w:marLeft w:val="0"/>
      <w:marRight w:val="0"/>
      <w:marTop w:val="0"/>
      <w:marBottom w:val="0"/>
      <w:divBdr>
        <w:top w:val="none" w:sz="0" w:space="0" w:color="auto"/>
        <w:left w:val="none" w:sz="0" w:space="0" w:color="auto"/>
        <w:bottom w:val="none" w:sz="0" w:space="0" w:color="auto"/>
        <w:right w:val="none" w:sz="0" w:space="0" w:color="auto"/>
      </w:divBdr>
    </w:div>
    <w:div w:id="1057826427">
      <w:bodyDiv w:val="1"/>
      <w:marLeft w:val="0"/>
      <w:marRight w:val="0"/>
      <w:marTop w:val="0"/>
      <w:marBottom w:val="0"/>
      <w:divBdr>
        <w:top w:val="none" w:sz="0" w:space="0" w:color="auto"/>
        <w:left w:val="none" w:sz="0" w:space="0" w:color="auto"/>
        <w:bottom w:val="none" w:sz="0" w:space="0" w:color="auto"/>
        <w:right w:val="none" w:sz="0" w:space="0" w:color="auto"/>
      </w:divBdr>
    </w:div>
    <w:div w:id="1103764377">
      <w:bodyDiv w:val="1"/>
      <w:marLeft w:val="0"/>
      <w:marRight w:val="0"/>
      <w:marTop w:val="0"/>
      <w:marBottom w:val="0"/>
      <w:divBdr>
        <w:top w:val="none" w:sz="0" w:space="0" w:color="auto"/>
        <w:left w:val="none" w:sz="0" w:space="0" w:color="auto"/>
        <w:bottom w:val="none" w:sz="0" w:space="0" w:color="auto"/>
        <w:right w:val="none" w:sz="0" w:space="0" w:color="auto"/>
      </w:divBdr>
      <w:divsChild>
        <w:div w:id="1409618227">
          <w:marLeft w:val="0"/>
          <w:marRight w:val="0"/>
          <w:marTop w:val="0"/>
          <w:marBottom w:val="0"/>
          <w:divBdr>
            <w:top w:val="none" w:sz="0" w:space="0" w:color="auto"/>
            <w:left w:val="none" w:sz="0" w:space="0" w:color="auto"/>
            <w:bottom w:val="none" w:sz="0" w:space="0" w:color="auto"/>
            <w:right w:val="none" w:sz="0" w:space="0" w:color="auto"/>
          </w:divBdr>
        </w:div>
        <w:div w:id="2146924250">
          <w:marLeft w:val="0"/>
          <w:marRight w:val="0"/>
          <w:marTop w:val="0"/>
          <w:marBottom w:val="0"/>
          <w:divBdr>
            <w:top w:val="none" w:sz="0" w:space="0" w:color="auto"/>
            <w:left w:val="none" w:sz="0" w:space="0" w:color="auto"/>
            <w:bottom w:val="none" w:sz="0" w:space="0" w:color="auto"/>
            <w:right w:val="none" w:sz="0" w:space="0" w:color="auto"/>
          </w:divBdr>
          <w:divsChild>
            <w:div w:id="2075082029">
              <w:marLeft w:val="0"/>
              <w:marRight w:val="0"/>
              <w:marTop w:val="30"/>
              <w:marBottom w:val="30"/>
              <w:divBdr>
                <w:top w:val="none" w:sz="0" w:space="0" w:color="auto"/>
                <w:left w:val="none" w:sz="0" w:space="0" w:color="auto"/>
                <w:bottom w:val="none" w:sz="0" w:space="0" w:color="auto"/>
                <w:right w:val="none" w:sz="0" w:space="0" w:color="auto"/>
              </w:divBdr>
              <w:divsChild>
                <w:div w:id="25451792">
                  <w:marLeft w:val="0"/>
                  <w:marRight w:val="0"/>
                  <w:marTop w:val="0"/>
                  <w:marBottom w:val="0"/>
                  <w:divBdr>
                    <w:top w:val="none" w:sz="0" w:space="0" w:color="auto"/>
                    <w:left w:val="none" w:sz="0" w:space="0" w:color="auto"/>
                    <w:bottom w:val="none" w:sz="0" w:space="0" w:color="auto"/>
                    <w:right w:val="none" w:sz="0" w:space="0" w:color="auto"/>
                  </w:divBdr>
                  <w:divsChild>
                    <w:div w:id="364136673">
                      <w:marLeft w:val="0"/>
                      <w:marRight w:val="0"/>
                      <w:marTop w:val="0"/>
                      <w:marBottom w:val="0"/>
                      <w:divBdr>
                        <w:top w:val="none" w:sz="0" w:space="0" w:color="auto"/>
                        <w:left w:val="none" w:sz="0" w:space="0" w:color="auto"/>
                        <w:bottom w:val="none" w:sz="0" w:space="0" w:color="auto"/>
                        <w:right w:val="none" w:sz="0" w:space="0" w:color="auto"/>
                      </w:divBdr>
                    </w:div>
                  </w:divsChild>
                </w:div>
                <w:div w:id="70544452">
                  <w:marLeft w:val="0"/>
                  <w:marRight w:val="0"/>
                  <w:marTop w:val="0"/>
                  <w:marBottom w:val="0"/>
                  <w:divBdr>
                    <w:top w:val="none" w:sz="0" w:space="0" w:color="auto"/>
                    <w:left w:val="none" w:sz="0" w:space="0" w:color="auto"/>
                    <w:bottom w:val="none" w:sz="0" w:space="0" w:color="auto"/>
                    <w:right w:val="none" w:sz="0" w:space="0" w:color="auto"/>
                  </w:divBdr>
                  <w:divsChild>
                    <w:div w:id="195821707">
                      <w:marLeft w:val="0"/>
                      <w:marRight w:val="0"/>
                      <w:marTop w:val="0"/>
                      <w:marBottom w:val="0"/>
                      <w:divBdr>
                        <w:top w:val="none" w:sz="0" w:space="0" w:color="auto"/>
                        <w:left w:val="none" w:sz="0" w:space="0" w:color="auto"/>
                        <w:bottom w:val="none" w:sz="0" w:space="0" w:color="auto"/>
                        <w:right w:val="none" w:sz="0" w:space="0" w:color="auto"/>
                      </w:divBdr>
                    </w:div>
                    <w:div w:id="1313292473">
                      <w:marLeft w:val="0"/>
                      <w:marRight w:val="0"/>
                      <w:marTop w:val="0"/>
                      <w:marBottom w:val="0"/>
                      <w:divBdr>
                        <w:top w:val="none" w:sz="0" w:space="0" w:color="auto"/>
                        <w:left w:val="none" w:sz="0" w:space="0" w:color="auto"/>
                        <w:bottom w:val="none" w:sz="0" w:space="0" w:color="auto"/>
                        <w:right w:val="none" w:sz="0" w:space="0" w:color="auto"/>
                      </w:divBdr>
                    </w:div>
                  </w:divsChild>
                </w:div>
                <w:div w:id="143082930">
                  <w:marLeft w:val="0"/>
                  <w:marRight w:val="0"/>
                  <w:marTop w:val="0"/>
                  <w:marBottom w:val="0"/>
                  <w:divBdr>
                    <w:top w:val="none" w:sz="0" w:space="0" w:color="auto"/>
                    <w:left w:val="none" w:sz="0" w:space="0" w:color="auto"/>
                    <w:bottom w:val="none" w:sz="0" w:space="0" w:color="auto"/>
                    <w:right w:val="none" w:sz="0" w:space="0" w:color="auto"/>
                  </w:divBdr>
                  <w:divsChild>
                    <w:div w:id="545720020">
                      <w:marLeft w:val="0"/>
                      <w:marRight w:val="0"/>
                      <w:marTop w:val="0"/>
                      <w:marBottom w:val="0"/>
                      <w:divBdr>
                        <w:top w:val="none" w:sz="0" w:space="0" w:color="auto"/>
                        <w:left w:val="none" w:sz="0" w:space="0" w:color="auto"/>
                        <w:bottom w:val="none" w:sz="0" w:space="0" w:color="auto"/>
                        <w:right w:val="none" w:sz="0" w:space="0" w:color="auto"/>
                      </w:divBdr>
                    </w:div>
                    <w:div w:id="693920810">
                      <w:marLeft w:val="0"/>
                      <w:marRight w:val="0"/>
                      <w:marTop w:val="0"/>
                      <w:marBottom w:val="0"/>
                      <w:divBdr>
                        <w:top w:val="none" w:sz="0" w:space="0" w:color="auto"/>
                        <w:left w:val="none" w:sz="0" w:space="0" w:color="auto"/>
                        <w:bottom w:val="none" w:sz="0" w:space="0" w:color="auto"/>
                        <w:right w:val="none" w:sz="0" w:space="0" w:color="auto"/>
                      </w:divBdr>
                    </w:div>
                    <w:div w:id="983582886">
                      <w:marLeft w:val="0"/>
                      <w:marRight w:val="0"/>
                      <w:marTop w:val="0"/>
                      <w:marBottom w:val="0"/>
                      <w:divBdr>
                        <w:top w:val="none" w:sz="0" w:space="0" w:color="auto"/>
                        <w:left w:val="none" w:sz="0" w:space="0" w:color="auto"/>
                        <w:bottom w:val="none" w:sz="0" w:space="0" w:color="auto"/>
                        <w:right w:val="none" w:sz="0" w:space="0" w:color="auto"/>
                      </w:divBdr>
                    </w:div>
                    <w:div w:id="1623226344">
                      <w:marLeft w:val="0"/>
                      <w:marRight w:val="0"/>
                      <w:marTop w:val="0"/>
                      <w:marBottom w:val="0"/>
                      <w:divBdr>
                        <w:top w:val="none" w:sz="0" w:space="0" w:color="auto"/>
                        <w:left w:val="none" w:sz="0" w:space="0" w:color="auto"/>
                        <w:bottom w:val="none" w:sz="0" w:space="0" w:color="auto"/>
                        <w:right w:val="none" w:sz="0" w:space="0" w:color="auto"/>
                      </w:divBdr>
                    </w:div>
                  </w:divsChild>
                </w:div>
                <w:div w:id="150830941">
                  <w:marLeft w:val="0"/>
                  <w:marRight w:val="0"/>
                  <w:marTop w:val="0"/>
                  <w:marBottom w:val="0"/>
                  <w:divBdr>
                    <w:top w:val="none" w:sz="0" w:space="0" w:color="auto"/>
                    <w:left w:val="none" w:sz="0" w:space="0" w:color="auto"/>
                    <w:bottom w:val="none" w:sz="0" w:space="0" w:color="auto"/>
                    <w:right w:val="none" w:sz="0" w:space="0" w:color="auto"/>
                  </w:divBdr>
                  <w:divsChild>
                    <w:div w:id="763645921">
                      <w:marLeft w:val="0"/>
                      <w:marRight w:val="0"/>
                      <w:marTop w:val="0"/>
                      <w:marBottom w:val="0"/>
                      <w:divBdr>
                        <w:top w:val="none" w:sz="0" w:space="0" w:color="auto"/>
                        <w:left w:val="none" w:sz="0" w:space="0" w:color="auto"/>
                        <w:bottom w:val="none" w:sz="0" w:space="0" w:color="auto"/>
                        <w:right w:val="none" w:sz="0" w:space="0" w:color="auto"/>
                      </w:divBdr>
                    </w:div>
                  </w:divsChild>
                </w:div>
                <w:div w:id="184222140">
                  <w:marLeft w:val="0"/>
                  <w:marRight w:val="0"/>
                  <w:marTop w:val="0"/>
                  <w:marBottom w:val="0"/>
                  <w:divBdr>
                    <w:top w:val="none" w:sz="0" w:space="0" w:color="auto"/>
                    <w:left w:val="none" w:sz="0" w:space="0" w:color="auto"/>
                    <w:bottom w:val="none" w:sz="0" w:space="0" w:color="auto"/>
                    <w:right w:val="none" w:sz="0" w:space="0" w:color="auto"/>
                  </w:divBdr>
                  <w:divsChild>
                    <w:div w:id="450131256">
                      <w:marLeft w:val="0"/>
                      <w:marRight w:val="0"/>
                      <w:marTop w:val="0"/>
                      <w:marBottom w:val="0"/>
                      <w:divBdr>
                        <w:top w:val="none" w:sz="0" w:space="0" w:color="auto"/>
                        <w:left w:val="none" w:sz="0" w:space="0" w:color="auto"/>
                        <w:bottom w:val="none" w:sz="0" w:space="0" w:color="auto"/>
                        <w:right w:val="none" w:sz="0" w:space="0" w:color="auto"/>
                      </w:divBdr>
                    </w:div>
                    <w:div w:id="780993972">
                      <w:marLeft w:val="0"/>
                      <w:marRight w:val="0"/>
                      <w:marTop w:val="0"/>
                      <w:marBottom w:val="0"/>
                      <w:divBdr>
                        <w:top w:val="none" w:sz="0" w:space="0" w:color="auto"/>
                        <w:left w:val="none" w:sz="0" w:space="0" w:color="auto"/>
                        <w:bottom w:val="none" w:sz="0" w:space="0" w:color="auto"/>
                        <w:right w:val="none" w:sz="0" w:space="0" w:color="auto"/>
                      </w:divBdr>
                    </w:div>
                    <w:div w:id="1292593513">
                      <w:marLeft w:val="0"/>
                      <w:marRight w:val="0"/>
                      <w:marTop w:val="0"/>
                      <w:marBottom w:val="0"/>
                      <w:divBdr>
                        <w:top w:val="none" w:sz="0" w:space="0" w:color="auto"/>
                        <w:left w:val="none" w:sz="0" w:space="0" w:color="auto"/>
                        <w:bottom w:val="none" w:sz="0" w:space="0" w:color="auto"/>
                        <w:right w:val="none" w:sz="0" w:space="0" w:color="auto"/>
                      </w:divBdr>
                    </w:div>
                    <w:div w:id="1457135653">
                      <w:marLeft w:val="0"/>
                      <w:marRight w:val="0"/>
                      <w:marTop w:val="0"/>
                      <w:marBottom w:val="0"/>
                      <w:divBdr>
                        <w:top w:val="none" w:sz="0" w:space="0" w:color="auto"/>
                        <w:left w:val="none" w:sz="0" w:space="0" w:color="auto"/>
                        <w:bottom w:val="none" w:sz="0" w:space="0" w:color="auto"/>
                        <w:right w:val="none" w:sz="0" w:space="0" w:color="auto"/>
                      </w:divBdr>
                    </w:div>
                  </w:divsChild>
                </w:div>
                <w:div w:id="341779043">
                  <w:marLeft w:val="0"/>
                  <w:marRight w:val="0"/>
                  <w:marTop w:val="0"/>
                  <w:marBottom w:val="0"/>
                  <w:divBdr>
                    <w:top w:val="none" w:sz="0" w:space="0" w:color="auto"/>
                    <w:left w:val="none" w:sz="0" w:space="0" w:color="auto"/>
                    <w:bottom w:val="none" w:sz="0" w:space="0" w:color="auto"/>
                    <w:right w:val="none" w:sz="0" w:space="0" w:color="auto"/>
                  </w:divBdr>
                  <w:divsChild>
                    <w:div w:id="392698622">
                      <w:marLeft w:val="0"/>
                      <w:marRight w:val="0"/>
                      <w:marTop w:val="0"/>
                      <w:marBottom w:val="0"/>
                      <w:divBdr>
                        <w:top w:val="none" w:sz="0" w:space="0" w:color="auto"/>
                        <w:left w:val="none" w:sz="0" w:space="0" w:color="auto"/>
                        <w:bottom w:val="none" w:sz="0" w:space="0" w:color="auto"/>
                        <w:right w:val="none" w:sz="0" w:space="0" w:color="auto"/>
                      </w:divBdr>
                    </w:div>
                  </w:divsChild>
                </w:div>
                <w:div w:id="412510458">
                  <w:marLeft w:val="0"/>
                  <w:marRight w:val="0"/>
                  <w:marTop w:val="0"/>
                  <w:marBottom w:val="0"/>
                  <w:divBdr>
                    <w:top w:val="none" w:sz="0" w:space="0" w:color="auto"/>
                    <w:left w:val="none" w:sz="0" w:space="0" w:color="auto"/>
                    <w:bottom w:val="none" w:sz="0" w:space="0" w:color="auto"/>
                    <w:right w:val="none" w:sz="0" w:space="0" w:color="auto"/>
                  </w:divBdr>
                  <w:divsChild>
                    <w:div w:id="829716702">
                      <w:marLeft w:val="0"/>
                      <w:marRight w:val="0"/>
                      <w:marTop w:val="0"/>
                      <w:marBottom w:val="0"/>
                      <w:divBdr>
                        <w:top w:val="none" w:sz="0" w:space="0" w:color="auto"/>
                        <w:left w:val="none" w:sz="0" w:space="0" w:color="auto"/>
                        <w:bottom w:val="none" w:sz="0" w:space="0" w:color="auto"/>
                        <w:right w:val="none" w:sz="0" w:space="0" w:color="auto"/>
                      </w:divBdr>
                    </w:div>
                  </w:divsChild>
                </w:div>
                <w:div w:id="460609556">
                  <w:marLeft w:val="0"/>
                  <w:marRight w:val="0"/>
                  <w:marTop w:val="0"/>
                  <w:marBottom w:val="0"/>
                  <w:divBdr>
                    <w:top w:val="none" w:sz="0" w:space="0" w:color="auto"/>
                    <w:left w:val="none" w:sz="0" w:space="0" w:color="auto"/>
                    <w:bottom w:val="none" w:sz="0" w:space="0" w:color="auto"/>
                    <w:right w:val="none" w:sz="0" w:space="0" w:color="auto"/>
                  </w:divBdr>
                  <w:divsChild>
                    <w:div w:id="1915386149">
                      <w:marLeft w:val="0"/>
                      <w:marRight w:val="0"/>
                      <w:marTop w:val="0"/>
                      <w:marBottom w:val="0"/>
                      <w:divBdr>
                        <w:top w:val="none" w:sz="0" w:space="0" w:color="auto"/>
                        <w:left w:val="none" w:sz="0" w:space="0" w:color="auto"/>
                        <w:bottom w:val="none" w:sz="0" w:space="0" w:color="auto"/>
                        <w:right w:val="none" w:sz="0" w:space="0" w:color="auto"/>
                      </w:divBdr>
                    </w:div>
                  </w:divsChild>
                </w:div>
                <w:div w:id="563875251">
                  <w:marLeft w:val="0"/>
                  <w:marRight w:val="0"/>
                  <w:marTop w:val="0"/>
                  <w:marBottom w:val="0"/>
                  <w:divBdr>
                    <w:top w:val="none" w:sz="0" w:space="0" w:color="auto"/>
                    <w:left w:val="none" w:sz="0" w:space="0" w:color="auto"/>
                    <w:bottom w:val="none" w:sz="0" w:space="0" w:color="auto"/>
                    <w:right w:val="none" w:sz="0" w:space="0" w:color="auto"/>
                  </w:divBdr>
                  <w:divsChild>
                    <w:div w:id="1157309563">
                      <w:marLeft w:val="0"/>
                      <w:marRight w:val="0"/>
                      <w:marTop w:val="0"/>
                      <w:marBottom w:val="0"/>
                      <w:divBdr>
                        <w:top w:val="none" w:sz="0" w:space="0" w:color="auto"/>
                        <w:left w:val="none" w:sz="0" w:space="0" w:color="auto"/>
                        <w:bottom w:val="none" w:sz="0" w:space="0" w:color="auto"/>
                        <w:right w:val="none" w:sz="0" w:space="0" w:color="auto"/>
                      </w:divBdr>
                    </w:div>
                  </w:divsChild>
                </w:div>
                <w:div w:id="617445323">
                  <w:marLeft w:val="0"/>
                  <w:marRight w:val="0"/>
                  <w:marTop w:val="0"/>
                  <w:marBottom w:val="0"/>
                  <w:divBdr>
                    <w:top w:val="none" w:sz="0" w:space="0" w:color="auto"/>
                    <w:left w:val="none" w:sz="0" w:space="0" w:color="auto"/>
                    <w:bottom w:val="none" w:sz="0" w:space="0" w:color="auto"/>
                    <w:right w:val="none" w:sz="0" w:space="0" w:color="auto"/>
                  </w:divBdr>
                  <w:divsChild>
                    <w:div w:id="559681495">
                      <w:marLeft w:val="0"/>
                      <w:marRight w:val="0"/>
                      <w:marTop w:val="0"/>
                      <w:marBottom w:val="0"/>
                      <w:divBdr>
                        <w:top w:val="none" w:sz="0" w:space="0" w:color="auto"/>
                        <w:left w:val="none" w:sz="0" w:space="0" w:color="auto"/>
                        <w:bottom w:val="none" w:sz="0" w:space="0" w:color="auto"/>
                        <w:right w:val="none" w:sz="0" w:space="0" w:color="auto"/>
                      </w:divBdr>
                    </w:div>
                  </w:divsChild>
                </w:div>
                <w:div w:id="650137244">
                  <w:marLeft w:val="0"/>
                  <w:marRight w:val="0"/>
                  <w:marTop w:val="0"/>
                  <w:marBottom w:val="0"/>
                  <w:divBdr>
                    <w:top w:val="none" w:sz="0" w:space="0" w:color="auto"/>
                    <w:left w:val="none" w:sz="0" w:space="0" w:color="auto"/>
                    <w:bottom w:val="none" w:sz="0" w:space="0" w:color="auto"/>
                    <w:right w:val="none" w:sz="0" w:space="0" w:color="auto"/>
                  </w:divBdr>
                  <w:divsChild>
                    <w:div w:id="1613896750">
                      <w:marLeft w:val="0"/>
                      <w:marRight w:val="0"/>
                      <w:marTop w:val="0"/>
                      <w:marBottom w:val="0"/>
                      <w:divBdr>
                        <w:top w:val="none" w:sz="0" w:space="0" w:color="auto"/>
                        <w:left w:val="none" w:sz="0" w:space="0" w:color="auto"/>
                        <w:bottom w:val="none" w:sz="0" w:space="0" w:color="auto"/>
                        <w:right w:val="none" w:sz="0" w:space="0" w:color="auto"/>
                      </w:divBdr>
                    </w:div>
                  </w:divsChild>
                </w:div>
                <w:div w:id="680084550">
                  <w:marLeft w:val="0"/>
                  <w:marRight w:val="0"/>
                  <w:marTop w:val="0"/>
                  <w:marBottom w:val="0"/>
                  <w:divBdr>
                    <w:top w:val="none" w:sz="0" w:space="0" w:color="auto"/>
                    <w:left w:val="none" w:sz="0" w:space="0" w:color="auto"/>
                    <w:bottom w:val="none" w:sz="0" w:space="0" w:color="auto"/>
                    <w:right w:val="none" w:sz="0" w:space="0" w:color="auto"/>
                  </w:divBdr>
                  <w:divsChild>
                    <w:div w:id="1203519587">
                      <w:marLeft w:val="0"/>
                      <w:marRight w:val="0"/>
                      <w:marTop w:val="0"/>
                      <w:marBottom w:val="0"/>
                      <w:divBdr>
                        <w:top w:val="none" w:sz="0" w:space="0" w:color="auto"/>
                        <w:left w:val="none" w:sz="0" w:space="0" w:color="auto"/>
                        <w:bottom w:val="none" w:sz="0" w:space="0" w:color="auto"/>
                        <w:right w:val="none" w:sz="0" w:space="0" w:color="auto"/>
                      </w:divBdr>
                    </w:div>
                  </w:divsChild>
                </w:div>
                <w:div w:id="685864043">
                  <w:marLeft w:val="0"/>
                  <w:marRight w:val="0"/>
                  <w:marTop w:val="0"/>
                  <w:marBottom w:val="0"/>
                  <w:divBdr>
                    <w:top w:val="none" w:sz="0" w:space="0" w:color="auto"/>
                    <w:left w:val="none" w:sz="0" w:space="0" w:color="auto"/>
                    <w:bottom w:val="none" w:sz="0" w:space="0" w:color="auto"/>
                    <w:right w:val="none" w:sz="0" w:space="0" w:color="auto"/>
                  </w:divBdr>
                  <w:divsChild>
                    <w:div w:id="1544517618">
                      <w:marLeft w:val="0"/>
                      <w:marRight w:val="0"/>
                      <w:marTop w:val="0"/>
                      <w:marBottom w:val="0"/>
                      <w:divBdr>
                        <w:top w:val="none" w:sz="0" w:space="0" w:color="auto"/>
                        <w:left w:val="none" w:sz="0" w:space="0" w:color="auto"/>
                        <w:bottom w:val="none" w:sz="0" w:space="0" w:color="auto"/>
                        <w:right w:val="none" w:sz="0" w:space="0" w:color="auto"/>
                      </w:divBdr>
                    </w:div>
                  </w:divsChild>
                </w:div>
                <w:div w:id="702247234">
                  <w:marLeft w:val="0"/>
                  <w:marRight w:val="0"/>
                  <w:marTop w:val="0"/>
                  <w:marBottom w:val="0"/>
                  <w:divBdr>
                    <w:top w:val="none" w:sz="0" w:space="0" w:color="auto"/>
                    <w:left w:val="none" w:sz="0" w:space="0" w:color="auto"/>
                    <w:bottom w:val="none" w:sz="0" w:space="0" w:color="auto"/>
                    <w:right w:val="none" w:sz="0" w:space="0" w:color="auto"/>
                  </w:divBdr>
                  <w:divsChild>
                    <w:div w:id="374085404">
                      <w:marLeft w:val="0"/>
                      <w:marRight w:val="0"/>
                      <w:marTop w:val="0"/>
                      <w:marBottom w:val="0"/>
                      <w:divBdr>
                        <w:top w:val="none" w:sz="0" w:space="0" w:color="auto"/>
                        <w:left w:val="none" w:sz="0" w:space="0" w:color="auto"/>
                        <w:bottom w:val="none" w:sz="0" w:space="0" w:color="auto"/>
                        <w:right w:val="none" w:sz="0" w:space="0" w:color="auto"/>
                      </w:divBdr>
                    </w:div>
                  </w:divsChild>
                </w:div>
                <w:div w:id="712770067">
                  <w:marLeft w:val="0"/>
                  <w:marRight w:val="0"/>
                  <w:marTop w:val="0"/>
                  <w:marBottom w:val="0"/>
                  <w:divBdr>
                    <w:top w:val="none" w:sz="0" w:space="0" w:color="auto"/>
                    <w:left w:val="none" w:sz="0" w:space="0" w:color="auto"/>
                    <w:bottom w:val="none" w:sz="0" w:space="0" w:color="auto"/>
                    <w:right w:val="none" w:sz="0" w:space="0" w:color="auto"/>
                  </w:divBdr>
                  <w:divsChild>
                    <w:div w:id="742527535">
                      <w:marLeft w:val="0"/>
                      <w:marRight w:val="0"/>
                      <w:marTop w:val="0"/>
                      <w:marBottom w:val="0"/>
                      <w:divBdr>
                        <w:top w:val="none" w:sz="0" w:space="0" w:color="auto"/>
                        <w:left w:val="none" w:sz="0" w:space="0" w:color="auto"/>
                        <w:bottom w:val="none" w:sz="0" w:space="0" w:color="auto"/>
                        <w:right w:val="none" w:sz="0" w:space="0" w:color="auto"/>
                      </w:divBdr>
                    </w:div>
                  </w:divsChild>
                </w:div>
                <w:div w:id="717317031">
                  <w:marLeft w:val="0"/>
                  <w:marRight w:val="0"/>
                  <w:marTop w:val="0"/>
                  <w:marBottom w:val="0"/>
                  <w:divBdr>
                    <w:top w:val="none" w:sz="0" w:space="0" w:color="auto"/>
                    <w:left w:val="none" w:sz="0" w:space="0" w:color="auto"/>
                    <w:bottom w:val="none" w:sz="0" w:space="0" w:color="auto"/>
                    <w:right w:val="none" w:sz="0" w:space="0" w:color="auto"/>
                  </w:divBdr>
                  <w:divsChild>
                    <w:div w:id="1041057996">
                      <w:marLeft w:val="0"/>
                      <w:marRight w:val="0"/>
                      <w:marTop w:val="0"/>
                      <w:marBottom w:val="0"/>
                      <w:divBdr>
                        <w:top w:val="none" w:sz="0" w:space="0" w:color="auto"/>
                        <w:left w:val="none" w:sz="0" w:space="0" w:color="auto"/>
                        <w:bottom w:val="none" w:sz="0" w:space="0" w:color="auto"/>
                        <w:right w:val="none" w:sz="0" w:space="0" w:color="auto"/>
                      </w:divBdr>
                    </w:div>
                    <w:div w:id="1384138308">
                      <w:marLeft w:val="0"/>
                      <w:marRight w:val="0"/>
                      <w:marTop w:val="0"/>
                      <w:marBottom w:val="0"/>
                      <w:divBdr>
                        <w:top w:val="none" w:sz="0" w:space="0" w:color="auto"/>
                        <w:left w:val="none" w:sz="0" w:space="0" w:color="auto"/>
                        <w:bottom w:val="none" w:sz="0" w:space="0" w:color="auto"/>
                        <w:right w:val="none" w:sz="0" w:space="0" w:color="auto"/>
                      </w:divBdr>
                    </w:div>
                  </w:divsChild>
                </w:div>
                <w:div w:id="719520683">
                  <w:marLeft w:val="0"/>
                  <w:marRight w:val="0"/>
                  <w:marTop w:val="0"/>
                  <w:marBottom w:val="0"/>
                  <w:divBdr>
                    <w:top w:val="none" w:sz="0" w:space="0" w:color="auto"/>
                    <w:left w:val="none" w:sz="0" w:space="0" w:color="auto"/>
                    <w:bottom w:val="none" w:sz="0" w:space="0" w:color="auto"/>
                    <w:right w:val="none" w:sz="0" w:space="0" w:color="auto"/>
                  </w:divBdr>
                  <w:divsChild>
                    <w:div w:id="1277371025">
                      <w:marLeft w:val="0"/>
                      <w:marRight w:val="0"/>
                      <w:marTop w:val="0"/>
                      <w:marBottom w:val="0"/>
                      <w:divBdr>
                        <w:top w:val="none" w:sz="0" w:space="0" w:color="auto"/>
                        <w:left w:val="none" w:sz="0" w:space="0" w:color="auto"/>
                        <w:bottom w:val="none" w:sz="0" w:space="0" w:color="auto"/>
                        <w:right w:val="none" w:sz="0" w:space="0" w:color="auto"/>
                      </w:divBdr>
                    </w:div>
                  </w:divsChild>
                </w:div>
                <w:div w:id="802696196">
                  <w:marLeft w:val="0"/>
                  <w:marRight w:val="0"/>
                  <w:marTop w:val="0"/>
                  <w:marBottom w:val="0"/>
                  <w:divBdr>
                    <w:top w:val="none" w:sz="0" w:space="0" w:color="auto"/>
                    <w:left w:val="none" w:sz="0" w:space="0" w:color="auto"/>
                    <w:bottom w:val="none" w:sz="0" w:space="0" w:color="auto"/>
                    <w:right w:val="none" w:sz="0" w:space="0" w:color="auto"/>
                  </w:divBdr>
                  <w:divsChild>
                    <w:div w:id="36855634">
                      <w:marLeft w:val="0"/>
                      <w:marRight w:val="0"/>
                      <w:marTop w:val="0"/>
                      <w:marBottom w:val="0"/>
                      <w:divBdr>
                        <w:top w:val="none" w:sz="0" w:space="0" w:color="auto"/>
                        <w:left w:val="none" w:sz="0" w:space="0" w:color="auto"/>
                        <w:bottom w:val="none" w:sz="0" w:space="0" w:color="auto"/>
                        <w:right w:val="none" w:sz="0" w:space="0" w:color="auto"/>
                      </w:divBdr>
                    </w:div>
                    <w:div w:id="214391375">
                      <w:marLeft w:val="0"/>
                      <w:marRight w:val="0"/>
                      <w:marTop w:val="0"/>
                      <w:marBottom w:val="0"/>
                      <w:divBdr>
                        <w:top w:val="none" w:sz="0" w:space="0" w:color="auto"/>
                        <w:left w:val="none" w:sz="0" w:space="0" w:color="auto"/>
                        <w:bottom w:val="none" w:sz="0" w:space="0" w:color="auto"/>
                        <w:right w:val="none" w:sz="0" w:space="0" w:color="auto"/>
                      </w:divBdr>
                    </w:div>
                    <w:div w:id="1296764542">
                      <w:marLeft w:val="0"/>
                      <w:marRight w:val="0"/>
                      <w:marTop w:val="0"/>
                      <w:marBottom w:val="0"/>
                      <w:divBdr>
                        <w:top w:val="none" w:sz="0" w:space="0" w:color="auto"/>
                        <w:left w:val="none" w:sz="0" w:space="0" w:color="auto"/>
                        <w:bottom w:val="none" w:sz="0" w:space="0" w:color="auto"/>
                        <w:right w:val="none" w:sz="0" w:space="0" w:color="auto"/>
                      </w:divBdr>
                    </w:div>
                    <w:div w:id="1653018974">
                      <w:marLeft w:val="0"/>
                      <w:marRight w:val="0"/>
                      <w:marTop w:val="0"/>
                      <w:marBottom w:val="0"/>
                      <w:divBdr>
                        <w:top w:val="none" w:sz="0" w:space="0" w:color="auto"/>
                        <w:left w:val="none" w:sz="0" w:space="0" w:color="auto"/>
                        <w:bottom w:val="none" w:sz="0" w:space="0" w:color="auto"/>
                        <w:right w:val="none" w:sz="0" w:space="0" w:color="auto"/>
                      </w:divBdr>
                    </w:div>
                  </w:divsChild>
                </w:div>
                <w:div w:id="877550225">
                  <w:marLeft w:val="0"/>
                  <w:marRight w:val="0"/>
                  <w:marTop w:val="0"/>
                  <w:marBottom w:val="0"/>
                  <w:divBdr>
                    <w:top w:val="none" w:sz="0" w:space="0" w:color="auto"/>
                    <w:left w:val="none" w:sz="0" w:space="0" w:color="auto"/>
                    <w:bottom w:val="none" w:sz="0" w:space="0" w:color="auto"/>
                    <w:right w:val="none" w:sz="0" w:space="0" w:color="auto"/>
                  </w:divBdr>
                  <w:divsChild>
                    <w:div w:id="1088964868">
                      <w:marLeft w:val="0"/>
                      <w:marRight w:val="0"/>
                      <w:marTop w:val="0"/>
                      <w:marBottom w:val="0"/>
                      <w:divBdr>
                        <w:top w:val="none" w:sz="0" w:space="0" w:color="auto"/>
                        <w:left w:val="none" w:sz="0" w:space="0" w:color="auto"/>
                        <w:bottom w:val="none" w:sz="0" w:space="0" w:color="auto"/>
                        <w:right w:val="none" w:sz="0" w:space="0" w:color="auto"/>
                      </w:divBdr>
                    </w:div>
                  </w:divsChild>
                </w:div>
                <w:div w:id="903875833">
                  <w:marLeft w:val="0"/>
                  <w:marRight w:val="0"/>
                  <w:marTop w:val="0"/>
                  <w:marBottom w:val="0"/>
                  <w:divBdr>
                    <w:top w:val="none" w:sz="0" w:space="0" w:color="auto"/>
                    <w:left w:val="none" w:sz="0" w:space="0" w:color="auto"/>
                    <w:bottom w:val="none" w:sz="0" w:space="0" w:color="auto"/>
                    <w:right w:val="none" w:sz="0" w:space="0" w:color="auto"/>
                  </w:divBdr>
                  <w:divsChild>
                    <w:div w:id="640424683">
                      <w:marLeft w:val="0"/>
                      <w:marRight w:val="0"/>
                      <w:marTop w:val="0"/>
                      <w:marBottom w:val="0"/>
                      <w:divBdr>
                        <w:top w:val="none" w:sz="0" w:space="0" w:color="auto"/>
                        <w:left w:val="none" w:sz="0" w:space="0" w:color="auto"/>
                        <w:bottom w:val="none" w:sz="0" w:space="0" w:color="auto"/>
                        <w:right w:val="none" w:sz="0" w:space="0" w:color="auto"/>
                      </w:divBdr>
                    </w:div>
                    <w:div w:id="685205396">
                      <w:marLeft w:val="0"/>
                      <w:marRight w:val="0"/>
                      <w:marTop w:val="0"/>
                      <w:marBottom w:val="0"/>
                      <w:divBdr>
                        <w:top w:val="none" w:sz="0" w:space="0" w:color="auto"/>
                        <w:left w:val="none" w:sz="0" w:space="0" w:color="auto"/>
                        <w:bottom w:val="none" w:sz="0" w:space="0" w:color="auto"/>
                        <w:right w:val="none" w:sz="0" w:space="0" w:color="auto"/>
                      </w:divBdr>
                    </w:div>
                    <w:div w:id="801731219">
                      <w:marLeft w:val="0"/>
                      <w:marRight w:val="0"/>
                      <w:marTop w:val="0"/>
                      <w:marBottom w:val="0"/>
                      <w:divBdr>
                        <w:top w:val="none" w:sz="0" w:space="0" w:color="auto"/>
                        <w:left w:val="none" w:sz="0" w:space="0" w:color="auto"/>
                        <w:bottom w:val="none" w:sz="0" w:space="0" w:color="auto"/>
                        <w:right w:val="none" w:sz="0" w:space="0" w:color="auto"/>
                      </w:divBdr>
                    </w:div>
                    <w:div w:id="891426428">
                      <w:marLeft w:val="0"/>
                      <w:marRight w:val="0"/>
                      <w:marTop w:val="0"/>
                      <w:marBottom w:val="0"/>
                      <w:divBdr>
                        <w:top w:val="none" w:sz="0" w:space="0" w:color="auto"/>
                        <w:left w:val="none" w:sz="0" w:space="0" w:color="auto"/>
                        <w:bottom w:val="none" w:sz="0" w:space="0" w:color="auto"/>
                        <w:right w:val="none" w:sz="0" w:space="0" w:color="auto"/>
                      </w:divBdr>
                    </w:div>
                    <w:div w:id="894314673">
                      <w:marLeft w:val="0"/>
                      <w:marRight w:val="0"/>
                      <w:marTop w:val="0"/>
                      <w:marBottom w:val="0"/>
                      <w:divBdr>
                        <w:top w:val="none" w:sz="0" w:space="0" w:color="auto"/>
                        <w:left w:val="none" w:sz="0" w:space="0" w:color="auto"/>
                        <w:bottom w:val="none" w:sz="0" w:space="0" w:color="auto"/>
                        <w:right w:val="none" w:sz="0" w:space="0" w:color="auto"/>
                      </w:divBdr>
                    </w:div>
                  </w:divsChild>
                </w:div>
                <w:div w:id="951668362">
                  <w:marLeft w:val="0"/>
                  <w:marRight w:val="0"/>
                  <w:marTop w:val="0"/>
                  <w:marBottom w:val="0"/>
                  <w:divBdr>
                    <w:top w:val="none" w:sz="0" w:space="0" w:color="auto"/>
                    <w:left w:val="none" w:sz="0" w:space="0" w:color="auto"/>
                    <w:bottom w:val="none" w:sz="0" w:space="0" w:color="auto"/>
                    <w:right w:val="none" w:sz="0" w:space="0" w:color="auto"/>
                  </w:divBdr>
                  <w:divsChild>
                    <w:div w:id="121265093">
                      <w:marLeft w:val="0"/>
                      <w:marRight w:val="0"/>
                      <w:marTop w:val="0"/>
                      <w:marBottom w:val="0"/>
                      <w:divBdr>
                        <w:top w:val="none" w:sz="0" w:space="0" w:color="auto"/>
                        <w:left w:val="none" w:sz="0" w:space="0" w:color="auto"/>
                        <w:bottom w:val="none" w:sz="0" w:space="0" w:color="auto"/>
                        <w:right w:val="none" w:sz="0" w:space="0" w:color="auto"/>
                      </w:divBdr>
                    </w:div>
                  </w:divsChild>
                </w:div>
                <w:div w:id="971399723">
                  <w:marLeft w:val="0"/>
                  <w:marRight w:val="0"/>
                  <w:marTop w:val="0"/>
                  <w:marBottom w:val="0"/>
                  <w:divBdr>
                    <w:top w:val="none" w:sz="0" w:space="0" w:color="auto"/>
                    <w:left w:val="none" w:sz="0" w:space="0" w:color="auto"/>
                    <w:bottom w:val="none" w:sz="0" w:space="0" w:color="auto"/>
                    <w:right w:val="none" w:sz="0" w:space="0" w:color="auto"/>
                  </w:divBdr>
                  <w:divsChild>
                    <w:div w:id="1650938947">
                      <w:marLeft w:val="0"/>
                      <w:marRight w:val="0"/>
                      <w:marTop w:val="0"/>
                      <w:marBottom w:val="0"/>
                      <w:divBdr>
                        <w:top w:val="none" w:sz="0" w:space="0" w:color="auto"/>
                        <w:left w:val="none" w:sz="0" w:space="0" w:color="auto"/>
                        <w:bottom w:val="none" w:sz="0" w:space="0" w:color="auto"/>
                        <w:right w:val="none" w:sz="0" w:space="0" w:color="auto"/>
                      </w:divBdr>
                    </w:div>
                  </w:divsChild>
                </w:div>
                <w:div w:id="1025130507">
                  <w:marLeft w:val="0"/>
                  <w:marRight w:val="0"/>
                  <w:marTop w:val="0"/>
                  <w:marBottom w:val="0"/>
                  <w:divBdr>
                    <w:top w:val="none" w:sz="0" w:space="0" w:color="auto"/>
                    <w:left w:val="none" w:sz="0" w:space="0" w:color="auto"/>
                    <w:bottom w:val="none" w:sz="0" w:space="0" w:color="auto"/>
                    <w:right w:val="none" w:sz="0" w:space="0" w:color="auto"/>
                  </w:divBdr>
                  <w:divsChild>
                    <w:div w:id="832141339">
                      <w:marLeft w:val="0"/>
                      <w:marRight w:val="0"/>
                      <w:marTop w:val="0"/>
                      <w:marBottom w:val="0"/>
                      <w:divBdr>
                        <w:top w:val="none" w:sz="0" w:space="0" w:color="auto"/>
                        <w:left w:val="none" w:sz="0" w:space="0" w:color="auto"/>
                        <w:bottom w:val="none" w:sz="0" w:space="0" w:color="auto"/>
                        <w:right w:val="none" w:sz="0" w:space="0" w:color="auto"/>
                      </w:divBdr>
                    </w:div>
                    <w:div w:id="1198809793">
                      <w:marLeft w:val="0"/>
                      <w:marRight w:val="0"/>
                      <w:marTop w:val="0"/>
                      <w:marBottom w:val="0"/>
                      <w:divBdr>
                        <w:top w:val="none" w:sz="0" w:space="0" w:color="auto"/>
                        <w:left w:val="none" w:sz="0" w:space="0" w:color="auto"/>
                        <w:bottom w:val="none" w:sz="0" w:space="0" w:color="auto"/>
                        <w:right w:val="none" w:sz="0" w:space="0" w:color="auto"/>
                      </w:divBdr>
                    </w:div>
                  </w:divsChild>
                </w:div>
                <w:div w:id="1072586941">
                  <w:marLeft w:val="0"/>
                  <w:marRight w:val="0"/>
                  <w:marTop w:val="0"/>
                  <w:marBottom w:val="0"/>
                  <w:divBdr>
                    <w:top w:val="none" w:sz="0" w:space="0" w:color="auto"/>
                    <w:left w:val="none" w:sz="0" w:space="0" w:color="auto"/>
                    <w:bottom w:val="none" w:sz="0" w:space="0" w:color="auto"/>
                    <w:right w:val="none" w:sz="0" w:space="0" w:color="auto"/>
                  </w:divBdr>
                  <w:divsChild>
                    <w:div w:id="63574897">
                      <w:marLeft w:val="0"/>
                      <w:marRight w:val="0"/>
                      <w:marTop w:val="0"/>
                      <w:marBottom w:val="0"/>
                      <w:divBdr>
                        <w:top w:val="none" w:sz="0" w:space="0" w:color="auto"/>
                        <w:left w:val="none" w:sz="0" w:space="0" w:color="auto"/>
                        <w:bottom w:val="none" w:sz="0" w:space="0" w:color="auto"/>
                        <w:right w:val="none" w:sz="0" w:space="0" w:color="auto"/>
                      </w:divBdr>
                    </w:div>
                    <w:div w:id="1191647350">
                      <w:marLeft w:val="0"/>
                      <w:marRight w:val="0"/>
                      <w:marTop w:val="0"/>
                      <w:marBottom w:val="0"/>
                      <w:divBdr>
                        <w:top w:val="none" w:sz="0" w:space="0" w:color="auto"/>
                        <w:left w:val="none" w:sz="0" w:space="0" w:color="auto"/>
                        <w:bottom w:val="none" w:sz="0" w:space="0" w:color="auto"/>
                        <w:right w:val="none" w:sz="0" w:space="0" w:color="auto"/>
                      </w:divBdr>
                    </w:div>
                    <w:div w:id="1399402632">
                      <w:marLeft w:val="0"/>
                      <w:marRight w:val="0"/>
                      <w:marTop w:val="0"/>
                      <w:marBottom w:val="0"/>
                      <w:divBdr>
                        <w:top w:val="none" w:sz="0" w:space="0" w:color="auto"/>
                        <w:left w:val="none" w:sz="0" w:space="0" w:color="auto"/>
                        <w:bottom w:val="none" w:sz="0" w:space="0" w:color="auto"/>
                        <w:right w:val="none" w:sz="0" w:space="0" w:color="auto"/>
                      </w:divBdr>
                    </w:div>
                    <w:div w:id="1828352236">
                      <w:marLeft w:val="0"/>
                      <w:marRight w:val="0"/>
                      <w:marTop w:val="0"/>
                      <w:marBottom w:val="0"/>
                      <w:divBdr>
                        <w:top w:val="none" w:sz="0" w:space="0" w:color="auto"/>
                        <w:left w:val="none" w:sz="0" w:space="0" w:color="auto"/>
                        <w:bottom w:val="none" w:sz="0" w:space="0" w:color="auto"/>
                        <w:right w:val="none" w:sz="0" w:space="0" w:color="auto"/>
                      </w:divBdr>
                    </w:div>
                  </w:divsChild>
                </w:div>
                <w:div w:id="1108155832">
                  <w:marLeft w:val="0"/>
                  <w:marRight w:val="0"/>
                  <w:marTop w:val="0"/>
                  <w:marBottom w:val="0"/>
                  <w:divBdr>
                    <w:top w:val="none" w:sz="0" w:space="0" w:color="auto"/>
                    <w:left w:val="none" w:sz="0" w:space="0" w:color="auto"/>
                    <w:bottom w:val="none" w:sz="0" w:space="0" w:color="auto"/>
                    <w:right w:val="none" w:sz="0" w:space="0" w:color="auto"/>
                  </w:divBdr>
                  <w:divsChild>
                    <w:div w:id="708989973">
                      <w:marLeft w:val="0"/>
                      <w:marRight w:val="0"/>
                      <w:marTop w:val="0"/>
                      <w:marBottom w:val="0"/>
                      <w:divBdr>
                        <w:top w:val="none" w:sz="0" w:space="0" w:color="auto"/>
                        <w:left w:val="none" w:sz="0" w:space="0" w:color="auto"/>
                        <w:bottom w:val="none" w:sz="0" w:space="0" w:color="auto"/>
                        <w:right w:val="none" w:sz="0" w:space="0" w:color="auto"/>
                      </w:divBdr>
                    </w:div>
                    <w:div w:id="1175992954">
                      <w:marLeft w:val="0"/>
                      <w:marRight w:val="0"/>
                      <w:marTop w:val="0"/>
                      <w:marBottom w:val="0"/>
                      <w:divBdr>
                        <w:top w:val="none" w:sz="0" w:space="0" w:color="auto"/>
                        <w:left w:val="none" w:sz="0" w:space="0" w:color="auto"/>
                        <w:bottom w:val="none" w:sz="0" w:space="0" w:color="auto"/>
                        <w:right w:val="none" w:sz="0" w:space="0" w:color="auto"/>
                      </w:divBdr>
                    </w:div>
                    <w:div w:id="1396470419">
                      <w:marLeft w:val="0"/>
                      <w:marRight w:val="0"/>
                      <w:marTop w:val="0"/>
                      <w:marBottom w:val="0"/>
                      <w:divBdr>
                        <w:top w:val="none" w:sz="0" w:space="0" w:color="auto"/>
                        <w:left w:val="none" w:sz="0" w:space="0" w:color="auto"/>
                        <w:bottom w:val="none" w:sz="0" w:space="0" w:color="auto"/>
                        <w:right w:val="none" w:sz="0" w:space="0" w:color="auto"/>
                      </w:divBdr>
                    </w:div>
                    <w:div w:id="1850677271">
                      <w:marLeft w:val="0"/>
                      <w:marRight w:val="0"/>
                      <w:marTop w:val="0"/>
                      <w:marBottom w:val="0"/>
                      <w:divBdr>
                        <w:top w:val="none" w:sz="0" w:space="0" w:color="auto"/>
                        <w:left w:val="none" w:sz="0" w:space="0" w:color="auto"/>
                        <w:bottom w:val="none" w:sz="0" w:space="0" w:color="auto"/>
                        <w:right w:val="none" w:sz="0" w:space="0" w:color="auto"/>
                      </w:divBdr>
                    </w:div>
                  </w:divsChild>
                </w:div>
                <w:div w:id="1162740652">
                  <w:marLeft w:val="0"/>
                  <w:marRight w:val="0"/>
                  <w:marTop w:val="0"/>
                  <w:marBottom w:val="0"/>
                  <w:divBdr>
                    <w:top w:val="none" w:sz="0" w:space="0" w:color="auto"/>
                    <w:left w:val="none" w:sz="0" w:space="0" w:color="auto"/>
                    <w:bottom w:val="none" w:sz="0" w:space="0" w:color="auto"/>
                    <w:right w:val="none" w:sz="0" w:space="0" w:color="auto"/>
                  </w:divBdr>
                  <w:divsChild>
                    <w:div w:id="597062800">
                      <w:marLeft w:val="0"/>
                      <w:marRight w:val="0"/>
                      <w:marTop w:val="0"/>
                      <w:marBottom w:val="0"/>
                      <w:divBdr>
                        <w:top w:val="none" w:sz="0" w:space="0" w:color="auto"/>
                        <w:left w:val="none" w:sz="0" w:space="0" w:color="auto"/>
                        <w:bottom w:val="none" w:sz="0" w:space="0" w:color="auto"/>
                        <w:right w:val="none" w:sz="0" w:space="0" w:color="auto"/>
                      </w:divBdr>
                    </w:div>
                    <w:div w:id="1039860791">
                      <w:marLeft w:val="0"/>
                      <w:marRight w:val="0"/>
                      <w:marTop w:val="0"/>
                      <w:marBottom w:val="0"/>
                      <w:divBdr>
                        <w:top w:val="none" w:sz="0" w:space="0" w:color="auto"/>
                        <w:left w:val="none" w:sz="0" w:space="0" w:color="auto"/>
                        <w:bottom w:val="none" w:sz="0" w:space="0" w:color="auto"/>
                        <w:right w:val="none" w:sz="0" w:space="0" w:color="auto"/>
                      </w:divBdr>
                    </w:div>
                    <w:div w:id="1146816703">
                      <w:marLeft w:val="0"/>
                      <w:marRight w:val="0"/>
                      <w:marTop w:val="0"/>
                      <w:marBottom w:val="0"/>
                      <w:divBdr>
                        <w:top w:val="none" w:sz="0" w:space="0" w:color="auto"/>
                        <w:left w:val="none" w:sz="0" w:space="0" w:color="auto"/>
                        <w:bottom w:val="none" w:sz="0" w:space="0" w:color="auto"/>
                        <w:right w:val="none" w:sz="0" w:space="0" w:color="auto"/>
                      </w:divBdr>
                    </w:div>
                    <w:div w:id="1475636093">
                      <w:marLeft w:val="0"/>
                      <w:marRight w:val="0"/>
                      <w:marTop w:val="0"/>
                      <w:marBottom w:val="0"/>
                      <w:divBdr>
                        <w:top w:val="none" w:sz="0" w:space="0" w:color="auto"/>
                        <w:left w:val="none" w:sz="0" w:space="0" w:color="auto"/>
                        <w:bottom w:val="none" w:sz="0" w:space="0" w:color="auto"/>
                        <w:right w:val="none" w:sz="0" w:space="0" w:color="auto"/>
                      </w:divBdr>
                    </w:div>
                  </w:divsChild>
                </w:div>
                <w:div w:id="1227835889">
                  <w:marLeft w:val="0"/>
                  <w:marRight w:val="0"/>
                  <w:marTop w:val="0"/>
                  <w:marBottom w:val="0"/>
                  <w:divBdr>
                    <w:top w:val="none" w:sz="0" w:space="0" w:color="auto"/>
                    <w:left w:val="none" w:sz="0" w:space="0" w:color="auto"/>
                    <w:bottom w:val="none" w:sz="0" w:space="0" w:color="auto"/>
                    <w:right w:val="none" w:sz="0" w:space="0" w:color="auto"/>
                  </w:divBdr>
                  <w:divsChild>
                    <w:div w:id="204877095">
                      <w:marLeft w:val="0"/>
                      <w:marRight w:val="0"/>
                      <w:marTop w:val="0"/>
                      <w:marBottom w:val="0"/>
                      <w:divBdr>
                        <w:top w:val="none" w:sz="0" w:space="0" w:color="auto"/>
                        <w:left w:val="none" w:sz="0" w:space="0" w:color="auto"/>
                        <w:bottom w:val="none" w:sz="0" w:space="0" w:color="auto"/>
                        <w:right w:val="none" w:sz="0" w:space="0" w:color="auto"/>
                      </w:divBdr>
                    </w:div>
                    <w:div w:id="1020736207">
                      <w:marLeft w:val="0"/>
                      <w:marRight w:val="0"/>
                      <w:marTop w:val="0"/>
                      <w:marBottom w:val="0"/>
                      <w:divBdr>
                        <w:top w:val="none" w:sz="0" w:space="0" w:color="auto"/>
                        <w:left w:val="none" w:sz="0" w:space="0" w:color="auto"/>
                        <w:bottom w:val="none" w:sz="0" w:space="0" w:color="auto"/>
                        <w:right w:val="none" w:sz="0" w:space="0" w:color="auto"/>
                      </w:divBdr>
                    </w:div>
                    <w:div w:id="1582369649">
                      <w:marLeft w:val="0"/>
                      <w:marRight w:val="0"/>
                      <w:marTop w:val="0"/>
                      <w:marBottom w:val="0"/>
                      <w:divBdr>
                        <w:top w:val="none" w:sz="0" w:space="0" w:color="auto"/>
                        <w:left w:val="none" w:sz="0" w:space="0" w:color="auto"/>
                        <w:bottom w:val="none" w:sz="0" w:space="0" w:color="auto"/>
                        <w:right w:val="none" w:sz="0" w:space="0" w:color="auto"/>
                      </w:divBdr>
                    </w:div>
                  </w:divsChild>
                </w:div>
                <w:div w:id="1280070074">
                  <w:marLeft w:val="0"/>
                  <w:marRight w:val="0"/>
                  <w:marTop w:val="0"/>
                  <w:marBottom w:val="0"/>
                  <w:divBdr>
                    <w:top w:val="none" w:sz="0" w:space="0" w:color="auto"/>
                    <w:left w:val="none" w:sz="0" w:space="0" w:color="auto"/>
                    <w:bottom w:val="none" w:sz="0" w:space="0" w:color="auto"/>
                    <w:right w:val="none" w:sz="0" w:space="0" w:color="auto"/>
                  </w:divBdr>
                  <w:divsChild>
                    <w:div w:id="1394039006">
                      <w:marLeft w:val="0"/>
                      <w:marRight w:val="0"/>
                      <w:marTop w:val="0"/>
                      <w:marBottom w:val="0"/>
                      <w:divBdr>
                        <w:top w:val="none" w:sz="0" w:space="0" w:color="auto"/>
                        <w:left w:val="none" w:sz="0" w:space="0" w:color="auto"/>
                        <w:bottom w:val="none" w:sz="0" w:space="0" w:color="auto"/>
                        <w:right w:val="none" w:sz="0" w:space="0" w:color="auto"/>
                      </w:divBdr>
                    </w:div>
                  </w:divsChild>
                </w:div>
                <w:div w:id="1314485807">
                  <w:marLeft w:val="0"/>
                  <w:marRight w:val="0"/>
                  <w:marTop w:val="0"/>
                  <w:marBottom w:val="0"/>
                  <w:divBdr>
                    <w:top w:val="none" w:sz="0" w:space="0" w:color="auto"/>
                    <w:left w:val="none" w:sz="0" w:space="0" w:color="auto"/>
                    <w:bottom w:val="none" w:sz="0" w:space="0" w:color="auto"/>
                    <w:right w:val="none" w:sz="0" w:space="0" w:color="auto"/>
                  </w:divBdr>
                  <w:divsChild>
                    <w:div w:id="156043305">
                      <w:marLeft w:val="0"/>
                      <w:marRight w:val="0"/>
                      <w:marTop w:val="0"/>
                      <w:marBottom w:val="0"/>
                      <w:divBdr>
                        <w:top w:val="none" w:sz="0" w:space="0" w:color="auto"/>
                        <w:left w:val="none" w:sz="0" w:space="0" w:color="auto"/>
                        <w:bottom w:val="none" w:sz="0" w:space="0" w:color="auto"/>
                        <w:right w:val="none" w:sz="0" w:space="0" w:color="auto"/>
                      </w:divBdr>
                    </w:div>
                    <w:div w:id="158663339">
                      <w:marLeft w:val="0"/>
                      <w:marRight w:val="0"/>
                      <w:marTop w:val="0"/>
                      <w:marBottom w:val="0"/>
                      <w:divBdr>
                        <w:top w:val="none" w:sz="0" w:space="0" w:color="auto"/>
                        <w:left w:val="none" w:sz="0" w:space="0" w:color="auto"/>
                        <w:bottom w:val="none" w:sz="0" w:space="0" w:color="auto"/>
                        <w:right w:val="none" w:sz="0" w:space="0" w:color="auto"/>
                      </w:divBdr>
                    </w:div>
                    <w:div w:id="1455099177">
                      <w:marLeft w:val="0"/>
                      <w:marRight w:val="0"/>
                      <w:marTop w:val="0"/>
                      <w:marBottom w:val="0"/>
                      <w:divBdr>
                        <w:top w:val="none" w:sz="0" w:space="0" w:color="auto"/>
                        <w:left w:val="none" w:sz="0" w:space="0" w:color="auto"/>
                        <w:bottom w:val="none" w:sz="0" w:space="0" w:color="auto"/>
                        <w:right w:val="none" w:sz="0" w:space="0" w:color="auto"/>
                      </w:divBdr>
                    </w:div>
                    <w:div w:id="1605573426">
                      <w:marLeft w:val="0"/>
                      <w:marRight w:val="0"/>
                      <w:marTop w:val="0"/>
                      <w:marBottom w:val="0"/>
                      <w:divBdr>
                        <w:top w:val="none" w:sz="0" w:space="0" w:color="auto"/>
                        <w:left w:val="none" w:sz="0" w:space="0" w:color="auto"/>
                        <w:bottom w:val="none" w:sz="0" w:space="0" w:color="auto"/>
                        <w:right w:val="none" w:sz="0" w:space="0" w:color="auto"/>
                      </w:divBdr>
                    </w:div>
                  </w:divsChild>
                </w:div>
                <w:div w:id="1444878902">
                  <w:marLeft w:val="0"/>
                  <w:marRight w:val="0"/>
                  <w:marTop w:val="0"/>
                  <w:marBottom w:val="0"/>
                  <w:divBdr>
                    <w:top w:val="none" w:sz="0" w:space="0" w:color="auto"/>
                    <w:left w:val="none" w:sz="0" w:space="0" w:color="auto"/>
                    <w:bottom w:val="none" w:sz="0" w:space="0" w:color="auto"/>
                    <w:right w:val="none" w:sz="0" w:space="0" w:color="auto"/>
                  </w:divBdr>
                  <w:divsChild>
                    <w:div w:id="1539393453">
                      <w:marLeft w:val="0"/>
                      <w:marRight w:val="0"/>
                      <w:marTop w:val="0"/>
                      <w:marBottom w:val="0"/>
                      <w:divBdr>
                        <w:top w:val="none" w:sz="0" w:space="0" w:color="auto"/>
                        <w:left w:val="none" w:sz="0" w:space="0" w:color="auto"/>
                        <w:bottom w:val="none" w:sz="0" w:space="0" w:color="auto"/>
                        <w:right w:val="none" w:sz="0" w:space="0" w:color="auto"/>
                      </w:divBdr>
                    </w:div>
                  </w:divsChild>
                </w:div>
                <w:div w:id="1528567925">
                  <w:marLeft w:val="0"/>
                  <w:marRight w:val="0"/>
                  <w:marTop w:val="0"/>
                  <w:marBottom w:val="0"/>
                  <w:divBdr>
                    <w:top w:val="none" w:sz="0" w:space="0" w:color="auto"/>
                    <w:left w:val="none" w:sz="0" w:space="0" w:color="auto"/>
                    <w:bottom w:val="none" w:sz="0" w:space="0" w:color="auto"/>
                    <w:right w:val="none" w:sz="0" w:space="0" w:color="auto"/>
                  </w:divBdr>
                  <w:divsChild>
                    <w:div w:id="51319044">
                      <w:marLeft w:val="0"/>
                      <w:marRight w:val="0"/>
                      <w:marTop w:val="0"/>
                      <w:marBottom w:val="0"/>
                      <w:divBdr>
                        <w:top w:val="none" w:sz="0" w:space="0" w:color="auto"/>
                        <w:left w:val="none" w:sz="0" w:space="0" w:color="auto"/>
                        <w:bottom w:val="none" w:sz="0" w:space="0" w:color="auto"/>
                        <w:right w:val="none" w:sz="0" w:space="0" w:color="auto"/>
                      </w:divBdr>
                    </w:div>
                  </w:divsChild>
                </w:div>
                <w:div w:id="1561400617">
                  <w:marLeft w:val="0"/>
                  <w:marRight w:val="0"/>
                  <w:marTop w:val="0"/>
                  <w:marBottom w:val="0"/>
                  <w:divBdr>
                    <w:top w:val="none" w:sz="0" w:space="0" w:color="auto"/>
                    <w:left w:val="none" w:sz="0" w:space="0" w:color="auto"/>
                    <w:bottom w:val="none" w:sz="0" w:space="0" w:color="auto"/>
                    <w:right w:val="none" w:sz="0" w:space="0" w:color="auto"/>
                  </w:divBdr>
                  <w:divsChild>
                    <w:div w:id="329870613">
                      <w:marLeft w:val="0"/>
                      <w:marRight w:val="0"/>
                      <w:marTop w:val="0"/>
                      <w:marBottom w:val="0"/>
                      <w:divBdr>
                        <w:top w:val="none" w:sz="0" w:space="0" w:color="auto"/>
                        <w:left w:val="none" w:sz="0" w:space="0" w:color="auto"/>
                        <w:bottom w:val="none" w:sz="0" w:space="0" w:color="auto"/>
                        <w:right w:val="none" w:sz="0" w:space="0" w:color="auto"/>
                      </w:divBdr>
                    </w:div>
                  </w:divsChild>
                </w:div>
                <w:div w:id="1588542568">
                  <w:marLeft w:val="0"/>
                  <w:marRight w:val="0"/>
                  <w:marTop w:val="0"/>
                  <w:marBottom w:val="0"/>
                  <w:divBdr>
                    <w:top w:val="none" w:sz="0" w:space="0" w:color="auto"/>
                    <w:left w:val="none" w:sz="0" w:space="0" w:color="auto"/>
                    <w:bottom w:val="none" w:sz="0" w:space="0" w:color="auto"/>
                    <w:right w:val="none" w:sz="0" w:space="0" w:color="auto"/>
                  </w:divBdr>
                  <w:divsChild>
                    <w:div w:id="239873098">
                      <w:marLeft w:val="0"/>
                      <w:marRight w:val="0"/>
                      <w:marTop w:val="0"/>
                      <w:marBottom w:val="0"/>
                      <w:divBdr>
                        <w:top w:val="none" w:sz="0" w:space="0" w:color="auto"/>
                        <w:left w:val="none" w:sz="0" w:space="0" w:color="auto"/>
                        <w:bottom w:val="none" w:sz="0" w:space="0" w:color="auto"/>
                        <w:right w:val="none" w:sz="0" w:space="0" w:color="auto"/>
                      </w:divBdr>
                    </w:div>
                    <w:div w:id="261112306">
                      <w:marLeft w:val="0"/>
                      <w:marRight w:val="0"/>
                      <w:marTop w:val="0"/>
                      <w:marBottom w:val="0"/>
                      <w:divBdr>
                        <w:top w:val="none" w:sz="0" w:space="0" w:color="auto"/>
                        <w:left w:val="none" w:sz="0" w:space="0" w:color="auto"/>
                        <w:bottom w:val="none" w:sz="0" w:space="0" w:color="auto"/>
                        <w:right w:val="none" w:sz="0" w:space="0" w:color="auto"/>
                      </w:divBdr>
                    </w:div>
                    <w:div w:id="289290827">
                      <w:marLeft w:val="0"/>
                      <w:marRight w:val="0"/>
                      <w:marTop w:val="0"/>
                      <w:marBottom w:val="0"/>
                      <w:divBdr>
                        <w:top w:val="none" w:sz="0" w:space="0" w:color="auto"/>
                        <w:left w:val="none" w:sz="0" w:space="0" w:color="auto"/>
                        <w:bottom w:val="none" w:sz="0" w:space="0" w:color="auto"/>
                        <w:right w:val="none" w:sz="0" w:space="0" w:color="auto"/>
                      </w:divBdr>
                    </w:div>
                    <w:div w:id="499546121">
                      <w:marLeft w:val="0"/>
                      <w:marRight w:val="0"/>
                      <w:marTop w:val="0"/>
                      <w:marBottom w:val="0"/>
                      <w:divBdr>
                        <w:top w:val="none" w:sz="0" w:space="0" w:color="auto"/>
                        <w:left w:val="none" w:sz="0" w:space="0" w:color="auto"/>
                        <w:bottom w:val="none" w:sz="0" w:space="0" w:color="auto"/>
                        <w:right w:val="none" w:sz="0" w:space="0" w:color="auto"/>
                      </w:divBdr>
                    </w:div>
                  </w:divsChild>
                </w:div>
                <w:div w:id="1599631772">
                  <w:marLeft w:val="0"/>
                  <w:marRight w:val="0"/>
                  <w:marTop w:val="0"/>
                  <w:marBottom w:val="0"/>
                  <w:divBdr>
                    <w:top w:val="none" w:sz="0" w:space="0" w:color="auto"/>
                    <w:left w:val="none" w:sz="0" w:space="0" w:color="auto"/>
                    <w:bottom w:val="none" w:sz="0" w:space="0" w:color="auto"/>
                    <w:right w:val="none" w:sz="0" w:space="0" w:color="auto"/>
                  </w:divBdr>
                  <w:divsChild>
                    <w:div w:id="861282796">
                      <w:marLeft w:val="0"/>
                      <w:marRight w:val="0"/>
                      <w:marTop w:val="0"/>
                      <w:marBottom w:val="0"/>
                      <w:divBdr>
                        <w:top w:val="none" w:sz="0" w:space="0" w:color="auto"/>
                        <w:left w:val="none" w:sz="0" w:space="0" w:color="auto"/>
                        <w:bottom w:val="none" w:sz="0" w:space="0" w:color="auto"/>
                        <w:right w:val="none" w:sz="0" w:space="0" w:color="auto"/>
                      </w:divBdr>
                    </w:div>
                  </w:divsChild>
                </w:div>
                <w:div w:id="1602301876">
                  <w:marLeft w:val="0"/>
                  <w:marRight w:val="0"/>
                  <w:marTop w:val="0"/>
                  <w:marBottom w:val="0"/>
                  <w:divBdr>
                    <w:top w:val="none" w:sz="0" w:space="0" w:color="auto"/>
                    <w:left w:val="none" w:sz="0" w:space="0" w:color="auto"/>
                    <w:bottom w:val="none" w:sz="0" w:space="0" w:color="auto"/>
                    <w:right w:val="none" w:sz="0" w:space="0" w:color="auto"/>
                  </w:divBdr>
                  <w:divsChild>
                    <w:div w:id="308558957">
                      <w:marLeft w:val="0"/>
                      <w:marRight w:val="0"/>
                      <w:marTop w:val="0"/>
                      <w:marBottom w:val="0"/>
                      <w:divBdr>
                        <w:top w:val="none" w:sz="0" w:space="0" w:color="auto"/>
                        <w:left w:val="none" w:sz="0" w:space="0" w:color="auto"/>
                        <w:bottom w:val="none" w:sz="0" w:space="0" w:color="auto"/>
                        <w:right w:val="none" w:sz="0" w:space="0" w:color="auto"/>
                      </w:divBdr>
                    </w:div>
                    <w:div w:id="955676396">
                      <w:marLeft w:val="0"/>
                      <w:marRight w:val="0"/>
                      <w:marTop w:val="0"/>
                      <w:marBottom w:val="0"/>
                      <w:divBdr>
                        <w:top w:val="none" w:sz="0" w:space="0" w:color="auto"/>
                        <w:left w:val="none" w:sz="0" w:space="0" w:color="auto"/>
                        <w:bottom w:val="none" w:sz="0" w:space="0" w:color="auto"/>
                        <w:right w:val="none" w:sz="0" w:space="0" w:color="auto"/>
                      </w:divBdr>
                    </w:div>
                    <w:div w:id="1170566280">
                      <w:marLeft w:val="0"/>
                      <w:marRight w:val="0"/>
                      <w:marTop w:val="0"/>
                      <w:marBottom w:val="0"/>
                      <w:divBdr>
                        <w:top w:val="none" w:sz="0" w:space="0" w:color="auto"/>
                        <w:left w:val="none" w:sz="0" w:space="0" w:color="auto"/>
                        <w:bottom w:val="none" w:sz="0" w:space="0" w:color="auto"/>
                        <w:right w:val="none" w:sz="0" w:space="0" w:color="auto"/>
                      </w:divBdr>
                    </w:div>
                    <w:div w:id="1627852424">
                      <w:marLeft w:val="0"/>
                      <w:marRight w:val="0"/>
                      <w:marTop w:val="0"/>
                      <w:marBottom w:val="0"/>
                      <w:divBdr>
                        <w:top w:val="none" w:sz="0" w:space="0" w:color="auto"/>
                        <w:left w:val="none" w:sz="0" w:space="0" w:color="auto"/>
                        <w:bottom w:val="none" w:sz="0" w:space="0" w:color="auto"/>
                        <w:right w:val="none" w:sz="0" w:space="0" w:color="auto"/>
                      </w:divBdr>
                    </w:div>
                  </w:divsChild>
                </w:div>
                <w:div w:id="1672637568">
                  <w:marLeft w:val="0"/>
                  <w:marRight w:val="0"/>
                  <w:marTop w:val="0"/>
                  <w:marBottom w:val="0"/>
                  <w:divBdr>
                    <w:top w:val="none" w:sz="0" w:space="0" w:color="auto"/>
                    <w:left w:val="none" w:sz="0" w:space="0" w:color="auto"/>
                    <w:bottom w:val="none" w:sz="0" w:space="0" w:color="auto"/>
                    <w:right w:val="none" w:sz="0" w:space="0" w:color="auto"/>
                  </w:divBdr>
                  <w:divsChild>
                    <w:div w:id="563415433">
                      <w:marLeft w:val="0"/>
                      <w:marRight w:val="0"/>
                      <w:marTop w:val="0"/>
                      <w:marBottom w:val="0"/>
                      <w:divBdr>
                        <w:top w:val="none" w:sz="0" w:space="0" w:color="auto"/>
                        <w:left w:val="none" w:sz="0" w:space="0" w:color="auto"/>
                        <w:bottom w:val="none" w:sz="0" w:space="0" w:color="auto"/>
                        <w:right w:val="none" w:sz="0" w:space="0" w:color="auto"/>
                      </w:divBdr>
                    </w:div>
                  </w:divsChild>
                </w:div>
                <w:div w:id="1678268996">
                  <w:marLeft w:val="0"/>
                  <w:marRight w:val="0"/>
                  <w:marTop w:val="0"/>
                  <w:marBottom w:val="0"/>
                  <w:divBdr>
                    <w:top w:val="none" w:sz="0" w:space="0" w:color="auto"/>
                    <w:left w:val="none" w:sz="0" w:space="0" w:color="auto"/>
                    <w:bottom w:val="none" w:sz="0" w:space="0" w:color="auto"/>
                    <w:right w:val="none" w:sz="0" w:space="0" w:color="auto"/>
                  </w:divBdr>
                  <w:divsChild>
                    <w:div w:id="493617255">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 w:id="2103867036">
                      <w:marLeft w:val="0"/>
                      <w:marRight w:val="0"/>
                      <w:marTop w:val="0"/>
                      <w:marBottom w:val="0"/>
                      <w:divBdr>
                        <w:top w:val="none" w:sz="0" w:space="0" w:color="auto"/>
                        <w:left w:val="none" w:sz="0" w:space="0" w:color="auto"/>
                        <w:bottom w:val="none" w:sz="0" w:space="0" w:color="auto"/>
                        <w:right w:val="none" w:sz="0" w:space="0" w:color="auto"/>
                      </w:divBdr>
                    </w:div>
                    <w:div w:id="2147232603">
                      <w:marLeft w:val="0"/>
                      <w:marRight w:val="0"/>
                      <w:marTop w:val="0"/>
                      <w:marBottom w:val="0"/>
                      <w:divBdr>
                        <w:top w:val="none" w:sz="0" w:space="0" w:color="auto"/>
                        <w:left w:val="none" w:sz="0" w:space="0" w:color="auto"/>
                        <w:bottom w:val="none" w:sz="0" w:space="0" w:color="auto"/>
                        <w:right w:val="none" w:sz="0" w:space="0" w:color="auto"/>
                      </w:divBdr>
                    </w:div>
                  </w:divsChild>
                </w:div>
                <w:div w:id="1745761605">
                  <w:marLeft w:val="0"/>
                  <w:marRight w:val="0"/>
                  <w:marTop w:val="0"/>
                  <w:marBottom w:val="0"/>
                  <w:divBdr>
                    <w:top w:val="none" w:sz="0" w:space="0" w:color="auto"/>
                    <w:left w:val="none" w:sz="0" w:space="0" w:color="auto"/>
                    <w:bottom w:val="none" w:sz="0" w:space="0" w:color="auto"/>
                    <w:right w:val="none" w:sz="0" w:space="0" w:color="auto"/>
                  </w:divBdr>
                  <w:divsChild>
                    <w:div w:id="432018309">
                      <w:marLeft w:val="0"/>
                      <w:marRight w:val="0"/>
                      <w:marTop w:val="0"/>
                      <w:marBottom w:val="0"/>
                      <w:divBdr>
                        <w:top w:val="none" w:sz="0" w:space="0" w:color="auto"/>
                        <w:left w:val="none" w:sz="0" w:space="0" w:color="auto"/>
                        <w:bottom w:val="none" w:sz="0" w:space="0" w:color="auto"/>
                        <w:right w:val="none" w:sz="0" w:space="0" w:color="auto"/>
                      </w:divBdr>
                    </w:div>
                  </w:divsChild>
                </w:div>
                <w:div w:id="1820264644">
                  <w:marLeft w:val="0"/>
                  <w:marRight w:val="0"/>
                  <w:marTop w:val="0"/>
                  <w:marBottom w:val="0"/>
                  <w:divBdr>
                    <w:top w:val="none" w:sz="0" w:space="0" w:color="auto"/>
                    <w:left w:val="none" w:sz="0" w:space="0" w:color="auto"/>
                    <w:bottom w:val="none" w:sz="0" w:space="0" w:color="auto"/>
                    <w:right w:val="none" w:sz="0" w:space="0" w:color="auto"/>
                  </w:divBdr>
                  <w:divsChild>
                    <w:div w:id="377319461">
                      <w:marLeft w:val="0"/>
                      <w:marRight w:val="0"/>
                      <w:marTop w:val="0"/>
                      <w:marBottom w:val="0"/>
                      <w:divBdr>
                        <w:top w:val="none" w:sz="0" w:space="0" w:color="auto"/>
                        <w:left w:val="none" w:sz="0" w:space="0" w:color="auto"/>
                        <w:bottom w:val="none" w:sz="0" w:space="0" w:color="auto"/>
                        <w:right w:val="none" w:sz="0" w:space="0" w:color="auto"/>
                      </w:divBdr>
                    </w:div>
                  </w:divsChild>
                </w:div>
                <w:div w:id="1886600385">
                  <w:marLeft w:val="0"/>
                  <w:marRight w:val="0"/>
                  <w:marTop w:val="0"/>
                  <w:marBottom w:val="0"/>
                  <w:divBdr>
                    <w:top w:val="none" w:sz="0" w:space="0" w:color="auto"/>
                    <w:left w:val="none" w:sz="0" w:space="0" w:color="auto"/>
                    <w:bottom w:val="none" w:sz="0" w:space="0" w:color="auto"/>
                    <w:right w:val="none" w:sz="0" w:space="0" w:color="auto"/>
                  </w:divBdr>
                  <w:divsChild>
                    <w:div w:id="828907341">
                      <w:marLeft w:val="0"/>
                      <w:marRight w:val="0"/>
                      <w:marTop w:val="0"/>
                      <w:marBottom w:val="0"/>
                      <w:divBdr>
                        <w:top w:val="none" w:sz="0" w:space="0" w:color="auto"/>
                        <w:left w:val="none" w:sz="0" w:space="0" w:color="auto"/>
                        <w:bottom w:val="none" w:sz="0" w:space="0" w:color="auto"/>
                        <w:right w:val="none" w:sz="0" w:space="0" w:color="auto"/>
                      </w:divBdr>
                    </w:div>
                    <w:div w:id="858006548">
                      <w:marLeft w:val="0"/>
                      <w:marRight w:val="0"/>
                      <w:marTop w:val="0"/>
                      <w:marBottom w:val="0"/>
                      <w:divBdr>
                        <w:top w:val="none" w:sz="0" w:space="0" w:color="auto"/>
                        <w:left w:val="none" w:sz="0" w:space="0" w:color="auto"/>
                        <w:bottom w:val="none" w:sz="0" w:space="0" w:color="auto"/>
                        <w:right w:val="none" w:sz="0" w:space="0" w:color="auto"/>
                      </w:divBdr>
                    </w:div>
                    <w:div w:id="1504009664">
                      <w:marLeft w:val="0"/>
                      <w:marRight w:val="0"/>
                      <w:marTop w:val="0"/>
                      <w:marBottom w:val="0"/>
                      <w:divBdr>
                        <w:top w:val="none" w:sz="0" w:space="0" w:color="auto"/>
                        <w:left w:val="none" w:sz="0" w:space="0" w:color="auto"/>
                        <w:bottom w:val="none" w:sz="0" w:space="0" w:color="auto"/>
                        <w:right w:val="none" w:sz="0" w:space="0" w:color="auto"/>
                      </w:divBdr>
                    </w:div>
                  </w:divsChild>
                </w:div>
                <w:div w:id="1921451912">
                  <w:marLeft w:val="0"/>
                  <w:marRight w:val="0"/>
                  <w:marTop w:val="0"/>
                  <w:marBottom w:val="0"/>
                  <w:divBdr>
                    <w:top w:val="none" w:sz="0" w:space="0" w:color="auto"/>
                    <w:left w:val="none" w:sz="0" w:space="0" w:color="auto"/>
                    <w:bottom w:val="none" w:sz="0" w:space="0" w:color="auto"/>
                    <w:right w:val="none" w:sz="0" w:space="0" w:color="auto"/>
                  </w:divBdr>
                  <w:divsChild>
                    <w:div w:id="1591040646">
                      <w:marLeft w:val="0"/>
                      <w:marRight w:val="0"/>
                      <w:marTop w:val="0"/>
                      <w:marBottom w:val="0"/>
                      <w:divBdr>
                        <w:top w:val="none" w:sz="0" w:space="0" w:color="auto"/>
                        <w:left w:val="none" w:sz="0" w:space="0" w:color="auto"/>
                        <w:bottom w:val="none" w:sz="0" w:space="0" w:color="auto"/>
                        <w:right w:val="none" w:sz="0" w:space="0" w:color="auto"/>
                      </w:divBdr>
                    </w:div>
                  </w:divsChild>
                </w:div>
                <w:div w:id="1947426981">
                  <w:marLeft w:val="0"/>
                  <w:marRight w:val="0"/>
                  <w:marTop w:val="0"/>
                  <w:marBottom w:val="0"/>
                  <w:divBdr>
                    <w:top w:val="none" w:sz="0" w:space="0" w:color="auto"/>
                    <w:left w:val="none" w:sz="0" w:space="0" w:color="auto"/>
                    <w:bottom w:val="none" w:sz="0" w:space="0" w:color="auto"/>
                    <w:right w:val="none" w:sz="0" w:space="0" w:color="auto"/>
                  </w:divBdr>
                  <w:divsChild>
                    <w:div w:id="144005749">
                      <w:marLeft w:val="0"/>
                      <w:marRight w:val="0"/>
                      <w:marTop w:val="0"/>
                      <w:marBottom w:val="0"/>
                      <w:divBdr>
                        <w:top w:val="none" w:sz="0" w:space="0" w:color="auto"/>
                        <w:left w:val="none" w:sz="0" w:space="0" w:color="auto"/>
                        <w:bottom w:val="none" w:sz="0" w:space="0" w:color="auto"/>
                        <w:right w:val="none" w:sz="0" w:space="0" w:color="auto"/>
                      </w:divBdr>
                    </w:div>
                    <w:div w:id="910508540">
                      <w:marLeft w:val="0"/>
                      <w:marRight w:val="0"/>
                      <w:marTop w:val="0"/>
                      <w:marBottom w:val="0"/>
                      <w:divBdr>
                        <w:top w:val="none" w:sz="0" w:space="0" w:color="auto"/>
                        <w:left w:val="none" w:sz="0" w:space="0" w:color="auto"/>
                        <w:bottom w:val="none" w:sz="0" w:space="0" w:color="auto"/>
                        <w:right w:val="none" w:sz="0" w:space="0" w:color="auto"/>
                      </w:divBdr>
                    </w:div>
                    <w:div w:id="1254246560">
                      <w:marLeft w:val="0"/>
                      <w:marRight w:val="0"/>
                      <w:marTop w:val="0"/>
                      <w:marBottom w:val="0"/>
                      <w:divBdr>
                        <w:top w:val="none" w:sz="0" w:space="0" w:color="auto"/>
                        <w:left w:val="none" w:sz="0" w:space="0" w:color="auto"/>
                        <w:bottom w:val="none" w:sz="0" w:space="0" w:color="auto"/>
                        <w:right w:val="none" w:sz="0" w:space="0" w:color="auto"/>
                      </w:divBdr>
                    </w:div>
                  </w:divsChild>
                </w:div>
                <w:div w:id="2005935219">
                  <w:marLeft w:val="0"/>
                  <w:marRight w:val="0"/>
                  <w:marTop w:val="0"/>
                  <w:marBottom w:val="0"/>
                  <w:divBdr>
                    <w:top w:val="none" w:sz="0" w:space="0" w:color="auto"/>
                    <w:left w:val="none" w:sz="0" w:space="0" w:color="auto"/>
                    <w:bottom w:val="none" w:sz="0" w:space="0" w:color="auto"/>
                    <w:right w:val="none" w:sz="0" w:space="0" w:color="auto"/>
                  </w:divBdr>
                  <w:divsChild>
                    <w:div w:id="425658694">
                      <w:marLeft w:val="0"/>
                      <w:marRight w:val="0"/>
                      <w:marTop w:val="0"/>
                      <w:marBottom w:val="0"/>
                      <w:divBdr>
                        <w:top w:val="none" w:sz="0" w:space="0" w:color="auto"/>
                        <w:left w:val="none" w:sz="0" w:space="0" w:color="auto"/>
                        <w:bottom w:val="none" w:sz="0" w:space="0" w:color="auto"/>
                        <w:right w:val="none" w:sz="0" w:space="0" w:color="auto"/>
                      </w:divBdr>
                    </w:div>
                    <w:div w:id="455410237">
                      <w:marLeft w:val="0"/>
                      <w:marRight w:val="0"/>
                      <w:marTop w:val="0"/>
                      <w:marBottom w:val="0"/>
                      <w:divBdr>
                        <w:top w:val="none" w:sz="0" w:space="0" w:color="auto"/>
                        <w:left w:val="none" w:sz="0" w:space="0" w:color="auto"/>
                        <w:bottom w:val="none" w:sz="0" w:space="0" w:color="auto"/>
                        <w:right w:val="none" w:sz="0" w:space="0" w:color="auto"/>
                      </w:divBdr>
                    </w:div>
                    <w:div w:id="848103785">
                      <w:marLeft w:val="0"/>
                      <w:marRight w:val="0"/>
                      <w:marTop w:val="0"/>
                      <w:marBottom w:val="0"/>
                      <w:divBdr>
                        <w:top w:val="none" w:sz="0" w:space="0" w:color="auto"/>
                        <w:left w:val="none" w:sz="0" w:space="0" w:color="auto"/>
                        <w:bottom w:val="none" w:sz="0" w:space="0" w:color="auto"/>
                        <w:right w:val="none" w:sz="0" w:space="0" w:color="auto"/>
                      </w:divBdr>
                    </w:div>
                    <w:div w:id="1372732578">
                      <w:marLeft w:val="0"/>
                      <w:marRight w:val="0"/>
                      <w:marTop w:val="0"/>
                      <w:marBottom w:val="0"/>
                      <w:divBdr>
                        <w:top w:val="none" w:sz="0" w:space="0" w:color="auto"/>
                        <w:left w:val="none" w:sz="0" w:space="0" w:color="auto"/>
                        <w:bottom w:val="none" w:sz="0" w:space="0" w:color="auto"/>
                        <w:right w:val="none" w:sz="0" w:space="0" w:color="auto"/>
                      </w:divBdr>
                    </w:div>
                  </w:divsChild>
                </w:div>
                <w:div w:id="2014142003">
                  <w:marLeft w:val="0"/>
                  <w:marRight w:val="0"/>
                  <w:marTop w:val="0"/>
                  <w:marBottom w:val="0"/>
                  <w:divBdr>
                    <w:top w:val="none" w:sz="0" w:space="0" w:color="auto"/>
                    <w:left w:val="none" w:sz="0" w:space="0" w:color="auto"/>
                    <w:bottom w:val="none" w:sz="0" w:space="0" w:color="auto"/>
                    <w:right w:val="none" w:sz="0" w:space="0" w:color="auto"/>
                  </w:divBdr>
                  <w:divsChild>
                    <w:div w:id="213739267">
                      <w:marLeft w:val="0"/>
                      <w:marRight w:val="0"/>
                      <w:marTop w:val="0"/>
                      <w:marBottom w:val="0"/>
                      <w:divBdr>
                        <w:top w:val="none" w:sz="0" w:space="0" w:color="auto"/>
                        <w:left w:val="none" w:sz="0" w:space="0" w:color="auto"/>
                        <w:bottom w:val="none" w:sz="0" w:space="0" w:color="auto"/>
                        <w:right w:val="none" w:sz="0" w:space="0" w:color="auto"/>
                      </w:divBdr>
                    </w:div>
                  </w:divsChild>
                </w:div>
                <w:div w:id="2021393063">
                  <w:marLeft w:val="0"/>
                  <w:marRight w:val="0"/>
                  <w:marTop w:val="0"/>
                  <w:marBottom w:val="0"/>
                  <w:divBdr>
                    <w:top w:val="none" w:sz="0" w:space="0" w:color="auto"/>
                    <w:left w:val="none" w:sz="0" w:space="0" w:color="auto"/>
                    <w:bottom w:val="none" w:sz="0" w:space="0" w:color="auto"/>
                    <w:right w:val="none" w:sz="0" w:space="0" w:color="auto"/>
                  </w:divBdr>
                  <w:divsChild>
                    <w:div w:id="17327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73974">
      <w:bodyDiv w:val="1"/>
      <w:marLeft w:val="0"/>
      <w:marRight w:val="0"/>
      <w:marTop w:val="0"/>
      <w:marBottom w:val="0"/>
      <w:divBdr>
        <w:top w:val="none" w:sz="0" w:space="0" w:color="auto"/>
        <w:left w:val="none" w:sz="0" w:space="0" w:color="auto"/>
        <w:bottom w:val="none" w:sz="0" w:space="0" w:color="auto"/>
        <w:right w:val="none" w:sz="0" w:space="0" w:color="auto"/>
      </w:divBdr>
      <w:divsChild>
        <w:div w:id="301539419">
          <w:marLeft w:val="0"/>
          <w:marRight w:val="0"/>
          <w:marTop w:val="0"/>
          <w:marBottom w:val="0"/>
          <w:divBdr>
            <w:top w:val="none" w:sz="0" w:space="0" w:color="auto"/>
            <w:left w:val="none" w:sz="0" w:space="0" w:color="auto"/>
            <w:bottom w:val="none" w:sz="0" w:space="0" w:color="auto"/>
            <w:right w:val="none" w:sz="0" w:space="0" w:color="auto"/>
          </w:divBdr>
        </w:div>
      </w:divsChild>
    </w:div>
    <w:div w:id="1114787523">
      <w:bodyDiv w:val="1"/>
      <w:marLeft w:val="0"/>
      <w:marRight w:val="0"/>
      <w:marTop w:val="0"/>
      <w:marBottom w:val="0"/>
      <w:divBdr>
        <w:top w:val="none" w:sz="0" w:space="0" w:color="auto"/>
        <w:left w:val="none" w:sz="0" w:space="0" w:color="auto"/>
        <w:bottom w:val="none" w:sz="0" w:space="0" w:color="auto"/>
        <w:right w:val="none" w:sz="0" w:space="0" w:color="auto"/>
      </w:divBdr>
      <w:divsChild>
        <w:div w:id="430780014">
          <w:marLeft w:val="0"/>
          <w:marRight w:val="0"/>
          <w:marTop w:val="0"/>
          <w:marBottom w:val="0"/>
          <w:divBdr>
            <w:top w:val="none" w:sz="0" w:space="0" w:color="auto"/>
            <w:left w:val="none" w:sz="0" w:space="0" w:color="auto"/>
            <w:bottom w:val="none" w:sz="0" w:space="0" w:color="auto"/>
            <w:right w:val="none" w:sz="0" w:space="0" w:color="auto"/>
          </w:divBdr>
        </w:div>
        <w:div w:id="1685747964">
          <w:marLeft w:val="0"/>
          <w:marRight w:val="0"/>
          <w:marTop w:val="0"/>
          <w:marBottom w:val="0"/>
          <w:divBdr>
            <w:top w:val="none" w:sz="0" w:space="0" w:color="auto"/>
            <w:left w:val="none" w:sz="0" w:space="0" w:color="auto"/>
            <w:bottom w:val="none" w:sz="0" w:space="0" w:color="auto"/>
            <w:right w:val="none" w:sz="0" w:space="0" w:color="auto"/>
          </w:divBdr>
        </w:div>
        <w:div w:id="2124299472">
          <w:marLeft w:val="0"/>
          <w:marRight w:val="0"/>
          <w:marTop w:val="0"/>
          <w:marBottom w:val="0"/>
          <w:divBdr>
            <w:top w:val="none" w:sz="0" w:space="0" w:color="auto"/>
            <w:left w:val="none" w:sz="0" w:space="0" w:color="auto"/>
            <w:bottom w:val="none" w:sz="0" w:space="0" w:color="auto"/>
            <w:right w:val="none" w:sz="0" w:space="0" w:color="auto"/>
          </w:divBdr>
        </w:div>
      </w:divsChild>
    </w:div>
    <w:div w:id="1119760528">
      <w:bodyDiv w:val="1"/>
      <w:marLeft w:val="0"/>
      <w:marRight w:val="0"/>
      <w:marTop w:val="0"/>
      <w:marBottom w:val="0"/>
      <w:divBdr>
        <w:top w:val="none" w:sz="0" w:space="0" w:color="auto"/>
        <w:left w:val="none" w:sz="0" w:space="0" w:color="auto"/>
        <w:bottom w:val="none" w:sz="0" w:space="0" w:color="auto"/>
        <w:right w:val="none" w:sz="0" w:space="0" w:color="auto"/>
      </w:divBdr>
      <w:divsChild>
        <w:div w:id="1148328273">
          <w:marLeft w:val="0"/>
          <w:marRight w:val="0"/>
          <w:marTop w:val="0"/>
          <w:marBottom w:val="0"/>
          <w:divBdr>
            <w:top w:val="none" w:sz="0" w:space="0" w:color="auto"/>
            <w:left w:val="none" w:sz="0" w:space="0" w:color="auto"/>
            <w:bottom w:val="none" w:sz="0" w:space="0" w:color="auto"/>
            <w:right w:val="none" w:sz="0" w:space="0" w:color="auto"/>
          </w:divBdr>
        </w:div>
      </w:divsChild>
    </w:div>
    <w:div w:id="1120874076">
      <w:bodyDiv w:val="1"/>
      <w:marLeft w:val="0"/>
      <w:marRight w:val="0"/>
      <w:marTop w:val="0"/>
      <w:marBottom w:val="0"/>
      <w:divBdr>
        <w:top w:val="none" w:sz="0" w:space="0" w:color="auto"/>
        <w:left w:val="none" w:sz="0" w:space="0" w:color="auto"/>
        <w:bottom w:val="none" w:sz="0" w:space="0" w:color="auto"/>
        <w:right w:val="none" w:sz="0" w:space="0" w:color="auto"/>
      </w:divBdr>
      <w:divsChild>
        <w:div w:id="242763522">
          <w:marLeft w:val="0"/>
          <w:marRight w:val="0"/>
          <w:marTop w:val="0"/>
          <w:marBottom w:val="0"/>
          <w:divBdr>
            <w:top w:val="none" w:sz="0" w:space="0" w:color="auto"/>
            <w:left w:val="none" w:sz="0" w:space="0" w:color="auto"/>
            <w:bottom w:val="none" w:sz="0" w:space="0" w:color="auto"/>
            <w:right w:val="none" w:sz="0" w:space="0" w:color="auto"/>
          </w:divBdr>
        </w:div>
      </w:divsChild>
    </w:div>
    <w:div w:id="1121075743">
      <w:bodyDiv w:val="1"/>
      <w:marLeft w:val="0"/>
      <w:marRight w:val="0"/>
      <w:marTop w:val="0"/>
      <w:marBottom w:val="0"/>
      <w:divBdr>
        <w:top w:val="none" w:sz="0" w:space="0" w:color="auto"/>
        <w:left w:val="none" w:sz="0" w:space="0" w:color="auto"/>
        <w:bottom w:val="none" w:sz="0" w:space="0" w:color="auto"/>
        <w:right w:val="none" w:sz="0" w:space="0" w:color="auto"/>
      </w:divBdr>
      <w:divsChild>
        <w:div w:id="1136293367">
          <w:marLeft w:val="0"/>
          <w:marRight w:val="0"/>
          <w:marTop w:val="0"/>
          <w:marBottom w:val="0"/>
          <w:divBdr>
            <w:top w:val="none" w:sz="0" w:space="0" w:color="auto"/>
            <w:left w:val="none" w:sz="0" w:space="0" w:color="auto"/>
            <w:bottom w:val="none" w:sz="0" w:space="0" w:color="auto"/>
            <w:right w:val="none" w:sz="0" w:space="0" w:color="auto"/>
          </w:divBdr>
        </w:div>
      </w:divsChild>
    </w:div>
    <w:div w:id="1149324947">
      <w:bodyDiv w:val="1"/>
      <w:marLeft w:val="0"/>
      <w:marRight w:val="0"/>
      <w:marTop w:val="0"/>
      <w:marBottom w:val="0"/>
      <w:divBdr>
        <w:top w:val="none" w:sz="0" w:space="0" w:color="auto"/>
        <w:left w:val="none" w:sz="0" w:space="0" w:color="auto"/>
        <w:bottom w:val="none" w:sz="0" w:space="0" w:color="auto"/>
        <w:right w:val="none" w:sz="0" w:space="0" w:color="auto"/>
      </w:divBdr>
      <w:divsChild>
        <w:div w:id="174928975">
          <w:marLeft w:val="0"/>
          <w:marRight w:val="0"/>
          <w:marTop w:val="0"/>
          <w:marBottom w:val="0"/>
          <w:divBdr>
            <w:top w:val="none" w:sz="0" w:space="0" w:color="auto"/>
            <w:left w:val="none" w:sz="0" w:space="0" w:color="auto"/>
            <w:bottom w:val="none" w:sz="0" w:space="0" w:color="auto"/>
            <w:right w:val="none" w:sz="0" w:space="0" w:color="auto"/>
          </w:divBdr>
        </w:div>
      </w:divsChild>
    </w:div>
    <w:div w:id="1157845611">
      <w:bodyDiv w:val="1"/>
      <w:marLeft w:val="0"/>
      <w:marRight w:val="0"/>
      <w:marTop w:val="0"/>
      <w:marBottom w:val="0"/>
      <w:divBdr>
        <w:top w:val="none" w:sz="0" w:space="0" w:color="auto"/>
        <w:left w:val="none" w:sz="0" w:space="0" w:color="auto"/>
        <w:bottom w:val="none" w:sz="0" w:space="0" w:color="auto"/>
        <w:right w:val="none" w:sz="0" w:space="0" w:color="auto"/>
      </w:divBdr>
      <w:divsChild>
        <w:div w:id="1165558272">
          <w:marLeft w:val="0"/>
          <w:marRight w:val="0"/>
          <w:marTop w:val="0"/>
          <w:marBottom w:val="0"/>
          <w:divBdr>
            <w:top w:val="none" w:sz="0" w:space="0" w:color="auto"/>
            <w:left w:val="none" w:sz="0" w:space="0" w:color="auto"/>
            <w:bottom w:val="none" w:sz="0" w:space="0" w:color="auto"/>
            <w:right w:val="none" w:sz="0" w:space="0" w:color="auto"/>
          </w:divBdr>
        </w:div>
      </w:divsChild>
    </w:div>
    <w:div w:id="1216551427">
      <w:bodyDiv w:val="1"/>
      <w:marLeft w:val="0"/>
      <w:marRight w:val="0"/>
      <w:marTop w:val="0"/>
      <w:marBottom w:val="0"/>
      <w:divBdr>
        <w:top w:val="none" w:sz="0" w:space="0" w:color="auto"/>
        <w:left w:val="none" w:sz="0" w:space="0" w:color="auto"/>
        <w:bottom w:val="none" w:sz="0" w:space="0" w:color="auto"/>
        <w:right w:val="none" w:sz="0" w:space="0" w:color="auto"/>
      </w:divBdr>
      <w:divsChild>
        <w:div w:id="542794951">
          <w:marLeft w:val="0"/>
          <w:marRight w:val="0"/>
          <w:marTop w:val="0"/>
          <w:marBottom w:val="0"/>
          <w:divBdr>
            <w:top w:val="none" w:sz="0" w:space="0" w:color="auto"/>
            <w:left w:val="none" w:sz="0" w:space="0" w:color="auto"/>
            <w:bottom w:val="none" w:sz="0" w:space="0" w:color="auto"/>
            <w:right w:val="none" w:sz="0" w:space="0" w:color="auto"/>
          </w:divBdr>
        </w:div>
      </w:divsChild>
    </w:div>
    <w:div w:id="1265116297">
      <w:bodyDiv w:val="1"/>
      <w:marLeft w:val="0"/>
      <w:marRight w:val="0"/>
      <w:marTop w:val="0"/>
      <w:marBottom w:val="0"/>
      <w:divBdr>
        <w:top w:val="none" w:sz="0" w:space="0" w:color="auto"/>
        <w:left w:val="none" w:sz="0" w:space="0" w:color="auto"/>
        <w:bottom w:val="none" w:sz="0" w:space="0" w:color="auto"/>
        <w:right w:val="none" w:sz="0" w:space="0" w:color="auto"/>
      </w:divBdr>
    </w:div>
    <w:div w:id="1283925585">
      <w:bodyDiv w:val="1"/>
      <w:marLeft w:val="0"/>
      <w:marRight w:val="0"/>
      <w:marTop w:val="0"/>
      <w:marBottom w:val="0"/>
      <w:divBdr>
        <w:top w:val="none" w:sz="0" w:space="0" w:color="auto"/>
        <w:left w:val="none" w:sz="0" w:space="0" w:color="auto"/>
        <w:bottom w:val="none" w:sz="0" w:space="0" w:color="auto"/>
        <w:right w:val="none" w:sz="0" w:space="0" w:color="auto"/>
      </w:divBdr>
    </w:div>
    <w:div w:id="1343432302">
      <w:bodyDiv w:val="1"/>
      <w:marLeft w:val="0"/>
      <w:marRight w:val="0"/>
      <w:marTop w:val="0"/>
      <w:marBottom w:val="0"/>
      <w:divBdr>
        <w:top w:val="none" w:sz="0" w:space="0" w:color="auto"/>
        <w:left w:val="none" w:sz="0" w:space="0" w:color="auto"/>
        <w:bottom w:val="none" w:sz="0" w:space="0" w:color="auto"/>
        <w:right w:val="none" w:sz="0" w:space="0" w:color="auto"/>
      </w:divBdr>
      <w:divsChild>
        <w:div w:id="48117304">
          <w:marLeft w:val="0"/>
          <w:marRight w:val="0"/>
          <w:marTop w:val="0"/>
          <w:marBottom w:val="0"/>
          <w:divBdr>
            <w:top w:val="none" w:sz="0" w:space="0" w:color="auto"/>
            <w:left w:val="none" w:sz="0" w:space="0" w:color="auto"/>
            <w:bottom w:val="none" w:sz="0" w:space="0" w:color="auto"/>
            <w:right w:val="none" w:sz="0" w:space="0" w:color="auto"/>
          </w:divBdr>
        </w:div>
        <w:div w:id="135337166">
          <w:marLeft w:val="0"/>
          <w:marRight w:val="0"/>
          <w:marTop w:val="0"/>
          <w:marBottom w:val="0"/>
          <w:divBdr>
            <w:top w:val="none" w:sz="0" w:space="0" w:color="auto"/>
            <w:left w:val="none" w:sz="0" w:space="0" w:color="auto"/>
            <w:bottom w:val="none" w:sz="0" w:space="0" w:color="auto"/>
            <w:right w:val="none" w:sz="0" w:space="0" w:color="auto"/>
          </w:divBdr>
        </w:div>
        <w:div w:id="261650889">
          <w:marLeft w:val="0"/>
          <w:marRight w:val="0"/>
          <w:marTop w:val="0"/>
          <w:marBottom w:val="0"/>
          <w:divBdr>
            <w:top w:val="none" w:sz="0" w:space="0" w:color="auto"/>
            <w:left w:val="none" w:sz="0" w:space="0" w:color="auto"/>
            <w:bottom w:val="none" w:sz="0" w:space="0" w:color="auto"/>
            <w:right w:val="none" w:sz="0" w:space="0" w:color="auto"/>
          </w:divBdr>
        </w:div>
        <w:div w:id="645167110">
          <w:marLeft w:val="0"/>
          <w:marRight w:val="0"/>
          <w:marTop w:val="0"/>
          <w:marBottom w:val="0"/>
          <w:divBdr>
            <w:top w:val="none" w:sz="0" w:space="0" w:color="auto"/>
            <w:left w:val="none" w:sz="0" w:space="0" w:color="auto"/>
            <w:bottom w:val="none" w:sz="0" w:space="0" w:color="auto"/>
            <w:right w:val="none" w:sz="0" w:space="0" w:color="auto"/>
          </w:divBdr>
        </w:div>
        <w:div w:id="738133995">
          <w:marLeft w:val="0"/>
          <w:marRight w:val="0"/>
          <w:marTop w:val="0"/>
          <w:marBottom w:val="0"/>
          <w:divBdr>
            <w:top w:val="none" w:sz="0" w:space="0" w:color="auto"/>
            <w:left w:val="none" w:sz="0" w:space="0" w:color="auto"/>
            <w:bottom w:val="none" w:sz="0" w:space="0" w:color="auto"/>
            <w:right w:val="none" w:sz="0" w:space="0" w:color="auto"/>
          </w:divBdr>
        </w:div>
        <w:div w:id="1056315880">
          <w:marLeft w:val="0"/>
          <w:marRight w:val="0"/>
          <w:marTop w:val="0"/>
          <w:marBottom w:val="0"/>
          <w:divBdr>
            <w:top w:val="none" w:sz="0" w:space="0" w:color="auto"/>
            <w:left w:val="none" w:sz="0" w:space="0" w:color="auto"/>
            <w:bottom w:val="none" w:sz="0" w:space="0" w:color="auto"/>
            <w:right w:val="none" w:sz="0" w:space="0" w:color="auto"/>
          </w:divBdr>
        </w:div>
        <w:div w:id="1136949726">
          <w:marLeft w:val="0"/>
          <w:marRight w:val="0"/>
          <w:marTop w:val="0"/>
          <w:marBottom w:val="0"/>
          <w:divBdr>
            <w:top w:val="none" w:sz="0" w:space="0" w:color="auto"/>
            <w:left w:val="none" w:sz="0" w:space="0" w:color="auto"/>
            <w:bottom w:val="none" w:sz="0" w:space="0" w:color="auto"/>
            <w:right w:val="none" w:sz="0" w:space="0" w:color="auto"/>
          </w:divBdr>
        </w:div>
        <w:div w:id="1349722884">
          <w:marLeft w:val="0"/>
          <w:marRight w:val="0"/>
          <w:marTop w:val="0"/>
          <w:marBottom w:val="0"/>
          <w:divBdr>
            <w:top w:val="none" w:sz="0" w:space="0" w:color="auto"/>
            <w:left w:val="none" w:sz="0" w:space="0" w:color="auto"/>
            <w:bottom w:val="none" w:sz="0" w:space="0" w:color="auto"/>
            <w:right w:val="none" w:sz="0" w:space="0" w:color="auto"/>
          </w:divBdr>
        </w:div>
        <w:div w:id="1790657572">
          <w:marLeft w:val="0"/>
          <w:marRight w:val="0"/>
          <w:marTop w:val="0"/>
          <w:marBottom w:val="0"/>
          <w:divBdr>
            <w:top w:val="none" w:sz="0" w:space="0" w:color="auto"/>
            <w:left w:val="none" w:sz="0" w:space="0" w:color="auto"/>
            <w:bottom w:val="none" w:sz="0" w:space="0" w:color="auto"/>
            <w:right w:val="none" w:sz="0" w:space="0" w:color="auto"/>
          </w:divBdr>
        </w:div>
        <w:div w:id="1844665692">
          <w:marLeft w:val="0"/>
          <w:marRight w:val="0"/>
          <w:marTop w:val="0"/>
          <w:marBottom w:val="0"/>
          <w:divBdr>
            <w:top w:val="none" w:sz="0" w:space="0" w:color="auto"/>
            <w:left w:val="none" w:sz="0" w:space="0" w:color="auto"/>
            <w:bottom w:val="none" w:sz="0" w:space="0" w:color="auto"/>
            <w:right w:val="none" w:sz="0" w:space="0" w:color="auto"/>
          </w:divBdr>
        </w:div>
        <w:div w:id="1906917124">
          <w:marLeft w:val="0"/>
          <w:marRight w:val="0"/>
          <w:marTop w:val="0"/>
          <w:marBottom w:val="0"/>
          <w:divBdr>
            <w:top w:val="none" w:sz="0" w:space="0" w:color="auto"/>
            <w:left w:val="none" w:sz="0" w:space="0" w:color="auto"/>
            <w:bottom w:val="none" w:sz="0" w:space="0" w:color="auto"/>
            <w:right w:val="none" w:sz="0" w:space="0" w:color="auto"/>
          </w:divBdr>
        </w:div>
        <w:div w:id="1938755795">
          <w:marLeft w:val="0"/>
          <w:marRight w:val="0"/>
          <w:marTop w:val="0"/>
          <w:marBottom w:val="0"/>
          <w:divBdr>
            <w:top w:val="none" w:sz="0" w:space="0" w:color="auto"/>
            <w:left w:val="none" w:sz="0" w:space="0" w:color="auto"/>
            <w:bottom w:val="none" w:sz="0" w:space="0" w:color="auto"/>
            <w:right w:val="none" w:sz="0" w:space="0" w:color="auto"/>
          </w:divBdr>
        </w:div>
      </w:divsChild>
    </w:div>
    <w:div w:id="1344091921">
      <w:bodyDiv w:val="1"/>
      <w:marLeft w:val="0"/>
      <w:marRight w:val="0"/>
      <w:marTop w:val="0"/>
      <w:marBottom w:val="0"/>
      <w:divBdr>
        <w:top w:val="none" w:sz="0" w:space="0" w:color="auto"/>
        <w:left w:val="none" w:sz="0" w:space="0" w:color="auto"/>
        <w:bottom w:val="none" w:sz="0" w:space="0" w:color="auto"/>
        <w:right w:val="none" w:sz="0" w:space="0" w:color="auto"/>
      </w:divBdr>
      <w:divsChild>
        <w:div w:id="42488943">
          <w:marLeft w:val="0"/>
          <w:marRight w:val="0"/>
          <w:marTop w:val="0"/>
          <w:marBottom w:val="0"/>
          <w:divBdr>
            <w:top w:val="none" w:sz="0" w:space="0" w:color="auto"/>
            <w:left w:val="none" w:sz="0" w:space="0" w:color="auto"/>
            <w:bottom w:val="none" w:sz="0" w:space="0" w:color="auto"/>
            <w:right w:val="none" w:sz="0" w:space="0" w:color="auto"/>
          </w:divBdr>
          <w:divsChild>
            <w:div w:id="26179489">
              <w:marLeft w:val="0"/>
              <w:marRight w:val="0"/>
              <w:marTop w:val="0"/>
              <w:marBottom w:val="0"/>
              <w:divBdr>
                <w:top w:val="none" w:sz="0" w:space="0" w:color="auto"/>
                <w:left w:val="none" w:sz="0" w:space="0" w:color="auto"/>
                <w:bottom w:val="none" w:sz="0" w:space="0" w:color="auto"/>
                <w:right w:val="none" w:sz="0" w:space="0" w:color="auto"/>
              </w:divBdr>
            </w:div>
            <w:div w:id="1624192257">
              <w:marLeft w:val="0"/>
              <w:marRight w:val="0"/>
              <w:marTop w:val="0"/>
              <w:marBottom w:val="0"/>
              <w:divBdr>
                <w:top w:val="none" w:sz="0" w:space="0" w:color="auto"/>
                <w:left w:val="none" w:sz="0" w:space="0" w:color="auto"/>
                <w:bottom w:val="none" w:sz="0" w:space="0" w:color="auto"/>
                <w:right w:val="none" w:sz="0" w:space="0" w:color="auto"/>
              </w:divBdr>
            </w:div>
          </w:divsChild>
        </w:div>
        <w:div w:id="45299876">
          <w:marLeft w:val="0"/>
          <w:marRight w:val="0"/>
          <w:marTop w:val="0"/>
          <w:marBottom w:val="0"/>
          <w:divBdr>
            <w:top w:val="none" w:sz="0" w:space="0" w:color="auto"/>
            <w:left w:val="none" w:sz="0" w:space="0" w:color="auto"/>
            <w:bottom w:val="none" w:sz="0" w:space="0" w:color="auto"/>
            <w:right w:val="none" w:sz="0" w:space="0" w:color="auto"/>
          </w:divBdr>
          <w:divsChild>
            <w:div w:id="289866484">
              <w:marLeft w:val="0"/>
              <w:marRight w:val="0"/>
              <w:marTop w:val="0"/>
              <w:marBottom w:val="0"/>
              <w:divBdr>
                <w:top w:val="none" w:sz="0" w:space="0" w:color="auto"/>
                <w:left w:val="none" w:sz="0" w:space="0" w:color="auto"/>
                <w:bottom w:val="none" w:sz="0" w:space="0" w:color="auto"/>
                <w:right w:val="none" w:sz="0" w:space="0" w:color="auto"/>
              </w:divBdr>
            </w:div>
            <w:div w:id="1146165473">
              <w:marLeft w:val="0"/>
              <w:marRight w:val="0"/>
              <w:marTop w:val="0"/>
              <w:marBottom w:val="0"/>
              <w:divBdr>
                <w:top w:val="none" w:sz="0" w:space="0" w:color="auto"/>
                <w:left w:val="none" w:sz="0" w:space="0" w:color="auto"/>
                <w:bottom w:val="none" w:sz="0" w:space="0" w:color="auto"/>
                <w:right w:val="none" w:sz="0" w:space="0" w:color="auto"/>
              </w:divBdr>
            </w:div>
            <w:div w:id="1259950633">
              <w:marLeft w:val="0"/>
              <w:marRight w:val="0"/>
              <w:marTop w:val="0"/>
              <w:marBottom w:val="0"/>
              <w:divBdr>
                <w:top w:val="none" w:sz="0" w:space="0" w:color="auto"/>
                <w:left w:val="none" w:sz="0" w:space="0" w:color="auto"/>
                <w:bottom w:val="none" w:sz="0" w:space="0" w:color="auto"/>
                <w:right w:val="none" w:sz="0" w:space="0" w:color="auto"/>
              </w:divBdr>
            </w:div>
          </w:divsChild>
        </w:div>
        <w:div w:id="73819188">
          <w:marLeft w:val="0"/>
          <w:marRight w:val="0"/>
          <w:marTop w:val="0"/>
          <w:marBottom w:val="0"/>
          <w:divBdr>
            <w:top w:val="none" w:sz="0" w:space="0" w:color="auto"/>
            <w:left w:val="none" w:sz="0" w:space="0" w:color="auto"/>
            <w:bottom w:val="none" w:sz="0" w:space="0" w:color="auto"/>
            <w:right w:val="none" w:sz="0" w:space="0" w:color="auto"/>
          </w:divBdr>
          <w:divsChild>
            <w:div w:id="2100708493">
              <w:marLeft w:val="0"/>
              <w:marRight w:val="0"/>
              <w:marTop w:val="0"/>
              <w:marBottom w:val="0"/>
              <w:divBdr>
                <w:top w:val="none" w:sz="0" w:space="0" w:color="auto"/>
                <w:left w:val="none" w:sz="0" w:space="0" w:color="auto"/>
                <w:bottom w:val="none" w:sz="0" w:space="0" w:color="auto"/>
                <w:right w:val="none" w:sz="0" w:space="0" w:color="auto"/>
              </w:divBdr>
            </w:div>
          </w:divsChild>
        </w:div>
        <w:div w:id="122582601">
          <w:marLeft w:val="0"/>
          <w:marRight w:val="0"/>
          <w:marTop w:val="0"/>
          <w:marBottom w:val="0"/>
          <w:divBdr>
            <w:top w:val="none" w:sz="0" w:space="0" w:color="auto"/>
            <w:left w:val="none" w:sz="0" w:space="0" w:color="auto"/>
            <w:bottom w:val="none" w:sz="0" w:space="0" w:color="auto"/>
            <w:right w:val="none" w:sz="0" w:space="0" w:color="auto"/>
          </w:divBdr>
          <w:divsChild>
            <w:div w:id="938415823">
              <w:marLeft w:val="0"/>
              <w:marRight w:val="0"/>
              <w:marTop w:val="0"/>
              <w:marBottom w:val="0"/>
              <w:divBdr>
                <w:top w:val="none" w:sz="0" w:space="0" w:color="auto"/>
                <w:left w:val="none" w:sz="0" w:space="0" w:color="auto"/>
                <w:bottom w:val="none" w:sz="0" w:space="0" w:color="auto"/>
                <w:right w:val="none" w:sz="0" w:space="0" w:color="auto"/>
              </w:divBdr>
            </w:div>
          </w:divsChild>
        </w:div>
        <w:div w:id="132722156">
          <w:marLeft w:val="0"/>
          <w:marRight w:val="0"/>
          <w:marTop w:val="0"/>
          <w:marBottom w:val="0"/>
          <w:divBdr>
            <w:top w:val="none" w:sz="0" w:space="0" w:color="auto"/>
            <w:left w:val="none" w:sz="0" w:space="0" w:color="auto"/>
            <w:bottom w:val="none" w:sz="0" w:space="0" w:color="auto"/>
            <w:right w:val="none" w:sz="0" w:space="0" w:color="auto"/>
          </w:divBdr>
          <w:divsChild>
            <w:div w:id="1416053952">
              <w:marLeft w:val="0"/>
              <w:marRight w:val="0"/>
              <w:marTop w:val="0"/>
              <w:marBottom w:val="0"/>
              <w:divBdr>
                <w:top w:val="none" w:sz="0" w:space="0" w:color="auto"/>
                <w:left w:val="none" w:sz="0" w:space="0" w:color="auto"/>
                <w:bottom w:val="none" w:sz="0" w:space="0" w:color="auto"/>
                <w:right w:val="none" w:sz="0" w:space="0" w:color="auto"/>
              </w:divBdr>
            </w:div>
          </w:divsChild>
        </w:div>
        <w:div w:id="136919649">
          <w:marLeft w:val="0"/>
          <w:marRight w:val="0"/>
          <w:marTop w:val="0"/>
          <w:marBottom w:val="0"/>
          <w:divBdr>
            <w:top w:val="none" w:sz="0" w:space="0" w:color="auto"/>
            <w:left w:val="none" w:sz="0" w:space="0" w:color="auto"/>
            <w:bottom w:val="none" w:sz="0" w:space="0" w:color="auto"/>
            <w:right w:val="none" w:sz="0" w:space="0" w:color="auto"/>
          </w:divBdr>
          <w:divsChild>
            <w:div w:id="786507979">
              <w:marLeft w:val="0"/>
              <w:marRight w:val="0"/>
              <w:marTop w:val="0"/>
              <w:marBottom w:val="0"/>
              <w:divBdr>
                <w:top w:val="none" w:sz="0" w:space="0" w:color="auto"/>
                <w:left w:val="none" w:sz="0" w:space="0" w:color="auto"/>
                <w:bottom w:val="none" w:sz="0" w:space="0" w:color="auto"/>
                <w:right w:val="none" w:sz="0" w:space="0" w:color="auto"/>
              </w:divBdr>
            </w:div>
            <w:div w:id="1580942198">
              <w:marLeft w:val="0"/>
              <w:marRight w:val="0"/>
              <w:marTop w:val="0"/>
              <w:marBottom w:val="0"/>
              <w:divBdr>
                <w:top w:val="none" w:sz="0" w:space="0" w:color="auto"/>
                <w:left w:val="none" w:sz="0" w:space="0" w:color="auto"/>
                <w:bottom w:val="none" w:sz="0" w:space="0" w:color="auto"/>
                <w:right w:val="none" w:sz="0" w:space="0" w:color="auto"/>
              </w:divBdr>
            </w:div>
            <w:div w:id="1971400964">
              <w:marLeft w:val="0"/>
              <w:marRight w:val="0"/>
              <w:marTop w:val="0"/>
              <w:marBottom w:val="0"/>
              <w:divBdr>
                <w:top w:val="none" w:sz="0" w:space="0" w:color="auto"/>
                <w:left w:val="none" w:sz="0" w:space="0" w:color="auto"/>
                <w:bottom w:val="none" w:sz="0" w:space="0" w:color="auto"/>
                <w:right w:val="none" w:sz="0" w:space="0" w:color="auto"/>
              </w:divBdr>
            </w:div>
          </w:divsChild>
        </w:div>
        <w:div w:id="150827460">
          <w:marLeft w:val="0"/>
          <w:marRight w:val="0"/>
          <w:marTop w:val="0"/>
          <w:marBottom w:val="0"/>
          <w:divBdr>
            <w:top w:val="none" w:sz="0" w:space="0" w:color="auto"/>
            <w:left w:val="none" w:sz="0" w:space="0" w:color="auto"/>
            <w:bottom w:val="none" w:sz="0" w:space="0" w:color="auto"/>
            <w:right w:val="none" w:sz="0" w:space="0" w:color="auto"/>
          </w:divBdr>
          <w:divsChild>
            <w:div w:id="1123228563">
              <w:marLeft w:val="0"/>
              <w:marRight w:val="0"/>
              <w:marTop w:val="0"/>
              <w:marBottom w:val="0"/>
              <w:divBdr>
                <w:top w:val="none" w:sz="0" w:space="0" w:color="auto"/>
                <w:left w:val="none" w:sz="0" w:space="0" w:color="auto"/>
                <w:bottom w:val="none" w:sz="0" w:space="0" w:color="auto"/>
                <w:right w:val="none" w:sz="0" w:space="0" w:color="auto"/>
              </w:divBdr>
            </w:div>
            <w:div w:id="1705446187">
              <w:marLeft w:val="0"/>
              <w:marRight w:val="0"/>
              <w:marTop w:val="0"/>
              <w:marBottom w:val="0"/>
              <w:divBdr>
                <w:top w:val="none" w:sz="0" w:space="0" w:color="auto"/>
                <w:left w:val="none" w:sz="0" w:space="0" w:color="auto"/>
                <w:bottom w:val="none" w:sz="0" w:space="0" w:color="auto"/>
                <w:right w:val="none" w:sz="0" w:space="0" w:color="auto"/>
              </w:divBdr>
            </w:div>
            <w:div w:id="1737782365">
              <w:marLeft w:val="0"/>
              <w:marRight w:val="0"/>
              <w:marTop w:val="0"/>
              <w:marBottom w:val="0"/>
              <w:divBdr>
                <w:top w:val="none" w:sz="0" w:space="0" w:color="auto"/>
                <w:left w:val="none" w:sz="0" w:space="0" w:color="auto"/>
                <w:bottom w:val="none" w:sz="0" w:space="0" w:color="auto"/>
                <w:right w:val="none" w:sz="0" w:space="0" w:color="auto"/>
              </w:divBdr>
            </w:div>
          </w:divsChild>
        </w:div>
        <w:div w:id="154304046">
          <w:marLeft w:val="0"/>
          <w:marRight w:val="0"/>
          <w:marTop w:val="0"/>
          <w:marBottom w:val="0"/>
          <w:divBdr>
            <w:top w:val="none" w:sz="0" w:space="0" w:color="auto"/>
            <w:left w:val="none" w:sz="0" w:space="0" w:color="auto"/>
            <w:bottom w:val="none" w:sz="0" w:space="0" w:color="auto"/>
            <w:right w:val="none" w:sz="0" w:space="0" w:color="auto"/>
          </w:divBdr>
          <w:divsChild>
            <w:div w:id="36971396">
              <w:marLeft w:val="0"/>
              <w:marRight w:val="0"/>
              <w:marTop w:val="0"/>
              <w:marBottom w:val="0"/>
              <w:divBdr>
                <w:top w:val="none" w:sz="0" w:space="0" w:color="auto"/>
                <w:left w:val="none" w:sz="0" w:space="0" w:color="auto"/>
                <w:bottom w:val="none" w:sz="0" w:space="0" w:color="auto"/>
                <w:right w:val="none" w:sz="0" w:space="0" w:color="auto"/>
              </w:divBdr>
            </w:div>
          </w:divsChild>
        </w:div>
        <w:div w:id="188644413">
          <w:marLeft w:val="0"/>
          <w:marRight w:val="0"/>
          <w:marTop w:val="0"/>
          <w:marBottom w:val="0"/>
          <w:divBdr>
            <w:top w:val="none" w:sz="0" w:space="0" w:color="auto"/>
            <w:left w:val="none" w:sz="0" w:space="0" w:color="auto"/>
            <w:bottom w:val="none" w:sz="0" w:space="0" w:color="auto"/>
            <w:right w:val="none" w:sz="0" w:space="0" w:color="auto"/>
          </w:divBdr>
          <w:divsChild>
            <w:div w:id="324862290">
              <w:marLeft w:val="0"/>
              <w:marRight w:val="0"/>
              <w:marTop w:val="0"/>
              <w:marBottom w:val="0"/>
              <w:divBdr>
                <w:top w:val="none" w:sz="0" w:space="0" w:color="auto"/>
                <w:left w:val="none" w:sz="0" w:space="0" w:color="auto"/>
                <w:bottom w:val="none" w:sz="0" w:space="0" w:color="auto"/>
                <w:right w:val="none" w:sz="0" w:space="0" w:color="auto"/>
              </w:divBdr>
            </w:div>
            <w:div w:id="824783869">
              <w:marLeft w:val="0"/>
              <w:marRight w:val="0"/>
              <w:marTop w:val="0"/>
              <w:marBottom w:val="0"/>
              <w:divBdr>
                <w:top w:val="none" w:sz="0" w:space="0" w:color="auto"/>
                <w:left w:val="none" w:sz="0" w:space="0" w:color="auto"/>
                <w:bottom w:val="none" w:sz="0" w:space="0" w:color="auto"/>
                <w:right w:val="none" w:sz="0" w:space="0" w:color="auto"/>
              </w:divBdr>
            </w:div>
            <w:div w:id="1258714227">
              <w:marLeft w:val="0"/>
              <w:marRight w:val="0"/>
              <w:marTop w:val="0"/>
              <w:marBottom w:val="0"/>
              <w:divBdr>
                <w:top w:val="none" w:sz="0" w:space="0" w:color="auto"/>
                <w:left w:val="none" w:sz="0" w:space="0" w:color="auto"/>
                <w:bottom w:val="none" w:sz="0" w:space="0" w:color="auto"/>
                <w:right w:val="none" w:sz="0" w:space="0" w:color="auto"/>
              </w:divBdr>
            </w:div>
          </w:divsChild>
        </w:div>
        <w:div w:id="212696320">
          <w:marLeft w:val="0"/>
          <w:marRight w:val="0"/>
          <w:marTop w:val="0"/>
          <w:marBottom w:val="0"/>
          <w:divBdr>
            <w:top w:val="none" w:sz="0" w:space="0" w:color="auto"/>
            <w:left w:val="none" w:sz="0" w:space="0" w:color="auto"/>
            <w:bottom w:val="none" w:sz="0" w:space="0" w:color="auto"/>
            <w:right w:val="none" w:sz="0" w:space="0" w:color="auto"/>
          </w:divBdr>
          <w:divsChild>
            <w:div w:id="360740745">
              <w:marLeft w:val="0"/>
              <w:marRight w:val="0"/>
              <w:marTop w:val="0"/>
              <w:marBottom w:val="0"/>
              <w:divBdr>
                <w:top w:val="none" w:sz="0" w:space="0" w:color="auto"/>
                <w:left w:val="none" w:sz="0" w:space="0" w:color="auto"/>
                <w:bottom w:val="none" w:sz="0" w:space="0" w:color="auto"/>
                <w:right w:val="none" w:sz="0" w:space="0" w:color="auto"/>
              </w:divBdr>
            </w:div>
            <w:div w:id="1650398647">
              <w:marLeft w:val="0"/>
              <w:marRight w:val="0"/>
              <w:marTop w:val="0"/>
              <w:marBottom w:val="0"/>
              <w:divBdr>
                <w:top w:val="none" w:sz="0" w:space="0" w:color="auto"/>
                <w:left w:val="none" w:sz="0" w:space="0" w:color="auto"/>
                <w:bottom w:val="none" w:sz="0" w:space="0" w:color="auto"/>
                <w:right w:val="none" w:sz="0" w:space="0" w:color="auto"/>
              </w:divBdr>
            </w:div>
            <w:div w:id="2123718058">
              <w:marLeft w:val="0"/>
              <w:marRight w:val="0"/>
              <w:marTop w:val="0"/>
              <w:marBottom w:val="0"/>
              <w:divBdr>
                <w:top w:val="none" w:sz="0" w:space="0" w:color="auto"/>
                <w:left w:val="none" w:sz="0" w:space="0" w:color="auto"/>
                <w:bottom w:val="none" w:sz="0" w:space="0" w:color="auto"/>
                <w:right w:val="none" w:sz="0" w:space="0" w:color="auto"/>
              </w:divBdr>
            </w:div>
          </w:divsChild>
        </w:div>
        <w:div w:id="218979071">
          <w:marLeft w:val="0"/>
          <w:marRight w:val="0"/>
          <w:marTop w:val="0"/>
          <w:marBottom w:val="0"/>
          <w:divBdr>
            <w:top w:val="none" w:sz="0" w:space="0" w:color="auto"/>
            <w:left w:val="none" w:sz="0" w:space="0" w:color="auto"/>
            <w:bottom w:val="none" w:sz="0" w:space="0" w:color="auto"/>
            <w:right w:val="none" w:sz="0" w:space="0" w:color="auto"/>
          </w:divBdr>
          <w:divsChild>
            <w:div w:id="1981298632">
              <w:marLeft w:val="0"/>
              <w:marRight w:val="0"/>
              <w:marTop w:val="0"/>
              <w:marBottom w:val="0"/>
              <w:divBdr>
                <w:top w:val="none" w:sz="0" w:space="0" w:color="auto"/>
                <w:left w:val="none" w:sz="0" w:space="0" w:color="auto"/>
                <w:bottom w:val="none" w:sz="0" w:space="0" w:color="auto"/>
                <w:right w:val="none" w:sz="0" w:space="0" w:color="auto"/>
              </w:divBdr>
            </w:div>
          </w:divsChild>
        </w:div>
        <w:div w:id="229583870">
          <w:marLeft w:val="0"/>
          <w:marRight w:val="0"/>
          <w:marTop w:val="0"/>
          <w:marBottom w:val="0"/>
          <w:divBdr>
            <w:top w:val="none" w:sz="0" w:space="0" w:color="auto"/>
            <w:left w:val="none" w:sz="0" w:space="0" w:color="auto"/>
            <w:bottom w:val="none" w:sz="0" w:space="0" w:color="auto"/>
            <w:right w:val="none" w:sz="0" w:space="0" w:color="auto"/>
          </w:divBdr>
          <w:divsChild>
            <w:div w:id="619609939">
              <w:marLeft w:val="0"/>
              <w:marRight w:val="0"/>
              <w:marTop w:val="0"/>
              <w:marBottom w:val="0"/>
              <w:divBdr>
                <w:top w:val="none" w:sz="0" w:space="0" w:color="auto"/>
                <w:left w:val="none" w:sz="0" w:space="0" w:color="auto"/>
                <w:bottom w:val="none" w:sz="0" w:space="0" w:color="auto"/>
                <w:right w:val="none" w:sz="0" w:space="0" w:color="auto"/>
              </w:divBdr>
            </w:div>
            <w:div w:id="660693862">
              <w:marLeft w:val="0"/>
              <w:marRight w:val="0"/>
              <w:marTop w:val="0"/>
              <w:marBottom w:val="0"/>
              <w:divBdr>
                <w:top w:val="none" w:sz="0" w:space="0" w:color="auto"/>
                <w:left w:val="none" w:sz="0" w:space="0" w:color="auto"/>
                <w:bottom w:val="none" w:sz="0" w:space="0" w:color="auto"/>
                <w:right w:val="none" w:sz="0" w:space="0" w:color="auto"/>
              </w:divBdr>
            </w:div>
            <w:div w:id="1250430113">
              <w:marLeft w:val="0"/>
              <w:marRight w:val="0"/>
              <w:marTop w:val="0"/>
              <w:marBottom w:val="0"/>
              <w:divBdr>
                <w:top w:val="none" w:sz="0" w:space="0" w:color="auto"/>
                <w:left w:val="none" w:sz="0" w:space="0" w:color="auto"/>
                <w:bottom w:val="none" w:sz="0" w:space="0" w:color="auto"/>
                <w:right w:val="none" w:sz="0" w:space="0" w:color="auto"/>
              </w:divBdr>
            </w:div>
            <w:div w:id="1538621430">
              <w:marLeft w:val="0"/>
              <w:marRight w:val="0"/>
              <w:marTop w:val="0"/>
              <w:marBottom w:val="0"/>
              <w:divBdr>
                <w:top w:val="none" w:sz="0" w:space="0" w:color="auto"/>
                <w:left w:val="none" w:sz="0" w:space="0" w:color="auto"/>
                <w:bottom w:val="none" w:sz="0" w:space="0" w:color="auto"/>
                <w:right w:val="none" w:sz="0" w:space="0" w:color="auto"/>
              </w:divBdr>
            </w:div>
          </w:divsChild>
        </w:div>
        <w:div w:id="237786483">
          <w:marLeft w:val="0"/>
          <w:marRight w:val="0"/>
          <w:marTop w:val="0"/>
          <w:marBottom w:val="0"/>
          <w:divBdr>
            <w:top w:val="none" w:sz="0" w:space="0" w:color="auto"/>
            <w:left w:val="none" w:sz="0" w:space="0" w:color="auto"/>
            <w:bottom w:val="none" w:sz="0" w:space="0" w:color="auto"/>
            <w:right w:val="none" w:sz="0" w:space="0" w:color="auto"/>
          </w:divBdr>
          <w:divsChild>
            <w:div w:id="502553847">
              <w:marLeft w:val="0"/>
              <w:marRight w:val="0"/>
              <w:marTop w:val="0"/>
              <w:marBottom w:val="0"/>
              <w:divBdr>
                <w:top w:val="none" w:sz="0" w:space="0" w:color="auto"/>
                <w:left w:val="none" w:sz="0" w:space="0" w:color="auto"/>
                <w:bottom w:val="none" w:sz="0" w:space="0" w:color="auto"/>
                <w:right w:val="none" w:sz="0" w:space="0" w:color="auto"/>
              </w:divBdr>
            </w:div>
            <w:div w:id="1386681590">
              <w:marLeft w:val="0"/>
              <w:marRight w:val="0"/>
              <w:marTop w:val="0"/>
              <w:marBottom w:val="0"/>
              <w:divBdr>
                <w:top w:val="none" w:sz="0" w:space="0" w:color="auto"/>
                <w:left w:val="none" w:sz="0" w:space="0" w:color="auto"/>
                <w:bottom w:val="none" w:sz="0" w:space="0" w:color="auto"/>
                <w:right w:val="none" w:sz="0" w:space="0" w:color="auto"/>
              </w:divBdr>
            </w:div>
            <w:div w:id="1979140470">
              <w:marLeft w:val="0"/>
              <w:marRight w:val="0"/>
              <w:marTop w:val="0"/>
              <w:marBottom w:val="0"/>
              <w:divBdr>
                <w:top w:val="none" w:sz="0" w:space="0" w:color="auto"/>
                <w:left w:val="none" w:sz="0" w:space="0" w:color="auto"/>
                <w:bottom w:val="none" w:sz="0" w:space="0" w:color="auto"/>
                <w:right w:val="none" w:sz="0" w:space="0" w:color="auto"/>
              </w:divBdr>
            </w:div>
          </w:divsChild>
        </w:div>
        <w:div w:id="254437886">
          <w:marLeft w:val="0"/>
          <w:marRight w:val="0"/>
          <w:marTop w:val="0"/>
          <w:marBottom w:val="0"/>
          <w:divBdr>
            <w:top w:val="none" w:sz="0" w:space="0" w:color="auto"/>
            <w:left w:val="none" w:sz="0" w:space="0" w:color="auto"/>
            <w:bottom w:val="none" w:sz="0" w:space="0" w:color="auto"/>
            <w:right w:val="none" w:sz="0" w:space="0" w:color="auto"/>
          </w:divBdr>
          <w:divsChild>
            <w:div w:id="998309995">
              <w:marLeft w:val="0"/>
              <w:marRight w:val="0"/>
              <w:marTop w:val="0"/>
              <w:marBottom w:val="0"/>
              <w:divBdr>
                <w:top w:val="none" w:sz="0" w:space="0" w:color="auto"/>
                <w:left w:val="none" w:sz="0" w:space="0" w:color="auto"/>
                <w:bottom w:val="none" w:sz="0" w:space="0" w:color="auto"/>
                <w:right w:val="none" w:sz="0" w:space="0" w:color="auto"/>
              </w:divBdr>
            </w:div>
          </w:divsChild>
        </w:div>
        <w:div w:id="261454350">
          <w:marLeft w:val="0"/>
          <w:marRight w:val="0"/>
          <w:marTop w:val="0"/>
          <w:marBottom w:val="0"/>
          <w:divBdr>
            <w:top w:val="none" w:sz="0" w:space="0" w:color="auto"/>
            <w:left w:val="none" w:sz="0" w:space="0" w:color="auto"/>
            <w:bottom w:val="none" w:sz="0" w:space="0" w:color="auto"/>
            <w:right w:val="none" w:sz="0" w:space="0" w:color="auto"/>
          </w:divBdr>
          <w:divsChild>
            <w:div w:id="1187018272">
              <w:marLeft w:val="0"/>
              <w:marRight w:val="0"/>
              <w:marTop w:val="0"/>
              <w:marBottom w:val="0"/>
              <w:divBdr>
                <w:top w:val="none" w:sz="0" w:space="0" w:color="auto"/>
                <w:left w:val="none" w:sz="0" w:space="0" w:color="auto"/>
                <w:bottom w:val="none" w:sz="0" w:space="0" w:color="auto"/>
                <w:right w:val="none" w:sz="0" w:space="0" w:color="auto"/>
              </w:divBdr>
            </w:div>
            <w:div w:id="1198422800">
              <w:marLeft w:val="0"/>
              <w:marRight w:val="0"/>
              <w:marTop w:val="0"/>
              <w:marBottom w:val="0"/>
              <w:divBdr>
                <w:top w:val="none" w:sz="0" w:space="0" w:color="auto"/>
                <w:left w:val="none" w:sz="0" w:space="0" w:color="auto"/>
                <w:bottom w:val="none" w:sz="0" w:space="0" w:color="auto"/>
                <w:right w:val="none" w:sz="0" w:space="0" w:color="auto"/>
              </w:divBdr>
            </w:div>
            <w:div w:id="1224291108">
              <w:marLeft w:val="0"/>
              <w:marRight w:val="0"/>
              <w:marTop w:val="0"/>
              <w:marBottom w:val="0"/>
              <w:divBdr>
                <w:top w:val="none" w:sz="0" w:space="0" w:color="auto"/>
                <w:left w:val="none" w:sz="0" w:space="0" w:color="auto"/>
                <w:bottom w:val="none" w:sz="0" w:space="0" w:color="auto"/>
                <w:right w:val="none" w:sz="0" w:space="0" w:color="auto"/>
              </w:divBdr>
            </w:div>
          </w:divsChild>
        </w:div>
        <w:div w:id="263271408">
          <w:marLeft w:val="0"/>
          <w:marRight w:val="0"/>
          <w:marTop w:val="0"/>
          <w:marBottom w:val="0"/>
          <w:divBdr>
            <w:top w:val="none" w:sz="0" w:space="0" w:color="auto"/>
            <w:left w:val="none" w:sz="0" w:space="0" w:color="auto"/>
            <w:bottom w:val="none" w:sz="0" w:space="0" w:color="auto"/>
            <w:right w:val="none" w:sz="0" w:space="0" w:color="auto"/>
          </w:divBdr>
          <w:divsChild>
            <w:div w:id="609357812">
              <w:marLeft w:val="0"/>
              <w:marRight w:val="0"/>
              <w:marTop w:val="0"/>
              <w:marBottom w:val="0"/>
              <w:divBdr>
                <w:top w:val="none" w:sz="0" w:space="0" w:color="auto"/>
                <w:left w:val="none" w:sz="0" w:space="0" w:color="auto"/>
                <w:bottom w:val="none" w:sz="0" w:space="0" w:color="auto"/>
                <w:right w:val="none" w:sz="0" w:space="0" w:color="auto"/>
              </w:divBdr>
            </w:div>
          </w:divsChild>
        </w:div>
        <w:div w:id="283847567">
          <w:marLeft w:val="0"/>
          <w:marRight w:val="0"/>
          <w:marTop w:val="0"/>
          <w:marBottom w:val="0"/>
          <w:divBdr>
            <w:top w:val="none" w:sz="0" w:space="0" w:color="auto"/>
            <w:left w:val="none" w:sz="0" w:space="0" w:color="auto"/>
            <w:bottom w:val="none" w:sz="0" w:space="0" w:color="auto"/>
            <w:right w:val="none" w:sz="0" w:space="0" w:color="auto"/>
          </w:divBdr>
          <w:divsChild>
            <w:div w:id="1971662645">
              <w:marLeft w:val="0"/>
              <w:marRight w:val="0"/>
              <w:marTop w:val="0"/>
              <w:marBottom w:val="0"/>
              <w:divBdr>
                <w:top w:val="none" w:sz="0" w:space="0" w:color="auto"/>
                <w:left w:val="none" w:sz="0" w:space="0" w:color="auto"/>
                <w:bottom w:val="none" w:sz="0" w:space="0" w:color="auto"/>
                <w:right w:val="none" w:sz="0" w:space="0" w:color="auto"/>
              </w:divBdr>
            </w:div>
          </w:divsChild>
        </w:div>
        <w:div w:id="302002006">
          <w:marLeft w:val="0"/>
          <w:marRight w:val="0"/>
          <w:marTop w:val="0"/>
          <w:marBottom w:val="0"/>
          <w:divBdr>
            <w:top w:val="none" w:sz="0" w:space="0" w:color="auto"/>
            <w:left w:val="none" w:sz="0" w:space="0" w:color="auto"/>
            <w:bottom w:val="none" w:sz="0" w:space="0" w:color="auto"/>
            <w:right w:val="none" w:sz="0" w:space="0" w:color="auto"/>
          </w:divBdr>
          <w:divsChild>
            <w:div w:id="104547229">
              <w:marLeft w:val="0"/>
              <w:marRight w:val="0"/>
              <w:marTop w:val="0"/>
              <w:marBottom w:val="0"/>
              <w:divBdr>
                <w:top w:val="none" w:sz="0" w:space="0" w:color="auto"/>
                <w:left w:val="none" w:sz="0" w:space="0" w:color="auto"/>
                <w:bottom w:val="none" w:sz="0" w:space="0" w:color="auto"/>
                <w:right w:val="none" w:sz="0" w:space="0" w:color="auto"/>
              </w:divBdr>
            </w:div>
            <w:div w:id="498958290">
              <w:marLeft w:val="0"/>
              <w:marRight w:val="0"/>
              <w:marTop w:val="0"/>
              <w:marBottom w:val="0"/>
              <w:divBdr>
                <w:top w:val="none" w:sz="0" w:space="0" w:color="auto"/>
                <w:left w:val="none" w:sz="0" w:space="0" w:color="auto"/>
                <w:bottom w:val="none" w:sz="0" w:space="0" w:color="auto"/>
                <w:right w:val="none" w:sz="0" w:space="0" w:color="auto"/>
              </w:divBdr>
            </w:div>
            <w:div w:id="971862795">
              <w:marLeft w:val="0"/>
              <w:marRight w:val="0"/>
              <w:marTop w:val="0"/>
              <w:marBottom w:val="0"/>
              <w:divBdr>
                <w:top w:val="none" w:sz="0" w:space="0" w:color="auto"/>
                <w:left w:val="none" w:sz="0" w:space="0" w:color="auto"/>
                <w:bottom w:val="none" w:sz="0" w:space="0" w:color="auto"/>
                <w:right w:val="none" w:sz="0" w:space="0" w:color="auto"/>
              </w:divBdr>
            </w:div>
            <w:div w:id="1733890680">
              <w:marLeft w:val="0"/>
              <w:marRight w:val="0"/>
              <w:marTop w:val="0"/>
              <w:marBottom w:val="0"/>
              <w:divBdr>
                <w:top w:val="none" w:sz="0" w:space="0" w:color="auto"/>
                <w:left w:val="none" w:sz="0" w:space="0" w:color="auto"/>
                <w:bottom w:val="none" w:sz="0" w:space="0" w:color="auto"/>
                <w:right w:val="none" w:sz="0" w:space="0" w:color="auto"/>
              </w:divBdr>
            </w:div>
          </w:divsChild>
        </w:div>
        <w:div w:id="318458804">
          <w:marLeft w:val="0"/>
          <w:marRight w:val="0"/>
          <w:marTop w:val="0"/>
          <w:marBottom w:val="0"/>
          <w:divBdr>
            <w:top w:val="none" w:sz="0" w:space="0" w:color="auto"/>
            <w:left w:val="none" w:sz="0" w:space="0" w:color="auto"/>
            <w:bottom w:val="none" w:sz="0" w:space="0" w:color="auto"/>
            <w:right w:val="none" w:sz="0" w:space="0" w:color="auto"/>
          </w:divBdr>
          <w:divsChild>
            <w:div w:id="1513488881">
              <w:marLeft w:val="0"/>
              <w:marRight w:val="0"/>
              <w:marTop w:val="0"/>
              <w:marBottom w:val="0"/>
              <w:divBdr>
                <w:top w:val="none" w:sz="0" w:space="0" w:color="auto"/>
                <w:left w:val="none" w:sz="0" w:space="0" w:color="auto"/>
                <w:bottom w:val="none" w:sz="0" w:space="0" w:color="auto"/>
                <w:right w:val="none" w:sz="0" w:space="0" w:color="auto"/>
              </w:divBdr>
            </w:div>
          </w:divsChild>
        </w:div>
        <w:div w:id="322130483">
          <w:marLeft w:val="0"/>
          <w:marRight w:val="0"/>
          <w:marTop w:val="0"/>
          <w:marBottom w:val="0"/>
          <w:divBdr>
            <w:top w:val="none" w:sz="0" w:space="0" w:color="auto"/>
            <w:left w:val="none" w:sz="0" w:space="0" w:color="auto"/>
            <w:bottom w:val="none" w:sz="0" w:space="0" w:color="auto"/>
            <w:right w:val="none" w:sz="0" w:space="0" w:color="auto"/>
          </w:divBdr>
          <w:divsChild>
            <w:div w:id="899513426">
              <w:marLeft w:val="0"/>
              <w:marRight w:val="0"/>
              <w:marTop w:val="0"/>
              <w:marBottom w:val="0"/>
              <w:divBdr>
                <w:top w:val="none" w:sz="0" w:space="0" w:color="auto"/>
                <w:left w:val="none" w:sz="0" w:space="0" w:color="auto"/>
                <w:bottom w:val="none" w:sz="0" w:space="0" w:color="auto"/>
                <w:right w:val="none" w:sz="0" w:space="0" w:color="auto"/>
              </w:divBdr>
            </w:div>
          </w:divsChild>
        </w:div>
        <w:div w:id="324749771">
          <w:marLeft w:val="0"/>
          <w:marRight w:val="0"/>
          <w:marTop w:val="0"/>
          <w:marBottom w:val="0"/>
          <w:divBdr>
            <w:top w:val="none" w:sz="0" w:space="0" w:color="auto"/>
            <w:left w:val="none" w:sz="0" w:space="0" w:color="auto"/>
            <w:bottom w:val="none" w:sz="0" w:space="0" w:color="auto"/>
            <w:right w:val="none" w:sz="0" w:space="0" w:color="auto"/>
          </w:divBdr>
          <w:divsChild>
            <w:div w:id="596211774">
              <w:marLeft w:val="0"/>
              <w:marRight w:val="0"/>
              <w:marTop w:val="0"/>
              <w:marBottom w:val="0"/>
              <w:divBdr>
                <w:top w:val="none" w:sz="0" w:space="0" w:color="auto"/>
                <w:left w:val="none" w:sz="0" w:space="0" w:color="auto"/>
                <w:bottom w:val="none" w:sz="0" w:space="0" w:color="auto"/>
                <w:right w:val="none" w:sz="0" w:space="0" w:color="auto"/>
              </w:divBdr>
            </w:div>
          </w:divsChild>
        </w:div>
        <w:div w:id="351344316">
          <w:marLeft w:val="0"/>
          <w:marRight w:val="0"/>
          <w:marTop w:val="0"/>
          <w:marBottom w:val="0"/>
          <w:divBdr>
            <w:top w:val="none" w:sz="0" w:space="0" w:color="auto"/>
            <w:left w:val="none" w:sz="0" w:space="0" w:color="auto"/>
            <w:bottom w:val="none" w:sz="0" w:space="0" w:color="auto"/>
            <w:right w:val="none" w:sz="0" w:space="0" w:color="auto"/>
          </w:divBdr>
          <w:divsChild>
            <w:div w:id="54360666">
              <w:marLeft w:val="0"/>
              <w:marRight w:val="0"/>
              <w:marTop w:val="0"/>
              <w:marBottom w:val="0"/>
              <w:divBdr>
                <w:top w:val="none" w:sz="0" w:space="0" w:color="auto"/>
                <w:left w:val="none" w:sz="0" w:space="0" w:color="auto"/>
                <w:bottom w:val="none" w:sz="0" w:space="0" w:color="auto"/>
                <w:right w:val="none" w:sz="0" w:space="0" w:color="auto"/>
              </w:divBdr>
            </w:div>
            <w:div w:id="151651078">
              <w:marLeft w:val="0"/>
              <w:marRight w:val="0"/>
              <w:marTop w:val="0"/>
              <w:marBottom w:val="0"/>
              <w:divBdr>
                <w:top w:val="none" w:sz="0" w:space="0" w:color="auto"/>
                <w:left w:val="none" w:sz="0" w:space="0" w:color="auto"/>
                <w:bottom w:val="none" w:sz="0" w:space="0" w:color="auto"/>
                <w:right w:val="none" w:sz="0" w:space="0" w:color="auto"/>
              </w:divBdr>
            </w:div>
            <w:div w:id="731386851">
              <w:marLeft w:val="0"/>
              <w:marRight w:val="0"/>
              <w:marTop w:val="0"/>
              <w:marBottom w:val="0"/>
              <w:divBdr>
                <w:top w:val="none" w:sz="0" w:space="0" w:color="auto"/>
                <w:left w:val="none" w:sz="0" w:space="0" w:color="auto"/>
                <w:bottom w:val="none" w:sz="0" w:space="0" w:color="auto"/>
                <w:right w:val="none" w:sz="0" w:space="0" w:color="auto"/>
              </w:divBdr>
            </w:div>
            <w:div w:id="1794516458">
              <w:marLeft w:val="0"/>
              <w:marRight w:val="0"/>
              <w:marTop w:val="0"/>
              <w:marBottom w:val="0"/>
              <w:divBdr>
                <w:top w:val="none" w:sz="0" w:space="0" w:color="auto"/>
                <w:left w:val="none" w:sz="0" w:space="0" w:color="auto"/>
                <w:bottom w:val="none" w:sz="0" w:space="0" w:color="auto"/>
                <w:right w:val="none" w:sz="0" w:space="0" w:color="auto"/>
              </w:divBdr>
            </w:div>
            <w:div w:id="1875725952">
              <w:marLeft w:val="0"/>
              <w:marRight w:val="0"/>
              <w:marTop w:val="0"/>
              <w:marBottom w:val="0"/>
              <w:divBdr>
                <w:top w:val="none" w:sz="0" w:space="0" w:color="auto"/>
                <w:left w:val="none" w:sz="0" w:space="0" w:color="auto"/>
                <w:bottom w:val="none" w:sz="0" w:space="0" w:color="auto"/>
                <w:right w:val="none" w:sz="0" w:space="0" w:color="auto"/>
              </w:divBdr>
            </w:div>
          </w:divsChild>
        </w:div>
        <w:div w:id="361174091">
          <w:marLeft w:val="0"/>
          <w:marRight w:val="0"/>
          <w:marTop w:val="0"/>
          <w:marBottom w:val="0"/>
          <w:divBdr>
            <w:top w:val="none" w:sz="0" w:space="0" w:color="auto"/>
            <w:left w:val="none" w:sz="0" w:space="0" w:color="auto"/>
            <w:bottom w:val="none" w:sz="0" w:space="0" w:color="auto"/>
            <w:right w:val="none" w:sz="0" w:space="0" w:color="auto"/>
          </w:divBdr>
          <w:divsChild>
            <w:div w:id="1285842358">
              <w:marLeft w:val="0"/>
              <w:marRight w:val="0"/>
              <w:marTop w:val="0"/>
              <w:marBottom w:val="0"/>
              <w:divBdr>
                <w:top w:val="none" w:sz="0" w:space="0" w:color="auto"/>
                <w:left w:val="none" w:sz="0" w:space="0" w:color="auto"/>
                <w:bottom w:val="none" w:sz="0" w:space="0" w:color="auto"/>
                <w:right w:val="none" w:sz="0" w:space="0" w:color="auto"/>
              </w:divBdr>
            </w:div>
          </w:divsChild>
        </w:div>
        <w:div w:id="372265636">
          <w:marLeft w:val="0"/>
          <w:marRight w:val="0"/>
          <w:marTop w:val="0"/>
          <w:marBottom w:val="0"/>
          <w:divBdr>
            <w:top w:val="none" w:sz="0" w:space="0" w:color="auto"/>
            <w:left w:val="none" w:sz="0" w:space="0" w:color="auto"/>
            <w:bottom w:val="none" w:sz="0" w:space="0" w:color="auto"/>
            <w:right w:val="none" w:sz="0" w:space="0" w:color="auto"/>
          </w:divBdr>
          <w:divsChild>
            <w:div w:id="725564470">
              <w:marLeft w:val="0"/>
              <w:marRight w:val="0"/>
              <w:marTop w:val="0"/>
              <w:marBottom w:val="0"/>
              <w:divBdr>
                <w:top w:val="none" w:sz="0" w:space="0" w:color="auto"/>
                <w:left w:val="none" w:sz="0" w:space="0" w:color="auto"/>
                <w:bottom w:val="none" w:sz="0" w:space="0" w:color="auto"/>
                <w:right w:val="none" w:sz="0" w:space="0" w:color="auto"/>
              </w:divBdr>
            </w:div>
            <w:div w:id="952132602">
              <w:marLeft w:val="0"/>
              <w:marRight w:val="0"/>
              <w:marTop w:val="0"/>
              <w:marBottom w:val="0"/>
              <w:divBdr>
                <w:top w:val="none" w:sz="0" w:space="0" w:color="auto"/>
                <w:left w:val="none" w:sz="0" w:space="0" w:color="auto"/>
                <w:bottom w:val="none" w:sz="0" w:space="0" w:color="auto"/>
                <w:right w:val="none" w:sz="0" w:space="0" w:color="auto"/>
              </w:divBdr>
            </w:div>
            <w:div w:id="2131626920">
              <w:marLeft w:val="0"/>
              <w:marRight w:val="0"/>
              <w:marTop w:val="0"/>
              <w:marBottom w:val="0"/>
              <w:divBdr>
                <w:top w:val="none" w:sz="0" w:space="0" w:color="auto"/>
                <w:left w:val="none" w:sz="0" w:space="0" w:color="auto"/>
                <w:bottom w:val="none" w:sz="0" w:space="0" w:color="auto"/>
                <w:right w:val="none" w:sz="0" w:space="0" w:color="auto"/>
              </w:divBdr>
            </w:div>
          </w:divsChild>
        </w:div>
        <w:div w:id="376200073">
          <w:marLeft w:val="0"/>
          <w:marRight w:val="0"/>
          <w:marTop w:val="0"/>
          <w:marBottom w:val="0"/>
          <w:divBdr>
            <w:top w:val="none" w:sz="0" w:space="0" w:color="auto"/>
            <w:left w:val="none" w:sz="0" w:space="0" w:color="auto"/>
            <w:bottom w:val="none" w:sz="0" w:space="0" w:color="auto"/>
            <w:right w:val="none" w:sz="0" w:space="0" w:color="auto"/>
          </w:divBdr>
          <w:divsChild>
            <w:div w:id="2026204735">
              <w:marLeft w:val="0"/>
              <w:marRight w:val="0"/>
              <w:marTop w:val="0"/>
              <w:marBottom w:val="0"/>
              <w:divBdr>
                <w:top w:val="none" w:sz="0" w:space="0" w:color="auto"/>
                <w:left w:val="none" w:sz="0" w:space="0" w:color="auto"/>
                <w:bottom w:val="none" w:sz="0" w:space="0" w:color="auto"/>
                <w:right w:val="none" w:sz="0" w:space="0" w:color="auto"/>
              </w:divBdr>
            </w:div>
          </w:divsChild>
        </w:div>
        <w:div w:id="383912888">
          <w:marLeft w:val="0"/>
          <w:marRight w:val="0"/>
          <w:marTop w:val="0"/>
          <w:marBottom w:val="0"/>
          <w:divBdr>
            <w:top w:val="none" w:sz="0" w:space="0" w:color="auto"/>
            <w:left w:val="none" w:sz="0" w:space="0" w:color="auto"/>
            <w:bottom w:val="none" w:sz="0" w:space="0" w:color="auto"/>
            <w:right w:val="none" w:sz="0" w:space="0" w:color="auto"/>
          </w:divBdr>
          <w:divsChild>
            <w:div w:id="1119766160">
              <w:marLeft w:val="0"/>
              <w:marRight w:val="0"/>
              <w:marTop w:val="0"/>
              <w:marBottom w:val="0"/>
              <w:divBdr>
                <w:top w:val="none" w:sz="0" w:space="0" w:color="auto"/>
                <w:left w:val="none" w:sz="0" w:space="0" w:color="auto"/>
                <w:bottom w:val="none" w:sz="0" w:space="0" w:color="auto"/>
                <w:right w:val="none" w:sz="0" w:space="0" w:color="auto"/>
              </w:divBdr>
            </w:div>
          </w:divsChild>
        </w:div>
        <w:div w:id="390159473">
          <w:marLeft w:val="0"/>
          <w:marRight w:val="0"/>
          <w:marTop w:val="0"/>
          <w:marBottom w:val="0"/>
          <w:divBdr>
            <w:top w:val="none" w:sz="0" w:space="0" w:color="auto"/>
            <w:left w:val="none" w:sz="0" w:space="0" w:color="auto"/>
            <w:bottom w:val="none" w:sz="0" w:space="0" w:color="auto"/>
            <w:right w:val="none" w:sz="0" w:space="0" w:color="auto"/>
          </w:divBdr>
          <w:divsChild>
            <w:div w:id="978144779">
              <w:marLeft w:val="0"/>
              <w:marRight w:val="0"/>
              <w:marTop w:val="0"/>
              <w:marBottom w:val="0"/>
              <w:divBdr>
                <w:top w:val="none" w:sz="0" w:space="0" w:color="auto"/>
                <w:left w:val="none" w:sz="0" w:space="0" w:color="auto"/>
                <w:bottom w:val="none" w:sz="0" w:space="0" w:color="auto"/>
                <w:right w:val="none" w:sz="0" w:space="0" w:color="auto"/>
              </w:divBdr>
            </w:div>
          </w:divsChild>
        </w:div>
        <w:div w:id="408381791">
          <w:marLeft w:val="0"/>
          <w:marRight w:val="0"/>
          <w:marTop w:val="0"/>
          <w:marBottom w:val="0"/>
          <w:divBdr>
            <w:top w:val="none" w:sz="0" w:space="0" w:color="auto"/>
            <w:left w:val="none" w:sz="0" w:space="0" w:color="auto"/>
            <w:bottom w:val="none" w:sz="0" w:space="0" w:color="auto"/>
            <w:right w:val="none" w:sz="0" w:space="0" w:color="auto"/>
          </w:divBdr>
          <w:divsChild>
            <w:div w:id="425812195">
              <w:marLeft w:val="0"/>
              <w:marRight w:val="0"/>
              <w:marTop w:val="0"/>
              <w:marBottom w:val="0"/>
              <w:divBdr>
                <w:top w:val="none" w:sz="0" w:space="0" w:color="auto"/>
                <w:left w:val="none" w:sz="0" w:space="0" w:color="auto"/>
                <w:bottom w:val="none" w:sz="0" w:space="0" w:color="auto"/>
                <w:right w:val="none" w:sz="0" w:space="0" w:color="auto"/>
              </w:divBdr>
            </w:div>
          </w:divsChild>
        </w:div>
        <w:div w:id="421727935">
          <w:marLeft w:val="0"/>
          <w:marRight w:val="0"/>
          <w:marTop w:val="0"/>
          <w:marBottom w:val="0"/>
          <w:divBdr>
            <w:top w:val="none" w:sz="0" w:space="0" w:color="auto"/>
            <w:left w:val="none" w:sz="0" w:space="0" w:color="auto"/>
            <w:bottom w:val="none" w:sz="0" w:space="0" w:color="auto"/>
            <w:right w:val="none" w:sz="0" w:space="0" w:color="auto"/>
          </w:divBdr>
          <w:divsChild>
            <w:div w:id="419760290">
              <w:marLeft w:val="0"/>
              <w:marRight w:val="0"/>
              <w:marTop w:val="0"/>
              <w:marBottom w:val="0"/>
              <w:divBdr>
                <w:top w:val="none" w:sz="0" w:space="0" w:color="auto"/>
                <w:left w:val="none" w:sz="0" w:space="0" w:color="auto"/>
                <w:bottom w:val="none" w:sz="0" w:space="0" w:color="auto"/>
                <w:right w:val="none" w:sz="0" w:space="0" w:color="auto"/>
              </w:divBdr>
            </w:div>
            <w:div w:id="944504998">
              <w:marLeft w:val="0"/>
              <w:marRight w:val="0"/>
              <w:marTop w:val="0"/>
              <w:marBottom w:val="0"/>
              <w:divBdr>
                <w:top w:val="none" w:sz="0" w:space="0" w:color="auto"/>
                <w:left w:val="none" w:sz="0" w:space="0" w:color="auto"/>
                <w:bottom w:val="none" w:sz="0" w:space="0" w:color="auto"/>
                <w:right w:val="none" w:sz="0" w:space="0" w:color="auto"/>
              </w:divBdr>
            </w:div>
            <w:div w:id="2011368499">
              <w:marLeft w:val="0"/>
              <w:marRight w:val="0"/>
              <w:marTop w:val="0"/>
              <w:marBottom w:val="0"/>
              <w:divBdr>
                <w:top w:val="none" w:sz="0" w:space="0" w:color="auto"/>
                <w:left w:val="none" w:sz="0" w:space="0" w:color="auto"/>
                <w:bottom w:val="none" w:sz="0" w:space="0" w:color="auto"/>
                <w:right w:val="none" w:sz="0" w:space="0" w:color="auto"/>
              </w:divBdr>
            </w:div>
          </w:divsChild>
        </w:div>
        <w:div w:id="451872231">
          <w:marLeft w:val="0"/>
          <w:marRight w:val="0"/>
          <w:marTop w:val="0"/>
          <w:marBottom w:val="0"/>
          <w:divBdr>
            <w:top w:val="none" w:sz="0" w:space="0" w:color="auto"/>
            <w:left w:val="none" w:sz="0" w:space="0" w:color="auto"/>
            <w:bottom w:val="none" w:sz="0" w:space="0" w:color="auto"/>
            <w:right w:val="none" w:sz="0" w:space="0" w:color="auto"/>
          </w:divBdr>
          <w:divsChild>
            <w:div w:id="916744573">
              <w:marLeft w:val="0"/>
              <w:marRight w:val="0"/>
              <w:marTop w:val="0"/>
              <w:marBottom w:val="0"/>
              <w:divBdr>
                <w:top w:val="none" w:sz="0" w:space="0" w:color="auto"/>
                <w:left w:val="none" w:sz="0" w:space="0" w:color="auto"/>
                <w:bottom w:val="none" w:sz="0" w:space="0" w:color="auto"/>
                <w:right w:val="none" w:sz="0" w:space="0" w:color="auto"/>
              </w:divBdr>
            </w:div>
            <w:div w:id="1769539873">
              <w:marLeft w:val="0"/>
              <w:marRight w:val="0"/>
              <w:marTop w:val="0"/>
              <w:marBottom w:val="0"/>
              <w:divBdr>
                <w:top w:val="none" w:sz="0" w:space="0" w:color="auto"/>
                <w:left w:val="none" w:sz="0" w:space="0" w:color="auto"/>
                <w:bottom w:val="none" w:sz="0" w:space="0" w:color="auto"/>
                <w:right w:val="none" w:sz="0" w:space="0" w:color="auto"/>
              </w:divBdr>
            </w:div>
          </w:divsChild>
        </w:div>
        <w:div w:id="454061549">
          <w:marLeft w:val="0"/>
          <w:marRight w:val="0"/>
          <w:marTop w:val="0"/>
          <w:marBottom w:val="0"/>
          <w:divBdr>
            <w:top w:val="none" w:sz="0" w:space="0" w:color="auto"/>
            <w:left w:val="none" w:sz="0" w:space="0" w:color="auto"/>
            <w:bottom w:val="none" w:sz="0" w:space="0" w:color="auto"/>
            <w:right w:val="none" w:sz="0" w:space="0" w:color="auto"/>
          </w:divBdr>
          <w:divsChild>
            <w:div w:id="1466048503">
              <w:marLeft w:val="0"/>
              <w:marRight w:val="0"/>
              <w:marTop w:val="0"/>
              <w:marBottom w:val="0"/>
              <w:divBdr>
                <w:top w:val="none" w:sz="0" w:space="0" w:color="auto"/>
                <w:left w:val="none" w:sz="0" w:space="0" w:color="auto"/>
                <w:bottom w:val="none" w:sz="0" w:space="0" w:color="auto"/>
                <w:right w:val="none" w:sz="0" w:space="0" w:color="auto"/>
              </w:divBdr>
            </w:div>
            <w:div w:id="1498568537">
              <w:marLeft w:val="0"/>
              <w:marRight w:val="0"/>
              <w:marTop w:val="0"/>
              <w:marBottom w:val="0"/>
              <w:divBdr>
                <w:top w:val="none" w:sz="0" w:space="0" w:color="auto"/>
                <w:left w:val="none" w:sz="0" w:space="0" w:color="auto"/>
                <w:bottom w:val="none" w:sz="0" w:space="0" w:color="auto"/>
                <w:right w:val="none" w:sz="0" w:space="0" w:color="auto"/>
              </w:divBdr>
            </w:div>
            <w:div w:id="1761103850">
              <w:marLeft w:val="0"/>
              <w:marRight w:val="0"/>
              <w:marTop w:val="0"/>
              <w:marBottom w:val="0"/>
              <w:divBdr>
                <w:top w:val="none" w:sz="0" w:space="0" w:color="auto"/>
                <w:left w:val="none" w:sz="0" w:space="0" w:color="auto"/>
                <w:bottom w:val="none" w:sz="0" w:space="0" w:color="auto"/>
                <w:right w:val="none" w:sz="0" w:space="0" w:color="auto"/>
              </w:divBdr>
            </w:div>
            <w:div w:id="1766031071">
              <w:marLeft w:val="0"/>
              <w:marRight w:val="0"/>
              <w:marTop w:val="0"/>
              <w:marBottom w:val="0"/>
              <w:divBdr>
                <w:top w:val="none" w:sz="0" w:space="0" w:color="auto"/>
                <w:left w:val="none" w:sz="0" w:space="0" w:color="auto"/>
                <w:bottom w:val="none" w:sz="0" w:space="0" w:color="auto"/>
                <w:right w:val="none" w:sz="0" w:space="0" w:color="auto"/>
              </w:divBdr>
            </w:div>
          </w:divsChild>
        </w:div>
        <w:div w:id="454520112">
          <w:marLeft w:val="0"/>
          <w:marRight w:val="0"/>
          <w:marTop w:val="0"/>
          <w:marBottom w:val="0"/>
          <w:divBdr>
            <w:top w:val="none" w:sz="0" w:space="0" w:color="auto"/>
            <w:left w:val="none" w:sz="0" w:space="0" w:color="auto"/>
            <w:bottom w:val="none" w:sz="0" w:space="0" w:color="auto"/>
            <w:right w:val="none" w:sz="0" w:space="0" w:color="auto"/>
          </w:divBdr>
          <w:divsChild>
            <w:div w:id="122776584">
              <w:marLeft w:val="0"/>
              <w:marRight w:val="0"/>
              <w:marTop w:val="0"/>
              <w:marBottom w:val="0"/>
              <w:divBdr>
                <w:top w:val="none" w:sz="0" w:space="0" w:color="auto"/>
                <w:left w:val="none" w:sz="0" w:space="0" w:color="auto"/>
                <w:bottom w:val="none" w:sz="0" w:space="0" w:color="auto"/>
                <w:right w:val="none" w:sz="0" w:space="0" w:color="auto"/>
              </w:divBdr>
            </w:div>
          </w:divsChild>
        </w:div>
        <w:div w:id="468012140">
          <w:marLeft w:val="0"/>
          <w:marRight w:val="0"/>
          <w:marTop w:val="0"/>
          <w:marBottom w:val="0"/>
          <w:divBdr>
            <w:top w:val="none" w:sz="0" w:space="0" w:color="auto"/>
            <w:left w:val="none" w:sz="0" w:space="0" w:color="auto"/>
            <w:bottom w:val="none" w:sz="0" w:space="0" w:color="auto"/>
            <w:right w:val="none" w:sz="0" w:space="0" w:color="auto"/>
          </w:divBdr>
          <w:divsChild>
            <w:div w:id="389423754">
              <w:marLeft w:val="0"/>
              <w:marRight w:val="0"/>
              <w:marTop w:val="0"/>
              <w:marBottom w:val="0"/>
              <w:divBdr>
                <w:top w:val="none" w:sz="0" w:space="0" w:color="auto"/>
                <w:left w:val="none" w:sz="0" w:space="0" w:color="auto"/>
                <w:bottom w:val="none" w:sz="0" w:space="0" w:color="auto"/>
                <w:right w:val="none" w:sz="0" w:space="0" w:color="auto"/>
              </w:divBdr>
            </w:div>
            <w:div w:id="2119715512">
              <w:marLeft w:val="0"/>
              <w:marRight w:val="0"/>
              <w:marTop w:val="0"/>
              <w:marBottom w:val="0"/>
              <w:divBdr>
                <w:top w:val="none" w:sz="0" w:space="0" w:color="auto"/>
                <w:left w:val="none" w:sz="0" w:space="0" w:color="auto"/>
                <w:bottom w:val="none" w:sz="0" w:space="0" w:color="auto"/>
                <w:right w:val="none" w:sz="0" w:space="0" w:color="auto"/>
              </w:divBdr>
            </w:div>
            <w:div w:id="2147120193">
              <w:marLeft w:val="0"/>
              <w:marRight w:val="0"/>
              <w:marTop w:val="0"/>
              <w:marBottom w:val="0"/>
              <w:divBdr>
                <w:top w:val="none" w:sz="0" w:space="0" w:color="auto"/>
                <w:left w:val="none" w:sz="0" w:space="0" w:color="auto"/>
                <w:bottom w:val="none" w:sz="0" w:space="0" w:color="auto"/>
                <w:right w:val="none" w:sz="0" w:space="0" w:color="auto"/>
              </w:divBdr>
            </w:div>
          </w:divsChild>
        </w:div>
        <w:div w:id="482240828">
          <w:marLeft w:val="0"/>
          <w:marRight w:val="0"/>
          <w:marTop w:val="0"/>
          <w:marBottom w:val="0"/>
          <w:divBdr>
            <w:top w:val="none" w:sz="0" w:space="0" w:color="auto"/>
            <w:left w:val="none" w:sz="0" w:space="0" w:color="auto"/>
            <w:bottom w:val="none" w:sz="0" w:space="0" w:color="auto"/>
            <w:right w:val="none" w:sz="0" w:space="0" w:color="auto"/>
          </w:divBdr>
          <w:divsChild>
            <w:div w:id="840588912">
              <w:marLeft w:val="0"/>
              <w:marRight w:val="0"/>
              <w:marTop w:val="0"/>
              <w:marBottom w:val="0"/>
              <w:divBdr>
                <w:top w:val="none" w:sz="0" w:space="0" w:color="auto"/>
                <w:left w:val="none" w:sz="0" w:space="0" w:color="auto"/>
                <w:bottom w:val="none" w:sz="0" w:space="0" w:color="auto"/>
                <w:right w:val="none" w:sz="0" w:space="0" w:color="auto"/>
              </w:divBdr>
            </w:div>
          </w:divsChild>
        </w:div>
        <w:div w:id="484972452">
          <w:marLeft w:val="0"/>
          <w:marRight w:val="0"/>
          <w:marTop w:val="0"/>
          <w:marBottom w:val="0"/>
          <w:divBdr>
            <w:top w:val="none" w:sz="0" w:space="0" w:color="auto"/>
            <w:left w:val="none" w:sz="0" w:space="0" w:color="auto"/>
            <w:bottom w:val="none" w:sz="0" w:space="0" w:color="auto"/>
            <w:right w:val="none" w:sz="0" w:space="0" w:color="auto"/>
          </w:divBdr>
          <w:divsChild>
            <w:div w:id="1359818876">
              <w:marLeft w:val="0"/>
              <w:marRight w:val="0"/>
              <w:marTop w:val="0"/>
              <w:marBottom w:val="0"/>
              <w:divBdr>
                <w:top w:val="none" w:sz="0" w:space="0" w:color="auto"/>
                <w:left w:val="none" w:sz="0" w:space="0" w:color="auto"/>
                <w:bottom w:val="none" w:sz="0" w:space="0" w:color="auto"/>
                <w:right w:val="none" w:sz="0" w:space="0" w:color="auto"/>
              </w:divBdr>
            </w:div>
          </w:divsChild>
        </w:div>
        <w:div w:id="511261654">
          <w:marLeft w:val="0"/>
          <w:marRight w:val="0"/>
          <w:marTop w:val="0"/>
          <w:marBottom w:val="0"/>
          <w:divBdr>
            <w:top w:val="none" w:sz="0" w:space="0" w:color="auto"/>
            <w:left w:val="none" w:sz="0" w:space="0" w:color="auto"/>
            <w:bottom w:val="none" w:sz="0" w:space="0" w:color="auto"/>
            <w:right w:val="none" w:sz="0" w:space="0" w:color="auto"/>
          </w:divBdr>
          <w:divsChild>
            <w:div w:id="1102073648">
              <w:marLeft w:val="0"/>
              <w:marRight w:val="0"/>
              <w:marTop w:val="0"/>
              <w:marBottom w:val="0"/>
              <w:divBdr>
                <w:top w:val="none" w:sz="0" w:space="0" w:color="auto"/>
                <w:left w:val="none" w:sz="0" w:space="0" w:color="auto"/>
                <w:bottom w:val="none" w:sz="0" w:space="0" w:color="auto"/>
                <w:right w:val="none" w:sz="0" w:space="0" w:color="auto"/>
              </w:divBdr>
            </w:div>
            <w:div w:id="1993023938">
              <w:marLeft w:val="0"/>
              <w:marRight w:val="0"/>
              <w:marTop w:val="0"/>
              <w:marBottom w:val="0"/>
              <w:divBdr>
                <w:top w:val="none" w:sz="0" w:space="0" w:color="auto"/>
                <w:left w:val="none" w:sz="0" w:space="0" w:color="auto"/>
                <w:bottom w:val="none" w:sz="0" w:space="0" w:color="auto"/>
                <w:right w:val="none" w:sz="0" w:space="0" w:color="auto"/>
              </w:divBdr>
            </w:div>
          </w:divsChild>
        </w:div>
        <w:div w:id="522060302">
          <w:marLeft w:val="0"/>
          <w:marRight w:val="0"/>
          <w:marTop w:val="0"/>
          <w:marBottom w:val="0"/>
          <w:divBdr>
            <w:top w:val="none" w:sz="0" w:space="0" w:color="auto"/>
            <w:left w:val="none" w:sz="0" w:space="0" w:color="auto"/>
            <w:bottom w:val="none" w:sz="0" w:space="0" w:color="auto"/>
            <w:right w:val="none" w:sz="0" w:space="0" w:color="auto"/>
          </w:divBdr>
          <w:divsChild>
            <w:div w:id="1295209880">
              <w:marLeft w:val="0"/>
              <w:marRight w:val="0"/>
              <w:marTop w:val="0"/>
              <w:marBottom w:val="0"/>
              <w:divBdr>
                <w:top w:val="none" w:sz="0" w:space="0" w:color="auto"/>
                <w:left w:val="none" w:sz="0" w:space="0" w:color="auto"/>
                <w:bottom w:val="none" w:sz="0" w:space="0" w:color="auto"/>
                <w:right w:val="none" w:sz="0" w:space="0" w:color="auto"/>
              </w:divBdr>
            </w:div>
            <w:div w:id="1419060155">
              <w:marLeft w:val="0"/>
              <w:marRight w:val="0"/>
              <w:marTop w:val="0"/>
              <w:marBottom w:val="0"/>
              <w:divBdr>
                <w:top w:val="none" w:sz="0" w:space="0" w:color="auto"/>
                <w:left w:val="none" w:sz="0" w:space="0" w:color="auto"/>
                <w:bottom w:val="none" w:sz="0" w:space="0" w:color="auto"/>
                <w:right w:val="none" w:sz="0" w:space="0" w:color="auto"/>
              </w:divBdr>
            </w:div>
            <w:div w:id="1519388366">
              <w:marLeft w:val="0"/>
              <w:marRight w:val="0"/>
              <w:marTop w:val="0"/>
              <w:marBottom w:val="0"/>
              <w:divBdr>
                <w:top w:val="none" w:sz="0" w:space="0" w:color="auto"/>
                <w:left w:val="none" w:sz="0" w:space="0" w:color="auto"/>
                <w:bottom w:val="none" w:sz="0" w:space="0" w:color="auto"/>
                <w:right w:val="none" w:sz="0" w:space="0" w:color="auto"/>
              </w:divBdr>
            </w:div>
            <w:div w:id="2064407400">
              <w:marLeft w:val="0"/>
              <w:marRight w:val="0"/>
              <w:marTop w:val="0"/>
              <w:marBottom w:val="0"/>
              <w:divBdr>
                <w:top w:val="none" w:sz="0" w:space="0" w:color="auto"/>
                <w:left w:val="none" w:sz="0" w:space="0" w:color="auto"/>
                <w:bottom w:val="none" w:sz="0" w:space="0" w:color="auto"/>
                <w:right w:val="none" w:sz="0" w:space="0" w:color="auto"/>
              </w:divBdr>
            </w:div>
          </w:divsChild>
        </w:div>
        <w:div w:id="525102207">
          <w:marLeft w:val="0"/>
          <w:marRight w:val="0"/>
          <w:marTop w:val="0"/>
          <w:marBottom w:val="0"/>
          <w:divBdr>
            <w:top w:val="none" w:sz="0" w:space="0" w:color="auto"/>
            <w:left w:val="none" w:sz="0" w:space="0" w:color="auto"/>
            <w:bottom w:val="none" w:sz="0" w:space="0" w:color="auto"/>
            <w:right w:val="none" w:sz="0" w:space="0" w:color="auto"/>
          </w:divBdr>
          <w:divsChild>
            <w:div w:id="1459035145">
              <w:marLeft w:val="0"/>
              <w:marRight w:val="0"/>
              <w:marTop w:val="0"/>
              <w:marBottom w:val="0"/>
              <w:divBdr>
                <w:top w:val="none" w:sz="0" w:space="0" w:color="auto"/>
                <w:left w:val="none" w:sz="0" w:space="0" w:color="auto"/>
                <w:bottom w:val="none" w:sz="0" w:space="0" w:color="auto"/>
                <w:right w:val="none" w:sz="0" w:space="0" w:color="auto"/>
              </w:divBdr>
            </w:div>
          </w:divsChild>
        </w:div>
        <w:div w:id="573204308">
          <w:marLeft w:val="0"/>
          <w:marRight w:val="0"/>
          <w:marTop w:val="0"/>
          <w:marBottom w:val="0"/>
          <w:divBdr>
            <w:top w:val="none" w:sz="0" w:space="0" w:color="auto"/>
            <w:left w:val="none" w:sz="0" w:space="0" w:color="auto"/>
            <w:bottom w:val="none" w:sz="0" w:space="0" w:color="auto"/>
            <w:right w:val="none" w:sz="0" w:space="0" w:color="auto"/>
          </w:divBdr>
          <w:divsChild>
            <w:div w:id="213155260">
              <w:marLeft w:val="0"/>
              <w:marRight w:val="0"/>
              <w:marTop w:val="0"/>
              <w:marBottom w:val="0"/>
              <w:divBdr>
                <w:top w:val="none" w:sz="0" w:space="0" w:color="auto"/>
                <w:left w:val="none" w:sz="0" w:space="0" w:color="auto"/>
                <w:bottom w:val="none" w:sz="0" w:space="0" w:color="auto"/>
                <w:right w:val="none" w:sz="0" w:space="0" w:color="auto"/>
              </w:divBdr>
            </w:div>
            <w:div w:id="698942748">
              <w:marLeft w:val="0"/>
              <w:marRight w:val="0"/>
              <w:marTop w:val="0"/>
              <w:marBottom w:val="0"/>
              <w:divBdr>
                <w:top w:val="none" w:sz="0" w:space="0" w:color="auto"/>
                <w:left w:val="none" w:sz="0" w:space="0" w:color="auto"/>
                <w:bottom w:val="none" w:sz="0" w:space="0" w:color="auto"/>
                <w:right w:val="none" w:sz="0" w:space="0" w:color="auto"/>
              </w:divBdr>
            </w:div>
            <w:div w:id="1440953537">
              <w:marLeft w:val="0"/>
              <w:marRight w:val="0"/>
              <w:marTop w:val="0"/>
              <w:marBottom w:val="0"/>
              <w:divBdr>
                <w:top w:val="none" w:sz="0" w:space="0" w:color="auto"/>
                <w:left w:val="none" w:sz="0" w:space="0" w:color="auto"/>
                <w:bottom w:val="none" w:sz="0" w:space="0" w:color="auto"/>
                <w:right w:val="none" w:sz="0" w:space="0" w:color="auto"/>
              </w:divBdr>
            </w:div>
            <w:div w:id="1844973093">
              <w:marLeft w:val="0"/>
              <w:marRight w:val="0"/>
              <w:marTop w:val="0"/>
              <w:marBottom w:val="0"/>
              <w:divBdr>
                <w:top w:val="none" w:sz="0" w:space="0" w:color="auto"/>
                <w:left w:val="none" w:sz="0" w:space="0" w:color="auto"/>
                <w:bottom w:val="none" w:sz="0" w:space="0" w:color="auto"/>
                <w:right w:val="none" w:sz="0" w:space="0" w:color="auto"/>
              </w:divBdr>
            </w:div>
          </w:divsChild>
        </w:div>
        <w:div w:id="600264800">
          <w:marLeft w:val="0"/>
          <w:marRight w:val="0"/>
          <w:marTop w:val="0"/>
          <w:marBottom w:val="0"/>
          <w:divBdr>
            <w:top w:val="none" w:sz="0" w:space="0" w:color="auto"/>
            <w:left w:val="none" w:sz="0" w:space="0" w:color="auto"/>
            <w:bottom w:val="none" w:sz="0" w:space="0" w:color="auto"/>
            <w:right w:val="none" w:sz="0" w:space="0" w:color="auto"/>
          </w:divBdr>
          <w:divsChild>
            <w:div w:id="173229443">
              <w:marLeft w:val="0"/>
              <w:marRight w:val="0"/>
              <w:marTop w:val="0"/>
              <w:marBottom w:val="0"/>
              <w:divBdr>
                <w:top w:val="none" w:sz="0" w:space="0" w:color="auto"/>
                <w:left w:val="none" w:sz="0" w:space="0" w:color="auto"/>
                <w:bottom w:val="none" w:sz="0" w:space="0" w:color="auto"/>
                <w:right w:val="none" w:sz="0" w:space="0" w:color="auto"/>
              </w:divBdr>
            </w:div>
            <w:div w:id="1193609948">
              <w:marLeft w:val="0"/>
              <w:marRight w:val="0"/>
              <w:marTop w:val="0"/>
              <w:marBottom w:val="0"/>
              <w:divBdr>
                <w:top w:val="none" w:sz="0" w:space="0" w:color="auto"/>
                <w:left w:val="none" w:sz="0" w:space="0" w:color="auto"/>
                <w:bottom w:val="none" w:sz="0" w:space="0" w:color="auto"/>
                <w:right w:val="none" w:sz="0" w:space="0" w:color="auto"/>
              </w:divBdr>
            </w:div>
          </w:divsChild>
        </w:div>
        <w:div w:id="612130490">
          <w:marLeft w:val="0"/>
          <w:marRight w:val="0"/>
          <w:marTop w:val="0"/>
          <w:marBottom w:val="0"/>
          <w:divBdr>
            <w:top w:val="none" w:sz="0" w:space="0" w:color="auto"/>
            <w:left w:val="none" w:sz="0" w:space="0" w:color="auto"/>
            <w:bottom w:val="none" w:sz="0" w:space="0" w:color="auto"/>
            <w:right w:val="none" w:sz="0" w:space="0" w:color="auto"/>
          </w:divBdr>
          <w:divsChild>
            <w:div w:id="1013532044">
              <w:marLeft w:val="0"/>
              <w:marRight w:val="0"/>
              <w:marTop w:val="0"/>
              <w:marBottom w:val="0"/>
              <w:divBdr>
                <w:top w:val="none" w:sz="0" w:space="0" w:color="auto"/>
                <w:left w:val="none" w:sz="0" w:space="0" w:color="auto"/>
                <w:bottom w:val="none" w:sz="0" w:space="0" w:color="auto"/>
                <w:right w:val="none" w:sz="0" w:space="0" w:color="auto"/>
              </w:divBdr>
            </w:div>
          </w:divsChild>
        </w:div>
        <w:div w:id="674041024">
          <w:marLeft w:val="0"/>
          <w:marRight w:val="0"/>
          <w:marTop w:val="0"/>
          <w:marBottom w:val="0"/>
          <w:divBdr>
            <w:top w:val="none" w:sz="0" w:space="0" w:color="auto"/>
            <w:left w:val="none" w:sz="0" w:space="0" w:color="auto"/>
            <w:bottom w:val="none" w:sz="0" w:space="0" w:color="auto"/>
            <w:right w:val="none" w:sz="0" w:space="0" w:color="auto"/>
          </w:divBdr>
          <w:divsChild>
            <w:div w:id="160051838">
              <w:marLeft w:val="0"/>
              <w:marRight w:val="0"/>
              <w:marTop w:val="0"/>
              <w:marBottom w:val="0"/>
              <w:divBdr>
                <w:top w:val="none" w:sz="0" w:space="0" w:color="auto"/>
                <w:left w:val="none" w:sz="0" w:space="0" w:color="auto"/>
                <w:bottom w:val="none" w:sz="0" w:space="0" w:color="auto"/>
                <w:right w:val="none" w:sz="0" w:space="0" w:color="auto"/>
              </w:divBdr>
            </w:div>
            <w:div w:id="634258458">
              <w:marLeft w:val="0"/>
              <w:marRight w:val="0"/>
              <w:marTop w:val="0"/>
              <w:marBottom w:val="0"/>
              <w:divBdr>
                <w:top w:val="none" w:sz="0" w:space="0" w:color="auto"/>
                <w:left w:val="none" w:sz="0" w:space="0" w:color="auto"/>
                <w:bottom w:val="none" w:sz="0" w:space="0" w:color="auto"/>
                <w:right w:val="none" w:sz="0" w:space="0" w:color="auto"/>
              </w:divBdr>
            </w:div>
            <w:div w:id="1171331055">
              <w:marLeft w:val="0"/>
              <w:marRight w:val="0"/>
              <w:marTop w:val="0"/>
              <w:marBottom w:val="0"/>
              <w:divBdr>
                <w:top w:val="none" w:sz="0" w:space="0" w:color="auto"/>
                <w:left w:val="none" w:sz="0" w:space="0" w:color="auto"/>
                <w:bottom w:val="none" w:sz="0" w:space="0" w:color="auto"/>
                <w:right w:val="none" w:sz="0" w:space="0" w:color="auto"/>
              </w:divBdr>
            </w:div>
            <w:div w:id="1448087915">
              <w:marLeft w:val="0"/>
              <w:marRight w:val="0"/>
              <w:marTop w:val="0"/>
              <w:marBottom w:val="0"/>
              <w:divBdr>
                <w:top w:val="none" w:sz="0" w:space="0" w:color="auto"/>
                <w:left w:val="none" w:sz="0" w:space="0" w:color="auto"/>
                <w:bottom w:val="none" w:sz="0" w:space="0" w:color="auto"/>
                <w:right w:val="none" w:sz="0" w:space="0" w:color="auto"/>
              </w:divBdr>
            </w:div>
          </w:divsChild>
        </w:div>
        <w:div w:id="750201632">
          <w:marLeft w:val="0"/>
          <w:marRight w:val="0"/>
          <w:marTop w:val="0"/>
          <w:marBottom w:val="0"/>
          <w:divBdr>
            <w:top w:val="none" w:sz="0" w:space="0" w:color="auto"/>
            <w:left w:val="none" w:sz="0" w:space="0" w:color="auto"/>
            <w:bottom w:val="none" w:sz="0" w:space="0" w:color="auto"/>
            <w:right w:val="none" w:sz="0" w:space="0" w:color="auto"/>
          </w:divBdr>
          <w:divsChild>
            <w:div w:id="1183859354">
              <w:marLeft w:val="0"/>
              <w:marRight w:val="0"/>
              <w:marTop w:val="0"/>
              <w:marBottom w:val="0"/>
              <w:divBdr>
                <w:top w:val="none" w:sz="0" w:space="0" w:color="auto"/>
                <w:left w:val="none" w:sz="0" w:space="0" w:color="auto"/>
                <w:bottom w:val="none" w:sz="0" w:space="0" w:color="auto"/>
                <w:right w:val="none" w:sz="0" w:space="0" w:color="auto"/>
              </w:divBdr>
            </w:div>
          </w:divsChild>
        </w:div>
        <w:div w:id="752164639">
          <w:marLeft w:val="0"/>
          <w:marRight w:val="0"/>
          <w:marTop w:val="0"/>
          <w:marBottom w:val="0"/>
          <w:divBdr>
            <w:top w:val="none" w:sz="0" w:space="0" w:color="auto"/>
            <w:left w:val="none" w:sz="0" w:space="0" w:color="auto"/>
            <w:bottom w:val="none" w:sz="0" w:space="0" w:color="auto"/>
            <w:right w:val="none" w:sz="0" w:space="0" w:color="auto"/>
          </w:divBdr>
          <w:divsChild>
            <w:div w:id="374350348">
              <w:marLeft w:val="0"/>
              <w:marRight w:val="0"/>
              <w:marTop w:val="0"/>
              <w:marBottom w:val="0"/>
              <w:divBdr>
                <w:top w:val="none" w:sz="0" w:space="0" w:color="auto"/>
                <w:left w:val="none" w:sz="0" w:space="0" w:color="auto"/>
                <w:bottom w:val="none" w:sz="0" w:space="0" w:color="auto"/>
                <w:right w:val="none" w:sz="0" w:space="0" w:color="auto"/>
              </w:divBdr>
            </w:div>
          </w:divsChild>
        </w:div>
        <w:div w:id="771096917">
          <w:marLeft w:val="0"/>
          <w:marRight w:val="0"/>
          <w:marTop w:val="0"/>
          <w:marBottom w:val="0"/>
          <w:divBdr>
            <w:top w:val="none" w:sz="0" w:space="0" w:color="auto"/>
            <w:left w:val="none" w:sz="0" w:space="0" w:color="auto"/>
            <w:bottom w:val="none" w:sz="0" w:space="0" w:color="auto"/>
            <w:right w:val="none" w:sz="0" w:space="0" w:color="auto"/>
          </w:divBdr>
          <w:divsChild>
            <w:div w:id="27875896">
              <w:marLeft w:val="0"/>
              <w:marRight w:val="0"/>
              <w:marTop w:val="0"/>
              <w:marBottom w:val="0"/>
              <w:divBdr>
                <w:top w:val="none" w:sz="0" w:space="0" w:color="auto"/>
                <w:left w:val="none" w:sz="0" w:space="0" w:color="auto"/>
                <w:bottom w:val="none" w:sz="0" w:space="0" w:color="auto"/>
                <w:right w:val="none" w:sz="0" w:space="0" w:color="auto"/>
              </w:divBdr>
            </w:div>
            <w:div w:id="967011527">
              <w:marLeft w:val="0"/>
              <w:marRight w:val="0"/>
              <w:marTop w:val="0"/>
              <w:marBottom w:val="0"/>
              <w:divBdr>
                <w:top w:val="none" w:sz="0" w:space="0" w:color="auto"/>
                <w:left w:val="none" w:sz="0" w:space="0" w:color="auto"/>
                <w:bottom w:val="none" w:sz="0" w:space="0" w:color="auto"/>
                <w:right w:val="none" w:sz="0" w:space="0" w:color="auto"/>
              </w:divBdr>
            </w:div>
            <w:div w:id="1029524285">
              <w:marLeft w:val="0"/>
              <w:marRight w:val="0"/>
              <w:marTop w:val="0"/>
              <w:marBottom w:val="0"/>
              <w:divBdr>
                <w:top w:val="none" w:sz="0" w:space="0" w:color="auto"/>
                <w:left w:val="none" w:sz="0" w:space="0" w:color="auto"/>
                <w:bottom w:val="none" w:sz="0" w:space="0" w:color="auto"/>
                <w:right w:val="none" w:sz="0" w:space="0" w:color="auto"/>
              </w:divBdr>
            </w:div>
            <w:div w:id="1772898875">
              <w:marLeft w:val="0"/>
              <w:marRight w:val="0"/>
              <w:marTop w:val="0"/>
              <w:marBottom w:val="0"/>
              <w:divBdr>
                <w:top w:val="none" w:sz="0" w:space="0" w:color="auto"/>
                <w:left w:val="none" w:sz="0" w:space="0" w:color="auto"/>
                <w:bottom w:val="none" w:sz="0" w:space="0" w:color="auto"/>
                <w:right w:val="none" w:sz="0" w:space="0" w:color="auto"/>
              </w:divBdr>
            </w:div>
            <w:div w:id="1773159142">
              <w:marLeft w:val="0"/>
              <w:marRight w:val="0"/>
              <w:marTop w:val="0"/>
              <w:marBottom w:val="0"/>
              <w:divBdr>
                <w:top w:val="none" w:sz="0" w:space="0" w:color="auto"/>
                <w:left w:val="none" w:sz="0" w:space="0" w:color="auto"/>
                <w:bottom w:val="none" w:sz="0" w:space="0" w:color="auto"/>
                <w:right w:val="none" w:sz="0" w:space="0" w:color="auto"/>
              </w:divBdr>
            </w:div>
            <w:div w:id="2136822815">
              <w:marLeft w:val="0"/>
              <w:marRight w:val="0"/>
              <w:marTop w:val="0"/>
              <w:marBottom w:val="0"/>
              <w:divBdr>
                <w:top w:val="none" w:sz="0" w:space="0" w:color="auto"/>
                <w:left w:val="none" w:sz="0" w:space="0" w:color="auto"/>
                <w:bottom w:val="none" w:sz="0" w:space="0" w:color="auto"/>
                <w:right w:val="none" w:sz="0" w:space="0" w:color="auto"/>
              </w:divBdr>
            </w:div>
          </w:divsChild>
        </w:div>
        <w:div w:id="789082792">
          <w:marLeft w:val="0"/>
          <w:marRight w:val="0"/>
          <w:marTop w:val="0"/>
          <w:marBottom w:val="0"/>
          <w:divBdr>
            <w:top w:val="none" w:sz="0" w:space="0" w:color="auto"/>
            <w:left w:val="none" w:sz="0" w:space="0" w:color="auto"/>
            <w:bottom w:val="none" w:sz="0" w:space="0" w:color="auto"/>
            <w:right w:val="none" w:sz="0" w:space="0" w:color="auto"/>
          </w:divBdr>
          <w:divsChild>
            <w:div w:id="311568478">
              <w:marLeft w:val="0"/>
              <w:marRight w:val="0"/>
              <w:marTop w:val="0"/>
              <w:marBottom w:val="0"/>
              <w:divBdr>
                <w:top w:val="none" w:sz="0" w:space="0" w:color="auto"/>
                <w:left w:val="none" w:sz="0" w:space="0" w:color="auto"/>
                <w:bottom w:val="none" w:sz="0" w:space="0" w:color="auto"/>
                <w:right w:val="none" w:sz="0" w:space="0" w:color="auto"/>
              </w:divBdr>
            </w:div>
          </w:divsChild>
        </w:div>
        <w:div w:id="826675265">
          <w:marLeft w:val="0"/>
          <w:marRight w:val="0"/>
          <w:marTop w:val="0"/>
          <w:marBottom w:val="0"/>
          <w:divBdr>
            <w:top w:val="none" w:sz="0" w:space="0" w:color="auto"/>
            <w:left w:val="none" w:sz="0" w:space="0" w:color="auto"/>
            <w:bottom w:val="none" w:sz="0" w:space="0" w:color="auto"/>
            <w:right w:val="none" w:sz="0" w:space="0" w:color="auto"/>
          </w:divBdr>
          <w:divsChild>
            <w:div w:id="357584094">
              <w:marLeft w:val="0"/>
              <w:marRight w:val="0"/>
              <w:marTop w:val="0"/>
              <w:marBottom w:val="0"/>
              <w:divBdr>
                <w:top w:val="none" w:sz="0" w:space="0" w:color="auto"/>
                <w:left w:val="none" w:sz="0" w:space="0" w:color="auto"/>
                <w:bottom w:val="none" w:sz="0" w:space="0" w:color="auto"/>
                <w:right w:val="none" w:sz="0" w:space="0" w:color="auto"/>
              </w:divBdr>
            </w:div>
            <w:div w:id="2043968008">
              <w:marLeft w:val="0"/>
              <w:marRight w:val="0"/>
              <w:marTop w:val="0"/>
              <w:marBottom w:val="0"/>
              <w:divBdr>
                <w:top w:val="none" w:sz="0" w:space="0" w:color="auto"/>
                <w:left w:val="none" w:sz="0" w:space="0" w:color="auto"/>
                <w:bottom w:val="none" w:sz="0" w:space="0" w:color="auto"/>
                <w:right w:val="none" w:sz="0" w:space="0" w:color="auto"/>
              </w:divBdr>
            </w:div>
            <w:div w:id="2116436924">
              <w:marLeft w:val="0"/>
              <w:marRight w:val="0"/>
              <w:marTop w:val="0"/>
              <w:marBottom w:val="0"/>
              <w:divBdr>
                <w:top w:val="none" w:sz="0" w:space="0" w:color="auto"/>
                <w:left w:val="none" w:sz="0" w:space="0" w:color="auto"/>
                <w:bottom w:val="none" w:sz="0" w:space="0" w:color="auto"/>
                <w:right w:val="none" w:sz="0" w:space="0" w:color="auto"/>
              </w:divBdr>
            </w:div>
          </w:divsChild>
        </w:div>
        <w:div w:id="829099830">
          <w:marLeft w:val="0"/>
          <w:marRight w:val="0"/>
          <w:marTop w:val="0"/>
          <w:marBottom w:val="0"/>
          <w:divBdr>
            <w:top w:val="none" w:sz="0" w:space="0" w:color="auto"/>
            <w:left w:val="none" w:sz="0" w:space="0" w:color="auto"/>
            <w:bottom w:val="none" w:sz="0" w:space="0" w:color="auto"/>
            <w:right w:val="none" w:sz="0" w:space="0" w:color="auto"/>
          </w:divBdr>
          <w:divsChild>
            <w:div w:id="826093816">
              <w:marLeft w:val="0"/>
              <w:marRight w:val="0"/>
              <w:marTop w:val="0"/>
              <w:marBottom w:val="0"/>
              <w:divBdr>
                <w:top w:val="none" w:sz="0" w:space="0" w:color="auto"/>
                <w:left w:val="none" w:sz="0" w:space="0" w:color="auto"/>
                <w:bottom w:val="none" w:sz="0" w:space="0" w:color="auto"/>
                <w:right w:val="none" w:sz="0" w:space="0" w:color="auto"/>
              </w:divBdr>
            </w:div>
            <w:div w:id="927540615">
              <w:marLeft w:val="0"/>
              <w:marRight w:val="0"/>
              <w:marTop w:val="0"/>
              <w:marBottom w:val="0"/>
              <w:divBdr>
                <w:top w:val="none" w:sz="0" w:space="0" w:color="auto"/>
                <w:left w:val="none" w:sz="0" w:space="0" w:color="auto"/>
                <w:bottom w:val="none" w:sz="0" w:space="0" w:color="auto"/>
                <w:right w:val="none" w:sz="0" w:space="0" w:color="auto"/>
              </w:divBdr>
            </w:div>
          </w:divsChild>
        </w:div>
        <w:div w:id="840461656">
          <w:marLeft w:val="0"/>
          <w:marRight w:val="0"/>
          <w:marTop w:val="0"/>
          <w:marBottom w:val="0"/>
          <w:divBdr>
            <w:top w:val="none" w:sz="0" w:space="0" w:color="auto"/>
            <w:left w:val="none" w:sz="0" w:space="0" w:color="auto"/>
            <w:bottom w:val="none" w:sz="0" w:space="0" w:color="auto"/>
            <w:right w:val="none" w:sz="0" w:space="0" w:color="auto"/>
          </w:divBdr>
          <w:divsChild>
            <w:div w:id="713164869">
              <w:marLeft w:val="0"/>
              <w:marRight w:val="0"/>
              <w:marTop w:val="0"/>
              <w:marBottom w:val="0"/>
              <w:divBdr>
                <w:top w:val="none" w:sz="0" w:space="0" w:color="auto"/>
                <w:left w:val="none" w:sz="0" w:space="0" w:color="auto"/>
                <w:bottom w:val="none" w:sz="0" w:space="0" w:color="auto"/>
                <w:right w:val="none" w:sz="0" w:space="0" w:color="auto"/>
              </w:divBdr>
            </w:div>
            <w:div w:id="880437216">
              <w:marLeft w:val="0"/>
              <w:marRight w:val="0"/>
              <w:marTop w:val="0"/>
              <w:marBottom w:val="0"/>
              <w:divBdr>
                <w:top w:val="none" w:sz="0" w:space="0" w:color="auto"/>
                <w:left w:val="none" w:sz="0" w:space="0" w:color="auto"/>
                <w:bottom w:val="none" w:sz="0" w:space="0" w:color="auto"/>
                <w:right w:val="none" w:sz="0" w:space="0" w:color="auto"/>
              </w:divBdr>
            </w:div>
            <w:div w:id="1162964966">
              <w:marLeft w:val="0"/>
              <w:marRight w:val="0"/>
              <w:marTop w:val="0"/>
              <w:marBottom w:val="0"/>
              <w:divBdr>
                <w:top w:val="none" w:sz="0" w:space="0" w:color="auto"/>
                <w:left w:val="none" w:sz="0" w:space="0" w:color="auto"/>
                <w:bottom w:val="none" w:sz="0" w:space="0" w:color="auto"/>
                <w:right w:val="none" w:sz="0" w:space="0" w:color="auto"/>
              </w:divBdr>
            </w:div>
            <w:div w:id="1755589129">
              <w:marLeft w:val="0"/>
              <w:marRight w:val="0"/>
              <w:marTop w:val="0"/>
              <w:marBottom w:val="0"/>
              <w:divBdr>
                <w:top w:val="none" w:sz="0" w:space="0" w:color="auto"/>
                <w:left w:val="none" w:sz="0" w:space="0" w:color="auto"/>
                <w:bottom w:val="none" w:sz="0" w:space="0" w:color="auto"/>
                <w:right w:val="none" w:sz="0" w:space="0" w:color="auto"/>
              </w:divBdr>
            </w:div>
          </w:divsChild>
        </w:div>
        <w:div w:id="854269385">
          <w:marLeft w:val="0"/>
          <w:marRight w:val="0"/>
          <w:marTop w:val="0"/>
          <w:marBottom w:val="0"/>
          <w:divBdr>
            <w:top w:val="none" w:sz="0" w:space="0" w:color="auto"/>
            <w:left w:val="none" w:sz="0" w:space="0" w:color="auto"/>
            <w:bottom w:val="none" w:sz="0" w:space="0" w:color="auto"/>
            <w:right w:val="none" w:sz="0" w:space="0" w:color="auto"/>
          </w:divBdr>
          <w:divsChild>
            <w:div w:id="121851010">
              <w:marLeft w:val="0"/>
              <w:marRight w:val="0"/>
              <w:marTop w:val="0"/>
              <w:marBottom w:val="0"/>
              <w:divBdr>
                <w:top w:val="none" w:sz="0" w:space="0" w:color="auto"/>
                <w:left w:val="none" w:sz="0" w:space="0" w:color="auto"/>
                <w:bottom w:val="none" w:sz="0" w:space="0" w:color="auto"/>
                <w:right w:val="none" w:sz="0" w:space="0" w:color="auto"/>
              </w:divBdr>
            </w:div>
            <w:div w:id="665329808">
              <w:marLeft w:val="0"/>
              <w:marRight w:val="0"/>
              <w:marTop w:val="0"/>
              <w:marBottom w:val="0"/>
              <w:divBdr>
                <w:top w:val="none" w:sz="0" w:space="0" w:color="auto"/>
                <w:left w:val="none" w:sz="0" w:space="0" w:color="auto"/>
                <w:bottom w:val="none" w:sz="0" w:space="0" w:color="auto"/>
                <w:right w:val="none" w:sz="0" w:space="0" w:color="auto"/>
              </w:divBdr>
            </w:div>
            <w:div w:id="864439762">
              <w:marLeft w:val="0"/>
              <w:marRight w:val="0"/>
              <w:marTop w:val="0"/>
              <w:marBottom w:val="0"/>
              <w:divBdr>
                <w:top w:val="none" w:sz="0" w:space="0" w:color="auto"/>
                <w:left w:val="none" w:sz="0" w:space="0" w:color="auto"/>
                <w:bottom w:val="none" w:sz="0" w:space="0" w:color="auto"/>
                <w:right w:val="none" w:sz="0" w:space="0" w:color="auto"/>
              </w:divBdr>
            </w:div>
          </w:divsChild>
        </w:div>
        <w:div w:id="854345377">
          <w:marLeft w:val="0"/>
          <w:marRight w:val="0"/>
          <w:marTop w:val="0"/>
          <w:marBottom w:val="0"/>
          <w:divBdr>
            <w:top w:val="none" w:sz="0" w:space="0" w:color="auto"/>
            <w:left w:val="none" w:sz="0" w:space="0" w:color="auto"/>
            <w:bottom w:val="none" w:sz="0" w:space="0" w:color="auto"/>
            <w:right w:val="none" w:sz="0" w:space="0" w:color="auto"/>
          </w:divBdr>
          <w:divsChild>
            <w:div w:id="2140028507">
              <w:marLeft w:val="0"/>
              <w:marRight w:val="0"/>
              <w:marTop w:val="0"/>
              <w:marBottom w:val="0"/>
              <w:divBdr>
                <w:top w:val="none" w:sz="0" w:space="0" w:color="auto"/>
                <w:left w:val="none" w:sz="0" w:space="0" w:color="auto"/>
                <w:bottom w:val="none" w:sz="0" w:space="0" w:color="auto"/>
                <w:right w:val="none" w:sz="0" w:space="0" w:color="auto"/>
              </w:divBdr>
            </w:div>
          </w:divsChild>
        </w:div>
        <w:div w:id="860049623">
          <w:marLeft w:val="0"/>
          <w:marRight w:val="0"/>
          <w:marTop w:val="0"/>
          <w:marBottom w:val="0"/>
          <w:divBdr>
            <w:top w:val="none" w:sz="0" w:space="0" w:color="auto"/>
            <w:left w:val="none" w:sz="0" w:space="0" w:color="auto"/>
            <w:bottom w:val="none" w:sz="0" w:space="0" w:color="auto"/>
            <w:right w:val="none" w:sz="0" w:space="0" w:color="auto"/>
          </w:divBdr>
          <w:divsChild>
            <w:div w:id="474180954">
              <w:marLeft w:val="0"/>
              <w:marRight w:val="0"/>
              <w:marTop w:val="0"/>
              <w:marBottom w:val="0"/>
              <w:divBdr>
                <w:top w:val="none" w:sz="0" w:space="0" w:color="auto"/>
                <w:left w:val="none" w:sz="0" w:space="0" w:color="auto"/>
                <w:bottom w:val="none" w:sz="0" w:space="0" w:color="auto"/>
                <w:right w:val="none" w:sz="0" w:space="0" w:color="auto"/>
              </w:divBdr>
            </w:div>
            <w:div w:id="804280617">
              <w:marLeft w:val="0"/>
              <w:marRight w:val="0"/>
              <w:marTop w:val="0"/>
              <w:marBottom w:val="0"/>
              <w:divBdr>
                <w:top w:val="none" w:sz="0" w:space="0" w:color="auto"/>
                <w:left w:val="none" w:sz="0" w:space="0" w:color="auto"/>
                <w:bottom w:val="none" w:sz="0" w:space="0" w:color="auto"/>
                <w:right w:val="none" w:sz="0" w:space="0" w:color="auto"/>
              </w:divBdr>
            </w:div>
            <w:div w:id="1511722116">
              <w:marLeft w:val="0"/>
              <w:marRight w:val="0"/>
              <w:marTop w:val="0"/>
              <w:marBottom w:val="0"/>
              <w:divBdr>
                <w:top w:val="none" w:sz="0" w:space="0" w:color="auto"/>
                <w:left w:val="none" w:sz="0" w:space="0" w:color="auto"/>
                <w:bottom w:val="none" w:sz="0" w:space="0" w:color="auto"/>
                <w:right w:val="none" w:sz="0" w:space="0" w:color="auto"/>
              </w:divBdr>
            </w:div>
          </w:divsChild>
        </w:div>
        <w:div w:id="877816529">
          <w:marLeft w:val="0"/>
          <w:marRight w:val="0"/>
          <w:marTop w:val="0"/>
          <w:marBottom w:val="0"/>
          <w:divBdr>
            <w:top w:val="none" w:sz="0" w:space="0" w:color="auto"/>
            <w:left w:val="none" w:sz="0" w:space="0" w:color="auto"/>
            <w:bottom w:val="none" w:sz="0" w:space="0" w:color="auto"/>
            <w:right w:val="none" w:sz="0" w:space="0" w:color="auto"/>
          </w:divBdr>
          <w:divsChild>
            <w:div w:id="555900446">
              <w:marLeft w:val="0"/>
              <w:marRight w:val="0"/>
              <w:marTop w:val="0"/>
              <w:marBottom w:val="0"/>
              <w:divBdr>
                <w:top w:val="none" w:sz="0" w:space="0" w:color="auto"/>
                <w:left w:val="none" w:sz="0" w:space="0" w:color="auto"/>
                <w:bottom w:val="none" w:sz="0" w:space="0" w:color="auto"/>
                <w:right w:val="none" w:sz="0" w:space="0" w:color="auto"/>
              </w:divBdr>
            </w:div>
            <w:div w:id="1192961373">
              <w:marLeft w:val="0"/>
              <w:marRight w:val="0"/>
              <w:marTop w:val="0"/>
              <w:marBottom w:val="0"/>
              <w:divBdr>
                <w:top w:val="none" w:sz="0" w:space="0" w:color="auto"/>
                <w:left w:val="none" w:sz="0" w:space="0" w:color="auto"/>
                <w:bottom w:val="none" w:sz="0" w:space="0" w:color="auto"/>
                <w:right w:val="none" w:sz="0" w:space="0" w:color="auto"/>
              </w:divBdr>
            </w:div>
            <w:div w:id="1930969854">
              <w:marLeft w:val="0"/>
              <w:marRight w:val="0"/>
              <w:marTop w:val="0"/>
              <w:marBottom w:val="0"/>
              <w:divBdr>
                <w:top w:val="none" w:sz="0" w:space="0" w:color="auto"/>
                <w:left w:val="none" w:sz="0" w:space="0" w:color="auto"/>
                <w:bottom w:val="none" w:sz="0" w:space="0" w:color="auto"/>
                <w:right w:val="none" w:sz="0" w:space="0" w:color="auto"/>
              </w:divBdr>
            </w:div>
          </w:divsChild>
        </w:div>
        <w:div w:id="879516292">
          <w:marLeft w:val="0"/>
          <w:marRight w:val="0"/>
          <w:marTop w:val="0"/>
          <w:marBottom w:val="0"/>
          <w:divBdr>
            <w:top w:val="none" w:sz="0" w:space="0" w:color="auto"/>
            <w:left w:val="none" w:sz="0" w:space="0" w:color="auto"/>
            <w:bottom w:val="none" w:sz="0" w:space="0" w:color="auto"/>
            <w:right w:val="none" w:sz="0" w:space="0" w:color="auto"/>
          </w:divBdr>
          <w:divsChild>
            <w:div w:id="1014645826">
              <w:marLeft w:val="0"/>
              <w:marRight w:val="0"/>
              <w:marTop w:val="0"/>
              <w:marBottom w:val="0"/>
              <w:divBdr>
                <w:top w:val="none" w:sz="0" w:space="0" w:color="auto"/>
                <w:left w:val="none" w:sz="0" w:space="0" w:color="auto"/>
                <w:bottom w:val="none" w:sz="0" w:space="0" w:color="auto"/>
                <w:right w:val="none" w:sz="0" w:space="0" w:color="auto"/>
              </w:divBdr>
            </w:div>
          </w:divsChild>
        </w:div>
        <w:div w:id="893588273">
          <w:marLeft w:val="0"/>
          <w:marRight w:val="0"/>
          <w:marTop w:val="0"/>
          <w:marBottom w:val="0"/>
          <w:divBdr>
            <w:top w:val="none" w:sz="0" w:space="0" w:color="auto"/>
            <w:left w:val="none" w:sz="0" w:space="0" w:color="auto"/>
            <w:bottom w:val="none" w:sz="0" w:space="0" w:color="auto"/>
            <w:right w:val="none" w:sz="0" w:space="0" w:color="auto"/>
          </w:divBdr>
          <w:divsChild>
            <w:div w:id="178158253">
              <w:marLeft w:val="0"/>
              <w:marRight w:val="0"/>
              <w:marTop w:val="0"/>
              <w:marBottom w:val="0"/>
              <w:divBdr>
                <w:top w:val="none" w:sz="0" w:space="0" w:color="auto"/>
                <w:left w:val="none" w:sz="0" w:space="0" w:color="auto"/>
                <w:bottom w:val="none" w:sz="0" w:space="0" w:color="auto"/>
                <w:right w:val="none" w:sz="0" w:space="0" w:color="auto"/>
              </w:divBdr>
            </w:div>
            <w:div w:id="1761681628">
              <w:marLeft w:val="0"/>
              <w:marRight w:val="0"/>
              <w:marTop w:val="0"/>
              <w:marBottom w:val="0"/>
              <w:divBdr>
                <w:top w:val="none" w:sz="0" w:space="0" w:color="auto"/>
                <w:left w:val="none" w:sz="0" w:space="0" w:color="auto"/>
                <w:bottom w:val="none" w:sz="0" w:space="0" w:color="auto"/>
                <w:right w:val="none" w:sz="0" w:space="0" w:color="auto"/>
              </w:divBdr>
            </w:div>
          </w:divsChild>
        </w:div>
        <w:div w:id="903182982">
          <w:marLeft w:val="0"/>
          <w:marRight w:val="0"/>
          <w:marTop w:val="0"/>
          <w:marBottom w:val="0"/>
          <w:divBdr>
            <w:top w:val="none" w:sz="0" w:space="0" w:color="auto"/>
            <w:left w:val="none" w:sz="0" w:space="0" w:color="auto"/>
            <w:bottom w:val="none" w:sz="0" w:space="0" w:color="auto"/>
            <w:right w:val="none" w:sz="0" w:space="0" w:color="auto"/>
          </w:divBdr>
          <w:divsChild>
            <w:div w:id="268658933">
              <w:marLeft w:val="0"/>
              <w:marRight w:val="0"/>
              <w:marTop w:val="0"/>
              <w:marBottom w:val="0"/>
              <w:divBdr>
                <w:top w:val="none" w:sz="0" w:space="0" w:color="auto"/>
                <w:left w:val="none" w:sz="0" w:space="0" w:color="auto"/>
                <w:bottom w:val="none" w:sz="0" w:space="0" w:color="auto"/>
                <w:right w:val="none" w:sz="0" w:space="0" w:color="auto"/>
              </w:divBdr>
            </w:div>
          </w:divsChild>
        </w:div>
        <w:div w:id="911430902">
          <w:marLeft w:val="0"/>
          <w:marRight w:val="0"/>
          <w:marTop w:val="0"/>
          <w:marBottom w:val="0"/>
          <w:divBdr>
            <w:top w:val="none" w:sz="0" w:space="0" w:color="auto"/>
            <w:left w:val="none" w:sz="0" w:space="0" w:color="auto"/>
            <w:bottom w:val="none" w:sz="0" w:space="0" w:color="auto"/>
            <w:right w:val="none" w:sz="0" w:space="0" w:color="auto"/>
          </w:divBdr>
          <w:divsChild>
            <w:div w:id="438568231">
              <w:marLeft w:val="0"/>
              <w:marRight w:val="0"/>
              <w:marTop w:val="0"/>
              <w:marBottom w:val="0"/>
              <w:divBdr>
                <w:top w:val="none" w:sz="0" w:space="0" w:color="auto"/>
                <w:left w:val="none" w:sz="0" w:space="0" w:color="auto"/>
                <w:bottom w:val="none" w:sz="0" w:space="0" w:color="auto"/>
                <w:right w:val="none" w:sz="0" w:space="0" w:color="auto"/>
              </w:divBdr>
            </w:div>
          </w:divsChild>
        </w:div>
        <w:div w:id="961960738">
          <w:marLeft w:val="0"/>
          <w:marRight w:val="0"/>
          <w:marTop w:val="0"/>
          <w:marBottom w:val="0"/>
          <w:divBdr>
            <w:top w:val="none" w:sz="0" w:space="0" w:color="auto"/>
            <w:left w:val="none" w:sz="0" w:space="0" w:color="auto"/>
            <w:bottom w:val="none" w:sz="0" w:space="0" w:color="auto"/>
            <w:right w:val="none" w:sz="0" w:space="0" w:color="auto"/>
          </w:divBdr>
          <w:divsChild>
            <w:div w:id="348068243">
              <w:marLeft w:val="0"/>
              <w:marRight w:val="0"/>
              <w:marTop w:val="0"/>
              <w:marBottom w:val="0"/>
              <w:divBdr>
                <w:top w:val="none" w:sz="0" w:space="0" w:color="auto"/>
                <w:left w:val="none" w:sz="0" w:space="0" w:color="auto"/>
                <w:bottom w:val="none" w:sz="0" w:space="0" w:color="auto"/>
                <w:right w:val="none" w:sz="0" w:space="0" w:color="auto"/>
              </w:divBdr>
            </w:div>
          </w:divsChild>
        </w:div>
        <w:div w:id="968441206">
          <w:marLeft w:val="0"/>
          <w:marRight w:val="0"/>
          <w:marTop w:val="0"/>
          <w:marBottom w:val="0"/>
          <w:divBdr>
            <w:top w:val="none" w:sz="0" w:space="0" w:color="auto"/>
            <w:left w:val="none" w:sz="0" w:space="0" w:color="auto"/>
            <w:bottom w:val="none" w:sz="0" w:space="0" w:color="auto"/>
            <w:right w:val="none" w:sz="0" w:space="0" w:color="auto"/>
          </w:divBdr>
          <w:divsChild>
            <w:div w:id="426582677">
              <w:marLeft w:val="0"/>
              <w:marRight w:val="0"/>
              <w:marTop w:val="0"/>
              <w:marBottom w:val="0"/>
              <w:divBdr>
                <w:top w:val="none" w:sz="0" w:space="0" w:color="auto"/>
                <w:left w:val="none" w:sz="0" w:space="0" w:color="auto"/>
                <w:bottom w:val="none" w:sz="0" w:space="0" w:color="auto"/>
                <w:right w:val="none" w:sz="0" w:space="0" w:color="auto"/>
              </w:divBdr>
            </w:div>
            <w:div w:id="463079055">
              <w:marLeft w:val="0"/>
              <w:marRight w:val="0"/>
              <w:marTop w:val="0"/>
              <w:marBottom w:val="0"/>
              <w:divBdr>
                <w:top w:val="none" w:sz="0" w:space="0" w:color="auto"/>
                <w:left w:val="none" w:sz="0" w:space="0" w:color="auto"/>
                <w:bottom w:val="none" w:sz="0" w:space="0" w:color="auto"/>
                <w:right w:val="none" w:sz="0" w:space="0" w:color="auto"/>
              </w:divBdr>
            </w:div>
            <w:div w:id="693384967">
              <w:marLeft w:val="0"/>
              <w:marRight w:val="0"/>
              <w:marTop w:val="0"/>
              <w:marBottom w:val="0"/>
              <w:divBdr>
                <w:top w:val="none" w:sz="0" w:space="0" w:color="auto"/>
                <w:left w:val="none" w:sz="0" w:space="0" w:color="auto"/>
                <w:bottom w:val="none" w:sz="0" w:space="0" w:color="auto"/>
                <w:right w:val="none" w:sz="0" w:space="0" w:color="auto"/>
              </w:divBdr>
            </w:div>
          </w:divsChild>
        </w:div>
        <w:div w:id="969558314">
          <w:marLeft w:val="0"/>
          <w:marRight w:val="0"/>
          <w:marTop w:val="0"/>
          <w:marBottom w:val="0"/>
          <w:divBdr>
            <w:top w:val="none" w:sz="0" w:space="0" w:color="auto"/>
            <w:left w:val="none" w:sz="0" w:space="0" w:color="auto"/>
            <w:bottom w:val="none" w:sz="0" w:space="0" w:color="auto"/>
            <w:right w:val="none" w:sz="0" w:space="0" w:color="auto"/>
          </w:divBdr>
          <w:divsChild>
            <w:div w:id="649137745">
              <w:marLeft w:val="0"/>
              <w:marRight w:val="0"/>
              <w:marTop w:val="0"/>
              <w:marBottom w:val="0"/>
              <w:divBdr>
                <w:top w:val="none" w:sz="0" w:space="0" w:color="auto"/>
                <w:left w:val="none" w:sz="0" w:space="0" w:color="auto"/>
                <w:bottom w:val="none" w:sz="0" w:space="0" w:color="auto"/>
                <w:right w:val="none" w:sz="0" w:space="0" w:color="auto"/>
              </w:divBdr>
            </w:div>
            <w:div w:id="714432474">
              <w:marLeft w:val="0"/>
              <w:marRight w:val="0"/>
              <w:marTop w:val="0"/>
              <w:marBottom w:val="0"/>
              <w:divBdr>
                <w:top w:val="none" w:sz="0" w:space="0" w:color="auto"/>
                <w:left w:val="none" w:sz="0" w:space="0" w:color="auto"/>
                <w:bottom w:val="none" w:sz="0" w:space="0" w:color="auto"/>
                <w:right w:val="none" w:sz="0" w:space="0" w:color="auto"/>
              </w:divBdr>
            </w:div>
            <w:div w:id="1448700653">
              <w:marLeft w:val="0"/>
              <w:marRight w:val="0"/>
              <w:marTop w:val="0"/>
              <w:marBottom w:val="0"/>
              <w:divBdr>
                <w:top w:val="none" w:sz="0" w:space="0" w:color="auto"/>
                <w:left w:val="none" w:sz="0" w:space="0" w:color="auto"/>
                <w:bottom w:val="none" w:sz="0" w:space="0" w:color="auto"/>
                <w:right w:val="none" w:sz="0" w:space="0" w:color="auto"/>
              </w:divBdr>
            </w:div>
            <w:div w:id="1701586821">
              <w:marLeft w:val="0"/>
              <w:marRight w:val="0"/>
              <w:marTop w:val="0"/>
              <w:marBottom w:val="0"/>
              <w:divBdr>
                <w:top w:val="none" w:sz="0" w:space="0" w:color="auto"/>
                <w:left w:val="none" w:sz="0" w:space="0" w:color="auto"/>
                <w:bottom w:val="none" w:sz="0" w:space="0" w:color="auto"/>
                <w:right w:val="none" w:sz="0" w:space="0" w:color="auto"/>
              </w:divBdr>
            </w:div>
          </w:divsChild>
        </w:div>
        <w:div w:id="995110306">
          <w:marLeft w:val="0"/>
          <w:marRight w:val="0"/>
          <w:marTop w:val="0"/>
          <w:marBottom w:val="0"/>
          <w:divBdr>
            <w:top w:val="none" w:sz="0" w:space="0" w:color="auto"/>
            <w:left w:val="none" w:sz="0" w:space="0" w:color="auto"/>
            <w:bottom w:val="none" w:sz="0" w:space="0" w:color="auto"/>
            <w:right w:val="none" w:sz="0" w:space="0" w:color="auto"/>
          </w:divBdr>
          <w:divsChild>
            <w:div w:id="1199782998">
              <w:marLeft w:val="0"/>
              <w:marRight w:val="0"/>
              <w:marTop w:val="0"/>
              <w:marBottom w:val="0"/>
              <w:divBdr>
                <w:top w:val="none" w:sz="0" w:space="0" w:color="auto"/>
                <w:left w:val="none" w:sz="0" w:space="0" w:color="auto"/>
                <w:bottom w:val="none" w:sz="0" w:space="0" w:color="auto"/>
                <w:right w:val="none" w:sz="0" w:space="0" w:color="auto"/>
              </w:divBdr>
            </w:div>
            <w:div w:id="1381246153">
              <w:marLeft w:val="0"/>
              <w:marRight w:val="0"/>
              <w:marTop w:val="0"/>
              <w:marBottom w:val="0"/>
              <w:divBdr>
                <w:top w:val="none" w:sz="0" w:space="0" w:color="auto"/>
                <w:left w:val="none" w:sz="0" w:space="0" w:color="auto"/>
                <w:bottom w:val="none" w:sz="0" w:space="0" w:color="auto"/>
                <w:right w:val="none" w:sz="0" w:space="0" w:color="auto"/>
              </w:divBdr>
            </w:div>
            <w:div w:id="1642541391">
              <w:marLeft w:val="0"/>
              <w:marRight w:val="0"/>
              <w:marTop w:val="0"/>
              <w:marBottom w:val="0"/>
              <w:divBdr>
                <w:top w:val="none" w:sz="0" w:space="0" w:color="auto"/>
                <w:left w:val="none" w:sz="0" w:space="0" w:color="auto"/>
                <w:bottom w:val="none" w:sz="0" w:space="0" w:color="auto"/>
                <w:right w:val="none" w:sz="0" w:space="0" w:color="auto"/>
              </w:divBdr>
            </w:div>
          </w:divsChild>
        </w:div>
        <w:div w:id="1005091422">
          <w:marLeft w:val="0"/>
          <w:marRight w:val="0"/>
          <w:marTop w:val="0"/>
          <w:marBottom w:val="0"/>
          <w:divBdr>
            <w:top w:val="none" w:sz="0" w:space="0" w:color="auto"/>
            <w:left w:val="none" w:sz="0" w:space="0" w:color="auto"/>
            <w:bottom w:val="none" w:sz="0" w:space="0" w:color="auto"/>
            <w:right w:val="none" w:sz="0" w:space="0" w:color="auto"/>
          </w:divBdr>
          <w:divsChild>
            <w:div w:id="391469834">
              <w:marLeft w:val="0"/>
              <w:marRight w:val="0"/>
              <w:marTop w:val="0"/>
              <w:marBottom w:val="0"/>
              <w:divBdr>
                <w:top w:val="none" w:sz="0" w:space="0" w:color="auto"/>
                <w:left w:val="none" w:sz="0" w:space="0" w:color="auto"/>
                <w:bottom w:val="none" w:sz="0" w:space="0" w:color="auto"/>
                <w:right w:val="none" w:sz="0" w:space="0" w:color="auto"/>
              </w:divBdr>
            </w:div>
          </w:divsChild>
        </w:div>
        <w:div w:id="1006590012">
          <w:marLeft w:val="0"/>
          <w:marRight w:val="0"/>
          <w:marTop w:val="0"/>
          <w:marBottom w:val="0"/>
          <w:divBdr>
            <w:top w:val="none" w:sz="0" w:space="0" w:color="auto"/>
            <w:left w:val="none" w:sz="0" w:space="0" w:color="auto"/>
            <w:bottom w:val="none" w:sz="0" w:space="0" w:color="auto"/>
            <w:right w:val="none" w:sz="0" w:space="0" w:color="auto"/>
          </w:divBdr>
          <w:divsChild>
            <w:div w:id="1203177054">
              <w:marLeft w:val="0"/>
              <w:marRight w:val="0"/>
              <w:marTop w:val="0"/>
              <w:marBottom w:val="0"/>
              <w:divBdr>
                <w:top w:val="none" w:sz="0" w:space="0" w:color="auto"/>
                <w:left w:val="none" w:sz="0" w:space="0" w:color="auto"/>
                <w:bottom w:val="none" w:sz="0" w:space="0" w:color="auto"/>
                <w:right w:val="none" w:sz="0" w:space="0" w:color="auto"/>
              </w:divBdr>
            </w:div>
          </w:divsChild>
        </w:div>
        <w:div w:id="1011834835">
          <w:marLeft w:val="0"/>
          <w:marRight w:val="0"/>
          <w:marTop w:val="0"/>
          <w:marBottom w:val="0"/>
          <w:divBdr>
            <w:top w:val="none" w:sz="0" w:space="0" w:color="auto"/>
            <w:left w:val="none" w:sz="0" w:space="0" w:color="auto"/>
            <w:bottom w:val="none" w:sz="0" w:space="0" w:color="auto"/>
            <w:right w:val="none" w:sz="0" w:space="0" w:color="auto"/>
          </w:divBdr>
          <w:divsChild>
            <w:div w:id="606012487">
              <w:marLeft w:val="0"/>
              <w:marRight w:val="0"/>
              <w:marTop w:val="0"/>
              <w:marBottom w:val="0"/>
              <w:divBdr>
                <w:top w:val="none" w:sz="0" w:space="0" w:color="auto"/>
                <w:left w:val="none" w:sz="0" w:space="0" w:color="auto"/>
                <w:bottom w:val="none" w:sz="0" w:space="0" w:color="auto"/>
                <w:right w:val="none" w:sz="0" w:space="0" w:color="auto"/>
              </w:divBdr>
            </w:div>
            <w:div w:id="620916819">
              <w:marLeft w:val="0"/>
              <w:marRight w:val="0"/>
              <w:marTop w:val="0"/>
              <w:marBottom w:val="0"/>
              <w:divBdr>
                <w:top w:val="none" w:sz="0" w:space="0" w:color="auto"/>
                <w:left w:val="none" w:sz="0" w:space="0" w:color="auto"/>
                <w:bottom w:val="none" w:sz="0" w:space="0" w:color="auto"/>
                <w:right w:val="none" w:sz="0" w:space="0" w:color="auto"/>
              </w:divBdr>
            </w:div>
            <w:div w:id="1697270930">
              <w:marLeft w:val="0"/>
              <w:marRight w:val="0"/>
              <w:marTop w:val="0"/>
              <w:marBottom w:val="0"/>
              <w:divBdr>
                <w:top w:val="none" w:sz="0" w:space="0" w:color="auto"/>
                <w:left w:val="none" w:sz="0" w:space="0" w:color="auto"/>
                <w:bottom w:val="none" w:sz="0" w:space="0" w:color="auto"/>
                <w:right w:val="none" w:sz="0" w:space="0" w:color="auto"/>
              </w:divBdr>
            </w:div>
          </w:divsChild>
        </w:div>
        <w:div w:id="1035233506">
          <w:marLeft w:val="0"/>
          <w:marRight w:val="0"/>
          <w:marTop w:val="0"/>
          <w:marBottom w:val="0"/>
          <w:divBdr>
            <w:top w:val="none" w:sz="0" w:space="0" w:color="auto"/>
            <w:left w:val="none" w:sz="0" w:space="0" w:color="auto"/>
            <w:bottom w:val="none" w:sz="0" w:space="0" w:color="auto"/>
            <w:right w:val="none" w:sz="0" w:space="0" w:color="auto"/>
          </w:divBdr>
          <w:divsChild>
            <w:div w:id="1371612551">
              <w:marLeft w:val="0"/>
              <w:marRight w:val="0"/>
              <w:marTop w:val="0"/>
              <w:marBottom w:val="0"/>
              <w:divBdr>
                <w:top w:val="none" w:sz="0" w:space="0" w:color="auto"/>
                <w:left w:val="none" w:sz="0" w:space="0" w:color="auto"/>
                <w:bottom w:val="none" w:sz="0" w:space="0" w:color="auto"/>
                <w:right w:val="none" w:sz="0" w:space="0" w:color="auto"/>
              </w:divBdr>
            </w:div>
          </w:divsChild>
        </w:div>
        <w:div w:id="1035425673">
          <w:marLeft w:val="0"/>
          <w:marRight w:val="0"/>
          <w:marTop w:val="0"/>
          <w:marBottom w:val="0"/>
          <w:divBdr>
            <w:top w:val="none" w:sz="0" w:space="0" w:color="auto"/>
            <w:left w:val="none" w:sz="0" w:space="0" w:color="auto"/>
            <w:bottom w:val="none" w:sz="0" w:space="0" w:color="auto"/>
            <w:right w:val="none" w:sz="0" w:space="0" w:color="auto"/>
          </w:divBdr>
          <w:divsChild>
            <w:div w:id="314532682">
              <w:marLeft w:val="0"/>
              <w:marRight w:val="0"/>
              <w:marTop w:val="0"/>
              <w:marBottom w:val="0"/>
              <w:divBdr>
                <w:top w:val="none" w:sz="0" w:space="0" w:color="auto"/>
                <w:left w:val="none" w:sz="0" w:space="0" w:color="auto"/>
                <w:bottom w:val="none" w:sz="0" w:space="0" w:color="auto"/>
                <w:right w:val="none" w:sz="0" w:space="0" w:color="auto"/>
              </w:divBdr>
            </w:div>
            <w:div w:id="555122067">
              <w:marLeft w:val="0"/>
              <w:marRight w:val="0"/>
              <w:marTop w:val="0"/>
              <w:marBottom w:val="0"/>
              <w:divBdr>
                <w:top w:val="none" w:sz="0" w:space="0" w:color="auto"/>
                <w:left w:val="none" w:sz="0" w:space="0" w:color="auto"/>
                <w:bottom w:val="none" w:sz="0" w:space="0" w:color="auto"/>
                <w:right w:val="none" w:sz="0" w:space="0" w:color="auto"/>
              </w:divBdr>
            </w:div>
            <w:div w:id="1016660180">
              <w:marLeft w:val="0"/>
              <w:marRight w:val="0"/>
              <w:marTop w:val="0"/>
              <w:marBottom w:val="0"/>
              <w:divBdr>
                <w:top w:val="none" w:sz="0" w:space="0" w:color="auto"/>
                <w:left w:val="none" w:sz="0" w:space="0" w:color="auto"/>
                <w:bottom w:val="none" w:sz="0" w:space="0" w:color="auto"/>
                <w:right w:val="none" w:sz="0" w:space="0" w:color="auto"/>
              </w:divBdr>
            </w:div>
            <w:div w:id="1342704375">
              <w:marLeft w:val="0"/>
              <w:marRight w:val="0"/>
              <w:marTop w:val="0"/>
              <w:marBottom w:val="0"/>
              <w:divBdr>
                <w:top w:val="none" w:sz="0" w:space="0" w:color="auto"/>
                <w:left w:val="none" w:sz="0" w:space="0" w:color="auto"/>
                <w:bottom w:val="none" w:sz="0" w:space="0" w:color="auto"/>
                <w:right w:val="none" w:sz="0" w:space="0" w:color="auto"/>
              </w:divBdr>
            </w:div>
          </w:divsChild>
        </w:div>
        <w:div w:id="1036009340">
          <w:marLeft w:val="0"/>
          <w:marRight w:val="0"/>
          <w:marTop w:val="0"/>
          <w:marBottom w:val="0"/>
          <w:divBdr>
            <w:top w:val="none" w:sz="0" w:space="0" w:color="auto"/>
            <w:left w:val="none" w:sz="0" w:space="0" w:color="auto"/>
            <w:bottom w:val="none" w:sz="0" w:space="0" w:color="auto"/>
            <w:right w:val="none" w:sz="0" w:space="0" w:color="auto"/>
          </w:divBdr>
          <w:divsChild>
            <w:div w:id="590432854">
              <w:marLeft w:val="0"/>
              <w:marRight w:val="0"/>
              <w:marTop w:val="0"/>
              <w:marBottom w:val="0"/>
              <w:divBdr>
                <w:top w:val="none" w:sz="0" w:space="0" w:color="auto"/>
                <w:left w:val="none" w:sz="0" w:space="0" w:color="auto"/>
                <w:bottom w:val="none" w:sz="0" w:space="0" w:color="auto"/>
                <w:right w:val="none" w:sz="0" w:space="0" w:color="auto"/>
              </w:divBdr>
            </w:div>
            <w:div w:id="1622616419">
              <w:marLeft w:val="0"/>
              <w:marRight w:val="0"/>
              <w:marTop w:val="0"/>
              <w:marBottom w:val="0"/>
              <w:divBdr>
                <w:top w:val="none" w:sz="0" w:space="0" w:color="auto"/>
                <w:left w:val="none" w:sz="0" w:space="0" w:color="auto"/>
                <w:bottom w:val="none" w:sz="0" w:space="0" w:color="auto"/>
                <w:right w:val="none" w:sz="0" w:space="0" w:color="auto"/>
              </w:divBdr>
            </w:div>
          </w:divsChild>
        </w:div>
        <w:div w:id="1050347027">
          <w:marLeft w:val="0"/>
          <w:marRight w:val="0"/>
          <w:marTop w:val="0"/>
          <w:marBottom w:val="0"/>
          <w:divBdr>
            <w:top w:val="none" w:sz="0" w:space="0" w:color="auto"/>
            <w:left w:val="none" w:sz="0" w:space="0" w:color="auto"/>
            <w:bottom w:val="none" w:sz="0" w:space="0" w:color="auto"/>
            <w:right w:val="none" w:sz="0" w:space="0" w:color="auto"/>
          </w:divBdr>
          <w:divsChild>
            <w:div w:id="866067553">
              <w:marLeft w:val="0"/>
              <w:marRight w:val="0"/>
              <w:marTop w:val="0"/>
              <w:marBottom w:val="0"/>
              <w:divBdr>
                <w:top w:val="none" w:sz="0" w:space="0" w:color="auto"/>
                <w:left w:val="none" w:sz="0" w:space="0" w:color="auto"/>
                <w:bottom w:val="none" w:sz="0" w:space="0" w:color="auto"/>
                <w:right w:val="none" w:sz="0" w:space="0" w:color="auto"/>
              </w:divBdr>
            </w:div>
          </w:divsChild>
        </w:div>
        <w:div w:id="1060833259">
          <w:marLeft w:val="0"/>
          <w:marRight w:val="0"/>
          <w:marTop w:val="0"/>
          <w:marBottom w:val="0"/>
          <w:divBdr>
            <w:top w:val="none" w:sz="0" w:space="0" w:color="auto"/>
            <w:left w:val="none" w:sz="0" w:space="0" w:color="auto"/>
            <w:bottom w:val="none" w:sz="0" w:space="0" w:color="auto"/>
            <w:right w:val="none" w:sz="0" w:space="0" w:color="auto"/>
          </w:divBdr>
          <w:divsChild>
            <w:div w:id="494341956">
              <w:marLeft w:val="0"/>
              <w:marRight w:val="0"/>
              <w:marTop w:val="0"/>
              <w:marBottom w:val="0"/>
              <w:divBdr>
                <w:top w:val="none" w:sz="0" w:space="0" w:color="auto"/>
                <w:left w:val="none" w:sz="0" w:space="0" w:color="auto"/>
                <w:bottom w:val="none" w:sz="0" w:space="0" w:color="auto"/>
                <w:right w:val="none" w:sz="0" w:space="0" w:color="auto"/>
              </w:divBdr>
            </w:div>
          </w:divsChild>
        </w:div>
        <w:div w:id="1073241603">
          <w:marLeft w:val="0"/>
          <w:marRight w:val="0"/>
          <w:marTop w:val="0"/>
          <w:marBottom w:val="0"/>
          <w:divBdr>
            <w:top w:val="none" w:sz="0" w:space="0" w:color="auto"/>
            <w:left w:val="none" w:sz="0" w:space="0" w:color="auto"/>
            <w:bottom w:val="none" w:sz="0" w:space="0" w:color="auto"/>
            <w:right w:val="none" w:sz="0" w:space="0" w:color="auto"/>
          </w:divBdr>
          <w:divsChild>
            <w:div w:id="399717751">
              <w:marLeft w:val="0"/>
              <w:marRight w:val="0"/>
              <w:marTop w:val="0"/>
              <w:marBottom w:val="0"/>
              <w:divBdr>
                <w:top w:val="none" w:sz="0" w:space="0" w:color="auto"/>
                <w:left w:val="none" w:sz="0" w:space="0" w:color="auto"/>
                <w:bottom w:val="none" w:sz="0" w:space="0" w:color="auto"/>
                <w:right w:val="none" w:sz="0" w:space="0" w:color="auto"/>
              </w:divBdr>
            </w:div>
          </w:divsChild>
        </w:div>
        <w:div w:id="1088648509">
          <w:marLeft w:val="0"/>
          <w:marRight w:val="0"/>
          <w:marTop w:val="0"/>
          <w:marBottom w:val="0"/>
          <w:divBdr>
            <w:top w:val="none" w:sz="0" w:space="0" w:color="auto"/>
            <w:left w:val="none" w:sz="0" w:space="0" w:color="auto"/>
            <w:bottom w:val="none" w:sz="0" w:space="0" w:color="auto"/>
            <w:right w:val="none" w:sz="0" w:space="0" w:color="auto"/>
          </w:divBdr>
          <w:divsChild>
            <w:div w:id="1461071180">
              <w:marLeft w:val="0"/>
              <w:marRight w:val="0"/>
              <w:marTop w:val="0"/>
              <w:marBottom w:val="0"/>
              <w:divBdr>
                <w:top w:val="none" w:sz="0" w:space="0" w:color="auto"/>
                <w:left w:val="none" w:sz="0" w:space="0" w:color="auto"/>
                <w:bottom w:val="none" w:sz="0" w:space="0" w:color="auto"/>
                <w:right w:val="none" w:sz="0" w:space="0" w:color="auto"/>
              </w:divBdr>
            </w:div>
          </w:divsChild>
        </w:div>
        <w:div w:id="1097092825">
          <w:marLeft w:val="0"/>
          <w:marRight w:val="0"/>
          <w:marTop w:val="0"/>
          <w:marBottom w:val="0"/>
          <w:divBdr>
            <w:top w:val="none" w:sz="0" w:space="0" w:color="auto"/>
            <w:left w:val="none" w:sz="0" w:space="0" w:color="auto"/>
            <w:bottom w:val="none" w:sz="0" w:space="0" w:color="auto"/>
            <w:right w:val="none" w:sz="0" w:space="0" w:color="auto"/>
          </w:divBdr>
          <w:divsChild>
            <w:div w:id="586622874">
              <w:marLeft w:val="0"/>
              <w:marRight w:val="0"/>
              <w:marTop w:val="0"/>
              <w:marBottom w:val="0"/>
              <w:divBdr>
                <w:top w:val="none" w:sz="0" w:space="0" w:color="auto"/>
                <w:left w:val="none" w:sz="0" w:space="0" w:color="auto"/>
                <w:bottom w:val="none" w:sz="0" w:space="0" w:color="auto"/>
                <w:right w:val="none" w:sz="0" w:space="0" w:color="auto"/>
              </w:divBdr>
            </w:div>
          </w:divsChild>
        </w:div>
        <w:div w:id="1099133750">
          <w:marLeft w:val="0"/>
          <w:marRight w:val="0"/>
          <w:marTop w:val="0"/>
          <w:marBottom w:val="0"/>
          <w:divBdr>
            <w:top w:val="none" w:sz="0" w:space="0" w:color="auto"/>
            <w:left w:val="none" w:sz="0" w:space="0" w:color="auto"/>
            <w:bottom w:val="none" w:sz="0" w:space="0" w:color="auto"/>
            <w:right w:val="none" w:sz="0" w:space="0" w:color="auto"/>
          </w:divBdr>
          <w:divsChild>
            <w:div w:id="357589227">
              <w:marLeft w:val="0"/>
              <w:marRight w:val="0"/>
              <w:marTop w:val="0"/>
              <w:marBottom w:val="0"/>
              <w:divBdr>
                <w:top w:val="none" w:sz="0" w:space="0" w:color="auto"/>
                <w:left w:val="none" w:sz="0" w:space="0" w:color="auto"/>
                <w:bottom w:val="none" w:sz="0" w:space="0" w:color="auto"/>
                <w:right w:val="none" w:sz="0" w:space="0" w:color="auto"/>
              </w:divBdr>
            </w:div>
            <w:div w:id="1170563753">
              <w:marLeft w:val="0"/>
              <w:marRight w:val="0"/>
              <w:marTop w:val="0"/>
              <w:marBottom w:val="0"/>
              <w:divBdr>
                <w:top w:val="none" w:sz="0" w:space="0" w:color="auto"/>
                <w:left w:val="none" w:sz="0" w:space="0" w:color="auto"/>
                <w:bottom w:val="none" w:sz="0" w:space="0" w:color="auto"/>
                <w:right w:val="none" w:sz="0" w:space="0" w:color="auto"/>
              </w:divBdr>
            </w:div>
          </w:divsChild>
        </w:div>
        <w:div w:id="1107695258">
          <w:marLeft w:val="0"/>
          <w:marRight w:val="0"/>
          <w:marTop w:val="0"/>
          <w:marBottom w:val="0"/>
          <w:divBdr>
            <w:top w:val="none" w:sz="0" w:space="0" w:color="auto"/>
            <w:left w:val="none" w:sz="0" w:space="0" w:color="auto"/>
            <w:bottom w:val="none" w:sz="0" w:space="0" w:color="auto"/>
            <w:right w:val="none" w:sz="0" w:space="0" w:color="auto"/>
          </w:divBdr>
          <w:divsChild>
            <w:div w:id="431635845">
              <w:marLeft w:val="0"/>
              <w:marRight w:val="0"/>
              <w:marTop w:val="0"/>
              <w:marBottom w:val="0"/>
              <w:divBdr>
                <w:top w:val="none" w:sz="0" w:space="0" w:color="auto"/>
                <w:left w:val="none" w:sz="0" w:space="0" w:color="auto"/>
                <w:bottom w:val="none" w:sz="0" w:space="0" w:color="auto"/>
                <w:right w:val="none" w:sz="0" w:space="0" w:color="auto"/>
              </w:divBdr>
            </w:div>
          </w:divsChild>
        </w:div>
        <w:div w:id="1125809845">
          <w:marLeft w:val="0"/>
          <w:marRight w:val="0"/>
          <w:marTop w:val="0"/>
          <w:marBottom w:val="0"/>
          <w:divBdr>
            <w:top w:val="none" w:sz="0" w:space="0" w:color="auto"/>
            <w:left w:val="none" w:sz="0" w:space="0" w:color="auto"/>
            <w:bottom w:val="none" w:sz="0" w:space="0" w:color="auto"/>
            <w:right w:val="none" w:sz="0" w:space="0" w:color="auto"/>
          </w:divBdr>
          <w:divsChild>
            <w:div w:id="37631541">
              <w:marLeft w:val="0"/>
              <w:marRight w:val="0"/>
              <w:marTop w:val="0"/>
              <w:marBottom w:val="0"/>
              <w:divBdr>
                <w:top w:val="none" w:sz="0" w:space="0" w:color="auto"/>
                <w:left w:val="none" w:sz="0" w:space="0" w:color="auto"/>
                <w:bottom w:val="none" w:sz="0" w:space="0" w:color="auto"/>
                <w:right w:val="none" w:sz="0" w:space="0" w:color="auto"/>
              </w:divBdr>
            </w:div>
            <w:div w:id="978606742">
              <w:marLeft w:val="0"/>
              <w:marRight w:val="0"/>
              <w:marTop w:val="0"/>
              <w:marBottom w:val="0"/>
              <w:divBdr>
                <w:top w:val="none" w:sz="0" w:space="0" w:color="auto"/>
                <w:left w:val="none" w:sz="0" w:space="0" w:color="auto"/>
                <w:bottom w:val="none" w:sz="0" w:space="0" w:color="auto"/>
                <w:right w:val="none" w:sz="0" w:space="0" w:color="auto"/>
              </w:divBdr>
            </w:div>
          </w:divsChild>
        </w:div>
        <w:div w:id="1135561827">
          <w:marLeft w:val="0"/>
          <w:marRight w:val="0"/>
          <w:marTop w:val="0"/>
          <w:marBottom w:val="0"/>
          <w:divBdr>
            <w:top w:val="none" w:sz="0" w:space="0" w:color="auto"/>
            <w:left w:val="none" w:sz="0" w:space="0" w:color="auto"/>
            <w:bottom w:val="none" w:sz="0" w:space="0" w:color="auto"/>
            <w:right w:val="none" w:sz="0" w:space="0" w:color="auto"/>
          </w:divBdr>
          <w:divsChild>
            <w:div w:id="106698037">
              <w:marLeft w:val="0"/>
              <w:marRight w:val="0"/>
              <w:marTop w:val="0"/>
              <w:marBottom w:val="0"/>
              <w:divBdr>
                <w:top w:val="none" w:sz="0" w:space="0" w:color="auto"/>
                <w:left w:val="none" w:sz="0" w:space="0" w:color="auto"/>
                <w:bottom w:val="none" w:sz="0" w:space="0" w:color="auto"/>
                <w:right w:val="none" w:sz="0" w:space="0" w:color="auto"/>
              </w:divBdr>
            </w:div>
            <w:div w:id="405418289">
              <w:marLeft w:val="0"/>
              <w:marRight w:val="0"/>
              <w:marTop w:val="0"/>
              <w:marBottom w:val="0"/>
              <w:divBdr>
                <w:top w:val="none" w:sz="0" w:space="0" w:color="auto"/>
                <w:left w:val="none" w:sz="0" w:space="0" w:color="auto"/>
                <w:bottom w:val="none" w:sz="0" w:space="0" w:color="auto"/>
                <w:right w:val="none" w:sz="0" w:space="0" w:color="auto"/>
              </w:divBdr>
            </w:div>
            <w:div w:id="619386097">
              <w:marLeft w:val="0"/>
              <w:marRight w:val="0"/>
              <w:marTop w:val="0"/>
              <w:marBottom w:val="0"/>
              <w:divBdr>
                <w:top w:val="none" w:sz="0" w:space="0" w:color="auto"/>
                <w:left w:val="none" w:sz="0" w:space="0" w:color="auto"/>
                <w:bottom w:val="none" w:sz="0" w:space="0" w:color="auto"/>
                <w:right w:val="none" w:sz="0" w:space="0" w:color="auto"/>
              </w:divBdr>
            </w:div>
            <w:div w:id="1847400953">
              <w:marLeft w:val="0"/>
              <w:marRight w:val="0"/>
              <w:marTop w:val="0"/>
              <w:marBottom w:val="0"/>
              <w:divBdr>
                <w:top w:val="none" w:sz="0" w:space="0" w:color="auto"/>
                <w:left w:val="none" w:sz="0" w:space="0" w:color="auto"/>
                <w:bottom w:val="none" w:sz="0" w:space="0" w:color="auto"/>
                <w:right w:val="none" w:sz="0" w:space="0" w:color="auto"/>
              </w:divBdr>
            </w:div>
          </w:divsChild>
        </w:div>
        <w:div w:id="1161656221">
          <w:marLeft w:val="0"/>
          <w:marRight w:val="0"/>
          <w:marTop w:val="0"/>
          <w:marBottom w:val="0"/>
          <w:divBdr>
            <w:top w:val="none" w:sz="0" w:space="0" w:color="auto"/>
            <w:left w:val="none" w:sz="0" w:space="0" w:color="auto"/>
            <w:bottom w:val="none" w:sz="0" w:space="0" w:color="auto"/>
            <w:right w:val="none" w:sz="0" w:space="0" w:color="auto"/>
          </w:divBdr>
          <w:divsChild>
            <w:div w:id="1952398936">
              <w:marLeft w:val="0"/>
              <w:marRight w:val="0"/>
              <w:marTop w:val="0"/>
              <w:marBottom w:val="0"/>
              <w:divBdr>
                <w:top w:val="none" w:sz="0" w:space="0" w:color="auto"/>
                <w:left w:val="none" w:sz="0" w:space="0" w:color="auto"/>
                <w:bottom w:val="none" w:sz="0" w:space="0" w:color="auto"/>
                <w:right w:val="none" w:sz="0" w:space="0" w:color="auto"/>
              </w:divBdr>
            </w:div>
          </w:divsChild>
        </w:div>
        <w:div w:id="1163744022">
          <w:marLeft w:val="0"/>
          <w:marRight w:val="0"/>
          <w:marTop w:val="0"/>
          <w:marBottom w:val="0"/>
          <w:divBdr>
            <w:top w:val="none" w:sz="0" w:space="0" w:color="auto"/>
            <w:left w:val="none" w:sz="0" w:space="0" w:color="auto"/>
            <w:bottom w:val="none" w:sz="0" w:space="0" w:color="auto"/>
            <w:right w:val="none" w:sz="0" w:space="0" w:color="auto"/>
          </w:divBdr>
          <w:divsChild>
            <w:div w:id="863443909">
              <w:marLeft w:val="0"/>
              <w:marRight w:val="0"/>
              <w:marTop w:val="0"/>
              <w:marBottom w:val="0"/>
              <w:divBdr>
                <w:top w:val="none" w:sz="0" w:space="0" w:color="auto"/>
                <w:left w:val="none" w:sz="0" w:space="0" w:color="auto"/>
                <w:bottom w:val="none" w:sz="0" w:space="0" w:color="auto"/>
                <w:right w:val="none" w:sz="0" w:space="0" w:color="auto"/>
              </w:divBdr>
            </w:div>
            <w:div w:id="1505053029">
              <w:marLeft w:val="0"/>
              <w:marRight w:val="0"/>
              <w:marTop w:val="0"/>
              <w:marBottom w:val="0"/>
              <w:divBdr>
                <w:top w:val="none" w:sz="0" w:space="0" w:color="auto"/>
                <w:left w:val="none" w:sz="0" w:space="0" w:color="auto"/>
                <w:bottom w:val="none" w:sz="0" w:space="0" w:color="auto"/>
                <w:right w:val="none" w:sz="0" w:space="0" w:color="auto"/>
              </w:divBdr>
            </w:div>
            <w:div w:id="1849363232">
              <w:marLeft w:val="0"/>
              <w:marRight w:val="0"/>
              <w:marTop w:val="0"/>
              <w:marBottom w:val="0"/>
              <w:divBdr>
                <w:top w:val="none" w:sz="0" w:space="0" w:color="auto"/>
                <w:left w:val="none" w:sz="0" w:space="0" w:color="auto"/>
                <w:bottom w:val="none" w:sz="0" w:space="0" w:color="auto"/>
                <w:right w:val="none" w:sz="0" w:space="0" w:color="auto"/>
              </w:divBdr>
            </w:div>
          </w:divsChild>
        </w:div>
        <w:div w:id="1164659667">
          <w:marLeft w:val="0"/>
          <w:marRight w:val="0"/>
          <w:marTop w:val="0"/>
          <w:marBottom w:val="0"/>
          <w:divBdr>
            <w:top w:val="none" w:sz="0" w:space="0" w:color="auto"/>
            <w:left w:val="none" w:sz="0" w:space="0" w:color="auto"/>
            <w:bottom w:val="none" w:sz="0" w:space="0" w:color="auto"/>
            <w:right w:val="none" w:sz="0" w:space="0" w:color="auto"/>
          </w:divBdr>
          <w:divsChild>
            <w:div w:id="816073845">
              <w:marLeft w:val="0"/>
              <w:marRight w:val="0"/>
              <w:marTop w:val="0"/>
              <w:marBottom w:val="0"/>
              <w:divBdr>
                <w:top w:val="none" w:sz="0" w:space="0" w:color="auto"/>
                <w:left w:val="none" w:sz="0" w:space="0" w:color="auto"/>
                <w:bottom w:val="none" w:sz="0" w:space="0" w:color="auto"/>
                <w:right w:val="none" w:sz="0" w:space="0" w:color="auto"/>
              </w:divBdr>
            </w:div>
          </w:divsChild>
        </w:div>
        <w:div w:id="1208448072">
          <w:marLeft w:val="0"/>
          <w:marRight w:val="0"/>
          <w:marTop w:val="0"/>
          <w:marBottom w:val="0"/>
          <w:divBdr>
            <w:top w:val="none" w:sz="0" w:space="0" w:color="auto"/>
            <w:left w:val="none" w:sz="0" w:space="0" w:color="auto"/>
            <w:bottom w:val="none" w:sz="0" w:space="0" w:color="auto"/>
            <w:right w:val="none" w:sz="0" w:space="0" w:color="auto"/>
          </w:divBdr>
          <w:divsChild>
            <w:div w:id="1453331286">
              <w:marLeft w:val="0"/>
              <w:marRight w:val="0"/>
              <w:marTop w:val="0"/>
              <w:marBottom w:val="0"/>
              <w:divBdr>
                <w:top w:val="none" w:sz="0" w:space="0" w:color="auto"/>
                <w:left w:val="none" w:sz="0" w:space="0" w:color="auto"/>
                <w:bottom w:val="none" w:sz="0" w:space="0" w:color="auto"/>
                <w:right w:val="none" w:sz="0" w:space="0" w:color="auto"/>
              </w:divBdr>
            </w:div>
          </w:divsChild>
        </w:div>
        <w:div w:id="1208760456">
          <w:marLeft w:val="0"/>
          <w:marRight w:val="0"/>
          <w:marTop w:val="0"/>
          <w:marBottom w:val="0"/>
          <w:divBdr>
            <w:top w:val="none" w:sz="0" w:space="0" w:color="auto"/>
            <w:left w:val="none" w:sz="0" w:space="0" w:color="auto"/>
            <w:bottom w:val="none" w:sz="0" w:space="0" w:color="auto"/>
            <w:right w:val="none" w:sz="0" w:space="0" w:color="auto"/>
          </w:divBdr>
          <w:divsChild>
            <w:div w:id="115638179">
              <w:marLeft w:val="0"/>
              <w:marRight w:val="0"/>
              <w:marTop w:val="0"/>
              <w:marBottom w:val="0"/>
              <w:divBdr>
                <w:top w:val="none" w:sz="0" w:space="0" w:color="auto"/>
                <w:left w:val="none" w:sz="0" w:space="0" w:color="auto"/>
                <w:bottom w:val="none" w:sz="0" w:space="0" w:color="auto"/>
                <w:right w:val="none" w:sz="0" w:space="0" w:color="auto"/>
              </w:divBdr>
            </w:div>
            <w:div w:id="412046217">
              <w:marLeft w:val="0"/>
              <w:marRight w:val="0"/>
              <w:marTop w:val="0"/>
              <w:marBottom w:val="0"/>
              <w:divBdr>
                <w:top w:val="none" w:sz="0" w:space="0" w:color="auto"/>
                <w:left w:val="none" w:sz="0" w:space="0" w:color="auto"/>
                <w:bottom w:val="none" w:sz="0" w:space="0" w:color="auto"/>
                <w:right w:val="none" w:sz="0" w:space="0" w:color="auto"/>
              </w:divBdr>
            </w:div>
            <w:div w:id="1117138889">
              <w:marLeft w:val="0"/>
              <w:marRight w:val="0"/>
              <w:marTop w:val="0"/>
              <w:marBottom w:val="0"/>
              <w:divBdr>
                <w:top w:val="none" w:sz="0" w:space="0" w:color="auto"/>
                <w:left w:val="none" w:sz="0" w:space="0" w:color="auto"/>
                <w:bottom w:val="none" w:sz="0" w:space="0" w:color="auto"/>
                <w:right w:val="none" w:sz="0" w:space="0" w:color="auto"/>
              </w:divBdr>
            </w:div>
            <w:div w:id="1344825161">
              <w:marLeft w:val="0"/>
              <w:marRight w:val="0"/>
              <w:marTop w:val="0"/>
              <w:marBottom w:val="0"/>
              <w:divBdr>
                <w:top w:val="none" w:sz="0" w:space="0" w:color="auto"/>
                <w:left w:val="none" w:sz="0" w:space="0" w:color="auto"/>
                <w:bottom w:val="none" w:sz="0" w:space="0" w:color="auto"/>
                <w:right w:val="none" w:sz="0" w:space="0" w:color="auto"/>
              </w:divBdr>
            </w:div>
          </w:divsChild>
        </w:div>
        <w:div w:id="1212377915">
          <w:marLeft w:val="0"/>
          <w:marRight w:val="0"/>
          <w:marTop w:val="0"/>
          <w:marBottom w:val="0"/>
          <w:divBdr>
            <w:top w:val="none" w:sz="0" w:space="0" w:color="auto"/>
            <w:left w:val="none" w:sz="0" w:space="0" w:color="auto"/>
            <w:bottom w:val="none" w:sz="0" w:space="0" w:color="auto"/>
            <w:right w:val="none" w:sz="0" w:space="0" w:color="auto"/>
          </w:divBdr>
          <w:divsChild>
            <w:div w:id="26486532">
              <w:marLeft w:val="0"/>
              <w:marRight w:val="0"/>
              <w:marTop w:val="0"/>
              <w:marBottom w:val="0"/>
              <w:divBdr>
                <w:top w:val="none" w:sz="0" w:space="0" w:color="auto"/>
                <w:left w:val="none" w:sz="0" w:space="0" w:color="auto"/>
                <w:bottom w:val="none" w:sz="0" w:space="0" w:color="auto"/>
                <w:right w:val="none" w:sz="0" w:space="0" w:color="auto"/>
              </w:divBdr>
            </w:div>
          </w:divsChild>
        </w:div>
        <w:div w:id="1238399908">
          <w:marLeft w:val="0"/>
          <w:marRight w:val="0"/>
          <w:marTop w:val="0"/>
          <w:marBottom w:val="0"/>
          <w:divBdr>
            <w:top w:val="none" w:sz="0" w:space="0" w:color="auto"/>
            <w:left w:val="none" w:sz="0" w:space="0" w:color="auto"/>
            <w:bottom w:val="none" w:sz="0" w:space="0" w:color="auto"/>
            <w:right w:val="none" w:sz="0" w:space="0" w:color="auto"/>
          </w:divBdr>
          <w:divsChild>
            <w:div w:id="19622491">
              <w:marLeft w:val="0"/>
              <w:marRight w:val="0"/>
              <w:marTop w:val="0"/>
              <w:marBottom w:val="0"/>
              <w:divBdr>
                <w:top w:val="none" w:sz="0" w:space="0" w:color="auto"/>
                <w:left w:val="none" w:sz="0" w:space="0" w:color="auto"/>
                <w:bottom w:val="none" w:sz="0" w:space="0" w:color="auto"/>
                <w:right w:val="none" w:sz="0" w:space="0" w:color="auto"/>
              </w:divBdr>
            </w:div>
          </w:divsChild>
        </w:div>
        <w:div w:id="1240292117">
          <w:marLeft w:val="0"/>
          <w:marRight w:val="0"/>
          <w:marTop w:val="0"/>
          <w:marBottom w:val="0"/>
          <w:divBdr>
            <w:top w:val="none" w:sz="0" w:space="0" w:color="auto"/>
            <w:left w:val="none" w:sz="0" w:space="0" w:color="auto"/>
            <w:bottom w:val="none" w:sz="0" w:space="0" w:color="auto"/>
            <w:right w:val="none" w:sz="0" w:space="0" w:color="auto"/>
          </w:divBdr>
          <w:divsChild>
            <w:div w:id="620192764">
              <w:marLeft w:val="0"/>
              <w:marRight w:val="0"/>
              <w:marTop w:val="0"/>
              <w:marBottom w:val="0"/>
              <w:divBdr>
                <w:top w:val="none" w:sz="0" w:space="0" w:color="auto"/>
                <w:left w:val="none" w:sz="0" w:space="0" w:color="auto"/>
                <w:bottom w:val="none" w:sz="0" w:space="0" w:color="auto"/>
                <w:right w:val="none" w:sz="0" w:space="0" w:color="auto"/>
              </w:divBdr>
            </w:div>
            <w:div w:id="1720784309">
              <w:marLeft w:val="0"/>
              <w:marRight w:val="0"/>
              <w:marTop w:val="0"/>
              <w:marBottom w:val="0"/>
              <w:divBdr>
                <w:top w:val="none" w:sz="0" w:space="0" w:color="auto"/>
                <w:left w:val="none" w:sz="0" w:space="0" w:color="auto"/>
                <w:bottom w:val="none" w:sz="0" w:space="0" w:color="auto"/>
                <w:right w:val="none" w:sz="0" w:space="0" w:color="auto"/>
              </w:divBdr>
            </w:div>
            <w:div w:id="1814567937">
              <w:marLeft w:val="0"/>
              <w:marRight w:val="0"/>
              <w:marTop w:val="0"/>
              <w:marBottom w:val="0"/>
              <w:divBdr>
                <w:top w:val="none" w:sz="0" w:space="0" w:color="auto"/>
                <w:left w:val="none" w:sz="0" w:space="0" w:color="auto"/>
                <w:bottom w:val="none" w:sz="0" w:space="0" w:color="auto"/>
                <w:right w:val="none" w:sz="0" w:space="0" w:color="auto"/>
              </w:divBdr>
            </w:div>
            <w:div w:id="1863083853">
              <w:marLeft w:val="0"/>
              <w:marRight w:val="0"/>
              <w:marTop w:val="0"/>
              <w:marBottom w:val="0"/>
              <w:divBdr>
                <w:top w:val="none" w:sz="0" w:space="0" w:color="auto"/>
                <w:left w:val="none" w:sz="0" w:space="0" w:color="auto"/>
                <w:bottom w:val="none" w:sz="0" w:space="0" w:color="auto"/>
                <w:right w:val="none" w:sz="0" w:space="0" w:color="auto"/>
              </w:divBdr>
            </w:div>
          </w:divsChild>
        </w:div>
        <w:div w:id="1257441379">
          <w:marLeft w:val="0"/>
          <w:marRight w:val="0"/>
          <w:marTop w:val="0"/>
          <w:marBottom w:val="0"/>
          <w:divBdr>
            <w:top w:val="none" w:sz="0" w:space="0" w:color="auto"/>
            <w:left w:val="none" w:sz="0" w:space="0" w:color="auto"/>
            <w:bottom w:val="none" w:sz="0" w:space="0" w:color="auto"/>
            <w:right w:val="none" w:sz="0" w:space="0" w:color="auto"/>
          </w:divBdr>
          <w:divsChild>
            <w:div w:id="1479879226">
              <w:marLeft w:val="0"/>
              <w:marRight w:val="0"/>
              <w:marTop w:val="0"/>
              <w:marBottom w:val="0"/>
              <w:divBdr>
                <w:top w:val="none" w:sz="0" w:space="0" w:color="auto"/>
                <w:left w:val="none" w:sz="0" w:space="0" w:color="auto"/>
                <w:bottom w:val="none" w:sz="0" w:space="0" w:color="auto"/>
                <w:right w:val="none" w:sz="0" w:space="0" w:color="auto"/>
              </w:divBdr>
            </w:div>
            <w:div w:id="1662461693">
              <w:marLeft w:val="0"/>
              <w:marRight w:val="0"/>
              <w:marTop w:val="0"/>
              <w:marBottom w:val="0"/>
              <w:divBdr>
                <w:top w:val="none" w:sz="0" w:space="0" w:color="auto"/>
                <w:left w:val="none" w:sz="0" w:space="0" w:color="auto"/>
                <w:bottom w:val="none" w:sz="0" w:space="0" w:color="auto"/>
                <w:right w:val="none" w:sz="0" w:space="0" w:color="auto"/>
              </w:divBdr>
            </w:div>
            <w:div w:id="1811751297">
              <w:marLeft w:val="0"/>
              <w:marRight w:val="0"/>
              <w:marTop w:val="0"/>
              <w:marBottom w:val="0"/>
              <w:divBdr>
                <w:top w:val="none" w:sz="0" w:space="0" w:color="auto"/>
                <w:left w:val="none" w:sz="0" w:space="0" w:color="auto"/>
                <w:bottom w:val="none" w:sz="0" w:space="0" w:color="auto"/>
                <w:right w:val="none" w:sz="0" w:space="0" w:color="auto"/>
              </w:divBdr>
            </w:div>
            <w:div w:id="2003312024">
              <w:marLeft w:val="0"/>
              <w:marRight w:val="0"/>
              <w:marTop w:val="0"/>
              <w:marBottom w:val="0"/>
              <w:divBdr>
                <w:top w:val="none" w:sz="0" w:space="0" w:color="auto"/>
                <w:left w:val="none" w:sz="0" w:space="0" w:color="auto"/>
                <w:bottom w:val="none" w:sz="0" w:space="0" w:color="auto"/>
                <w:right w:val="none" w:sz="0" w:space="0" w:color="auto"/>
              </w:divBdr>
            </w:div>
          </w:divsChild>
        </w:div>
        <w:div w:id="1261061008">
          <w:marLeft w:val="0"/>
          <w:marRight w:val="0"/>
          <w:marTop w:val="0"/>
          <w:marBottom w:val="0"/>
          <w:divBdr>
            <w:top w:val="none" w:sz="0" w:space="0" w:color="auto"/>
            <w:left w:val="none" w:sz="0" w:space="0" w:color="auto"/>
            <w:bottom w:val="none" w:sz="0" w:space="0" w:color="auto"/>
            <w:right w:val="none" w:sz="0" w:space="0" w:color="auto"/>
          </w:divBdr>
          <w:divsChild>
            <w:div w:id="745299920">
              <w:marLeft w:val="0"/>
              <w:marRight w:val="0"/>
              <w:marTop w:val="0"/>
              <w:marBottom w:val="0"/>
              <w:divBdr>
                <w:top w:val="none" w:sz="0" w:space="0" w:color="auto"/>
                <w:left w:val="none" w:sz="0" w:space="0" w:color="auto"/>
                <w:bottom w:val="none" w:sz="0" w:space="0" w:color="auto"/>
                <w:right w:val="none" w:sz="0" w:space="0" w:color="auto"/>
              </w:divBdr>
            </w:div>
          </w:divsChild>
        </w:div>
        <w:div w:id="1271010013">
          <w:marLeft w:val="0"/>
          <w:marRight w:val="0"/>
          <w:marTop w:val="0"/>
          <w:marBottom w:val="0"/>
          <w:divBdr>
            <w:top w:val="none" w:sz="0" w:space="0" w:color="auto"/>
            <w:left w:val="none" w:sz="0" w:space="0" w:color="auto"/>
            <w:bottom w:val="none" w:sz="0" w:space="0" w:color="auto"/>
            <w:right w:val="none" w:sz="0" w:space="0" w:color="auto"/>
          </w:divBdr>
          <w:divsChild>
            <w:div w:id="627859709">
              <w:marLeft w:val="0"/>
              <w:marRight w:val="0"/>
              <w:marTop w:val="0"/>
              <w:marBottom w:val="0"/>
              <w:divBdr>
                <w:top w:val="none" w:sz="0" w:space="0" w:color="auto"/>
                <w:left w:val="none" w:sz="0" w:space="0" w:color="auto"/>
                <w:bottom w:val="none" w:sz="0" w:space="0" w:color="auto"/>
                <w:right w:val="none" w:sz="0" w:space="0" w:color="auto"/>
              </w:divBdr>
            </w:div>
            <w:div w:id="1713844101">
              <w:marLeft w:val="0"/>
              <w:marRight w:val="0"/>
              <w:marTop w:val="0"/>
              <w:marBottom w:val="0"/>
              <w:divBdr>
                <w:top w:val="none" w:sz="0" w:space="0" w:color="auto"/>
                <w:left w:val="none" w:sz="0" w:space="0" w:color="auto"/>
                <w:bottom w:val="none" w:sz="0" w:space="0" w:color="auto"/>
                <w:right w:val="none" w:sz="0" w:space="0" w:color="auto"/>
              </w:divBdr>
            </w:div>
            <w:div w:id="2134210363">
              <w:marLeft w:val="0"/>
              <w:marRight w:val="0"/>
              <w:marTop w:val="0"/>
              <w:marBottom w:val="0"/>
              <w:divBdr>
                <w:top w:val="none" w:sz="0" w:space="0" w:color="auto"/>
                <w:left w:val="none" w:sz="0" w:space="0" w:color="auto"/>
                <w:bottom w:val="none" w:sz="0" w:space="0" w:color="auto"/>
                <w:right w:val="none" w:sz="0" w:space="0" w:color="auto"/>
              </w:divBdr>
            </w:div>
          </w:divsChild>
        </w:div>
        <w:div w:id="1276910178">
          <w:marLeft w:val="0"/>
          <w:marRight w:val="0"/>
          <w:marTop w:val="0"/>
          <w:marBottom w:val="0"/>
          <w:divBdr>
            <w:top w:val="none" w:sz="0" w:space="0" w:color="auto"/>
            <w:left w:val="none" w:sz="0" w:space="0" w:color="auto"/>
            <w:bottom w:val="none" w:sz="0" w:space="0" w:color="auto"/>
            <w:right w:val="none" w:sz="0" w:space="0" w:color="auto"/>
          </w:divBdr>
          <w:divsChild>
            <w:div w:id="1142039951">
              <w:marLeft w:val="0"/>
              <w:marRight w:val="0"/>
              <w:marTop w:val="0"/>
              <w:marBottom w:val="0"/>
              <w:divBdr>
                <w:top w:val="none" w:sz="0" w:space="0" w:color="auto"/>
                <w:left w:val="none" w:sz="0" w:space="0" w:color="auto"/>
                <w:bottom w:val="none" w:sz="0" w:space="0" w:color="auto"/>
                <w:right w:val="none" w:sz="0" w:space="0" w:color="auto"/>
              </w:divBdr>
            </w:div>
            <w:div w:id="1757899755">
              <w:marLeft w:val="0"/>
              <w:marRight w:val="0"/>
              <w:marTop w:val="0"/>
              <w:marBottom w:val="0"/>
              <w:divBdr>
                <w:top w:val="none" w:sz="0" w:space="0" w:color="auto"/>
                <w:left w:val="none" w:sz="0" w:space="0" w:color="auto"/>
                <w:bottom w:val="none" w:sz="0" w:space="0" w:color="auto"/>
                <w:right w:val="none" w:sz="0" w:space="0" w:color="auto"/>
              </w:divBdr>
            </w:div>
          </w:divsChild>
        </w:div>
        <w:div w:id="1281952957">
          <w:marLeft w:val="0"/>
          <w:marRight w:val="0"/>
          <w:marTop w:val="0"/>
          <w:marBottom w:val="0"/>
          <w:divBdr>
            <w:top w:val="none" w:sz="0" w:space="0" w:color="auto"/>
            <w:left w:val="none" w:sz="0" w:space="0" w:color="auto"/>
            <w:bottom w:val="none" w:sz="0" w:space="0" w:color="auto"/>
            <w:right w:val="none" w:sz="0" w:space="0" w:color="auto"/>
          </w:divBdr>
          <w:divsChild>
            <w:div w:id="474764682">
              <w:marLeft w:val="0"/>
              <w:marRight w:val="0"/>
              <w:marTop w:val="0"/>
              <w:marBottom w:val="0"/>
              <w:divBdr>
                <w:top w:val="none" w:sz="0" w:space="0" w:color="auto"/>
                <w:left w:val="none" w:sz="0" w:space="0" w:color="auto"/>
                <w:bottom w:val="none" w:sz="0" w:space="0" w:color="auto"/>
                <w:right w:val="none" w:sz="0" w:space="0" w:color="auto"/>
              </w:divBdr>
            </w:div>
            <w:div w:id="749814369">
              <w:marLeft w:val="0"/>
              <w:marRight w:val="0"/>
              <w:marTop w:val="0"/>
              <w:marBottom w:val="0"/>
              <w:divBdr>
                <w:top w:val="none" w:sz="0" w:space="0" w:color="auto"/>
                <w:left w:val="none" w:sz="0" w:space="0" w:color="auto"/>
                <w:bottom w:val="none" w:sz="0" w:space="0" w:color="auto"/>
                <w:right w:val="none" w:sz="0" w:space="0" w:color="auto"/>
              </w:divBdr>
            </w:div>
            <w:div w:id="830830890">
              <w:marLeft w:val="0"/>
              <w:marRight w:val="0"/>
              <w:marTop w:val="0"/>
              <w:marBottom w:val="0"/>
              <w:divBdr>
                <w:top w:val="none" w:sz="0" w:space="0" w:color="auto"/>
                <w:left w:val="none" w:sz="0" w:space="0" w:color="auto"/>
                <w:bottom w:val="none" w:sz="0" w:space="0" w:color="auto"/>
                <w:right w:val="none" w:sz="0" w:space="0" w:color="auto"/>
              </w:divBdr>
            </w:div>
            <w:div w:id="1936085246">
              <w:marLeft w:val="0"/>
              <w:marRight w:val="0"/>
              <w:marTop w:val="0"/>
              <w:marBottom w:val="0"/>
              <w:divBdr>
                <w:top w:val="none" w:sz="0" w:space="0" w:color="auto"/>
                <w:left w:val="none" w:sz="0" w:space="0" w:color="auto"/>
                <w:bottom w:val="none" w:sz="0" w:space="0" w:color="auto"/>
                <w:right w:val="none" w:sz="0" w:space="0" w:color="auto"/>
              </w:divBdr>
            </w:div>
          </w:divsChild>
        </w:div>
        <w:div w:id="1361320075">
          <w:marLeft w:val="0"/>
          <w:marRight w:val="0"/>
          <w:marTop w:val="0"/>
          <w:marBottom w:val="0"/>
          <w:divBdr>
            <w:top w:val="none" w:sz="0" w:space="0" w:color="auto"/>
            <w:left w:val="none" w:sz="0" w:space="0" w:color="auto"/>
            <w:bottom w:val="none" w:sz="0" w:space="0" w:color="auto"/>
            <w:right w:val="none" w:sz="0" w:space="0" w:color="auto"/>
          </w:divBdr>
          <w:divsChild>
            <w:div w:id="290478932">
              <w:marLeft w:val="0"/>
              <w:marRight w:val="0"/>
              <w:marTop w:val="0"/>
              <w:marBottom w:val="0"/>
              <w:divBdr>
                <w:top w:val="none" w:sz="0" w:space="0" w:color="auto"/>
                <w:left w:val="none" w:sz="0" w:space="0" w:color="auto"/>
                <w:bottom w:val="none" w:sz="0" w:space="0" w:color="auto"/>
                <w:right w:val="none" w:sz="0" w:space="0" w:color="auto"/>
              </w:divBdr>
            </w:div>
          </w:divsChild>
        </w:div>
        <w:div w:id="1365710128">
          <w:marLeft w:val="0"/>
          <w:marRight w:val="0"/>
          <w:marTop w:val="0"/>
          <w:marBottom w:val="0"/>
          <w:divBdr>
            <w:top w:val="none" w:sz="0" w:space="0" w:color="auto"/>
            <w:left w:val="none" w:sz="0" w:space="0" w:color="auto"/>
            <w:bottom w:val="none" w:sz="0" w:space="0" w:color="auto"/>
            <w:right w:val="none" w:sz="0" w:space="0" w:color="auto"/>
          </w:divBdr>
          <w:divsChild>
            <w:div w:id="873465191">
              <w:marLeft w:val="0"/>
              <w:marRight w:val="0"/>
              <w:marTop w:val="0"/>
              <w:marBottom w:val="0"/>
              <w:divBdr>
                <w:top w:val="none" w:sz="0" w:space="0" w:color="auto"/>
                <w:left w:val="none" w:sz="0" w:space="0" w:color="auto"/>
                <w:bottom w:val="none" w:sz="0" w:space="0" w:color="auto"/>
                <w:right w:val="none" w:sz="0" w:space="0" w:color="auto"/>
              </w:divBdr>
            </w:div>
          </w:divsChild>
        </w:div>
        <w:div w:id="1366295198">
          <w:marLeft w:val="0"/>
          <w:marRight w:val="0"/>
          <w:marTop w:val="0"/>
          <w:marBottom w:val="0"/>
          <w:divBdr>
            <w:top w:val="none" w:sz="0" w:space="0" w:color="auto"/>
            <w:left w:val="none" w:sz="0" w:space="0" w:color="auto"/>
            <w:bottom w:val="none" w:sz="0" w:space="0" w:color="auto"/>
            <w:right w:val="none" w:sz="0" w:space="0" w:color="auto"/>
          </w:divBdr>
          <w:divsChild>
            <w:div w:id="2112584942">
              <w:marLeft w:val="0"/>
              <w:marRight w:val="0"/>
              <w:marTop w:val="0"/>
              <w:marBottom w:val="0"/>
              <w:divBdr>
                <w:top w:val="none" w:sz="0" w:space="0" w:color="auto"/>
                <w:left w:val="none" w:sz="0" w:space="0" w:color="auto"/>
                <w:bottom w:val="none" w:sz="0" w:space="0" w:color="auto"/>
                <w:right w:val="none" w:sz="0" w:space="0" w:color="auto"/>
              </w:divBdr>
            </w:div>
          </w:divsChild>
        </w:div>
        <w:div w:id="1407217641">
          <w:marLeft w:val="0"/>
          <w:marRight w:val="0"/>
          <w:marTop w:val="0"/>
          <w:marBottom w:val="0"/>
          <w:divBdr>
            <w:top w:val="none" w:sz="0" w:space="0" w:color="auto"/>
            <w:left w:val="none" w:sz="0" w:space="0" w:color="auto"/>
            <w:bottom w:val="none" w:sz="0" w:space="0" w:color="auto"/>
            <w:right w:val="none" w:sz="0" w:space="0" w:color="auto"/>
          </w:divBdr>
          <w:divsChild>
            <w:div w:id="915169779">
              <w:marLeft w:val="0"/>
              <w:marRight w:val="0"/>
              <w:marTop w:val="0"/>
              <w:marBottom w:val="0"/>
              <w:divBdr>
                <w:top w:val="none" w:sz="0" w:space="0" w:color="auto"/>
                <w:left w:val="none" w:sz="0" w:space="0" w:color="auto"/>
                <w:bottom w:val="none" w:sz="0" w:space="0" w:color="auto"/>
                <w:right w:val="none" w:sz="0" w:space="0" w:color="auto"/>
              </w:divBdr>
            </w:div>
          </w:divsChild>
        </w:div>
        <w:div w:id="1409499237">
          <w:marLeft w:val="0"/>
          <w:marRight w:val="0"/>
          <w:marTop w:val="0"/>
          <w:marBottom w:val="0"/>
          <w:divBdr>
            <w:top w:val="none" w:sz="0" w:space="0" w:color="auto"/>
            <w:left w:val="none" w:sz="0" w:space="0" w:color="auto"/>
            <w:bottom w:val="none" w:sz="0" w:space="0" w:color="auto"/>
            <w:right w:val="none" w:sz="0" w:space="0" w:color="auto"/>
          </w:divBdr>
          <w:divsChild>
            <w:div w:id="1479030033">
              <w:marLeft w:val="0"/>
              <w:marRight w:val="0"/>
              <w:marTop w:val="0"/>
              <w:marBottom w:val="0"/>
              <w:divBdr>
                <w:top w:val="none" w:sz="0" w:space="0" w:color="auto"/>
                <w:left w:val="none" w:sz="0" w:space="0" w:color="auto"/>
                <w:bottom w:val="none" w:sz="0" w:space="0" w:color="auto"/>
                <w:right w:val="none" w:sz="0" w:space="0" w:color="auto"/>
              </w:divBdr>
            </w:div>
          </w:divsChild>
        </w:div>
        <w:div w:id="1416785125">
          <w:marLeft w:val="0"/>
          <w:marRight w:val="0"/>
          <w:marTop w:val="0"/>
          <w:marBottom w:val="0"/>
          <w:divBdr>
            <w:top w:val="none" w:sz="0" w:space="0" w:color="auto"/>
            <w:left w:val="none" w:sz="0" w:space="0" w:color="auto"/>
            <w:bottom w:val="none" w:sz="0" w:space="0" w:color="auto"/>
            <w:right w:val="none" w:sz="0" w:space="0" w:color="auto"/>
          </w:divBdr>
          <w:divsChild>
            <w:div w:id="97406817">
              <w:marLeft w:val="0"/>
              <w:marRight w:val="0"/>
              <w:marTop w:val="0"/>
              <w:marBottom w:val="0"/>
              <w:divBdr>
                <w:top w:val="none" w:sz="0" w:space="0" w:color="auto"/>
                <w:left w:val="none" w:sz="0" w:space="0" w:color="auto"/>
                <w:bottom w:val="none" w:sz="0" w:space="0" w:color="auto"/>
                <w:right w:val="none" w:sz="0" w:space="0" w:color="auto"/>
              </w:divBdr>
            </w:div>
          </w:divsChild>
        </w:div>
        <w:div w:id="1420906065">
          <w:marLeft w:val="0"/>
          <w:marRight w:val="0"/>
          <w:marTop w:val="0"/>
          <w:marBottom w:val="0"/>
          <w:divBdr>
            <w:top w:val="none" w:sz="0" w:space="0" w:color="auto"/>
            <w:left w:val="none" w:sz="0" w:space="0" w:color="auto"/>
            <w:bottom w:val="none" w:sz="0" w:space="0" w:color="auto"/>
            <w:right w:val="none" w:sz="0" w:space="0" w:color="auto"/>
          </w:divBdr>
          <w:divsChild>
            <w:div w:id="250237059">
              <w:marLeft w:val="0"/>
              <w:marRight w:val="0"/>
              <w:marTop w:val="0"/>
              <w:marBottom w:val="0"/>
              <w:divBdr>
                <w:top w:val="none" w:sz="0" w:space="0" w:color="auto"/>
                <w:left w:val="none" w:sz="0" w:space="0" w:color="auto"/>
                <w:bottom w:val="none" w:sz="0" w:space="0" w:color="auto"/>
                <w:right w:val="none" w:sz="0" w:space="0" w:color="auto"/>
              </w:divBdr>
            </w:div>
            <w:div w:id="353267009">
              <w:marLeft w:val="0"/>
              <w:marRight w:val="0"/>
              <w:marTop w:val="0"/>
              <w:marBottom w:val="0"/>
              <w:divBdr>
                <w:top w:val="none" w:sz="0" w:space="0" w:color="auto"/>
                <w:left w:val="none" w:sz="0" w:space="0" w:color="auto"/>
                <w:bottom w:val="none" w:sz="0" w:space="0" w:color="auto"/>
                <w:right w:val="none" w:sz="0" w:space="0" w:color="auto"/>
              </w:divBdr>
            </w:div>
            <w:div w:id="1705322486">
              <w:marLeft w:val="0"/>
              <w:marRight w:val="0"/>
              <w:marTop w:val="0"/>
              <w:marBottom w:val="0"/>
              <w:divBdr>
                <w:top w:val="none" w:sz="0" w:space="0" w:color="auto"/>
                <w:left w:val="none" w:sz="0" w:space="0" w:color="auto"/>
                <w:bottom w:val="none" w:sz="0" w:space="0" w:color="auto"/>
                <w:right w:val="none" w:sz="0" w:space="0" w:color="auto"/>
              </w:divBdr>
            </w:div>
            <w:div w:id="2113625080">
              <w:marLeft w:val="0"/>
              <w:marRight w:val="0"/>
              <w:marTop w:val="0"/>
              <w:marBottom w:val="0"/>
              <w:divBdr>
                <w:top w:val="none" w:sz="0" w:space="0" w:color="auto"/>
                <w:left w:val="none" w:sz="0" w:space="0" w:color="auto"/>
                <w:bottom w:val="none" w:sz="0" w:space="0" w:color="auto"/>
                <w:right w:val="none" w:sz="0" w:space="0" w:color="auto"/>
              </w:divBdr>
            </w:div>
          </w:divsChild>
        </w:div>
        <w:div w:id="1423381065">
          <w:marLeft w:val="0"/>
          <w:marRight w:val="0"/>
          <w:marTop w:val="0"/>
          <w:marBottom w:val="0"/>
          <w:divBdr>
            <w:top w:val="none" w:sz="0" w:space="0" w:color="auto"/>
            <w:left w:val="none" w:sz="0" w:space="0" w:color="auto"/>
            <w:bottom w:val="none" w:sz="0" w:space="0" w:color="auto"/>
            <w:right w:val="none" w:sz="0" w:space="0" w:color="auto"/>
          </w:divBdr>
          <w:divsChild>
            <w:div w:id="1548446920">
              <w:marLeft w:val="0"/>
              <w:marRight w:val="0"/>
              <w:marTop w:val="0"/>
              <w:marBottom w:val="0"/>
              <w:divBdr>
                <w:top w:val="none" w:sz="0" w:space="0" w:color="auto"/>
                <w:left w:val="none" w:sz="0" w:space="0" w:color="auto"/>
                <w:bottom w:val="none" w:sz="0" w:space="0" w:color="auto"/>
                <w:right w:val="none" w:sz="0" w:space="0" w:color="auto"/>
              </w:divBdr>
            </w:div>
          </w:divsChild>
        </w:div>
        <w:div w:id="1428967928">
          <w:marLeft w:val="0"/>
          <w:marRight w:val="0"/>
          <w:marTop w:val="0"/>
          <w:marBottom w:val="0"/>
          <w:divBdr>
            <w:top w:val="none" w:sz="0" w:space="0" w:color="auto"/>
            <w:left w:val="none" w:sz="0" w:space="0" w:color="auto"/>
            <w:bottom w:val="none" w:sz="0" w:space="0" w:color="auto"/>
            <w:right w:val="none" w:sz="0" w:space="0" w:color="auto"/>
          </w:divBdr>
          <w:divsChild>
            <w:div w:id="293559798">
              <w:marLeft w:val="0"/>
              <w:marRight w:val="0"/>
              <w:marTop w:val="0"/>
              <w:marBottom w:val="0"/>
              <w:divBdr>
                <w:top w:val="none" w:sz="0" w:space="0" w:color="auto"/>
                <w:left w:val="none" w:sz="0" w:space="0" w:color="auto"/>
                <w:bottom w:val="none" w:sz="0" w:space="0" w:color="auto"/>
                <w:right w:val="none" w:sz="0" w:space="0" w:color="auto"/>
              </w:divBdr>
            </w:div>
            <w:div w:id="942878263">
              <w:marLeft w:val="0"/>
              <w:marRight w:val="0"/>
              <w:marTop w:val="0"/>
              <w:marBottom w:val="0"/>
              <w:divBdr>
                <w:top w:val="none" w:sz="0" w:space="0" w:color="auto"/>
                <w:left w:val="none" w:sz="0" w:space="0" w:color="auto"/>
                <w:bottom w:val="none" w:sz="0" w:space="0" w:color="auto"/>
                <w:right w:val="none" w:sz="0" w:space="0" w:color="auto"/>
              </w:divBdr>
            </w:div>
            <w:div w:id="1150512154">
              <w:marLeft w:val="0"/>
              <w:marRight w:val="0"/>
              <w:marTop w:val="0"/>
              <w:marBottom w:val="0"/>
              <w:divBdr>
                <w:top w:val="none" w:sz="0" w:space="0" w:color="auto"/>
                <w:left w:val="none" w:sz="0" w:space="0" w:color="auto"/>
                <w:bottom w:val="none" w:sz="0" w:space="0" w:color="auto"/>
                <w:right w:val="none" w:sz="0" w:space="0" w:color="auto"/>
              </w:divBdr>
            </w:div>
          </w:divsChild>
        </w:div>
        <w:div w:id="1429235489">
          <w:marLeft w:val="0"/>
          <w:marRight w:val="0"/>
          <w:marTop w:val="0"/>
          <w:marBottom w:val="0"/>
          <w:divBdr>
            <w:top w:val="none" w:sz="0" w:space="0" w:color="auto"/>
            <w:left w:val="none" w:sz="0" w:space="0" w:color="auto"/>
            <w:bottom w:val="none" w:sz="0" w:space="0" w:color="auto"/>
            <w:right w:val="none" w:sz="0" w:space="0" w:color="auto"/>
          </w:divBdr>
          <w:divsChild>
            <w:div w:id="1058896169">
              <w:marLeft w:val="0"/>
              <w:marRight w:val="0"/>
              <w:marTop w:val="0"/>
              <w:marBottom w:val="0"/>
              <w:divBdr>
                <w:top w:val="none" w:sz="0" w:space="0" w:color="auto"/>
                <w:left w:val="none" w:sz="0" w:space="0" w:color="auto"/>
                <w:bottom w:val="none" w:sz="0" w:space="0" w:color="auto"/>
                <w:right w:val="none" w:sz="0" w:space="0" w:color="auto"/>
              </w:divBdr>
            </w:div>
          </w:divsChild>
        </w:div>
        <w:div w:id="1473906917">
          <w:marLeft w:val="0"/>
          <w:marRight w:val="0"/>
          <w:marTop w:val="0"/>
          <w:marBottom w:val="0"/>
          <w:divBdr>
            <w:top w:val="none" w:sz="0" w:space="0" w:color="auto"/>
            <w:left w:val="none" w:sz="0" w:space="0" w:color="auto"/>
            <w:bottom w:val="none" w:sz="0" w:space="0" w:color="auto"/>
            <w:right w:val="none" w:sz="0" w:space="0" w:color="auto"/>
          </w:divBdr>
          <w:divsChild>
            <w:div w:id="740327065">
              <w:marLeft w:val="0"/>
              <w:marRight w:val="0"/>
              <w:marTop w:val="0"/>
              <w:marBottom w:val="0"/>
              <w:divBdr>
                <w:top w:val="none" w:sz="0" w:space="0" w:color="auto"/>
                <w:left w:val="none" w:sz="0" w:space="0" w:color="auto"/>
                <w:bottom w:val="none" w:sz="0" w:space="0" w:color="auto"/>
                <w:right w:val="none" w:sz="0" w:space="0" w:color="auto"/>
              </w:divBdr>
            </w:div>
          </w:divsChild>
        </w:div>
        <w:div w:id="1477801117">
          <w:marLeft w:val="0"/>
          <w:marRight w:val="0"/>
          <w:marTop w:val="0"/>
          <w:marBottom w:val="0"/>
          <w:divBdr>
            <w:top w:val="none" w:sz="0" w:space="0" w:color="auto"/>
            <w:left w:val="none" w:sz="0" w:space="0" w:color="auto"/>
            <w:bottom w:val="none" w:sz="0" w:space="0" w:color="auto"/>
            <w:right w:val="none" w:sz="0" w:space="0" w:color="auto"/>
          </w:divBdr>
          <w:divsChild>
            <w:div w:id="339429090">
              <w:marLeft w:val="0"/>
              <w:marRight w:val="0"/>
              <w:marTop w:val="0"/>
              <w:marBottom w:val="0"/>
              <w:divBdr>
                <w:top w:val="none" w:sz="0" w:space="0" w:color="auto"/>
                <w:left w:val="none" w:sz="0" w:space="0" w:color="auto"/>
                <w:bottom w:val="none" w:sz="0" w:space="0" w:color="auto"/>
                <w:right w:val="none" w:sz="0" w:space="0" w:color="auto"/>
              </w:divBdr>
            </w:div>
          </w:divsChild>
        </w:div>
        <w:div w:id="1500387421">
          <w:marLeft w:val="0"/>
          <w:marRight w:val="0"/>
          <w:marTop w:val="0"/>
          <w:marBottom w:val="0"/>
          <w:divBdr>
            <w:top w:val="none" w:sz="0" w:space="0" w:color="auto"/>
            <w:left w:val="none" w:sz="0" w:space="0" w:color="auto"/>
            <w:bottom w:val="none" w:sz="0" w:space="0" w:color="auto"/>
            <w:right w:val="none" w:sz="0" w:space="0" w:color="auto"/>
          </w:divBdr>
          <w:divsChild>
            <w:div w:id="745961092">
              <w:marLeft w:val="0"/>
              <w:marRight w:val="0"/>
              <w:marTop w:val="0"/>
              <w:marBottom w:val="0"/>
              <w:divBdr>
                <w:top w:val="none" w:sz="0" w:space="0" w:color="auto"/>
                <w:left w:val="none" w:sz="0" w:space="0" w:color="auto"/>
                <w:bottom w:val="none" w:sz="0" w:space="0" w:color="auto"/>
                <w:right w:val="none" w:sz="0" w:space="0" w:color="auto"/>
              </w:divBdr>
            </w:div>
          </w:divsChild>
        </w:div>
        <w:div w:id="1530489661">
          <w:marLeft w:val="0"/>
          <w:marRight w:val="0"/>
          <w:marTop w:val="0"/>
          <w:marBottom w:val="0"/>
          <w:divBdr>
            <w:top w:val="none" w:sz="0" w:space="0" w:color="auto"/>
            <w:left w:val="none" w:sz="0" w:space="0" w:color="auto"/>
            <w:bottom w:val="none" w:sz="0" w:space="0" w:color="auto"/>
            <w:right w:val="none" w:sz="0" w:space="0" w:color="auto"/>
          </w:divBdr>
          <w:divsChild>
            <w:div w:id="753673958">
              <w:marLeft w:val="0"/>
              <w:marRight w:val="0"/>
              <w:marTop w:val="0"/>
              <w:marBottom w:val="0"/>
              <w:divBdr>
                <w:top w:val="none" w:sz="0" w:space="0" w:color="auto"/>
                <w:left w:val="none" w:sz="0" w:space="0" w:color="auto"/>
                <w:bottom w:val="none" w:sz="0" w:space="0" w:color="auto"/>
                <w:right w:val="none" w:sz="0" w:space="0" w:color="auto"/>
              </w:divBdr>
            </w:div>
            <w:div w:id="803426792">
              <w:marLeft w:val="0"/>
              <w:marRight w:val="0"/>
              <w:marTop w:val="0"/>
              <w:marBottom w:val="0"/>
              <w:divBdr>
                <w:top w:val="none" w:sz="0" w:space="0" w:color="auto"/>
                <w:left w:val="none" w:sz="0" w:space="0" w:color="auto"/>
                <w:bottom w:val="none" w:sz="0" w:space="0" w:color="auto"/>
                <w:right w:val="none" w:sz="0" w:space="0" w:color="auto"/>
              </w:divBdr>
            </w:div>
            <w:div w:id="1307393104">
              <w:marLeft w:val="0"/>
              <w:marRight w:val="0"/>
              <w:marTop w:val="0"/>
              <w:marBottom w:val="0"/>
              <w:divBdr>
                <w:top w:val="none" w:sz="0" w:space="0" w:color="auto"/>
                <w:left w:val="none" w:sz="0" w:space="0" w:color="auto"/>
                <w:bottom w:val="none" w:sz="0" w:space="0" w:color="auto"/>
                <w:right w:val="none" w:sz="0" w:space="0" w:color="auto"/>
              </w:divBdr>
            </w:div>
            <w:div w:id="1594507213">
              <w:marLeft w:val="0"/>
              <w:marRight w:val="0"/>
              <w:marTop w:val="0"/>
              <w:marBottom w:val="0"/>
              <w:divBdr>
                <w:top w:val="none" w:sz="0" w:space="0" w:color="auto"/>
                <w:left w:val="none" w:sz="0" w:space="0" w:color="auto"/>
                <w:bottom w:val="none" w:sz="0" w:space="0" w:color="auto"/>
                <w:right w:val="none" w:sz="0" w:space="0" w:color="auto"/>
              </w:divBdr>
            </w:div>
            <w:div w:id="1618288848">
              <w:marLeft w:val="0"/>
              <w:marRight w:val="0"/>
              <w:marTop w:val="0"/>
              <w:marBottom w:val="0"/>
              <w:divBdr>
                <w:top w:val="none" w:sz="0" w:space="0" w:color="auto"/>
                <w:left w:val="none" w:sz="0" w:space="0" w:color="auto"/>
                <w:bottom w:val="none" w:sz="0" w:space="0" w:color="auto"/>
                <w:right w:val="none" w:sz="0" w:space="0" w:color="auto"/>
              </w:divBdr>
            </w:div>
          </w:divsChild>
        </w:div>
        <w:div w:id="1531526903">
          <w:marLeft w:val="0"/>
          <w:marRight w:val="0"/>
          <w:marTop w:val="0"/>
          <w:marBottom w:val="0"/>
          <w:divBdr>
            <w:top w:val="none" w:sz="0" w:space="0" w:color="auto"/>
            <w:left w:val="none" w:sz="0" w:space="0" w:color="auto"/>
            <w:bottom w:val="none" w:sz="0" w:space="0" w:color="auto"/>
            <w:right w:val="none" w:sz="0" w:space="0" w:color="auto"/>
          </w:divBdr>
          <w:divsChild>
            <w:div w:id="2052607634">
              <w:marLeft w:val="0"/>
              <w:marRight w:val="0"/>
              <w:marTop w:val="0"/>
              <w:marBottom w:val="0"/>
              <w:divBdr>
                <w:top w:val="none" w:sz="0" w:space="0" w:color="auto"/>
                <w:left w:val="none" w:sz="0" w:space="0" w:color="auto"/>
                <w:bottom w:val="none" w:sz="0" w:space="0" w:color="auto"/>
                <w:right w:val="none" w:sz="0" w:space="0" w:color="auto"/>
              </w:divBdr>
            </w:div>
          </w:divsChild>
        </w:div>
        <w:div w:id="1538809325">
          <w:marLeft w:val="0"/>
          <w:marRight w:val="0"/>
          <w:marTop w:val="0"/>
          <w:marBottom w:val="0"/>
          <w:divBdr>
            <w:top w:val="none" w:sz="0" w:space="0" w:color="auto"/>
            <w:left w:val="none" w:sz="0" w:space="0" w:color="auto"/>
            <w:bottom w:val="none" w:sz="0" w:space="0" w:color="auto"/>
            <w:right w:val="none" w:sz="0" w:space="0" w:color="auto"/>
          </w:divBdr>
          <w:divsChild>
            <w:div w:id="706486501">
              <w:marLeft w:val="0"/>
              <w:marRight w:val="0"/>
              <w:marTop w:val="0"/>
              <w:marBottom w:val="0"/>
              <w:divBdr>
                <w:top w:val="none" w:sz="0" w:space="0" w:color="auto"/>
                <w:left w:val="none" w:sz="0" w:space="0" w:color="auto"/>
                <w:bottom w:val="none" w:sz="0" w:space="0" w:color="auto"/>
                <w:right w:val="none" w:sz="0" w:space="0" w:color="auto"/>
              </w:divBdr>
            </w:div>
            <w:div w:id="1909876277">
              <w:marLeft w:val="0"/>
              <w:marRight w:val="0"/>
              <w:marTop w:val="0"/>
              <w:marBottom w:val="0"/>
              <w:divBdr>
                <w:top w:val="none" w:sz="0" w:space="0" w:color="auto"/>
                <w:left w:val="none" w:sz="0" w:space="0" w:color="auto"/>
                <w:bottom w:val="none" w:sz="0" w:space="0" w:color="auto"/>
                <w:right w:val="none" w:sz="0" w:space="0" w:color="auto"/>
              </w:divBdr>
            </w:div>
            <w:div w:id="1992908065">
              <w:marLeft w:val="0"/>
              <w:marRight w:val="0"/>
              <w:marTop w:val="0"/>
              <w:marBottom w:val="0"/>
              <w:divBdr>
                <w:top w:val="none" w:sz="0" w:space="0" w:color="auto"/>
                <w:left w:val="none" w:sz="0" w:space="0" w:color="auto"/>
                <w:bottom w:val="none" w:sz="0" w:space="0" w:color="auto"/>
                <w:right w:val="none" w:sz="0" w:space="0" w:color="auto"/>
              </w:divBdr>
            </w:div>
          </w:divsChild>
        </w:div>
        <w:div w:id="1539581305">
          <w:marLeft w:val="0"/>
          <w:marRight w:val="0"/>
          <w:marTop w:val="0"/>
          <w:marBottom w:val="0"/>
          <w:divBdr>
            <w:top w:val="none" w:sz="0" w:space="0" w:color="auto"/>
            <w:left w:val="none" w:sz="0" w:space="0" w:color="auto"/>
            <w:bottom w:val="none" w:sz="0" w:space="0" w:color="auto"/>
            <w:right w:val="none" w:sz="0" w:space="0" w:color="auto"/>
          </w:divBdr>
          <w:divsChild>
            <w:div w:id="146215549">
              <w:marLeft w:val="0"/>
              <w:marRight w:val="0"/>
              <w:marTop w:val="0"/>
              <w:marBottom w:val="0"/>
              <w:divBdr>
                <w:top w:val="none" w:sz="0" w:space="0" w:color="auto"/>
                <w:left w:val="none" w:sz="0" w:space="0" w:color="auto"/>
                <w:bottom w:val="none" w:sz="0" w:space="0" w:color="auto"/>
                <w:right w:val="none" w:sz="0" w:space="0" w:color="auto"/>
              </w:divBdr>
            </w:div>
            <w:div w:id="167142454">
              <w:marLeft w:val="0"/>
              <w:marRight w:val="0"/>
              <w:marTop w:val="0"/>
              <w:marBottom w:val="0"/>
              <w:divBdr>
                <w:top w:val="none" w:sz="0" w:space="0" w:color="auto"/>
                <w:left w:val="none" w:sz="0" w:space="0" w:color="auto"/>
                <w:bottom w:val="none" w:sz="0" w:space="0" w:color="auto"/>
                <w:right w:val="none" w:sz="0" w:space="0" w:color="auto"/>
              </w:divBdr>
            </w:div>
            <w:div w:id="651787183">
              <w:marLeft w:val="0"/>
              <w:marRight w:val="0"/>
              <w:marTop w:val="0"/>
              <w:marBottom w:val="0"/>
              <w:divBdr>
                <w:top w:val="none" w:sz="0" w:space="0" w:color="auto"/>
                <w:left w:val="none" w:sz="0" w:space="0" w:color="auto"/>
                <w:bottom w:val="none" w:sz="0" w:space="0" w:color="auto"/>
                <w:right w:val="none" w:sz="0" w:space="0" w:color="auto"/>
              </w:divBdr>
            </w:div>
            <w:div w:id="1292370586">
              <w:marLeft w:val="0"/>
              <w:marRight w:val="0"/>
              <w:marTop w:val="0"/>
              <w:marBottom w:val="0"/>
              <w:divBdr>
                <w:top w:val="none" w:sz="0" w:space="0" w:color="auto"/>
                <w:left w:val="none" w:sz="0" w:space="0" w:color="auto"/>
                <w:bottom w:val="none" w:sz="0" w:space="0" w:color="auto"/>
                <w:right w:val="none" w:sz="0" w:space="0" w:color="auto"/>
              </w:divBdr>
            </w:div>
          </w:divsChild>
        </w:div>
        <w:div w:id="1542203342">
          <w:marLeft w:val="0"/>
          <w:marRight w:val="0"/>
          <w:marTop w:val="0"/>
          <w:marBottom w:val="0"/>
          <w:divBdr>
            <w:top w:val="none" w:sz="0" w:space="0" w:color="auto"/>
            <w:left w:val="none" w:sz="0" w:space="0" w:color="auto"/>
            <w:bottom w:val="none" w:sz="0" w:space="0" w:color="auto"/>
            <w:right w:val="none" w:sz="0" w:space="0" w:color="auto"/>
          </w:divBdr>
          <w:divsChild>
            <w:div w:id="495416144">
              <w:marLeft w:val="0"/>
              <w:marRight w:val="0"/>
              <w:marTop w:val="0"/>
              <w:marBottom w:val="0"/>
              <w:divBdr>
                <w:top w:val="none" w:sz="0" w:space="0" w:color="auto"/>
                <w:left w:val="none" w:sz="0" w:space="0" w:color="auto"/>
                <w:bottom w:val="none" w:sz="0" w:space="0" w:color="auto"/>
                <w:right w:val="none" w:sz="0" w:space="0" w:color="auto"/>
              </w:divBdr>
            </w:div>
            <w:div w:id="730419992">
              <w:marLeft w:val="0"/>
              <w:marRight w:val="0"/>
              <w:marTop w:val="0"/>
              <w:marBottom w:val="0"/>
              <w:divBdr>
                <w:top w:val="none" w:sz="0" w:space="0" w:color="auto"/>
                <w:left w:val="none" w:sz="0" w:space="0" w:color="auto"/>
                <w:bottom w:val="none" w:sz="0" w:space="0" w:color="auto"/>
                <w:right w:val="none" w:sz="0" w:space="0" w:color="auto"/>
              </w:divBdr>
            </w:div>
            <w:div w:id="1800490958">
              <w:marLeft w:val="0"/>
              <w:marRight w:val="0"/>
              <w:marTop w:val="0"/>
              <w:marBottom w:val="0"/>
              <w:divBdr>
                <w:top w:val="none" w:sz="0" w:space="0" w:color="auto"/>
                <w:left w:val="none" w:sz="0" w:space="0" w:color="auto"/>
                <w:bottom w:val="none" w:sz="0" w:space="0" w:color="auto"/>
                <w:right w:val="none" w:sz="0" w:space="0" w:color="auto"/>
              </w:divBdr>
            </w:div>
          </w:divsChild>
        </w:div>
        <w:div w:id="1542932840">
          <w:marLeft w:val="0"/>
          <w:marRight w:val="0"/>
          <w:marTop w:val="0"/>
          <w:marBottom w:val="0"/>
          <w:divBdr>
            <w:top w:val="none" w:sz="0" w:space="0" w:color="auto"/>
            <w:left w:val="none" w:sz="0" w:space="0" w:color="auto"/>
            <w:bottom w:val="none" w:sz="0" w:space="0" w:color="auto"/>
            <w:right w:val="none" w:sz="0" w:space="0" w:color="auto"/>
          </w:divBdr>
          <w:divsChild>
            <w:div w:id="291787077">
              <w:marLeft w:val="0"/>
              <w:marRight w:val="0"/>
              <w:marTop w:val="0"/>
              <w:marBottom w:val="0"/>
              <w:divBdr>
                <w:top w:val="none" w:sz="0" w:space="0" w:color="auto"/>
                <w:left w:val="none" w:sz="0" w:space="0" w:color="auto"/>
                <w:bottom w:val="none" w:sz="0" w:space="0" w:color="auto"/>
                <w:right w:val="none" w:sz="0" w:space="0" w:color="auto"/>
              </w:divBdr>
            </w:div>
          </w:divsChild>
        </w:div>
        <w:div w:id="1552308749">
          <w:marLeft w:val="0"/>
          <w:marRight w:val="0"/>
          <w:marTop w:val="0"/>
          <w:marBottom w:val="0"/>
          <w:divBdr>
            <w:top w:val="none" w:sz="0" w:space="0" w:color="auto"/>
            <w:left w:val="none" w:sz="0" w:space="0" w:color="auto"/>
            <w:bottom w:val="none" w:sz="0" w:space="0" w:color="auto"/>
            <w:right w:val="none" w:sz="0" w:space="0" w:color="auto"/>
          </w:divBdr>
          <w:divsChild>
            <w:div w:id="500242723">
              <w:marLeft w:val="0"/>
              <w:marRight w:val="0"/>
              <w:marTop w:val="0"/>
              <w:marBottom w:val="0"/>
              <w:divBdr>
                <w:top w:val="none" w:sz="0" w:space="0" w:color="auto"/>
                <w:left w:val="none" w:sz="0" w:space="0" w:color="auto"/>
                <w:bottom w:val="none" w:sz="0" w:space="0" w:color="auto"/>
                <w:right w:val="none" w:sz="0" w:space="0" w:color="auto"/>
              </w:divBdr>
            </w:div>
            <w:div w:id="1569924980">
              <w:marLeft w:val="0"/>
              <w:marRight w:val="0"/>
              <w:marTop w:val="0"/>
              <w:marBottom w:val="0"/>
              <w:divBdr>
                <w:top w:val="none" w:sz="0" w:space="0" w:color="auto"/>
                <w:left w:val="none" w:sz="0" w:space="0" w:color="auto"/>
                <w:bottom w:val="none" w:sz="0" w:space="0" w:color="auto"/>
                <w:right w:val="none" w:sz="0" w:space="0" w:color="auto"/>
              </w:divBdr>
            </w:div>
          </w:divsChild>
        </w:div>
        <w:div w:id="1552842354">
          <w:marLeft w:val="0"/>
          <w:marRight w:val="0"/>
          <w:marTop w:val="0"/>
          <w:marBottom w:val="0"/>
          <w:divBdr>
            <w:top w:val="none" w:sz="0" w:space="0" w:color="auto"/>
            <w:left w:val="none" w:sz="0" w:space="0" w:color="auto"/>
            <w:bottom w:val="none" w:sz="0" w:space="0" w:color="auto"/>
            <w:right w:val="none" w:sz="0" w:space="0" w:color="auto"/>
          </w:divBdr>
          <w:divsChild>
            <w:div w:id="1766269933">
              <w:marLeft w:val="0"/>
              <w:marRight w:val="0"/>
              <w:marTop w:val="0"/>
              <w:marBottom w:val="0"/>
              <w:divBdr>
                <w:top w:val="none" w:sz="0" w:space="0" w:color="auto"/>
                <w:left w:val="none" w:sz="0" w:space="0" w:color="auto"/>
                <w:bottom w:val="none" w:sz="0" w:space="0" w:color="auto"/>
                <w:right w:val="none" w:sz="0" w:space="0" w:color="auto"/>
              </w:divBdr>
            </w:div>
          </w:divsChild>
        </w:div>
        <w:div w:id="1563102124">
          <w:marLeft w:val="0"/>
          <w:marRight w:val="0"/>
          <w:marTop w:val="0"/>
          <w:marBottom w:val="0"/>
          <w:divBdr>
            <w:top w:val="none" w:sz="0" w:space="0" w:color="auto"/>
            <w:left w:val="none" w:sz="0" w:space="0" w:color="auto"/>
            <w:bottom w:val="none" w:sz="0" w:space="0" w:color="auto"/>
            <w:right w:val="none" w:sz="0" w:space="0" w:color="auto"/>
          </w:divBdr>
          <w:divsChild>
            <w:div w:id="373888763">
              <w:marLeft w:val="0"/>
              <w:marRight w:val="0"/>
              <w:marTop w:val="0"/>
              <w:marBottom w:val="0"/>
              <w:divBdr>
                <w:top w:val="none" w:sz="0" w:space="0" w:color="auto"/>
                <w:left w:val="none" w:sz="0" w:space="0" w:color="auto"/>
                <w:bottom w:val="none" w:sz="0" w:space="0" w:color="auto"/>
                <w:right w:val="none" w:sz="0" w:space="0" w:color="auto"/>
              </w:divBdr>
            </w:div>
            <w:div w:id="782458716">
              <w:marLeft w:val="0"/>
              <w:marRight w:val="0"/>
              <w:marTop w:val="0"/>
              <w:marBottom w:val="0"/>
              <w:divBdr>
                <w:top w:val="none" w:sz="0" w:space="0" w:color="auto"/>
                <w:left w:val="none" w:sz="0" w:space="0" w:color="auto"/>
                <w:bottom w:val="none" w:sz="0" w:space="0" w:color="auto"/>
                <w:right w:val="none" w:sz="0" w:space="0" w:color="auto"/>
              </w:divBdr>
            </w:div>
            <w:div w:id="888956574">
              <w:marLeft w:val="0"/>
              <w:marRight w:val="0"/>
              <w:marTop w:val="0"/>
              <w:marBottom w:val="0"/>
              <w:divBdr>
                <w:top w:val="none" w:sz="0" w:space="0" w:color="auto"/>
                <w:left w:val="none" w:sz="0" w:space="0" w:color="auto"/>
                <w:bottom w:val="none" w:sz="0" w:space="0" w:color="auto"/>
                <w:right w:val="none" w:sz="0" w:space="0" w:color="auto"/>
              </w:divBdr>
            </w:div>
            <w:div w:id="1774469353">
              <w:marLeft w:val="0"/>
              <w:marRight w:val="0"/>
              <w:marTop w:val="0"/>
              <w:marBottom w:val="0"/>
              <w:divBdr>
                <w:top w:val="none" w:sz="0" w:space="0" w:color="auto"/>
                <w:left w:val="none" w:sz="0" w:space="0" w:color="auto"/>
                <w:bottom w:val="none" w:sz="0" w:space="0" w:color="auto"/>
                <w:right w:val="none" w:sz="0" w:space="0" w:color="auto"/>
              </w:divBdr>
            </w:div>
          </w:divsChild>
        </w:div>
        <w:div w:id="1576546878">
          <w:marLeft w:val="0"/>
          <w:marRight w:val="0"/>
          <w:marTop w:val="0"/>
          <w:marBottom w:val="0"/>
          <w:divBdr>
            <w:top w:val="none" w:sz="0" w:space="0" w:color="auto"/>
            <w:left w:val="none" w:sz="0" w:space="0" w:color="auto"/>
            <w:bottom w:val="none" w:sz="0" w:space="0" w:color="auto"/>
            <w:right w:val="none" w:sz="0" w:space="0" w:color="auto"/>
          </w:divBdr>
          <w:divsChild>
            <w:div w:id="1388987516">
              <w:marLeft w:val="0"/>
              <w:marRight w:val="0"/>
              <w:marTop w:val="0"/>
              <w:marBottom w:val="0"/>
              <w:divBdr>
                <w:top w:val="none" w:sz="0" w:space="0" w:color="auto"/>
                <w:left w:val="none" w:sz="0" w:space="0" w:color="auto"/>
                <w:bottom w:val="none" w:sz="0" w:space="0" w:color="auto"/>
                <w:right w:val="none" w:sz="0" w:space="0" w:color="auto"/>
              </w:divBdr>
            </w:div>
            <w:div w:id="1610158203">
              <w:marLeft w:val="0"/>
              <w:marRight w:val="0"/>
              <w:marTop w:val="0"/>
              <w:marBottom w:val="0"/>
              <w:divBdr>
                <w:top w:val="none" w:sz="0" w:space="0" w:color="auto"/>
                <w:left w:val="none" w:sz="0" w:space="0" w:color="auto"/>
                <w:bottom w:val="none" w:sz="0" w:space="0" w:color="auto"/>
                <w:right w:val="none" w:sz="0" w:space="0" w:color="auto"/>
              </w:divBdr>
            </w:div>
            <w:div w:id="1671640437">
              <w:marLeft w:val="0"/>
              <w:marRight w:val="0"/>
              <w:marTop w:val="0"/>
              <w:marBottom w:val="0"/>
              <w:divBdr>
                <w:top w:val="none" w:sz="0" w:space="0" w:color="auto"/>
                <w:left w:val="none" w:sz="0" w:space="0" w:color="auto"/>
                <w:bottom w:val="none" w:sz="0" w:space="0" w:color="auto"/>
                <w:right w:val="none" w:sz="0" w:space="0" w:color="auto"/>
              </w:divBdr>
            </w:div>
          </w:divsChild>
        </w:div>
        <w:div w:id="1622609126">
          <w:marLeft w:val="0"/>
          <w:marRight w:val="0"/>
          <w:marTop w:val="0"/>
          <w:marBottom w:val="0"/>
          <w:divBdr>
            <w:top w:val="none" w:sz="0" w:space="0" w:color="auto"/>
            <w:left w:val="none" w:sz="0" w:space="0" w:color="auto"/>
            <w:bottom w:val="none" w:sz="0" w:space="0" w:color="auto"/>
            <w:right w:val="none" w:sz="0" w:space="0" w:color="auto"/>
          </w:divBdr>
          <w:divsChild>
            <w:div w:id="1848203329">
              <w:marLeft w:val="0"/>
              <w:marRight w:val="0"/>
              <w:marTop w:val="0"/>
              <w:marBottom w:val="0"/>
              <w:divBdr>
                <w:top w:val="none" w:sz="0" w:space="0" w:color="auto"/>
                <w:left w:val="none" w:sz="0" w:space="0" w:color="auto"/>
                <w:bottom w:val="none" w:sz="0" w:space="0" w:color="auto"/>
                <w:right w:val="none" w:sz="0" w:space="0" w:color="auto"/>
              </w:divBdr>
            </w:div>
          </w:divsChild>
        </w:div>
        <w:div w:id="1626737674">
          <w:marLeft w:val="0"/>
          <w:marRight w:val="0"/>
          <w:marTop w:val="0"/>
          <w:marBottom w:val="0"/>
          <w:divBdr>
            <w:top w:val="none" w:sz="0" w:space="0" w:color="auto"/>
            <w:left w:val="none" w:sz="0" w:space="0" w:color="auto"/>
            <w:bottom w:val="none" w:sz="0" w:space="0" w:color="auto"/>
            <w:right w:val="none" w:sz="0" w:space="0" w:color="auto"/>
          </w:divBdr>
          <w:divsChild>
            <w:div w:id="168910710">
              <w:marLeft w:val="0"/>
              <w:marRight w:val="0"/>
              <w:marTop w:val="0"/>
              <w:marBottom w:val="0"/>
              <w:divBdr>
                <w:top w:val="none" w:sz="0" w:space="0" w:color="auto"/>
                <w:left w:val="none" w:sz="0" w:space="0" w:color="auto"/>
                <w:bottom w:val="none" w:sz="0" w:space="0" w:color="auto"/>
                <w:right w:val="none" w:sz="0" w:space="0" w:color="auto"/>
              </w:divBdr>
            </w:div>
          </w:divsChild>
        </w:div>
        <w:div w:id="1636788140">
          <w:marLeft w:val="0"/>
          <w:marRight w:val="0"/>
          <w:marTop w:val="0"/>
          <w:marBottom w:val="0"/>
          <w:divBdr>
            <w:top w:val="none" w:sz="0" w:space="0" w:color="auto"/>
            <w:left w:val="none" w:sz="0" w:space="0" w:color="auto"/>
            <w:bottom w:val="none" w:sz="0" w:space="0" w:color="auto"/>
            <w:right w:val="none" w:sz="0" w:space="0" w:color="auto"/>
          </w:divBdr>
          <w:divsChild>
            <w:div w:id="91317541">
              <w:marLeft w:val="0"/>
              <w:marRight w:val="0"/>
              <w:marTop w:val="0"/>
              <w:marBottom w:val="0"/>
              <w:divBdr>
                <w:top w:val="none" w:sz="0" w:space="0" w:color="auto"/>
                <w:left w:val="none" w:sz="0" w:space="0" w:color="auto"/>
                <w:bottom w:val="none" w:sz="0" w:space="0" w:color="auto"/>
                <w:right w:val="none" w:sz="0" w:space="0" w:color="auto"/>
              </w:divBdr>
            </w:div>
            <w:div w:id="1757939922">
              <w:marLeft w:val="0"/>
              <w:marRight w:val="0"/>
              <w:marTop w:val="0"/>
              <w:marBottom w:val="0"/>
              <w:divBdr>
                <w:top w:val="none" w:sz="0" w:space="0" w:color="auto"/>
                <w:left w:val="none" w:sz="0" w:space="0" w:color="auto"/>
                <w:bottom w:val="none" w:sz="0" w:space="0" w:color="auto"/>
                <w:right w:val="none" w:sz="0" w:space="0" w:color="auto"/>
              </w:divBdr>
            </w:div>
          </w:divsChild>
        </w:div>
        <w:div w:id="1638416187">
          <w:marLeft w:val="0"/>
          <w:marRight w:val="0"/>
          <w:marTop w:val="0"/>
          <w:marBottom w:val="0"/>
          <w:divBdr>
            <w:top w:val="none" w:sz="0" w:space="0" w:color="auto"/>
            <w:left w:val="none" w:sz="0" w:space="0" w:color="auto"/>
            <w:bottom w:val="none" w:sz="0" w:space="0" w:color="auto"/>
            <w:right w:val="none" w:sz="0" w:space="0" w:color="auto"/>
          </w:divBdr>
          <w:divsChild>
            <w:div w:id="277299465">
              <w:marLeft w:val="0"/>
              <w:marRight w:val="0"/>
              <w:marTop w:val="0"/>
              <w:marBottom w:val="0"/>
              <w:divBdr>
                <w:top w:val="none" w:sz="0" w:space="0" w:color="auto"/>
                <w:left w:val="none" w:sz="0" w:space="0" w:color="auto"/>
                <w:bottom w:val="none" w:sz="0" w:space="0" w:color="auto"/>
                <w:right w:val="none" w:sz="0" w:space="0" w:color="auto"/>
              </w:divBdr>
            </w:div>
            <w:div w:id="499470212">
              <w:marLeft w:val="0"/>
              <w:marRight w:val="0"/>
              <w:marTop w:val="0"/>
              <w:marBottom w:val="0"/>
              <w:divBdr>
                <w:top w:val="none" w:sz="0" w:space="0" w:color="auto"/>
                <w:left w:val="none" w:sz="0" w:space="0" w:color="auto"/>
                <w:bottom w:val="none" w:sz="0" w:space="0" w:color="auto"/>
                <w:right w:val="none" w:sz="0" w:space="0" w:color="auto"/>
              </w:divBdr>
            </w:div>
            <w:div w:id="633414950">
              <w:marLeft w:val="0"/>
              <w:marRight w:val="0"/>
              <w:marTop w:val="0"/>
              <w:marBottom w:val="0"/>
              <w:divBdr>
                <w:top w:val="none" w:sz="0" w:space="0" w:color="auto"/>
                <w:left w:val="none" w:sz="0" w:space="0" w:color="auto"/>
                <w:bottom w:val="none" w:sz="0" w:space="0" w:color="auto"/>
                <w:right w:val="none" w:sz="0" w:space="0" w:color="auto"/>
              </w:divBdr>
            </w:div>
            <w:div w:id="636107249">
              <w:marLeft w:val="0"/>
              <w:marRight w:val="0"/>
              <w:marTop w:val="0"/>
              <w:marBottom w:val="0"/>
              <w:divBdr>
                <w:top w:val="none" w:sz="0" w:space="0" w:color="auto"/>
                <w:left w:val="none" w:sz="0" w:space="0" w:color="auto"/>
                <w:bottom w:val="none" w:sz="0" w:space="0" w:color="auto"/>
                <w:right w:val="none" w:sz="0" w:space="0" w:color="auto"/>
              </w:divBdr>
            </w:div>
          </w:divsChild>
        </w:div>
        <w:div w:id="1645427528">
          <w:marLeft w:val="0"/>
          <w:marRight w:val="0"/>
          <w:marTop w:val="0"/>
          <w:marBottom w:val="0"/>
          <w:divBdr>
            <w:top w:val="none" w:sz="0" w:space="0" w:color="auto"/>
            <w:left w:val="none" w:sz="0" w:space="0" w:color="auto"/>
            <w:bottom w:val="none" w:sz="0" w:space="0" w:color="auto"/>
            <w:right w:val="none" w:sz="0" w:space="0" w:color="auto"/>
          </w:divBdr>
          <w:divsChild>
            <w:div w:id="707876181">
              <w:marLeft w:val="0"/>
              <w:marRight w:val="0"/>
              <w:marTop w:val="0"/>
              <w:marBottom w:val="0"/>
              <w:divBdr>
                <w:top w:val="none" w:sz="0" w:space="0" w:color="auto"/>
                <w:left w:val="none" w:sz="0" w:space="0" w:color="auto"/>
                <w:bottom w:val="none" w:sz="0" w:space="0" w:color="auto"/>
                <w:right w:val="none" w:sz="0" w:space="0" w:color="auto"/>
              </w:divBdr>
            </w:div>
            <w:div w:id="717625805">
              <w:marLeft w:val="0"/>
              <w:marRight w:val="0"/>
              <w:marTop w:val="0"/>
              <w:marBottom w:val="0"/>
              <w:divBdr>
                <w:top w:val="none" w:sz="0" w:space="0" w:color="auto"/>
                <w:left w:val="none" w:sz="0" w:space="0" w:color="auto"/>
                <w:bottom w:val="none" w:sz="0" w:space="0" w:color="auto"/>
                <w:right w:val="none" w:sz="0" w:space="0" w:color="auto"/>
              </w:divBdr>
            </w:div>
            <w:div w:id="1078405692">
              <w:marLeft w:val="0"/>
              <w:marRight w:val="0"/>
              <w:marTop w:val="0"/>
              <w:marBottom w:val="0"/>
              <w:divBdr>
                <w:top w:val="none" w:sz="0" w:space="0" w:color="auto"/>
                <w:left w:val="none" w:sz="0" w:space="0" w:color="auto"/>
                <w:bottom w:val="none" w:sz="0" w:space="0" w:color="auto"/>
                <w:right w:val="none" w:sz="0" w:space="0" w:color="auto"/>
              </w:divBdr>
            </w:div>
            <w:div w:id="1598632144">
              <w:marLeft w:val="0"/>
              <w:marRight w:val="0"/>
              <w:marTop w:val="0"/>
              <w:marBottom w:val="0"/>
              <w:divBdr>
                <w:top w:val="none" w:sz="0" w:space="0" w:color="auto"/>
                <w:left w:val="none" w:sz="0" w:space="0" w:color="auto"/>
                <w:bottom w:val="none" w:sz="0" w:space="0" w:color="auto"/>
                <w:right w:val="none" w:sz="0" w:space="0" w:color="auto"/>
              </w:divBdr>
            </w:div>
          </w:divsChild>
        </w:div>
        <w:div w:id="1652247428">
          <w:marLeft w:val="0"/>
          <w:marRight w:val="0"/>
          <w:marTop w:val="0"/>
          <w:marBottom w:val="0"/>
          <w:divBdr>
            <w:top w:val="none" w:sz="0" w:space="0" w:color="auto"/>
            <w:left w:val="none" w:sz="0" w:space="0" w:color="auto"/>
            <w:bottom w:val="none" w:sz="0" w:space="0" w:color="auto"/>
            <w:right w:val="none" w:sz="0" w:space="0" w:color="auto"/>
          </w:divBdr>
          <w:divsChild>
            <w:div w:id="962349307">
              <w:marLeft w:val="0"/>
              <w:marRight w:val="0"/>
              <w:marTop w:val="0"/>
              <w:marBottom w:val="0"/>
              <w:divBdr>
                <w:top w:val="none" w:sz="0" w:space="0" w:color="auto"/>
                <w:left w:val="none" w:sz="0" w:space="0" w:color="auto"/>
                <w:bottom w:val="none" w:sz="0" w:space="0" w:color="auto"/>
                <w:right w:val="none" w:sz="0" w:space="0" w:color="auto"/>
              </w:divBdr>
            </w:div>
            <w:div w:id="1493911259">
              <w:marLeft w:val="0"/>
              <w:marRight w:val="0"/>
              <w:marTop w:val="0"/>
              <w:marBottom w:val="0"/>
              <w:divBdr>
                <w:top w:val="none" w:sz="0" w:space="0" w:color="auto"/>
                <w:left w:val="none" w:sz="0" w:space="0" w:color="auto"/>
                <w:bottom w:val="none" w:sz="0" w:space="0" w:color="auto"/>
                <w:right w:val="none" w:sz="0" w:space="0" w:color="auto"/>
              </w:divBdr>
            </w:div>
            <w:div w:id="1516765770">
              <w:marLeft w:val="0"/>
              <w:marRight w:val="0"/>
              <w:marTop w:val="0"/>
              <w:marBottom w:val="0"/>
              <w:divBdr>
                <w:top w:val="none" w:sz="0" w:space="0" w:color="auto"/>
                <w:left w:val="none" w:sz="0" w:space="0" w:color="auto"/>
                <w:bottom w:val="none" w:sz="0" w:space="0" w:color="auto"/>
                <w:right w:val="none" w:sz="0" w:space="0" w:color="auto"/>
              </w:divBdr>
            </w:div>
          </w:divsChild>
        </w:div>
        <w:div w:id="1657687811">
          <w:marLeft w:val="0"/>
          <w:marRight w:val="0"/>
          <w:marTop w:val="0"/>
          <w:marBottom w:val="0"/>
          <w:divBdr>
            <w:top w:val="none" w:sz="0" w:space="0" w:color="auto"/>
            <w:left w:val="none" w:sz="0" w:space="0" w:color="auto"/>
            <w:bottom w:val="none" w:sz="0" w:space="0" w:color="auto"/>
            <w:right w:val="none" w:sz="0" w:space="0" w:color="auto"/>
          </w:divBdr>
          <w:divsChild>
            <w:div w:id="378894374">
              <w:marLeft w:val="0"/>
              <w:marRight w:val="0"/>
              <w:marTop w:val="0"/>
              <w:marBottom w:val="0"/>
              <w:divBdr>
                <w:top w:val="none" w:sz="0" w:space="0" w:color="auto"/>
                <w:left w:val="none" w:sz="0" w:space="0" w:color="auto"/>
                <w:bottom w:val="none" w:sz="0" w:space="0" w:color="auto"/>
                <w:right w:val="none" w:sz="0" w:space="0" w:color="auto"/>
              </w:divBdr>
            </w:div>
          </w:divsChild>
        </w:div>
        <w:div w:id="1659962697">
          <w:marLeft w:val="0"/>
          <w:marRight w:val="0"/>
          <w:marTop w:val="0"/>
          <w:marBottom w:val="0"/>
          <w:divBdr>
            <w:top w:val="none" w:sz="0" w:space="0" w:color="auto"/>
            <w:left w:val="none" w:sz="0" w:space="0" w:color="auto"/>
            <w:bottom w:val="none" w:sz="0" w:space="0" w:color="auto"/>
            <w:right w:val="none" w:sz="0" w:space="0" w:color="auto"/>
          </w:divBdr>
          <w:divsChild>
            <w:div w:id="2095661713">
              <w:marLeft w:val="0"/>
              <w:marRight w:val="0"/>
              <w:marTop w:val="0"/>
              <w:marBottom w:val="0"/>
              <w:divBdr>
                <w:top w:val="none" w:sz="0" w:space="0" w:color="auto"/>
                <w:left w:val="none" w:sz="0" w:space="0" w:color="auto"/>
                <w:bottom w:val="none" w:sz="0" w:space="0" w:color="auto"/>
                <w:right w:val="none" w:sz="0" w:space="0" w:color="auto"/>
              </w:divBdr>
            </w:div>
          </w:divsChild>
        </w:div>
        <w:div w:id="1667899517">
          <w:marLeft w:val="0"/>
          <w:marRight w:val="0"/>
          <w:marTop w:val="0"/>
          <w:marBottom w:val="0"/>
          <w:divBdr>
            <w:top w:val="none" w:sz="0" w:space="0" w:color="auto"/>
            <w:left w:val="none" w:sz="0" w:space="0" w:color="auto"/>
            <w:bottom w:val="none" w:sz="0" w:space="0" w:color="auto"/>
            <w:right w:val="none" w:sz="0" w:space="0" w:color="auto"/>
          </w:divBdr>
          <w:divsChild>
            <w:div w:id="1854225118">
              <w:marLeft w:val="0"/>
              <w:marRight w:val="0"/>
              <w:marTop w:val="0"/>
              <w:marBottom w:val="0"/>
              <w:divBdr>
                <w:top w:val="none" w:sz="0" w:space="0" w:color="auto"/>
                <w:left w:val="none" w:sz="0" w:space="0" w:color="auto"/>
                <w:bottom w:val="none" w:sz="0" w:space="0" w:color="auto"/>
                <w:right w:val="none" w:sz="0" w:space="0" w:color="auto"/>
              </w:divBdr>
            </w:div>
          </w:divsChild>
        </w:div>
        <w:div w:id="1667972298">
          <w:marLeft w:val="0"/>
          <w:marRight w:val="0"/>
          <w:marTop w:val="0"/>
          <w:marBottom w:val="0"/>
          <w:divBdr>
            <w:top w:val="none" w:sz="0" w:space="0" w:color="auto"/>
            <w:left w:val="none" w:sz="0" w:space="0" w:color="auto"/>
            <w:bottom w:val="none" w:sz="0" w:space="0" w:color="auto"/>
            <w:right w:val="none" w:sz="0" w:space="0" w:color="auto"/>
          </w:divBdr>
          <w:divsChild>
            <w:div w:id="1312831745">
              <w:marLeft w:val="0"/>
              <w:marRight w:val="0"/>
              <w:marTop w:val="0"/>
              <w:marBottom w:val="0"/>
              <w:divBdr>
                <w:top w:val="none" w:sz="0" w:space="0" w:color="auto"/>
                <w:left w:val="none" w:sz="0" w:space="0" w:color="auto"/>
                <w:bottom w:val="none" w:sz="0" w:space="0" w:color="auto"/>
                <w:right w:val="none" w:sz="0" w:space="0" w:color="auto"/>
              </w:divBdr>
            </w:div>
            <w:div w:id="2053384891">
              <w:marLeft w:val="0"/>
              <w:marRight w:val="0"/>
              <w:marTop w:val="0"/>
              <w:marBottom w:val="0"/>
              <w:divBdr>
                <w:top w:val="none" w:sz="0" w:space="0" w:color="auto"/>
                <w:left w:val="none" w:sz="0" w:space="0" w:color="auto"/>
                <w:bottom w:val="none" w:sz="0" w:space="0" w:color="auto"/>
                <w:right w:val="none" w:sz="0" w:space="0" w:color="auto"/>
              </w:divBdr>
            </w:div>
          </w:divsChild>
        </w:div>
        <w:div w:id="1684551820">
          <w:marLeft w:val="0"/>
          <w:marRight w:val="0"/>
          <w:marTop w:val="0"/>
          <w:marBottom w:val="0"/>
          <w:divBdr>
            <w:top w:val="none" w:sz="0" w:space="0" w:color="auto"/>
            <w:left w:val="none" w:sz="0" w:space="0" w:color="auto"/>
            <w:bottom w:val="none" w:sz="0" w:space="0" w:color="auto"/>
            <w:right w:val="none" w:sz="0" w:space="0" w:color="auto"/>
          </w:divBdr>
          <w:divsChild>
            <w:div w:id="2073966772">
              <w:marLeft w:val="0"/>
              <w:marRight w:val="0"/>
              <w:marTop w:val="0"/>
              <w:marBottom w:val="0"/>
              <w:divBdr>
                <w:top w:val="none" w:sz="0" w:space="0" w:color="auto"/>
                <w:left w:val="none" w:sz="0" w:space="0" w:color="auto"/>
                <w:bottom w:val="none" w:sz="0" w:space="0" w:color="auto"/>
                <w:right w:val="none" w:sz="0" w:space="0" w:color="auto"/>
              </w:divBdr>
            </w:div>
          </w:divsChild>
        </w:div>
        <w:div w:id="1757626213">
          <w:marLeft w:val="0"/>
          <w:marRight w:val="0"/>
          <w:marTop w:val="0"/>
          <w:marBottom w:val="0"/>
          <w:divBdr>
            <w:top w:val="none" w:sz="0" w:space="0" w:color="auto"/>
            <w:left w:val="none" w:sz="0" w:space="0" w:color="auto"/>
            <w:bottom w:val="none" w:sz="0" w:space="0" w:color="auto"/>
            <w:right w:val="none" w:sz="0" w:space="0" w:color="auto"/>
          </w:divBdr>
          <w:divsChild>
            <w:div w:id="1560020298">
              <w:marLeft w:val="0"/>
              <w:marRight w:val="0"/>
              <w:marTop w:val="0"/>
              <w:marBottom w:val="0"/>
              <w:divBdr>
                <w:top w:val="none" w:sz="0" w:space="0" w:color="auto"/>
                <w:left w:val="none" w:sz="0" w:space="0" w:color="auto"/>
                <w:bottom w:val="none" w:sz="0" w:space="0" w:color="auto"/>
                <w:right w:val="none" w:sz="0" w:space="0" w:color="auto"/>
              </w:divBdr>
            </w:div>
          </w:divsChild>
        </w:div>
        <w:div w:id="1763792051">
          <w:marLeft w:val="0"/>
          <w:marRight w:val="0"/>
          <w:marTop w:val="0"/>
          <w:marBottom w:val="0"/>
          <w:divBdr>
            <w:top w:val="none" w:sz="0" w:space="0" w:color="auto"/>
            <w:left w:val="none" w:sz="0" w:space="0" w:color="auto"/>
            <w:bottom w:val="none" w:sz="0" w:space="0" w:color="auto"/>
            <w:right w:val="none" w:sz="0" w:space="0" w:color="auto"/>
          </w:divBdr>
          <w:divsChild>
            <w:div w:id="602691573">
              <w:marLeft w:val="0"/>
              <w:marRight w:val="0"/>
              <w:marTop w:val="0"/>
              <w:marBottom w:val="0"/>
              <w:divBdr>
                <w:top w:val="none" w:sz="0" w:space="0" w:color="auto"/>
                <w:left w:val="none" w:sz="0" w:space="0" w:color="auto"/>
                <w:bottom w:val="none" w:sz="0" w:space="0" w:color="auto"/>
                <w:right w:val="none" w:sz="0" w:space="0" w:color="auto"/>
              </w:divBdr>
            </w:div>
            <w:div w:id="1324817938">
              <w:marLeft w:val="0"/>
              <w:marRight w:val="0"/>
              <w:marTop w:val="0"/>
              <w:marBottom w:val="0"/>
              <w:divBdr>
                <w:top w:val="none" w:sz="0" w:space="0" w:color="auto"/>
                <w:left w:val="none" w:sz="0" w:space="0" w:color="auto"/>
                <w:bottom w:val="none" w:sz="0" w:space="0" w:color="auto"/>
                <w:right w:val="none" w:sz="0" w:space="0" w:color="auto"/>
              </w:divBdr>
            </w:div>
          </w:divsChild>
        </w:div>
        <w:div w:id="1766683203">
          <w:marLeft w:val="0"/>
          <w:marRight w:val="0"/>
          <w:marTop w:val="0"/>
          <w:marBottom w:val="0"/>
          <w:divBdr>
            <w:top w:val="none" w:sz="0" w:space="0" w:color="auto"/>
            <w:left w:val="none" w:sz="0" w:space="0" w:color="auto"/>
            <w:bottom w:val="none" w:sz="0" w:space="0" w:color="auto"/>
            <w:right w:val="none" w:sz="0" w:space="0" w:color="auto"/>
          </w:divBdr>
          <w:divsChild>
            <w:div w:id="1466967769">
              <w:marLeft w:val="0"/>
              <w:marRight w:val="0"/>
              <w:marTop w:val="0"/>
              <w:marBottom w:val="0"/>
              <w:divBdr>
                <w:top w:val="none" w:sz="0" w:space="0" w:color="auto"/>
                <w:left w:val="none" w:sz="0" w:space="0" w:color="auto"/>
                <w:bottom w:val="none" w:sz="0" w:space="0" w:color="auto"/>
                <w:right w:val="none" w:sz="0" w:space="0" w:color="auto"/>
              </w:divBdr>
            </w:div>
          </w:divsChild>
        </w:div>
        <w:div w:id="1771271285">
          <w:marLeft w:val="0"/>
          <w:marRight w:val="0"/>
          <w:marTop w:val="0"/>
          <w:marBottom w:val="0"/>
          <w:divBdr>
            <w:top w:val="none" w:sz="0" w:space="0" w:color="auto"/>
            <w:left w:val="none" w:sz="0" w:space="0" w:color="auto"/>
            <w:bottom w:val="none" w:sz="0" w:space="0" w:color="auto"/>
            <w:right w:val="none" w:sz="0" w:space="0" w:color="auto"/>
          </w:divBdr>
          <w:divsChild>
            <w:div w:id="723144826">
              <w:marLeft w:val="0"/>
              <w:marRight w:val="0"/>
              <w:marTop w:val="0"/>
              <w:marBottom w:val="0"/>
              <w:divBdr>
                <w:top w:val="none" w:sz="0" w:space="0" w:color="auto"/>
                <w:left w:val="none" w:sz="0" w:space="0" w:color="auto"/>
                <w:bottom w:val="none" w:sz="0" w:space="0" w:color="auto"/>
                <w:right w:val="none" w:sz="0" w:space="0" w:color="auto"/>
              </w:divBdr>
            </w:div>
            <w:div w:id="973750312">
              <w:marLeft w:val="0"/>
              <w:marRight w:val="0"/>
              <w:marTop w:val="0"/>
              <w:marBottom w:val="0"/>
              <w:divBdr>
                <w:top w:val="none" w:sz="0" w:space="0" w:color="auto"/>
                <w:left w:val="none" w:sz="0" w:space="0" w:color="auto"/>
                <w:bottom w:val="none" w:sz="0" w:space="0" w:color="auto"/>
                <w:right w:val="none" w:sz="0" w:space="0" w:color="auto"/>
              </w:divBdr>
            </w:div>
            <w:div w:id="1582836020">
              <w:marLeft w:val="0"/>
              <w:marRight w:val="0"/>
              <w:marTop w:val="0"/>
              <w:marBottom w:val="0"/>
              <w:divBdr>
                <w:top w:val="none" w:sz="0" w:space="0" w:color="auto"/>
                <w:left w:val="none" w:sz="0" w:space="0" w:color="auto"/>
                <w:bottom w:val="none" w:sz="0" w:space="0" w:color="auto"/>
                <w:right w:val="none" w:sz="0" w:space="0" w:color="auto"/>
              </w:divBdr>
            </w:div>
            <w:div w:id="1739984868">
              <w:marLeft w:val="0"/>
              <w:marRight w:val="0"/>
              <w:marTop w:val="0"/>
              <w:marBottom w:val="0"/>
              <w:divBdr>
                <w:top w:val="none" w:sz="0" w:space="0" w:color="auto"/>
                <w:left w:val="none" w:sz="0" w:space="0" w:color="auto"/>
                <w:bottom w:val="none" w:sz="0" w:space="0" w:color="auto"/>
                <w:right w:val="none" w:sz="0" w:space="0" w:color="auto"/>
              </w:divBdr>
            </w:div>
          </w:divsChild>
        </w:div>
        <w:div w:id="1778020100">
          <w:marLeft w:val="0"/>
          <w:marRight w:val="0"/>
          <w:marTop w:val="0"/>
          <w:marBottom w:val="0"/>
          <w:divBdr>
            <w:top w:val="none" w:sz="0" w:space="0" w:color="auto"/>
            <w:left w:val="none" w:sz="0" w:space="0" w:color="auto"/>
            <w:bottom w:val="none" w:sz="0" w:space="0" w:color="auto"/>
            <w:right w:val="none" w:sz="0" w:space="0" w:color="auto"/>
          </w:divBdr>
          <w:divsChild>
            <w:div w:id="129790740">
              <w:marLeft w:val="0"/>
              <w:marRight w:val="0"/>
              <w:marTop w:val="0"/>
              <w:marBottom w:val="0"/>
              <w:divBdr>
                <w:top w:val="none" w:sz="0" w:space="0" w:color="auto"/>
                <w:left w:val="none" w:sz="0" w:space="0" w:color="auto"/>
                <w:bottom w:val="none" w:sz="0" w:space="0" w:color="auto"/>
                <w:right w:val="none" w:sz="0" w:space="0" w:color="auto"/>
              </w:divBdr>
            </w:div>
            <w:div w:id="499199381">
              <w:marLeft w:val="0"/>
              <w:marRight w:val="0"/>
              <w:marTop w:val="0"/>
              <w:marBottom w:val="0"/>
              <w:divBdr>
                <w:top w:val="none" w:sz="0" w:space="0" w:color="auto"/>
                <w:left w:val="none" w:sz="0" w:space="0" w:color="auto"/>
                <w:bottom w:val="none" w:sz="0" w:space="0" w:color="auto"/>
                <w:right w:val="none" w:sz="0" w:space="0" w:color="auto"/>
              </w:divBdr>
            </w:div>
            <w:div w:id="922957263">
              <w:marLeft w:val="0"/>
              <w:marRight w:val="0"/>
              <w:marTop w:val="0"/>
              <w:marBottom w:val="0"/>
              <w:divBdr>
                <w:top w:val="none" w:sz="0" w:space="0" w:color="auto"/>
                <w:left w:val="none" w:sz="0" w:space="0" w:color="auto"/>
                <w:bottom w:val="none" w:sz="0" w:space="0" w:color="auto"/>
                <w:right w:val="none" w:sz="0" w:space="0" w:color="auto"/>
              </w:divBdr>
            </w:div>
            <w:div w:id="1834449496">
              <w:marLeft w:val="0"/>
              <w:marRight w:val="0"/>
              <w:marTop w:val="0"/>
              <w:marBottom w:val="0"/>
              <w:divBdr>
                <w:top w:val="none" w:sz="0" w:space="0" w:color="auto"/>
                <w:left w:val="none" w:sz="0" w:space="0" w:color="auto"/>
                <w:bottom w:val="none" w:sz="0" w:space="0" w:color="auto"/>
                <w:right w:val="none" w:sz="0" w:space="0" w:color="auto"/>
              </w:divBdr>
            </w:div>
          </w:divsChild>
        </w:div>
        <w:div w:id="1797485546">
          <w:marLeft w:val="0"/>
          <w:marRight w:val="0"/>
          <w:marTop w:val="0"/>
          <w:marBottom w:val="0"/>
          <w:divBdr>
            <w:top w:val="none" w:sz="0" w:space="0" w:color="auto"/>
            <w:left w:val="none" w:sz="0" w:space="0" w:color="auto"/>
            <w:bottom w:val="none" w:sz="0" w:space="0" w:color="auto"/>
            <w:right w:val="none" w:sz="0" w:space="0" w:color="auto"/>
          </w:divBdr>
          <w:divsChild>
            <w:div w:id="57558246">
              <w:marLeft w:val="0"/>
              <w:marRight w:val="0"/>
              <w:marTop w:val="0"/>
              <w:marBottom w:val="0"/>
              <w:divBdr>
                <w:top w:val="none" w:sz="0" w:space="0" w:color="auto"/>
                <w:left w:val="none" w:sz="0" w:space="0" w:color="auto"/>
                <w:bottom w:val="none" w:sz="0" w:space="0" w:color="auto"/>
                <w:right w:val="none" w:sz="0" w:space="0" w:color="auto"/>
              </w:divBdr>
            </w:div>
            <w:div w:id="223610746">
              <w:marLeft w:val="0"/>
              <w:marRight w:val="0"/>
              <w:marTop w:val="0"/>
              <w:marBottom w:val="0"/>
              <w:divBdr>
                <w:top w:val="none" w:sz="0" w:space="0" w:color="auto"/>
                <w:left w:val="none" w:sz="0" w:space="0" w:color="auto"/>
                <w:bottom w:val="none" w:sz="0" w:space="0" w:color="auto"/>
                <w:right w:val="none" w:sz="0" w:space="0" w:color="auto"/>
              </w:divBdr>
            </w:div>
            <w:div w:id="1341852479">
              <w:marLeft w:val="0"/>
              <w:marRight w:val="0"/>
              <w:marTop w:val="0"/>
              <w:marBottom w:val="0"/>
              <w:divBdr>
                <w:top w:val="none" w:sz="0" w:space="0" w:color="auto"/>
                <w:left w:val="none" w:sz="0" w:space="0" w:color="auto"/>
                <w:bottom w:val="none" w:sz="0" w:space="0" w:color="auto"/>
                <w:right w:val="none" w:sz="0" w:space="0" w:color="auto"/>
              </w:divBdr>
            </w:div>
            <w:div w:id="2111391986">
              <w:marLeft w:val="0"/>
              <w:marRight w:val="0"/>
              <w:marTop w:val="0"/>
              <w:marBottom w:val="0"/>
              <w:divBdr>
                <w:top w:val="none" w:sz="0" w:space="0" w:color="auto"/>
                <w:left w:val="none" w:sz="0" w:space="0" w:color="auto"/>
                <w:bottom w:val="none" w:sz="0" w:space="0" w:color="auto"/>
                <w:right w:val="none" w:sz="0" w:space="0" w:color="auto"/>
              </w:divBdr>
            </w:div>
          </w:divsChild>
        </w:div>
        <w:div w:id="1812019509">
          <w:marLeft w:val="0"/>
          <w:marRight w:val="0"/>
          <w:marTop w:val="0"/>
          <w:marBottom w:val="0"/>
          <w:divBdr>
            <w:top w:val="none" w:sz="0" w:space="0" w:color="auto"/>
            <w:left w:val="none" w:sz="0" w:space="0" w:color="auto"/>
            <w:bottom w:val="none" w:sz="0" w:space="0" w:color="auto"/>
            <w:right w:val="none" w:sz="0" w:space="0" w:color="auto"/>
          </w:divBdr>
          <w:divsChild>
            <w:div w:id="1056972131">
              <w:marLeft w:val="0"/>
              <w:marRight w:val="0"/>
              <w:marTop w:val="0"/>
              <w:marBottom w:val="0"/>
              <w:divBdr>
                <w:top w:val="none" w:sz="0" w:space="0" w:color="auto"/>
                <w:left w:val="none" w:sz="0" w:space="0" w:color="auto"/>
                <w:bottom w:val="none" w:sz="0" w:space="0" w:color="auto"/>
                <w:right w:val="none" w:sz="0" w:space="0" w:color="auto"/>
              </w:divBdr>
            </w:div>
            <w:div w:id="1785539939">
              <w:marLeft w:val="0"/>
              <w:marRight w:val="0"/>
              <w:marTop w:val="0"/>
              <w:marBottom w:val="0"/>
              <w:divBdr>
                <w:top w:val="none" w:sz="0" w:space="0" w:color="auto"/>
                <w:left w:val="none" w:sz="0" w:space="0" w:color="auto"/>
                <w:bottom w:val="none" w:sz="0" w:space="0" w:color="auto"/>
                <w:right w:val="none" w:sz="0" w:space="0" w:color="auto"/>
              </w:divBdr>
            </w:div>
          </w:divsChild>
        </w:div>
        <w:div w:id="1823157491">
          <w:marLeft w:val="0"/>
          <w:marRight w:val="0"/>
          <w:marTop w:val="0"/>
          <w:marBottom w:val="0"/>
          <w:divBdr>
            <w:top w:val="none" w:sz="0" w:space="0" w:color="auto"/>
            <w:left w:val="none" w:sz="0" w:space="0" w:color="auto"/>
            <w:bottom w:val="none" w:sz="0" w:space="0" w:color="auto"/>
            <w:right w:val="none" w:sz="0" w:space="0" w:color="auto"/>
          </w:divBdr>
          <w:divsChild>
            <w:div w:id="734857526">
              <w:marLeft w:val="0"/>
              <w:marRight w:val="0"/>
              <w:marTop w:val="0"/>
              <w:marBottom w:val="0"/>
              <w:divBdr>
                <w:top w:val="none" w:sz="0" w:space="0" w:color="auto"/>
                <w:left w:val="none" w:sz="0" w:space="0" w:color="auto"/>
                <w:bottom w:val="none" w:sz="0" w:space="0" w:color="auto"/>
                <w:right w:val="none" w:sz="0" w:space="0" w:color="auto"/>
              </w:divBdr>
            </w:div>
          </w:divsChild>
        </w:div>
        <w:div w:id="1844080160">
          <w:marLeft w:val="0"/>
          <w:marRight w:val="0"/>
          <w:marTop w:val="0"/>
          <w:marBottom w:val="0"/>
          <w:divBdr>
            <w:top w:val="none" w:sz="0" w:space="0" w:color="auto"/>
            <w:left w:val="none" w:sz="0" w:space="0" w:color="auto"/>
            <w:bottom w:val="none" w:sz="0" w:space="0" w:color="auto"/>
            <w:right w:val="none" w:sz="0" w:space="0" w:color="auto"/>
          </w:divBdr>
          <w:divsChild>
            <w:div w:id="251281824">
              <w:marLeft w:val="0"/>
              <w:marRight w:val="0"/>
              <w:marTop w:val="0"/>
              <w:marBottom w:val="0"/>
              <w:divBdr>
                <w:top w:val="none" w:sz="0" w:space="0" w:color="auto"/>
                <w:left w:val="none" w:sz="0" w:space="0" w:color="auto"/>
                <w:bottom w:val="none" w:sz="0" w:space="0" w:color="auto"/>
                <w:right w:val="none" w:sz="0" w:space="0" w:color="auto"/>
              </w:divBdr>
            </w:div>
            <w:div w:id="902526547">
              <w:marLeft w:val="0"/>
              <w:marRight w:val="0"/>
              <w:marTop w:val="0"/>
              <w:marBottom w:val="0"/>
              <w:divBdr>
                <w:top w:val="none" w:sz="0" w:space="0" w:color="auto"/>
                <w:left w:val="none" w:sz="0" w:space="0" w:color="auto"/>
                <w:bottom w:val="none" w:sz="0" w:space="0" w:color="auto"/>
                <w:right w:val="none" w:sz="0" w:space="0" w:color="auto"/>
              </w:divBdr>
            </w:div>
          </w:divsChild>
        </w:div>
        <w:div w:id="1846823158">
          <w:marLeft w:val="0"/>
          <w:marRight w:val="0"/>
          <w:marTop w:val="0"/>
          <w:marBottom w:val="0"/>
          <w:divBdr>
            <w:top w:val="none" w:sz="0" w:space="0" w:color="auto"/>
            <w:left w:val="none" w:sz="0" w:space="0" w:color="auto"/>
            <w:bottom w:val="none" w:sz="0" w:space="0" w:color="auto"/>
            <w:right w:val="none" w:sz="0" w:space="0" w:color="auto"/>
          </w:divBdr>
          <w:divsChild>
            <w:div w:id="1552379824">
              <w:marLeft w:val="0"/>
              <w:marRight w:val="0"/>
              <w:marTop w:val="0"/>
              <w:marBottom w:val="0"/>
              <w:divBdr>
                <w:top w:val="none" w:sz="0" w:space="0" w:color="auto"/>
                <w:left w:val="none" w:sz="0" w:space="0" w:color="auto"/>
                <w:bottom w:val="none" w:sz="0" w:space="0" w:color="auto"/>
                <w:right w:val="none" w:sz="0" w:space="0" w:color="auto"/>
              </w:divBdr>
            </w:div>
          </w:divsChild>
        </w:div>
        <w:div w:id="1861746748">
          <w:marLeft w:val="0"/>
          <w:marRight w:val="0"/>
          <w:marTop w:val="0"/>
          <w:marBottom w:val="0"/>
          <w:divBdr>
            <w:top w:val="none" w:sz="0" w:space="0" w:color="auto"/>
            <w:left w:val="none" w:sz="0" w:space="0" w:color="auto"/>
            <w:bottom w:val="none" w:sz="0" w:space="0" w:color="auto"/>
            <w:right w:val="none" w:sz="0" w:space="0" w:color="auto"/>
          </w:divBdr>
          <w:divsChild>
            <w:div w:id="1445881322">
              <w:marLeft w:val="0"/>
              <w:marRight w:val="0"/>
              <w:marTop w:val="0"/>
              <w:marBottom w:val="0"/>
              <w:divBdr>
                <w:top w:val="none" w:sz="0" w:space="0" w:color="auto"/>
                <w:left w:val="none" w:sz="0" w:space="0" w:color="auto"/>
                <w:bottom w:val="none" w:sz="0" w:space="0" w:color="auto"/>
                <w:right w:val="none" w:sz="0" w:space="0" w:color="auto"/>
              </w:divBdr>
            </w:div>
          </w:divsChild>
        </w:div>
        <w:div w:id="1869249201">
          <w:marLeft w:val="0"/>
          <w:marRight w:val="0"/>
          <w:marTop w:val="0"/>
          <w:marBottom w:val="0"/>
          <w:divBdr>
            <w:top w:val="none" w:sz="0" w:space="0" w:color="auto"/>
            <w:left w:val="none" w:sz="0" w:space="0" w:color="auto"/>
            <w:bottom w:val="none" w:sz="0" w:space="0" w:color="auto"/>
            <w:right w:val="none" w:sz="0" w:space="0" w:color="auto"/>
          </w:divBdr>
          <w:divsChild>
            <w:div w:id="587350737">
              <w:marLeft w:val="0"/>
              <w:marRight w:val="0"/>
              <w:marTop w:val="0"/>
              <w:marBottom w:val="0"/>
              <w:divBdr>
                <w:top w:val="none" w:sz="0" w:space="0" w:color="auto"/>
                <w:left w:val="none" w:sz="0" w:space="0" w:color="auto"/>
                <w:bottom w:val="none" w:sz="0" w:space="0" w:color="auto"/>
                <w:right w:val="none" w:sz="0" w:space="0" w:color="auto"/>
              </w:divBdr>
            </w:div>
            <w:div w:id="614170569">
              <w:marLeft w:val="0"/>
              <w:marRight w:val="0"/>
              <w:marTop w:val="0"/>
              <w:marBottom w:val="0"/>
              <w:divBdr>
                <w:top w:val="none" w:sz="0" w:space="0" w:color="auto"/>
                <w:left w:val="none" w:sz="0" w:space="0" w:color="auto"/>
                <w:bottom w:val="none" w:sz="0" w:space="0" w:color="auto"/>
                <w:right w:val="none" w:sz="0" w:space="0" w:color="auto"/>
              </w:divBdr>
            </w:div>
            <w:div w:id="1431046869">
              <w:marLeft w:val="0"/>
              <w:marRight w:val="0"/>
              <w:marTop w:val="0"/>
              <w:marBottom w:val="0"/>
              <w:divBdr>
                <w:top w:val="none" w:sz="0" w:space="0" w:color="auto"/>
                <w:left w:val="none" w:sz="0" w:space="0" w:color="auto"/>
                <w:bottom w:val="none" w:sz="0" w:space="0" w:color="auto"/>
                <w:right w:val="none" w:sz="0" w:space="0" w:color="auto"/>
              </w:divBdr>
            </w:div>
          </w:divsChild>
        </w:div>
        <w:div w:id="1875919057">
          <w:marLeft w:val="0"/>
          <w:marRight w:val="0"/>
          <w:marTop w:val="0"/>
          <w:marBottom w:val="0"/>
          <w:divBdr>
            <w:top w:val="none" w:sz="0" w:space="0" w:color="auto"/>
            <w:left w:val="none" w:sz="0" w:space="0" w:color="auto"/>
            <w:bottom w:val="none" w:sz="0" w:space="0" w:color="auto"/>
            <w:right w:val="none" w:sz="0" w:space="0" w:color="auto"/>
          </w:divBdr>
          <w:divsChild>
            <w:div w:id="694382022">
              <w:marLeft w:val="0"/>
              <w:marRight w:val="0"/>
              <w:marTop w:val="0"/>
              <w:marBottom w:val="0"/>
              <w:divBdr>
                <w:top w:val="none" w:sz="0" w:space="0" w:color="auto"/>
                <w:left w:val="none" w:sz="0" w:space="0" w:color="auto"/>
                <w:bottom w:val="none" w:sz="0" w:space="0" w:color="auto"/>
                <w:right w:val="none" w:sz="0" w:space="0" w:color="auto"/>
              </w:divBdr>
            </w:div>
          </w:divsChild>
        </w:div>
        <w:div w:id="1914731168">
          <w:marLeft w:val="0"/>
          <w:marRight w:val="0"/>
          <w:marTop w:val="0"/>
          <w:marBottom w:val="0"/>
          <w:divBdr>
            <w:top w:val="none" w:sz="0" w:space="0" w:color="auto"/>
            <w:left w:val="none" w:sz="0" w:space="0" w:color="auto"/>
            <w:bottom w:val="none" w:sz="0" w:space="0" w:color="auto"/>
            <w:right w:val="none" w:sz="0" w:space="0" w:color="auto"/>
          </w:divBdr>
          <w:divsChild>
            <w:div w:id="435097045">
              <w:marLeft w:val="0"/>
              <w:marRight w:val="0"/>
              <w:marTop w:val="0"/>
              <w:marBottom w:val="0"/>
              <w:divBdr>
                <w:top w:val="none" w:sz="0" w:space="0" w:color="auto"/>
                <w:left w:val="none" w:sz="0" w:space="0" w:color="auto"/>
                <w:bottom w:val="none" w:sz="0" w:space="0" w:color="auto"/>
                <w:right w:val="none" w:sz="0" w:space="0" w:color="auto"/>
              </w:divBdr>
            </w:div>
            <w:div w:id="1071348097">
              <w:marLeft w:val="0"/>
              <w:marRight w:val="0"/>
              <w:marTop w:val="0"/>
              <w:marBottom w:val="0"/>
              <w:divBdr>
                <w:top w:val="none" w:sz="0" w:space="0" w:color="auto"/>
                <w:left w:val="none" w:sz="0" w:space="0" w:color="auto"/>
                <w:bottom w:val="none" w:sz="0" w:space="0" w:color="auto"/>
                <w:right w:val="none" w:sz="0" w:space="0" w:color="auto"/>
              </w:divBdr>
            </w:div>
          </w:divsChild>
        </w:div>
        <w:div w:id="1914852403">
          <w:marLeft w:val="0"/>
          <w:marRight w:val="0"/>
          <w:marTop w:val="0"/>
          <w:marBottom w:val="0"/>
          <w:divBdr>
            <w:top w:val="none" w:sz="0" w:space="0" w:color="auto"/>
            <w:left w:val="none" w:sz="0" w:space="0" w:color="auto"/>
            <w:bottom w:val="none" w:sz="0" w:space="0" w:color="auto"/>
            <w:right w:val="none" w:sz="0" w:space="0" w:color="auto"/>
          </w:divBdr>
          <w:divsChild>
            <w:div w:id="81100612">
              <w:marLeft w:val="0"/>
              <w:marRight w:val="0"/>
              <w:marTop w:val="0"/>
              <w:marBottom w:val="0"/>
              <w:divBdr>
                <w:top w:val="none" w:sz="0" w:space="0" w:color="auto"/>
                <w:left w:val="none" w:sz="0" w:space="0" w:color="auto"/>
                <w:bottom w:val="none" w:sz="0" w:space="0" w:color="auto"/>
                <w:right w:val="none" w:sz="0" w:space="0" w:color="auto"/>
              </w:divBdr>
            </w:div>
          </w:divsChild>
        </w:div>
        <w:div w:id="1920670791">
          <w:marLeft w:val="0"/>
          <w:marRight w:val="0"/>
          <w:marTop w:val="0"/>
          <w:marBottom w:val="0"/>
          <w:divBdr>
            <w:top w:val="none" w:sz="0" w:space="0" w:color="auto"/>
            <w:left w:val="none" w:sz="0" w:space="0" w:color="auto"/>
            <w:bottom w:val="none" w:sz="0" w:space="0" w:color="auto"/>
            <w:right w:val="none" w:sz="0" w:space="0" w:color="auto"/>
          </w:divBdr>
          <w:divsChild>
            <w:div w:id="209997225">
              <w:marLeft w:val="0"/>
              <w:marRight w:val="0"/>
              <w:marTop w:val="0"/>
              <w:marBottom w:val="0"/>
              <w:divBdr>
                <w:top w:val="none" w:sz="0" w:space="0" w:color="auto"/>
                <w:left w:val="none" w:sz="0" w:space="0" w:color="auto"/>
                <w:bottom w:val="none" w:sz="0" w:space="0" w:color="auto"/>
                <w:right w:val="none" w:sz="0" w:space="0" w:color="auto"/>
              </w:divBdr>
            </w:div>
          </w:divsChild>
        </w:div>
        <w:div w:id="1924878296">
          <w:marLeft w:val="0"/>
          <w:marRight w:val="0"/>
          <w:marTop w:val="0"/>
          <w:marBottom w:val="0"/>
          <w:divBdr>
            <w:top w:val="none" w:sz="0" w:space="0" w:color="auto"/>
            <w:left w:val="none" w:sz="0" w:space="0" w:color="auto"/>
            <w:bottom w:val="none" w:sz="0" w:space="0" w:color="auto"/>
            <w:right w:val="none" w:sz="0" w:space="0" w:color="auto"/>
          </w:divBdr>
          <w:divsChild>
            <w:div w:id="66388771">
              <w:marLeft w:val="0"/>
              <w:marRight w:val="0"/>
              <w:marTop w:val="0"/>
              <w:marBottom w:val="0"/>
              <w:divBdr>
                <w:top w:val="none" w:sz="0" w:space="0" w:color="auto"/>
                <w:left w:val="none" w:sz="0" w:space="0" w:color="auto"/>
                <w:bottom w:val="none" w:sz="0" w:space="0" w:color="auto"/>
                <w:right w:val="none" w:sz="0" w:space="0" w:color="auto"/>
              </w:divBdr>
            </w:div>
            <w:div w:id="795952636">
              <w:marLeft w:val="0"/>
              <w:marRight w:val="0"/>
              <w:marTop w:val="0"/>
              <w:marBottom w:val="0"/>
              <w:divBdr>
                <w:top w:val="none" w:sz="0" w:space="0" w:color="auto"/>
                <w:left w:val="none" w:sz="0" w:space="0" w:color="auto"/>
                <w:bottom w:val="none" w:sz="0" w:space="0" w:color="auto"/>
                <w:right w:val="none" w:sz="0" w:space="0" w:color="auto"/>
              </w:divBdr>
            </w:div>
            <w:div w:id="973675079">
              <w:marLeft w:val="0"/>
              <w:marRight w:val="0"/>
              <w:marTop w:val="0"/>
              <w:marBottom w:val="0"/>
              <w:divBdr>
                <w:top w:val="none" w:sz="0" w:space="0" w:color="auto"/>
                <w:left w:val="none" w:sz="0" w:space="0" w:color="auto"/>
                <w:bottom w:val="none" w:sz="0" w:space="0" w:color="auto"/>
                <w:right w:val="none" w:sz="0" w:space="0" w:color="auto"/>
              </w:divBdr>
            </w:div>
            <w:div w:id="1523010238">
              <w:marLeft w:val="0"/>
              <w:marRight w:val="0"/>
              <w:marTop w:val="0"/>
              <w:marBottom w:val="0"/>
              <w:divBdr>
                <w:top w:val="none" w:sz="0" w:space="0" w:color="auto"/>
                <w:left w:val="none" w:sz="0" w:space="0" w:color="auto"/>
                <w:bottom w:val="none" w:sz="0" w:space="0" w:color="auto"/>
                <w:right w:val="none" w:sz="0" w:space="0" w:color="auto"/>
              </w:divBdr>
            </w:div>
          </w:divsChild>
        </w:div>
        <w:div w:id="1945259648">
          <w:marLeft w:val="0"/>
          <w:marRight w:val="0"/>
          <w:marTop w:val="0"/>
          <w:marBottom w:val="0"/>
          <w:divBdr>
            <w:top w:val="none" w:sz="0" w:space="0" w:color="auto"/>
            <w:left w:val="none" w:sz="0" w:space="0" w:color="auto"/>
            <w:bottom w:val="none" w:sz="0" w:space="0" w:color="auto"/>
            <w:right w:val="none" w:sz="0" w:space="0" w:color="auto"/>
          </w:divBdr>
          <w:divsChild>
            <w:div w:id="1921060071">
              <w:marLeft w:val="0"/>
              <w:marRight w:val="0"/>
              <w:marTop w:val="0"/>
              <w:marBottom w:val="0"/>
              <w:divBdr>
                <w:top w:val="none" w:sz="0" w:space="0" w:color="auto"/>
                <w:left w:val="none" w:sz="0" w:space="0" w:color="auto"/>
                <w:bottom w:val="none" w:sz="0" w:space="0" w:color="auto"/>
                <w:right w:val="none" w:sz="0" w:space="0" w:color="auto"/>
              </w:divBdr>
            </w:div>
          </w:divsChild>
        </w:div>
        <w:div w:id="1958566585">
          <w:marLeft w:val="0"/>
          <w:marRight w:val="0"/>
          <w:marTop w:val="0"/>
          <w:marBottom w:val="0"/>
          <w:divBdr>
            <w:top w:val="none" w:sz="0" w:space="0" w:color="auto"/>
            <w:left w:val="none" w:sz="0" w:space="0" w:color="auto"/>
            <w:bottom w:val="none" w:sz="0" w:space="0" w:color="auto"/>
            <w:right w:val="none" w:sz="0" w:space="0" w:color="auto"/>
          </w:divBdr>
          <w:divsChild>
            <w:div w:id="351878939">
              <w:marLeft w:val="0"/>
              <w:marRight w:val="0"/>
              <w:marTop w:val="0"/>
              <w:marBottom w:val="0"/>
              <w:divBdr>
                <w:top w:val="none" w:sz="0" w:space="0" w:color="auto"/>
                <w:left w:val="none" w:sz="0" w:space="0" w:color="auto"/>
                <w:bottom w:val="none" w:sz="0" w:space="0" w:color="auto"/>
                <w:right w:val="none" w:sz="0" w:space="0" w:color="auto"/>
              </w:divBdr>
            </w:div>
            <w:div w:id="373238963">
              <w:marLeft w:val="0"/>
              <w:marRight w:val="0"/>
              <w:marTop w:val="0"/>
              <w:marBottom w:val="0"/>
              <w:divBdr>
                <w:top w:val="none" w:sz="0" w:space="0" w:color="auto"/>
                <w:left w:val="none" w:sz="0" w:space="0" w:color="auto"/>
                <w:bottom w:val="none" w:sz="0" w:space="0" w:color="auto"/>
                <w:right w:val="none" w:sz="0" w:space="0" w:color="auto"/>
              </w:divBdr>
            </w:div>
            <w:div w:id="1968075213">
              <w:marLeft w:val="0"/>
              <w:marRight w:val="0"/>
              <w:marTop w:val="0"/>
              <w:marBottom w:val="0"/>
              <w:divBdr>
                <w:top w:val="none" w:sz="0" w:space="0" w:color="auto"/>
                <w:left w:val="none" w:sz="0" w:space="0" w:color="auto"/>
                <w:bottom w:val="none" w:sz="0" w:space="0" w:color="auto"/>
                <w:right w:val="none" w:sz="0" w:space="0" w:color="auto"/>
              </w:divBdr>
            </w:div>
            <w:div w:id="1969431928">
              <w:marLeft w:val="0"/>
              <w:marRight w:val="0"/>
              <w:marTop w:val="0"/>
              <w:marBottom w:val="0"/>
              <w:divBdr>
                <w:top w:val="none" w:sz="0" w:space="0" w:color="auto"/>
                <w:left w:val="none" w:sz="0" w:space="0" w:color="auto"/>
                <w:bottom w:val="none" w:sz="0" w:space="0" w:color="auto"/>
                <w:right w:val="none" w:sz="0" w:space="0" w:color="auto"/>
              </w:divBdr>
            </w:div>
          </w:divsChild>
        </w:div>
        <w:div w:id="1959867999">
          <w:marLeft w:val="0"/>
          <w:marRight w:val="0"/>
          <w:marTop w:val="0"/>
          <w:marBottom w:val="0"/>
          <w:divBdr>
            <w:top w:val="none" w:sz="0" w:space="0" w:color="auto"/>
            <w:left w:val="none" w:sz="0" w:space="0" w:color="auto"/>
            <w:bottom w:val="none" w:sz="0" w:space="0" w:color="auto"/>
            <w:right w:val="none" w:sz="0" w:space="0" w:color="auto"/>
          </w:divBdr>
          <w:divsChild>
            <w:div w:id="1776319827">
              <w:marLeft w:val="0"/>
              <w:marRight w:val="0"/>
              <w:marTop w:val="0"/>
              <w:marBottom w:val="0"/>
              <w:divBdr>
                <w:top w:val="none" w:sz="0" w:space="0" w:color="auto"/>
                <w:left w:val="none" w:sz="0" w:space="0" w:color="auto"/>
                <w:bottom w:val="none" w:sz="0" w:space="0" w:color="auto"/>
                <w:right w:val="none" w:sz="0" w:space="0" w:color="auto"/>
              </w:divBdr>
            </w:div>
          </w:divsChild>
        </w:div>
        <w:div w:id="1975869253">
          <w:marLeft w:val="0"/>
          <w:marRight w:val="0"/>
          <w:marTop w:val="0"/>
          <w:marBottom w:val="0"/>
          <w:divBdr>
            <w:top w:val="none" w:sz="0" w:space="0" w:color="auto"/>
            <w:left w:val="none" w:sz="0" w:space="0" w:color="auto"/>
            <w:bottom w:val="none" w:sz="0" w:space="0" w:color="auto"/>
            <w:right w:val="none" w:sz="0" w:space="0" w:color="auto"/>
          </w:divBdr>
          <w:divsChild>
            <w:div w:id="1050112031">
              <w:marLeft w:val="0"/>
              <w:marRight w:val="0"/>
              <w:marTop w:val="0"/>
              <w:marBottom w:val="0"/>
              <w:divBdr>
                <w:top w:val="none" w:sz="0" w:space="0" w:color="auto"/>
                <w:left w:val="none" w:sz="0" w:space="0" w:color="auto"/>
                <w:bottom w:val="none" w:sz="0" w:space="0" w:color="auto"/>
                <w:right w:val="none" w:sz="0" w:space="0" w:color="auto"/>
              </w:divBdr>
            </w:div>
            <w:div w:id="1847092901">
              <w:marLeft w:val="0"/>
              <w:marRight w:val="0"/>
              <w:marTop w:val="0"/>
              <w:marBottom w:val="0"/>
              <w:divBdr>
                <w:top w:val="none" w:sz="0" w:space="0" w:color="auto"/>
                <w:left w:val="none" w:sz="0" w:space="0" w:color="auto"/>
                <w:bottom w:val="none" w:sz="0" w:space="0" w:color="auto"/>
                <w:right w:val="none" w:sz="0" w:space="0" w:color="auto"/>
              </w:divBdr>
            </w:div>
          </w:divsChild>
        </w:div>
        <w:div w:id="1990015891">
          <w:marLeft w:val="0"/>
          <w:marRight w:val="0"/>
          <w:marTop w:val="0"/>
          <w:marBottom w:val="0"/>
          <w:divBdr>
            <w:top w:val="none" w:sz="0" w:space="0" w:color="auto"/>
            <w:left w:val="none" w:sz="0" w:space="0" w:color="auto"/>
            <w:bottom w:val="none" w:sz="0" w:space="0" w:color="auto"/>
            <w:right w:val="none" w:sz="0" w:space="0" w:color="auto"/>
          </w:divBdr>
          <w:divsChild>
            <w:div w:id="47186650">
              <w:marLeft w:val="0"/>
              <w:marRight w:val="0"/>
              <w:marTop w:val="0"/>
              <w:marBottom w:val="0"/>
              <w:divBdr>
                <w:top w:val="none" w:sz="0" w:space="0" w:color="auto"/>
                <w:left w:val="none" w:sz="0" w:space="0" w:color="auto"/>
                <w:bottom w:val="none" w:sz="0" w:space="0" w:color="auto"/>
                <w:right w:val="none" w:sz="0" w:space="0" w:color="auto"/>
              </w:divBdr>
            </w:div>
          </w:divsChild>
        </w:div>
        <w:div w:id="1992519496">
          <w:marLeft w:val="0"/>
          <w:marRight w:val="0"/>
          <w:marTop w:val="0"/>
          <w:marBottom w:val="0"/>
          <w:divBdr>
            <w:top w:val="none" w:sz="0" w:space="0" w:color="auto"/>
            <w:left w:val="none" w:sz="0" w:space="0" w:color="auto"/>
            <w:bottom w:val="none" w:sz="0" w:space="0" w:color="auto"/>
            <w:right w:val="none" w:sz="0" w:space="0" w:color="auto"/>
          </w:divBdr>
          <w:divsChild>
            <w:div w:id="519205368">
              <w:marLeft w:val="0"/>
              <w:marRight w:val="0"/>
              <w:marTop w:val="0"/>
              <w:marBottom w:val="0"/>
              <w:divBdr>
                <w:top w:val="none" w:sz="0" w:space="0" w:color="auto"/>
                <w:left w:val="none" w:sz="0" w:space="0" w:color="auto"/>
                <w:bottom w:val="none" w:sz="0" w:space="0" w:color="auto"/>
                <w:right w:val="none" w:sz="0" w:space="0" w:color="auto"/>
              </w:divBdr>
            </w:div>
            <w:div w:id="1851488321">
              <w:marLeft w:val="0"/>
              <w:marRight w:val="0"/>
              <w:marTop w:val="0"/>
              <w:marBottom w:val="0"/>
              <w:divBdr>
                <w:top w:val="none" w:sz="0" w:space="0" w:color="auto"/>
                <w:left w:val="none" w:sz="0" w:space="0" w:color="auto"/>
                <w:bottom w:val="none" w:sz="0" w:space="0" w:color="auto"/>
                <w:right w:val="none" w:sz="0" w:space="0" w:color="auto"/>
              </w:divBdr>
            </w:div>
            <w:div w:id="1883906091">
              <w:marLeft w:val="0"/>
              <w:marRight w:val="0"/>
              <w:marTop w:val="0"/>
              <w:marBottom w:val="0"/>
              <w:divBdr>
                <w:top w:val="none" w:sz="0" w:space="0" w:color="auto"/>
                <w:left w:val="none" w:sz="0" w:space="0" w:color="auto"/>
                <w:bottom w:val="none" w:sz="0" w:space="0" w:color="auto"/>
                <w:right w:val="none" w:sz="0" w:space="0" w:color="auto"/>
              </w:divBdr>
            </w:div>
          </w:divsChild>
        </w:div>
        <w:div w:id="2000302051">
          <w:marLeft w:val="0"/>
          <w:marRight w:val="0"/>
          <w:marTop w:val="0"/>
          <w:marBottom w:val="0"/>
          <w:divBdr>
            <w:top w:val="none" w:sz="0" w:space="0" w:color="auto"/>
            <w:left w:val="none" w:sz="0" w:space="0" w:color="auto"/>
            <w:bottom w:val="none" w:sz="0" w:space="0" w:color="auto"/>
            <w:right w:val="none" w:sz="0" w:space="0" w:color="auto"/>
          </w:divBdr>
          <w:divsChild>
            <w:div w:id="917979113">
              <w:marLeft w:val="0"/>
              <w:marRight w:val="0"/>
              <w:marTop w:val="0"/>
              <w:marBottom w:val="0"/>
              <w:divBdr>
                <w:top w:val="none" w:sz="0" w:space="0" w:color="auto"/>
                <w:left w:val="none" w:sz="0" w:space="0" w:color="auto"/>
                <w:bottom w:val="none" w:sz="0" w:space="0" w:color="auto"/>
                <w:right w:val="none" w:sz="0" w:space="0" w:color="auto"/>
              </w:divBdr>
            </w:div>
          </w:divsChild>
        </w:div>
        <w:div w:id="2002729837">
          <w:marLeft w:val="0"/>
          <w:marRight w:val="0"/>
          <w:marTop w:val="0"/>
          <w:marBottom w:val="0"/>
          <w:divBdr>
            <w:top w:val="none" w:sz="0" w:space="0" w:color="auto"/>
            <w:left w:val="none" w:sz="0" w:space="0" w:color="auto"/>
            <w:bottom w:val="none" w:sz="0" w:space="0" w:color="auto"/>
            <w:right w:val="none" w:sz="0" w:space="0" w:color="auto"/>
          </w:divBdr>
          <w:divsChild>
            <w:div w:id="586109671">
              <w:marLeft w:val="0"/>
              <w:marRight w:val="0"/>
              <w:marTop w:val="0"/>
              <w:marBottom w:val="0"/>
              <w:divBdr>
                <w:top w:val="none" w:sz="0" w:space="0" w:color="auto"/>
                <w:left w:val="none" w:sz="0" w:space="0" w:color="auto"/>
                <w:bottom w:val="none" w:sz="0" w:space="0" w:color="auto"/>
                <w:right w:val="none" w:sz="0" w:space="0" w:color="auto"/>
              </w:divBdr>
            </w:div>
          </w:divsChild>
        </w:div>
        <w:div w:id="2007439998">
          <w:marLeft w:val="0"/>
          <w:marRight w:val="0"/>
          <w:marTop w:val="0"/>
          <w:marBottom w:val="0"/>
          <w:divBdr>
            <w:top w:val="none" w:sz="0" w:space="0" w:color="auto"/>
            <w:left w:val="none" w:sz="0" w:space="0" w:color="auto"/>
            <w:bottom w:val="none" w:sz="0" w:space="0" w:color="auto"/>
            <w:right w:val="none" w:sz="0" w:space="0" w:color="auto"/>
          </w:divBdr>
          <w:divsChild>
            <w:div w:id="759452240">
              <w:marLeft w:val="0"/>
              <w:marRight w:val="0"/>
              <w:marTop w:val="0"/>
              <w:marBottom w:val="0"/>
              <w:divBdr>
                <w:top w:val="none" w:sz="0" w:space="0" w:color="auto"/>
                <w:left w:val="none" w:sz="0" w:space="0" w:color="auto"/>
                <w:bottom w:val="none" w:sz="0" w:space="0" w:color="auto"/>
                <w:right w:val="none" w:sz="0" w:space="0" w:color="auto"/>
              </w:divBdr>
            </w:div>
          </w:divsChild>
        </w:div>
        <w:div w:id="2022924345">
          <w:marLeft w:val="0"/>
          <w:marRight w:val="0"/>
          <w:marTop w:val="0"/>
          <w:marBottom w:val="0"/>
          <w:divBdr>
            <w:top w:val="none" w:sz="0" w:space="0" w:color="auto"/>
            <w:left w:val="none" w:sz="0" w:space="0" w:color="auto"/>
            <w:bottom w:val="none" w:sz="0" w:space="0" w:color="auto"/>
            <w:right w:val="none" w:sz="0" w:space="0" w:color="auto"/>
          </w:divBdr>
          <w:divsChild>
            <w:div w:id="460342070">
              <w:marLeft w:val="0"/>
              <w:marRight w:val="0"/>
              <w:marTop w:val="0"/>
              <w:marBottom w:val="0"/>
              <w:divBdr>
                <w:top w:val="none" w:sz="0" w:space="0" w:color="auto"/>
                <w:left w:val="none" w:sz="0" w:space="0" w:color="auto"/>
                <w:bottom w:val="none" w:sz="0" w:space="0" w:color="auto"/>
                <w:right w:val="none" w:sz="0" w:space="0" w:color="auto"/>
              </w:divBdr>
            </w:div>
          </w:divsChild>
        </w:div>
        <w:div w:id="2034457511">
          <w:marLeft w:val="0"/>
          <w:marRight w:val="0"/>
          <w:marTop w:val="0"/>
          <w:marBottom w:val="0"/>
          <w:divBdr>
            <w:top w:val="none" w:sz="0" w:space="0" w:color="auto"/>
            <w:left w:val="none" w:sz="0" w:space="0" w:color="auto"/>
            <w:bottom w:val="none" w:sz="0" w:space="0" w:color="auto"/>
            <w:right w:val="none" w:sz="0" w:space="0" w:color="auto"/>
          </w:divBdr>
          <w:divsChild>
            <w:div w:id="1846091394">
              <w:marLeft w:val="0"/>
              <w:marRight w:val="0"/>
              <w:marTop w:val="0"/>
              <w:marBottom w:val="0"/>
              <w:divBdr>
                <w:top w:val="none" w:sz="0" w:space="0" w:color="auto"/>
                <w:left w:val="none" w:sz="0" w:space="0" w:color="auto"/>
                <w:bottom w:val="none" w:sz="0" w:space="0" w:color="auto"/>
                <w:right w:val="none" w:sz="0" w:space="0" w:color="auto"/>
              </w:divBdr>
            </w:div>
          </w:divsChild>
        </w:div>
        <w:div w:id="2066563617">
          <w:marLeft w:val="0"/>
          <w:marRight w:val="0"/>
          <w:marTop w:val="0"/>
          <w:marBottom w:val="0"/>
          <w:divBdr>
            <w:top w:val="none" w:sz="0" w:space="0" w:color="auto"/>
            <w:left w:val="none" w:sz="0" w:space="0" w:color="auto"/>
            <w:bottom w:val="none" w:sz="0" w:space="0" w:color="auto"/>
            <w:right w:val="none" w:sz="0" w:space="0" w:color="auto"/>
          </w:divBdr>
          <w:divsChild>
            <w:div w:id="766317727">
              <w:marLeft w:val="0"/>
              <w:marRight w:val="0"/>
              <w:marTop w:val="0"/>
              <w:marBottom w:val="0"/>
              <w:divBdr>
                <w:top w:val="none" w:sz="0" w:space="0" w:color="auto"/>
                <w:left w:val="none" w:sz="0" w:space="0" w:color="auto"/>
                <w:bottom w:val="none" w:sz="0" w:space="0" w:color="auto"/>
                <w:right w:val="none" w:sz="0" w:space="0" w:color="auto"/>
              </w:divBdr>
            </w:div>
            <w:div w:id="842743162">
              <w:marLeft w:val="0"/>
              <w:marRight w:val="0"/>
              <w:marTop w:val="0"/>
              <w:marBottom w:val="0"/>
              <w:divBdr>
                <w:top w:val="none" w:sz="0" w:space="0" w:color="auto"/>
                <w:left w:val="none" w:sz="0" w:space="0" w:color="auto"/>
                <w:bottom w:val="none" w:sz="0" w:space="0" w:color="auto"/>
                <w:right w:val="none" w:sz="0" w:space="0" w:color="auto"/>
              </w:divBdr>
            </w:div>
            <w:div w:id="844899041">
              <w:marLeft w:val="0"/>
              <w:marRight w:val="0"/>
              <w:marTop w:val="0"/>
              <w:marBottom w:val="0"/>
              <w:divBdr>
                <w:top w:val="none" w:sz="0" w:space="0" w:color="auto"/>
                <w:left w:val="none" w:sz="0" w:space="0" w:color="auto"/>
                <w:bottom w:val="none" w:sz="0" w:space="0" w:color="auto"/>
                <w:right w:val="none" w:sz="0" w:space="0" w:color="auto"/>
              </w:divBdr>
            </w:div>
          </w:divsChild>
        </w:div>
        <w:div w:id="2078428502">
          <w:marLeft w:val="0"/>
          <w:marRight w:val="0"/>
          <w:marTop w:val="0"/>
          <w:marBottom w:val="0"/>
          <w:divBdr>
            <w:top w:val="none" w:sz="0" w:space="0" w:color="auto"/>
            <w:left w:val="none" w:sz="0" w:space="0" w:color="auto"/>
            <w:bottom w:val="none" w:sz="0" w:space="0" w:color="auto"/>
            <w:right w:val="none" w:sz="0" w:space="0" w:color="auto"/>
          </w:divBdr>
          <w:divsChild>
            <w:div w:id="865368154">
              <w:marLeft w:val="0"/>
              <w:marRight w:val="0"/>
              <w:marTop w:val="0"/>
              <w:marBottom w:val="0"/>
              <w:divBdr>
                <w:top w:val="none" w:sz="0" w:space="0" w:color="auto"/>
                <w:left w:val="none" w:sz="0" w:space="0" w:color="auto"/>
                <w:bottom w:val="none" w:sz="0" w:space="0" w:color="auto"/>
                <w:right w:val="none" w:sz="0" w:space="0" w:color="auto"/>
              </w:divBdr>
            </w:div>
            <w:div w:id="874462405">
              <w:marLeft w:val="0"/>
              <w:marRight w:val="0"/>
              <w:marTop w:val="0"/>
              <w:marBottom w:val="0"/>
              <w:divBdr>
                <w:top w:val="none" w:sz="0" w:space="0" w:color="auto"/>
                <w:left w:val="none" w:sz="0" w:space="0" w:color="auto"/>
                <w:bottom w:val="none" w:sz="0" w:space="0" w:color="auto"/>
                <w:right w:val="none" w:sz="0" w:space="0" w:color="auto"/>
              </w:divBdr>
            </w:div>
          </w:divsChild>
        </w:div>
        <w:div w:id="2081324087">
          <w:marLeft w:val="0"/>
          <w:marRight w:val="0"/>
          <w:marTop w:val="0"/>
          <w:marBottom w:val="0"/>
          <w:divBdr>
            <w:top w:val="none" w:sz="0" w:space="0" w:color="auto"/>
            <w:left w:val="none" w:sz="0" w:space="0" w:color="auto"/>
            <w:bottom w:val="none" w:sz="0" w:space="0" w:color="auto"/>
            <w:right w:val="none" w:sz="0" w:space="0" w:color="auto"/>
          </w:divBdr>
          <w:divsChild>
            <w:div w:id="399249866">
              <w:marLeft w:val="0"/>
              <w:marRight w:val="0"/>
              <w:marTop w:val="0"/>
              <w:marBottom w:val="0"/>
              <w:divBdr>
                <w:top w:val="none" w:sz="0" w:space="0" w:color="auto"/>
                <w:left w:val="none" w:sz="0" w:space="0" w:color="auto"/>
                <w:bottom w:val="none" w:sz="0" w:space="0" w:color="auto"/>
                <w:right w:val="none" w:sz="0" w:space="0" w:color="auto"/>
              </w:divBdr>
            </w:div>
          </w:divsChild>
        </w:div>
        <w:div w:id="2098744041">
          <w:marLeft w:val="0"/>
          <w:marRight w:val="0"/>
          <w:marTop w:val="0"/>
          <w:marBottom w:val="0"/>
          <w:divBdr>
            <w:top w:val="none" w:sz="0" w:space="0" w:color="auto"/>
            <w:left w:val="none" w:sz="0" w:space="0" w:color="auto"/>
            <w:bottom w:val="none" w:sz="0" w:space="0" w:color="auto"/>
            <w:right w:val="none" w:sz="0" w:space="0" w:color="auto"/>
          </w:divBdr>
          <w:divsChild>
            <w:div w:id="139926054">
              <w:marLeft w:val="0"/>
              <w:marRight w:val="0"/>
              <w:marTop w:val="0"/>
              <w:marBottom w:val="0"/>
              <w:divBdr>
                <w:top w:val="none" w:sz="0" w:space="0" w:color="auto"/>
                <w:left w:val="none" w:sz="0" w:space="0" w:color="auto"/>
                <w:bottom w:val="none" w:sz="0" w:space="0" w:color="auto"/>
                <w:right w:val="none" w:sz="0" w:space="0" w:color="auto"/>
              </w:divBdr>
            </w:div>
            <w:div w:id="955985539">
              <w:marLeft w:val="0"/>
              <w:marRight w:val="0"/>
              <w:marTop w:val="0"/>
              <w:marBottom w:val="0"/>
              <w:divBdr>
                <w:top w:val="none" w:sz="0" w:space="0" w:color="auto"/>
                <w:left w:val="none" w:sz="0" w:space="0" w:color="auto"/>
                <w:bottom w:val="none" w:sz="0" w:space="0" w:color="auto"/>
                <w:right w:val="none" w:sz="0" w:space="0" w:color="auto"/>
              </w:divBdr>
            </w:div>
            <w:div w:id="1318993127">
              <w:marLeft w:val="0"/>
              <w:marRight w:val="0"/>
              <w:marTop w:val="0"/>
              <w:marBottom w:val="0"/>
              <w:divBdr>
                <w:top w:val="none" w:sz="0" w:space="0" w:color="auto"/>
                <w:left w:val="none" w:sz="0" w:space="0" w:color="auto"/>
                <w:bottom w:val="none" w:sz="0" w:space="0" w:color="auto"/>
                <w:right w:val="none" w:sz="0" w:space="0" w:color="auto"/>
              </w:divBdr>
            </w:div>
          </w:divsChild>
        </w:div>
        <w:div w:id="2099787930">
          <w:marLeft w:val="0"/>
          <w:marRight w:val="0"/>
          <w:marTop w:val="0"/>
          <w:marBottom w:val="0"/>
          <w:divBdr>
            <w:top w:val="none" w:sz="0" w:space="0" w:color="auto"/>
            <w:left w:val="none" w:sz="0" w:space="0" w:color="auto"/>
            <w:bottom w:val="none" w:sz="0" w:space="0" w:color="auto"/>
            <w:right w:val="none" w:sz="0" w:space="0" w:color="auto"/>
          </w:divBdr>
          <w:divsChild>
            <w:div w:id="618342406">
              <w:marLeft w:val="0"/>
              <w:marRight w:val="0"/>
              <w:marTop w:val="0"/>
              <w:marBottom w:val="0"/>
              <w:divBdr>
                <w:top w:val="none" w:sz="0" w:space="0" w:color="auto"/>
                <w:left w:val="none" w:sz="0" w:space="0" w:color="auto"/>
                <w:bottom w:val="none" w:sz="0" w:space="0" w:color="auto"/>
                <w:right w:val="none" w:sz="0" w:space="0" w:color="auto"/>
              </w:divBdr>
            </w:div>
          </w:divsChild>
        </w:div>
        <w:div w:id="2117434508">
          <w:marLeft w:val="0"/>
          <w:marRight w:val="0"/>
          <w:marTop w:val="0"/>
          <w:marBottom w:val="0"/>
          <w:divBdr>
            <w:top w:val="none" w:sz="0" w:space="0" w:color="auto"/>
            <w:left w:val="none" w:sz="0" w:space="0" w:color="auto"/>
            <w:bottom w:val="none" w:sz="0" w:space="0" w:color="auto"/>
            <w:right w:val="none" w:sz="0" w:space="0" w:color="auto"/>
          </w:divBdr>
          <w:divsChild>
            <w:div w:id="853419794">
              <w:marLeft w:val="0"/>
              <w:marRight w:val="0"/>
              <w:marTop w:val="0"/>
              <w:marBottom w:val="0"/>
              <w:divBdr>
                <w:top w:val="none" w:sz="0" w:space="0" w:color="auto"/>
                <w:left w:val="none" w:sz="0" w:space="0" w:color="auto"/>
                <w:bottom w:val="none" w:sz="0" w:space="0" w:color="auto"/>
                <w:right w:val="none" w:sz="0" w:space="0" w:color="auto"/>
              </w:divBdr>
            </w:div>
            <w:div w:id="1024359604">
              <w:marLeft w:val="0"/>
              <w:marRight w:val="0"/>
              <w:marTop w:val="0"/>
              <w:marBottom w:val="0"/>
              <w:divBdr>
                <w:top w:val="none" w:sz="0" w:space="0" w:color="auto"/>
                <w:left w:val="none" w:sz="0" w:space="0" w:color="auto"/>
                <w:bottom w:val="none" w:sz="0" w:space="0" w:color="auto"/>
                <w:right w:val="none" w:sz="0" w:space="0" w:color="auto"/>
              </w:divBdr>
            </w:div>
            <w:div w:id="1610702159">
              <w:marLeft w:val="0"/>
              <w:marRight w:val="0"/>
              <w:marTop w:val="0"/>
              <w:marBottom w:val="0"/>
              <w:divBdr>
                <w:top w:val="none" w:sz="0" w:space="0" w:color="auto"/>
                <w:left w:val="none" w:sz="0" w:space="0" w:color="auto"/>
                <w:bottom w:val="none" w:sz="0" w:space="0" w:color="auto"/>
                <w:right w:val="none" w:sz="0" w:space="0" w:color="auto"/>
              </w:divBdr>
            </w:div>
          </w:divsChild>
        </w:div>
        <w:div w:id="2133936854">
          <w:marLeft w:val="0"/>
          <w:marRight w:val="0"/>
          <w:marTop w:val="0"/>
          <w:marBottom w:val="0"/>
          <w:divBdr>
            <w:top w:val="none" w:sz="0" w:space="0" w:color="auto"/>
            <w:left w:val="none" w:sz="0" w:space="0" w:color="auto"/>
            <w:bottom w:val="none" w:sz="0" w:space="0" w:color="auto"/>
            <w:right w:val="none" w:sz="0" w:space="0" w:color="auto"/>
          </w:divBdr>
          <w:divsChild>
            <w:div w:id="1554847215">
              <w:marLeft w:val="0"/>
              <w:marRight w:val="0"/>
              <w:marTop w:val="0"/>
              <w:marBottom w:val="0"/>
              <w:divBdr>
                <w:top w:val="none" w:sz="0" w:space="0" w:color="auto"/>
                <w:left w:val="none" w:sz="0" w:space="0" w:color="auto"/>
                <w:bottom w:val="none" w:sz="0" w:space="0" w:color="auto"/>
                <w:right w:val="none" w:sz="0" w:space="0" w:color="auto"/>
              </w:divBdr>
            </w:div>
          </w:divsChild>
        </w:div>
        <w:div w:id="2141681081">
          <w:marLeft w:val="0"/>
          <w:marRight w:val="0"/>
          <w:marTop w:val="0"/>
          <w:marBottom w:val="0"/>
          <w:divBdr>
            <w:top w:val="none" w:sz="0" w:space="0" w:color="auto"/>
            <w:left w:val="none" w:sz="0" w:space="0" w:color="auto"/>
            <w:bottom w:val="none" w:sz="0" w:space="0" w:color="auto"/>
            <w:right w:val="none" w:sz="0" w:space="0" w:color="auto"/>
          </w:divBdr>
          <w:divsChild>
            <w:div w:id="8706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20134">
      <w:bodyDiv w:val="1"/>
      <w:marLeft w:val="0"/>
      <w:marRight w:val="0"/>
      <w:marTop w:val="0"/>
      <w:marBottom w:val="0"/>
      <w:divBdr>
        <w:top w:val="none" w:sz="0" w:space="0" w:color="auto"/>
        <w:left w:val="none" w:sz="0" w:space="0" w:color="auto"/>
        <w:bottom w:val="none" w:sz="0" w:space="0" w:color="auto"/>
        <w:right w:val="none" w:sz="0" w:space="0" w:color="auto"/>
      </w:divBdr>
      <w:divsChild>
        <w:div w:id="130903910">
          <w:marLeft w:val="0"/>
          <w:marRight w:val="0"/>
          <w:marTop w:val="0"/>
          <w:marBottom w:val="0"/>
          <w:divBdr>
            <w:top w:val="none" w:sz="0" w:space="0" w:color="auto"/>
            <w:left w:val="none" w:sz="0" w:space="0" w:color="auto"/>
            <w:bottom w:val="none" w:sz="0" w:space="0" w:color="auto"/>
            <w:right w:val="none" w:sz="0" w:space="0" w:color="auto"/>
          </w:divBdr>
        </w:div>
        <w:div w:id="652293670">
          <w:marLeft w:val="0"/>
          <w:marRight w:val="0"/>
          <w:marTop w:val="0"/>
          <w:marBottom w:val="0"/>
          <w:divBdr>
            <w:top w:val="none" w:sz="0" w:space="0" w:color="auto"/>
            <w:left w:val="none" w:sz="0" w:space="0" w:color="auto"/>
            <w:bottom w:val="none" w:sz="0" w:space="0" w:color="auto"/>
            <w:right w:val="none" w:sz="0" w:space="0" w:color="auto"/>
          </w:divBdr>
        </w:div>
        <w:div w:id="695934409">
          <w:marLeft w:val="0"/>
          <w:marRight w:val="0"/>
          <w:marTop w:val="0"/>
          <w:marBottom w:val="0"/>
          <w:divBdr>
            <w:top w:val="none" w:sz="0" w:space="0" w:color="auto"/>
            <w:left w:val="none" w:sz="0" w:space="0" w:color="auto"/>
            <w:bottom w:val="none" w:sz="0" w:space="0" w:color="auto"/>
            <w:right w:val="none" w:sz="0" w:space="0" w:color="auto"/>
          </w:divBdr>
        </w:div>
        <w:div w:id="772632512">
          <w:marLeft w:val="0"/>
          <w:marRight w:val="0"/>
          <w:marTop w:val="0"/>
          <w:marBottom w:val="0"/>
          <w:divBdr>
            <w:top w:val="none" w:sz="0" w:space="0" w:color="auto"/>
            <w:left w:val="none" w:sz="0" w:space="0" w:color="auto"/>
            <w:bottom w:val="none" w:sz="0" w:space="0" w:color="auto"/>
            <w:right w:val="none" w:sz="0" w:space="0" w:color="auto"/>
          </w:divBdr>
        </w:div>
        <w:div w:id="855731635">
          <w:marLeft w:val="0"/>
          <w:marRight w:val="0"/>
          <w:marTop w:val="0"/>
          <w:marBottom w:val="0"/>
          <w:divBdr>
            <w:top w:val="none" w:sz="0" w:space="0" w:color="auto"/>
            <w:left w:val="none" w:sz="0" w:space="0" w:color="auto"/>
            <w:bottom w:val="none" w:sz="0" w:space="0" w:color="auto"/>
            <w:right w:val="none" w:sz="0" w:space="0" w:color="auto"/>
          </w:divBdr>
        </w:div>
        <w:div w:id="857238136">
          <w:marLeft w:val="0"/>
          <w:marRight w:val="0"/>
          <w:marTop w:val="0"/>
          <w:marBottom w:val="0"/>
          <w:divBdr>
            <w:top w:val="none" w:sz="0" w:space="0" w:color="auto"/>
            <w:left w:val="none" w:sz="0" w:space="0" w:color="auto"/>
            <w:bottom w:val="none" w:sz="0" w:space="0" w:color="auto"/>
            <w:right w:val="none" w:sz="0" w:space="0" w:color="auto"/>
          </w:divBdr>
        </w:div>
        <w:div w:id="950354371">
          <w:marLeft w:val="0"/>
          <w:marRight w:val="0"/>
          <w:marTop w:val="0"/>
          <w:marBottom w:val="0"/>
          <w:divBdr>
            <w:top w:val="none" w:sz="0" w:space="0" w:color="auto"/>
            <w:left w:val="none" w:sz="0" w:space="0" w:color="auto"/>
            <w:bottom w:val="none" w:sz="0" w:space="0" w:color="auto"/>
            <w:right w:val="none" w:sz="0" w:space="0" w:color="auto"/>
          </w:divBdr>
        </w:div>
        <w:div w:id="1038509575">
          <w:marLeft w:val="0"/>
          <w:marRight w:val="0"/>
          <w:marTop w:val="0"/>
          <w:marBottom w:val="0"/>
          <w:divBdr>
            <w:top w:val="none" w:sz="0" w:space="0" w:color="auto"/>
            <w:left w:val="none" w:sz="0" w:space="0" w:color="auto"/>
            <w:bottom w:val="none" w:sz="0" w:space="0" w:color="auto"/>
            <w:right w:val="none" w:sz="0" w:space="0" w:color="auto"/>
          </w:divBdr>
        </w:div>
        <w:div w:id="1043409032">
          <w:marLeft w:val="0"/>
          <w:marRight w:val="0"/>
          <w:marTop w:val="0"/>
          <w:marBottom w:val="0"/>
          <w:divBdr>
            <w:top w:val="none" w:sz="0" w:space="0" w:color="auto"/>
            <w:left w:val="none" w:sz="0" w:space="0" w:color="auto"/>
            <w:bottom w:val="none" w:sz="0" w:space="0" w:color="auto"/>
            <w:right w:val="none" w:sz="0" w:space="0" w:color="auto"/>
          </w:divBdr>
        </w:div>
        <w:div w:id="1448505559">
          <w:marLeft w:val="0"/>
          <w:marRight w:val="0"/>
          <w:marTop w:val="0"/>
          <w:marBottom w:val="0"/>
          <w:divBdr>
            <w:top w:val="none" w:sz="0" w:space="0" w:color="auto"/>
            <w:left w:val="none" w:sz="0" w:space="0" w:color="auto"/>
            <w:bottom w:val="none" w:sz="0" w:space="0" w:color="auto"/>
            <w:right w:val="none" w:sz="0" w:space="0" w:color="auto"/>
          </w:divBdr>
        </w:div>
        <w:div w:id="1760252501">
          <w:marLeft w:val="0"/>
          <w:marRight w:val="0"/>
          <w:marTop w:val="0"/>
          <w:marBottom w:val="0"/>
          <w:divBdr>
            <w:top w:val="none" w:sz="0" w:space="0" w:color="auto"/>
            <w:left w:val="none" w:sz="0" w:space="0" w:color="auto"/>
            <w:bottom w:val="none" w:sz="0" w:space="0" w:color="auto"/>
            <w:right w:val="none" w:sz="0" w:space="0" w:color="auto"/>
          </w:divBdr>
        </w:div>
        <w:div w:id="1949194087">
          <w:marLeft w:val="0"/>
          <w:marRight w:val="0"/>
          <w:marTop w:val="0"/>
          <w:marBottom w:val="0"/>
          <w:divBdr>
            <w:top w:val="none" w:sz="0" w:space="0" w:color="auto"/>
            <w:left w:val="none" w:sz="0" w:space="0" w:color="auto"/>
            <w:bottom w:val="none" w:sz="0" w:space="0" w:color="auto"/>
            <w:right w:val="none" w:sz="0" w:space="0" w:color="auto"/>
          </w:divBdr>
        </w:div>
        <w:div w:id="2007243814">
          <w:marLeft w:val="0"/>
          <w:marRight w:val="0"/>
          <w:marTop w:val="0"/>
          <w:marBottom w:val="0"/>
          <w:divBdr>
            <w:top w:val="none" w:sz="0" w:space="0" w:color="auto"/>
            <w:left w:val="none" w:sz="0" w:space="0" w:color="auto"/>
            <w:bottom w:val="none" w:sz="0" w:space="0" w:color="auto"/>
            <w:right w:val="none" w:sz="0" w:space="0" w:color="auto"/>
          </w:divBdr>
        </w:div>
        <w:div w:id="2072650039">
          <w:marLeft w:val="0"/>
          <w:marRight w:val="0"/>
          <w:marTop w:val="0"/>
          <w:marBottom w:val="0"/>
          <w:divBdr>
            <w:top w:val="none" w:sz="0" w:space="0" w:color="auto"/>
            <w:left w:val="none" w:sz="0" w:space="0" w:color="auto"/>
            <w:bottom w:val="none" w:sz="0" w:space="0" w:color="auto"/>
            <w:right w:val="none" w:sz="0" w:space="0" w:color="auto"/>
          </w:divBdr>
        </w:div>
      </w:divsChild>
    </w:div>
    <w:div w:id="1365518956">
      <w:bodyDiv w:val="1"/>
      <w:marLeft w:val="0"/>
      <w:marRight w:val="0"/>
      <w:marTop w:val="0"/>
      <w:marBottom w:val="0"/>
      <w:divBdr>
        <w:top w:val="none" w:sz="0" w:space="0" w:color="auto"/>
        <w:left w:val="none" w:sz="0" w:space="0" w:color="auto"/>
        <w:bottom w:val="none" w:sz="0" w:space="0" w:color="auto"/>
        <w:right w:val="none" w:sz="0" w:space="0" w:color="auto"/>
      </w:divBdr>
      <w:divsChild>
        <w:div w:id="282351706">
          <w:marLeft w:val="0"/>
          <w:marRight w:val="0"/>
          <w:marTop w:val="0"/>
          <w:marBottom w:val="0"/>
          <w:divBdr>
            <w:top w:val="none" w:sz="0" w:space="0" w:color="auto"/>
            <w:left w:val="none" w:sz="0" w:space="0" w:color="auto"/>
            <w:bottom w:val="none" w:sz="0" w:space="0" w:color="auto"/>
            <w:right w:val="none" w:sz="0" w:space="0" w:color="auto"/>
          </w:divBdr>
          <w:divsChild>
            <w:div w:id="236134061">
              <w:marLeft w:val="0"/>
              <w:marRight w:val="0"/>
              <w:marTop w:val="0"/>
              <w:marBottom w:val="0"/>
              <w:divBdr>
                <w:top w:val="none" w:sz="0" w:space="0" w:color="auto"/>
                <w:left w:val="none" w:sz="0" w:space="0" w:color="auto"/>
                <w:bottom w:val="none" w:sz="0" w:space="0" w:color="auto"/>
                <w:right w:val="none" w:sz="0" w:space="0" w:color="auto"/>
              </w:divBdr>
            </w:div>
            <w:div w:id="1042903397">
              <w:marLeft w:val="0"/>
              <w:marRight w:val="0"/>
              <w:marTop w:val="0"/>
              <w:marBottom w:val="0"/>
              <w:divBdr>
                <w:top w:val="none" w:sz="0" w:space="0" w:color="auto"/>
                <w:left w:val="none" w:sz="0" w:space="0" w:color="auto"/>
                <w:bottom w:val="none" w:sz="0" w:space="0" w:color="auto"/>
                <w:right w:val="none" w:sz="0" w:space="0" w:color="auto"/>
              </w:divBdr>
            </w:div>
            <w:div w:id="1309553763">
              <w:marLeft w:val="0"/>
              <w:marRight w:val="0"/>
              <w:marTop w:val="0"/>
              <w:marBottom w:val="0"/>
              <w:divBdr>
                <w:top w:val="none" w:sz="0" w:space="0" w:color="auto"/>
                <w:left w:val="none" w:sz="0" w:space="0" w:color="auto"/>
                <w:bottom w:val="none" w:sz="0" w:space="0" w:color="auto"/>
                <w:right w:val="none" w:sz="0" w:space="0" w:color="auto"/>
              </w:divBdr>
            </w:div>
            <w:div w:id="1419060950">
              <w:marLeft w:val="0"/>
              <w:marRight w:val="0"/>
              <w:marTop w:val="0"/>
              <w:marBottom w:val="0"/>
              <w:divBdr>
                <w:top w:val="none" w:sz="0" w:space="0" w:color="auto"/>
                <w:left w:val="none" w:sz="0" w:space="0" w:color="auto"/>
                <w:bottom w:val="none" w:sz="0" w:space="0" w:color="auto"/>
                <w:right w:val="none" w:sz="0" w:space="0" w:color="auto"/>
              </w:divBdr>
            </w:div>
            <w:div w:id="1441754622">
              <w:marLeft w:val="0"/>
              <w:marRight w:val="0"/>
              <w:marTop w:val="0"/>
              <w:marBottom w:val="0"/>
              <w:divBdr>
                <w:top w:val="none" w:sz="0" w:space="0" w:color="auto"/>
                <w:left w:val="none" w:sz="0" w:space="0" w:color="auto"/>
                <w:bottom w:val="none" w:sz="0" w:space="0" w:color="auto"/>
                <w:right w:val="none" w:sz="0" w:space="0" w:color="auto"/>
              </w:divBdr>
            </w:div>
            <w:div w:id="1642995946">
              <w:marLeft w:val="0"/>
              <w:marRight w:val="0"/>
              <w:marTop w:val="0"/>
              <w:marBottom w:val="0"/>
              <w:divBdr>
                <w:top w:val="none" w:sz="0" w:space="0" w:color="auto"/>
                <w:left w:val="none" w:sz="0" w:space="0" w:color="auto"/>
                <w:bottom w:val="none" w:sz="0" w:space="0" w:color="auto"/>
                <w:right w:val="none" w:sz="0" w:space="0" w:color="auto"/>
              </w:divBdr>
            </w:div>
            <w:div w:id="1653679350">
              <w:marLeft w:val="0"/>
              <w:marRight w:val="0"/>
              <w:marTop w:val="0"/>
              <w:marBottom w:val="0"/>
              <w:divBdr>
                <w:top w:val="none" w:sz="0" w:space="0" w:color="auto"/>
                <w:left w:val="none" w:sz="0" w:space="0" w:color="auto"/>
                <w:bottom w:val="none" w:sz="0" w:space="0" w:color="auto"/>
                <w:right w:val="none" w:sz="0" w:space="0" w:color="auto"/>
              </w:divBdr>
            </w:div>
          </w:divsChild>
        </w:div>
        <w:div w:id="442195450">
          <w:marLeft w:val="0"/>
          <w:marRight w:val="0"/>
          <w:marTop w:val="0"/>
          <w:marBottom w:val="0"/>
          <w:divBdr>
            <w:top w:val="none" w:sz="0" w:space="0" w:color="auto"/>
            <w:left w:val="none" w:sz="0" w:space="0" w:color="auto"/>
            <w:bottom w:val="none" w:sz="0" w:space="0" w:color="auto"/>
            <w:right w:val="none" w:sz="0" w:space="0" w:color="auto"/>
          </w:divBdr>
        </w:div>
        <w:div w:id="479733936">
          <w:marLeft w:val="0"/>
          <w:marRight w:val="0"/>
          <w:marTop w:val="0"/>
          <w:marBottom w:val="0"/>
          <w:divBdr>
            <w:top w:val="none" w:sz="0" w:space="0" w:color="auto"/>
            <w:left w:val="none" w:sz="0" w:space="0" w:color="auto"/>
            <w:bottom w:val="none" w:sz="0" w:space="0" w:color="auto"/>
            <w:right w:val="none" w:sz="0" w:space="0" w:color="auto"/>
          </w:divBdr>
        </w:div>
        <w:div w:id="499663977">
          <w:marLeft w:val="0"/>
          <w:marRight w:val="0"/>
          <w:marTop w:val="0"/>
          <w:marBottom w:val="0"/>
          <w:divBdr>
            <w:top w:val="none" w:sz="0" w:space="0" w:color="auto"/>
            <w:left w:val="none" w:sz="0" w:space="0" w:color="auto"/>
            <w:bottom w:val="none" w:sz="0" w:space="0" w:color="auto"/>
            <w:right w:val="none" w:sz="0" w:space="0" w:color="auto"/>
          </w:divBdr>
        </w:div>
        <w:div w:id="1924138926">
          <w:marLeft w:val="0"/>
          <w:marRight w:val="0"/>
          <w:marTop w:val="0"/>
          <w:marBottom w:val="0"/>
          <w:divBdr>
            <w:top w:val="none" w:sz="0" w:space="0" w:color="auto"/>
            <w:left w:val="none" w:sz="0" w:space="0" w:color="auto"/>
            <w:bottom w:val="none" w:sz="0" w:space="0" w:color="auto"/>
            <w:right w:val="none" w:sz="0" w:space="0" w:color="auto"/>
          </w:divBdr>
        </w:div>
        <w:div w:id="2095320954">
          <w:marLeft w:val="0"/>
          <w:marRight w:val="0"/>
          <w:marTop w:val="0"/>
          <w:marBottom w:val="0"/>
          <w:divBdr>
            <w:top w:val="none" w:sz="0" w:space="0" w:color="auto"/>
            <w:left w:val="none" w:sz="0" w:space="0" w:color="auto"/>
            <w:bottom w:val="none" w:sz="0" w:space="0" w:color="auto"/>
            <w:right w:val="none" w:sz="0" w:space="0" w:color="auto"/>
          </w:divBdr>
        </w:div>
      </w:divsChild>
    </w:div>
    <w:div w:id="1431395022">
      <w:bodyDiv w:val="1"/>
      <w:marLeft w:val="0"/>
      <w:marRight w:val="0"/>
      <w:marTop w:val="0"/>
      <w:marBottom w:val="0"/>
      <w:divBdr>
        <w:top w:val="none" w:sz="0" w:space="0" w:color="auto"/>
        <w:left w:val="none" w:sz="0" w:space="0" w:color="auto"/>
        <w:bottom w:val="none" w:sz="0" w:space="0" w:color="auto"/>
        <w:right w:val="none" w:sz="0" w:space="0" w:color="auto"/>
      </w:divBdr>
      <w:divsChild>
        <w:div w:id="581992406">
          <w:marLeft w:val="0"/>
          <w:marRight w:val="0"/>
          <w:marTop w:val="0"/>
          <w:marBottom w:val="0"/>
          <w:divBdr>
            <w:top w:val="none" w:sz="0" w:space="0" w:color="auto"/>
            <w:left w:val="none" w:sz="0" w:space="0" w:color="auto"/>
            <w:bottom w:val="none" w:sz="0" w:space="0" w:color="auto"/>
            <w:right w:val="none" w:sz="0" w:space="0" w:color="auto"/>
          </w:divBdr>
        </w:div>
      </w:divsChild>
    </w:div>
    <w:div w:id="1458062426">
      <w:bodyDiv w:val="1"/>
      <w:marLeft w:val="0"/>
      <w:marRight w:val="0"/>
      <w:marTop w:val="0"/>
      <w:marBottom w:val="0"/>
      <w:divBdr>
        <w:top w:val="none" w:sz="0" w:space="0" w:color="auto"/>
        <w:left w:val="none" w:sz="0" w:space="0" w:color="auto"/>
        <w:bottom w:val="none" w:sz="0" w:space="0" w:color="auto"/>
        <w:right w:val="none" w:sz="0" w:space="0" w:color="auto"/>
      </w:divBdr>
      <w:divsChild>
        <w:div w:id="466433467">
          <w:marLeft w:val="0"/>
          <w:marRight w:val="0"/>
          <w:marTop w:val="0"/>
          <w:marBottom w:val="0"/>
          <w:divBdr>
            <w:top w:val="none" w:sz="0" w:space="0" w:color="auto"/>
            <w:left w:val="none" w:sz="0" w:space="0" w:color="auto"/>
            <w:bottom w:val="none" w:sz="0" w:space="0" w:color="auto"/>
            <w:right w:val="none" w:sz="0" w:space="0" w:color="auto"/>
          </w:divBdr>
        </w:div>
      </w:divsChild>
    </w:div>
    <w:div w:id="1474328785">
      <w:bodyDiv w:val="1"/>
      <w:marLeft w:val="0"/>
      <w:marRight w:val="0"/>
      <w:marTop w:val="0"/>
      <w:marBottom w:val="0"/>
      <w:divBdr>
        <w:top w:val="none" w:sz="0" w:space="0" w:color="auto"/>
        <w:left w:val="none" w:sz="0" w:space="0" w:color="auto"/>
        <w:bottom w:val="none" w:sz="0" w:space="0" w:color="auto"/>
        <w:right w:val="none" w:sz="0" w:space="0" w:color="auto"/>
      </w:divBdr>
      <w:divsChild>
        <w:div w:id="723217678">
          <w:marLeft w:val="0"/>
          <w:marRight w:val="0"/>
          <w:marTop w:val="0"/>
          <w:marBottom w:val="0"/>
          <w:divBdr>
            <w:top w:val="none" w:sz="0" w:space="0" w:color="auto"/>
            <w:left w:val="none" w:sz="0" w:space="0" w:color="auto"/>
            <w:bottom w:val="none" w:sz="0" w:space="0" w:color="auto"/>
            <w:right w:val="none" w:sz="0" w:space="0" w:color="auto"/>
          </w:divBdr>
        </w:div>
      </w:divsChild>
    </w:div>
    <w:div w:id="1512916350">
      <w:bodyDiv w:val="1"/>
      <w:marLeft w:val="0"/>
      <w:marRight w:val="0"/>
      <w:marTop w:val="0"/>
      <w:marBottom w:val="0"/>
      <w:divBdr>
        <w:top w:val="none" w:sz="0" w:space="0" w:color="auto"/>
        <w:left w:val="none" w:sz="0" w:space="0" w:color="auto"/>
        <w:bottom w:val="none" w:sz="0" w:space="0" w:color="auto"/>
        <w:right w:val="none" w:sz="0" w:space="0" w:color="auto"/>
      </w:divBdr>
      <w:divsChild>
        <w:div w:id="670135210">
          <w:marLeft w:val="0"/>
          <w:marRight w:val="0"/>
          <w:marTop w:val="0"/>
          <w:marBottom w:val="0"/>
          <w:divBdr>
            <w:top w:val="none" w:sz="0" w:space="0" w:color="auto"/>
            <w:left w:val="none" w:sz="0" w:space="0" w:color="auto"/>
            <w:bottom w:val="none" w:sz="0" w:space="0" w:color="auto"/>
            <w:right w:val="none" w:sz="0" w:space="0" w:color="auto"/>
          </w:divBdr>
        </w:div>
        <w:div w:id="1927183078">
          <w:marLeft w:val="0"/>
          <w:marRight w:val="0"/>
          <w:marTop w:val="0"/>
          <w:marBottom w:val="0"/>
          <w:divBdr>
            <w:top w:val="none" w:sz="0" w:space="0" w:color="auto"/>
            <w:left w:val="none" w:sz="0" w:space="0" w:color="auto"/>
            <w:bottom w:val="none" w:sz="0" w:space="0" w:color="auto"/>
            <w:right w:val="none" w:sz="0" w:space="0" w:color="auto"/>
          </w:divBdr>
        </w:div>
        <w:div w:id="1993215219">
          <w:marLeft w:val="0"/>
          <w:marRight w:val="0"/>
          <w:marTop w:val="0"/>
          <w:marBottom w:val="0"/>
          <w:divBdr>
            <w:top w:val="none" w:sz="0" w:space="0" w:color="auto"/>
            <w:left w:val="none" w:sz="0" w:space="0" w:color="auto"/>
            <w:bottom w:val="none" w:sz="0" w:space="0" w:color="auto"/>
            <w:right w:val="none" w:sz="0" w:space="0" w:color="auto"/>
          </w:divBdr>
        </w:div>
      </w:divsChild>
    </w:div>
    <w:div w:id="1611938150">
      <w:bodyDiv w:val="1"/>
      <w:marLeft w:val="0"/>
      <w:marRight w:val="0"/>
      <w:marTop w:val="0"/>
      <w:marBottom w:val="0"/>
      <w:divBdr>
        <w:top w:val="none" w:sz="0" w:space="0" w:color="auto"/>
        <w:left w:val="none" w:sz="0" w:space="0" w:color="auto"/>
        <w:bottom w:val="none" w:sz="0" w:space="0" w:color="auto"/>
        <w:right w:val="none" w:sz="0" w:space="0" w:color="auto"/>
      </w:divBdr>
      <w:divsChild>
        <w:div w:id="387732175">
          <w:marLeft w:val="0"/>
          <w:marRight w:val="0"/>
          <w:marTop w:val="0"/>
          <w:marBottom w:val="0"/>
          <w:divBdr>
            <w:top w:val="none" w:sz="0" w:space="0" w:color="auto"/>
            <w:left w:val="none" w:sz="0" w:space="0" w:color="auto"/>
            <w:bottom w:val="none" w:sz="0" w:space="0" w:color="auto"/>
            <w:right w:val="none" w:sz="0" w:space="0" w:color="auto"/>
          </w:divBdr>
        </w:div>
      </w:divsChild>
    </w:div>
    <w:div w:id="1625425341">
      <w:bodyDiv w:val="1"/>
      <w:marLeft w:val="0"/>
      <w:marRight w:val="0"/>
      <w:marTop w:val="0"/>
      <w:marBottom w:val="0"/>
      <w:divBdr>
        <w:top w:val="none" w:sz="0" w:space="0" w:color="auto"/>
        <w:left w:val="none" w:sz="0" w:space="0" w:color="auto"/>
        <w:bottom w:val="none" w:sz="0" w:space="0" w:color="auto"/>
        <w:right w:val="none" w:sz="0" w:space="0" w:color="auto"/>
      </w:divBdr>
    </w:div>
    <w:div w:id="1628047046">
      <w:bodyDiv w:val="1"/>
      <w:marLeft w:val="0"/>
      <w:marRight w:val="0"/>
      <w:marTop w:val="0"/>
      <w:marBottom w:val="0"/>
      <w:divBdr>
        <w:top w:val="none" w:sz="0" w:space="0" w:color="auto"/>
        <w:left w:val="none" w:sz="0" w:space="0" w:color="auto"/>
        <w:bottom w:val="none" w:sz="0" w:space="0" w:color="auto"/>
        <w:right w:val="none" w:sz="0" w:space="0" w:color="auto"/>
      </w:divBdr>
      <w:divsChild>
        <w:div w:id="1238712934">
          <w:marLeft w:val="0"/>
          <w:marRight w:val="0"/>
          <w:marTop w:val="0"/>
          <w:marBottom w:val="0"/>
          <w:divBdr>
            <w:top w:val="none" w:sz="0" w:space="0" w:color="auto"/>
            <w:left w:val="none" w:sz="0" w:space="0" w:color="auto"/>
            <w:bottom w:val="none" w:sz="0" w:space="0" w:color="auto"/>
            <w:right w:val="none" w:sz="0" w:space="0" w:color="auto"/>
          </w:divBdr>
        </w:div>
        <w:div w:id="1282569664">
          <w:marLeft w:val="0"/>
          <w:marRight w:val="0"/>
          <w:marTop w:val="0"/>
          <w:marBottom w:val="0"/>
          <w:divBdr>
            <w:top w:val="none" w:sz="0" w:space="0" w:color="auto"/>
            <w:left w:val="none" w:sz="0" w:space="0" w:color="auto"/>
            <w:bottom w:val="none" w:sz="0" w:space="0" w:color="auto"/>
            <w:right w:val="none" w:sz="0" w:space="0" w:color="auto"/>
          </w:divBdr>
        </w:div>
        <w:div w:id="1681547950">
          <w:marLeft w:val="0"/>
          <w:marRight w:val="0"/>
          <w:marTop w:val="0"/>
          <w:marBottom w:val="0"/>
          <w:divBdr>
            <w:top w:val="none" w:sz="0" w:space="0" w:color="auto"/>
            <w:left w:val="none" w:sz="0" w:space="0" w:color="auto"/>
            <w:bottom w:val="none" w:sz="0" w:space="0" w:color="auto"/>
            <w:right w:val="none" w:sz="0" w:space="0" w:color="auto"/>
          </w:divBdr>
        </w:div>
      </w:divsChild>
    </w:div>
    <w:div w:id="1632127588">
      <w:bodyDiv w:val="1"/>
      <w:marLeft w:val="0"/>
      <w:marRight w:val="0"/>
      <w:marTop w:val="0"/>
      <w:marBottom w:val="0"/>
      <w:divBdr>
        <w:top w:val="none" w:sz="0" w:space="0" w:color="auto"/>
        <w:left w:val="none" w:sz="0" w:space="0" w:color="auto"/>
        <w:bottom w:val="none" w:sz="0" w:space="0" w:color="auto"/>
        <w:right w:val="none" w:sz="0" w:space="0" w:color="auto"/>
      </w:divBdr>
      <w:divsChild>
        <w:div w:id="31002601">
          <w:marLeft w:val="0"/>
          <w:marRight w:val="0"/>
          <w:marTop w:val="0"/>
          <w:marBottom w:val="0"/>
          <w:divBdr>
            <w:top w:val="none" w:sz="0" w:space="0" w:color="auto"/>
            <w:left w:val="none" w:sz="0" w:space="0" w:color="auto"/>
            <w:bottom w:val="none" w:sz="0" w:space="0" w:color="auto"/>
            <w:right w:val="none" w:sz="0" w:space="0" w:color="auto"/>
          </w:divBdr>
        </w:div>
        <w:div w:id="179860902">
          <w:marLeft w:val="0"/>
          <w:marRight w:val="0"/>
          <w:marTop w:val="0"/>
          <w:marBottom w:val="0"/>
          <w:divBdr>
            <w:top w:val="none" w:sz="0" w:space="0" w:color="auto"/>
            <w:left w:val="none" w:sz="0" w:space="0" w:color="auto"/>
            <w:bottom w:val="none" w:sz="0" w:space="0" w:color="auto"/>
            <w:right w:val="none" w:sz="0" w:space="0" w:color="auto"/>
          </w:divBdr>
        </w:div>
        <w:div w:id="678047774">
          <w:marLeft w:val="0"/>
          <w:marRight w:val="0"/>
          <w:marTop w:val="0"/>
          <w:marBottom w:val="0"/>
          <w:divBdr>
            <w:top w:val="none" w:sz="0" w:space="0" w:color="auto"/>
            <w:left w:val="none" w:sz="0" w:space="0" w:color="auto"/>
            <w:bottom w:val="none" w:sz="0" w:space="0" w:color="auto"/>
            <w:right w:val="none" w:sz="0" w:space="0" w:color="auto"/>
          </w:divBdr>
          <w:divsChild>
            <w:div w:id="341056300">
              <w:marLeft w:val="0"/>
              <w:marRight w:val="0"/>
              <w:marTop w:val="0"/>
              <w:marBottom w:val="0"/>
              <w:divBdr>
                <w:top w:val="none" w:sz="0" w:space="0" w:color="auto"/>
                <w:left w:val="none" w:sz="0" w:space="0" w:color="auto"/>
                <w:bottom w:val="none" w:sz="0" w:space="0" w:color="auto"/>
                <w:right w:val="none" w:sz="0" w:space="0" w:color="auto"/>
              </w:divBdr>
            </w:div>
            <w:div w:id="656496574">
              <w:marLeft w:val="0"/>
              <w:marRight w:val="0"/>
              <w:marTop w:val="0"/>
              <w:marBottom w:val="0"/>
              <w:divBdr>
                <w:top w:val="none" w:sz="0" w:space="0" w:color="auto"/>
                <w:left w:val="none" w:sz="0" w:space="0" w:color="auto"/>
                <w:bottom w:val="none" w:sz="0" w:space="0" w:color="auto"/>
                <w:right w:val="none" w:sz="0" w:space="0" w:color="auto"/>
              </w:divBdr>
            </w:div>
            <w:div w:id="1336609599">
              <w:marLeft w:val="0"/>
              <w:marRight w:val="0"/>
              <w:marTop w:val="0"/>
              <w:marBottom w:val="0"/>
              <w:divBdr>
                <w:top w:val="none" w:sz="0" w:space="0" w:color="auto"/>
                <w:left w:val="none" w:sz="0" w:space="0" w:color="auto"/>
                <w:bottom w:val="none" w:sz="0" w:space="0" w:color="auto"/>
                <w:right w:val="none" w:sz="0" w:space="0" w:color="auto"/>
              </w:divBdr>
            </w:div>
            <w:div w:id="1341391028">
              <w:marLeft w:val="0"/>
              <w:marRight w:val="0"/>
              <w:marTop w:val="0"/>
              <w:marBottom w:val="0"/>
              <w:divBdr>
                <w:top w:val="none" w:sz="0" w:space="0" w:color="auto"/>
                <w:left w:val="none" w:sz="0" w:space="0" w:color="auto"/>
                <w:bottom w:val="none" w:sz="0" w:space="0" w:color="auto"/>
                <w:right w:val="none" w:sz="0" w:space="0" w:color="auto"/>
              </w:divBdr>
            </w:div>
            <w:div w:id="1679572992">
              <w:marLeft w:val="0"/>
              <w:marRight w:val="0"/>
              <w:marTop w:val="0"/>
              <w:marBottom w:val="0"/>
              <w:divBdr>
                <w:top w:val="none" w:sz="0" w:space="0" w:color="auto"/>
                <w:left w:val="none" w:sz="0" w:space="0" w:color="auto"/>
                <w:bottom w:val="none" w:sz="0" w:space="0" w:color="auto"/>
                <w:right w:val="none" w:sz="0" w:space="0" w:color="auto"/>
              </w:divBdr>
            </w:div>
            <w:div w:id="1835559617">
              <w:marLeft w:val="0"/>
              <w:marRight w:val="0"/>
              <w:marTop w:val="0"/>
              <w:marBottom w:val="0"/>
              <w:divBdr>
                <w:top w:val="none" w:sz="0" w:space="0" w:color="auto"/>
                <w:left w:val="none" w:sz="0" w:space="0" w:color="auto"/>
                <w:bottom w:val="none" w:sz="0" w:space="0" w:color="auto"/>
                <w:right w:val="none" w:sz="0" w:space="0" w:color="auto"/>
              </w:divBdr>
            </w:div>
            <w:div w:id="2135294322">
              <w:marLeft w:val="0"/>
              <w:marRight w:val="0"/>
              <w:marTop w:val="0"/>
              <w:marBottom w:val="0"/>
              <w:divBdr>
                <w:top w:val="none" w:sz="0" w:space="0" w:color="auto"/>
                <w:left w:val="none" w:sz="0" w:space="0" w:color="auto"/>
                <w:bottom w:val="none" w:sz="0" w:space="0" w:color="auto"/>
                <w:right w:val="none" w:sz="0" w:space="0" w:color="auto"/>
              </w:divBdr>
            </w:div>
          </w:divsChild>
        </w:div>
        <w:div w:id="1306853479">
          <w:marLeft w:val="0"/>
          <w:marRight w:val="0"/>
          <w:marTop w:val="0"/>
          <w:marBottom w:val="0"/>
          <w:divBdr>
            <w:top w:val="none" w:sz="0" w:space="0" w:color="auto"/>
            <w:left w:val="none" w:sz="0" w:space="0" w:color="auto"/>
            <w:bottom w:val="none" w:sz="0" w:space="0" w:color="auto"/>
            <w:right w:val="none" w:sz="0" w:space="0" w:color="auto"/>
          </w:divBdr>
        </w:div>
        <w:div w:id="2029796031">
          <w:marLeft w:val="0"/>
          <w:marRight w:val="0"/>
          <w:marTop w:val="0"/>
          <w:marBottom w:val="0"/>
          <w:divBdr>
            <w:top w:val="none" w:sz="0" w:space="0" w:color="auto"/>
            <w:left w:val="none" w:sz="0" w:space="0" w:color="auto"/>
            <w:bottom w:val="none" w:sz="0" w:space="0" w:color="auto"/>
            <w:right w:val="none" w:sz="0" w:space="0" w:color="auto"/>
          </w:divBdr>
        </w:div>
        <w:div w:id="2062241360">
          <w:marLeft w:val="0"/>
          <w:marRight w:val="0"/>
          <w:marTop w:val="0"/>
          <w:marBottom w:val="0"/>
          <w:divBdr>
            <w:top w:val="none" w:sz="0" w:space="0" w:color="auto"/>
            <w:left w:val="none" w:sz="0" w:space="0" w:color="auto"/>
            <w:bottom w:val="none" w:sz="0" w:space="0" w:color="auto"/>
            <w:right w:val="none" w:sz="0" w:space="0" w:color="auto"/>
          </w:divBdr>
        </w:div>
      </w:divsChild>
    </w:div>
    <w:div w:id="1637031322">
      <w:bodyDiv w:val="1"/>
      <w:marLeft w:val="0"/>
      <w:marRight w:val="0"/>
      <w:marTop w:val="0"/>
      <w:marBottom w:val="0"/>
      <w:divBdr>
        <w:top w:val="none" w:sz="0" w:space="0" w:color="auto"/>
        <w:left w:val="none" w:sz="0" w:space="0" w:color="auto"/>
        <w:bottom w:val="none" w:sz="0" w:space="0" w:color="auto"/>
        <w:right w:val="none" w:sz="0" w:space="0" w:color="auto"/>
      </w:divBdr>
    </w:div>
    <w:div w:id="1672491452">
      <w:bodyDiv w:val="1"/>
      <w:marLeft w:val="0"/>
      <w:marRight w:val="0"/>
      <w:marTop w:val="0"/>
      <w:marBottom w:val="0"/>
      <w:divBdr>
        <w:top w:val="none" w:sz="0" w:space="0" w:color="auto"/>
        <w:left w:val="none" w:sz="0" w:space="0" w:color="auto"/>
        <w:bottom w:val="none" w:sz="0" w:space="0" w:color="auto"/>
        <w:right w:val="none" w:sz="0" w:space="0" w:color="auto"/>
      </w:divBdr>
    </w:div>
    <w:div w:id="1694647030">
      <w:bodyDiv w:val="1"/>
      <w:marLeft w:val="0"/>
      <w:marRight w:val="0"/>
      <w:marTop w:val="0"/>
      <w:marBottom w:val="0"/>
      <w:divBdr>
        <w:top w:val="none" w:sz="0" w:space="0" w:color="auto"/>
        <w:left w:val="none" w:sz="0" w:space="0" w:color="auto"/>
        <w:bottom w:val="none" w:sz="0" w:space="0" w:color="auto"/>
        <w:right w:val="none" w:sz="0" w:space="0" w:color="auto"/>
      </w:divBdr>
      <w:divsChild>
        <w:div w:id="1999574350">
          <w:marLeft w:val="0"/>
          <w:marRight w:val="0"/>
          <w:marTop w:val="0"/>
          <w:marBottom w:val="0"/>
          <w:divBdr>
            <w:top w:val="none" w:sz="0" w:space="0" w:color="auto"/>
            <w:left w:val="none" w:sz="0" w:space="0" w:color="auto"/>
            <w:bottom w:val="none" w:sz="0" w:space="0" w:color="auto"/>
            <w:right w:val="none" w:sz="0" w:space="0" w:color="auto"/>
          </w:divBdr>
        </w:div>
      </w:divsChild>
    </w:div>
    <w:div w:id="1697079753">
      <w:bodyDiv w:val="1"/>
      <w:marLeft w:val="0"/>
      <w:marRight w:val="0"/>
      <w:marTop w:val="0"/>
      <w:marBottom w:val="0"/>
      <w:divBdr>
        <w:top w:val="none" w:sz="0" w:space="0" w:color="auto"/>
        <w:left w:val="none" w:sz="0" w:space="0" w:color="auto"/>
        <w:bottom w:val="none" w:sz="0" w:space="0" w:color="auto"/>
        <w:right w:val="none" w:sz="0" w:space="0" w:color="auto"/>
      </w:divBdr>
    </w:div>
    <w:div w:id="1714188863">
      <w:bodyDiv w:val="1"/>
      <w:marLeft w:val="0"/>
      <w:marRight w:val="0"/>
      <w:marTop w:val="0"/>
      <w:marBottom w:val="0"/>
      <w:divBdr>
        <w:top w:val="none" w:sz="0" w:space="0" w:color="auto"/>
        <w:left w:val="none" w:sz="0" w:space="0" w:color="auto"/>
        <w:bottom w:val="none" w:sz="0" w:space="0" w:color="auto"/>
        <w:right w:val="none" w:sz="0" w:space="0" w:color="auto"/>
      </w:divBdr>
    </w:div>
    <w:div w:id="1856841538">
      <w:bodyDiv w:val="1"/>
      <w:marLeft w:val="0"/>
      <w:marRight w:val="0"/>
      <w:marTop w:val="0"/>
      <w:marBottom w:val="0"/>
      <w:divBdr>
        <w:top w:val="none" w:sz="0" w:space="0" w:color="auto"/>
        <w:left w:val="none" w:sz="0" w:space="0" w:color="auto"/>
        <w:bottom w:val="none" w:sz="0" w:space="0" w:color="auto"/>
        <w:right w:val="none" w:sz="0" w:space="0" w:color="auto"/>
      </w:divBdr>
    </w:div>
    <w:div w:id="1885829734">
      <w:bodyDiv w:val="1"/>
      <w:marLeft w:val="0"/>
      <w:marRight w:val="0"/>
      <w:marTop w:val="0"/>
      <w:marBottom w:val="0"/>
      <w:divBdr>
        <w:top w:val="none" w:sz="0" w:space="0" w:color="auto"/>
        <w:left w:val="none" w:sz="0" w:space="0" w:color="auto"/>
        <w:bottom w:val="none" w:sz="0" w:space="0" w:color="auto"/>
        <w:right w:val="none" w:sz="0" w:space="0" w:color="auto"/>
      </w:divBdr>
      <w:divsChild>
        <w:div w:id="193159776">
          <w:marLeft w:val="0"/>
          <w:marRight w:val="0"/>
          <w:marTop w:val="0"/>
          <w:marBottom w:val="0"/>
          <w:divBdr>
            <w:top w:val="none" w:sz="0" w:space="0" w:color="auto"/>
            <w:left w:val="none" w:sz="0" w:space="0" w:color="auto"/>
            <w:bottom w:val="none" w:sz="0" w:space="0" w:color="auto"/>
            <w:right w:val="none" w:sz="0" w:space="0" w:color="auto"/>
          </w:divBdr>
        </w:div>
        <w:div w:id="444229888">
          <w:marLeft w:val="0"/>
          <w:marRight w:val="0"/>
          <w:marTop w:val="0"/>
          <w:marBottom w:val="0"/>
          <w:divBdr>
            <w:top w:val="none" w:sz="0" w:space="0" w:color="auto"/>
            <w:left w:val="none" w:sz="0" w:space="0" w:color="auto"/>
            <w:bottom w:val="none" w:sz="0" w:space="0" w:color="auto"/>
            <w:right w:val="none" w:sz="0" w:space="0" w:color="auto"/>
          </w:divBdr>
        </w:div>
        <w:div w:id="588320469">
          <w:marLeft w:val="0"/>
          <w:marRight w:val="0"/>
          <w:marTop w:val="0"/>
          <w:marBottom w:val="0"/>
          <w:divBdr>
            <w:top w:val="none" w:sz="0" w:space="0" w:color="auto"/>
            <w:left w:val="none" w:sz="0" w:space="0" w:color="auto"/>
            <w:bottom w:val="none" w:sz="0" w:space="0" w:color="auto"/>
            <w:right w:val="none" w:sz="0" w:space="0" w:color="auto"/>
          </w:divBdr>
        </w:div>
        <w:div w:id="810293053">
          <w:marLeft w:val="0"/>
          <w:marRight w:val="0"/>
          <w:marTop w:val="0"/>
          <w:marBottom w:val="0"/>
          <w:divBdr>
            <w:top w:val="none" w:sz="0" w:space="0" w:color="auto"/>
            <w:left w:val="none" w:sz="0" w:space="0" w:color="auto"/>
            <w:bottom w:val="none" w:sz="0" w:space="0" w:color="auto"/>
            <w:right w:val="none" w:sz="0" w:space="0" w:color="auto"/>
          </w:divBdr>
        </w:div>
        <w:div w:id="1241986608">
          <w:marLeft w:val="0"/>
          <w:marRight w:val="0"/>
          <w:marTop w:val="0"/>
          <w:marBottom w:val="0"/>
          <w:divBdr>
            <w:top w:val="none" w:sz="0" w:space="0" w:color="auto"/>
            <w:left w:val="none" w:sz="0" w:space="0" w:color="auto"/>
            <w:bottom w:val="none" w:sz="0" w:space="0" w:color="auto"/>
            <w:right w:val="none" w:sz="0" w:space="0" w:color="auto"/>
          </w:divBdr>
        </w:div>
        <w:div w:id="1290555338">
          <w:marLeft w:val="0"/>
          <w:marRight w:val="0"/>
          <w:marTop w:val="0"/>
          <w:marBottom w:val="0"/>
          <w:divBdr>
            <w:top w:val="none" w:sz="0" w:space="0" w:color="auto"/>
            <w:left w:val="none" w:sz="0" w:space="0" w:color="auto"/>
            <w:bottom w:val="none" w:sz="0" w:space="0" w:color="auto"/>
            <w:right w:val="none" w:sz="0" w:space="0" w:color="auto"/>
          </w:divBdr>
        </w:div>
        <w:div w:id="1373385661">
          <w:marLeft w:val="0"/>
          <w:marRight w:val="0"/>
          <w:marTop w:val="0"/>
          <w:marBottom w:val="0"/>
          <w:divBdr>
            <w:top w:val="none" w:sz="0" w:space="0" w:color="auto"/>
            <w:left w:val="none" w:sz="0" w:space="0" w:color="auto"/>
            <w:bottom w:val="none" w:sz="0" w:space="0" w:color="auto"/>
            <w:right w:val="none" w:sz="0" w:space="0" w:color="auto"/>
          </w:divBdr>
        </w:div>
        <w:div w:id="1570651088">
          <w:marLeft w:val="0"/>
          <w:marRight w:val="0"/>
          <w:marTop w:val="0"/>
          <w:marBottom w:val="0"/>
          <w:divBdr>
            <w:top w:val="none" w:sz="0" w:space="0" w:color="auto"/>
            <w:left w:val="none" w:sz="0" w:space="0" w:color="auto"/>
            <w:bottom w:val="none" w:sz="0" w:space="0" w:color="auto"/>
            <w:right w:val="none" w:sz="0" w:space="0" w:color="auto"/>
          </w:divBdr>
        </w:div>
        <w:div w:id="1715499935">
          <w:marLeft w:val="0"/>
          <w:marRight w:val="0"/>
          <w:marTop w:val="0"/>
          <w:marBottom w:val="0"/>
          <w:divBdr>
            <w:top w:val="none" w:sz="0" w:space="0" w:color="auto"/>
            <w:left w:val="none" w:sz="0" w:space="0" w:color="auto"/>
            <w:bottom w:val="none" w:sz="0" w:space="0" w:color="auto"/>
            <w:right w:val="none" w:sz="0" w:space="0" w:color="auto"/>
          </w:divBdr>
        </w:div>
        <w:div w:id="2069301761">
          <w:marLeft w:val="0"/>
          <w:marRight w:val="0"/>
          <w:marTop w:val="0"/>
          <w:marBottom w:val="0"/>
          <w:divBdr>
            <w:top w:val="none" w:sz="0" w:space="0" w:color="auto"/>
            <w:left w:val="none" w:sz="0" w:space="0" w:color="auto"/>
            <w:bottom w:val="none" w:sz="0" w:space="0" w:color="auto"/>
            <w:right w:val="none" w:sz="0" w:space="0" w:color="auto"/>
          </w:divBdr>
        </w:div>
      </w:divsChild>
    </w:div>
    <w:div w:id="1915123508">
      <w:bodyDiv w:val="1"/>
      <w:marLeft w:val="0"/>
      <w:marRight w:val="0"/>
      <w:marTop w:val="0"/>
      <w:marBottom w:val="0"/>
      <w:divBdr>
        <w:top w:val="none" w:sz="0" w:space="0" w:color="auto"/>
        <w:left w:val="none" w:sz="0" w:space="0" w:color="auto"/>
        <w:bottom w:val="none" w:sz="0" w:space="0" w:color="auto"/>
        <w:right w:val="none" w:sz="0" w:space="0" w:color="auto"/>
      </w:divBdr>
    </w:div>
    <w:div w:id="1932002548">
      <w:bodyDiv w:val="1"/>
      <w:marLeft w:val="0"/>
      <w:marRight w:val="0"/>
      <w:marTop w:val="0"/>
      <w:marBottom w:val="0"/>
      <w:divBdr>
        <w:top w:val="none" w:sz="0" w:space="0" w:color="auto"/>
        <w:left w:val="none" w:sz="0" w:space="0" w:color="auto"/>
        <w:bottom w:val="none" w:sz="0" w:space="0" w:color="auto"/>
        <w:right w:val="none" w:sz="0" w:space="0" w:color="auto"/>
      </w:divBdr>
    </w:div>
    <w:div w:id="1937206092">
      <w:bodyDiv w:val="1"/>
      <w:marLeft w:val="0"/>
      <w:marRight w:val="0"/>
      <w:marTop w:val="0"/>
      <w:marBottom w:val="0"/>
      <w:divBdr>
        <w:top w:val="none" w:sz="0" w:space="0" w:color="auto"/>
        <w:left w:val="none" w:sz="0" w:space="0" w:color="auto"/>
        <w:bottom w:val="none" w:sz="0" w:space="0" w:color="auto"/>
        <w:right w:val="none" w:sz="0" w:space="0" w:color="auto"/>
      </w:divBdr>
      <w:divsChild>
        <w:div w:id="165485499">
          <w:marLeft w:val="0"/>
          <w:marRight w:val="0"/>
          <w:marTop w:val="0"/>
          <w:marBottom w:val="0"/>
          <w:divBdr>
            <w:top w:val="none" w:sz="0" w:space="0" w:color="auto"/>
            <w:left w:val="none" w:sz="0" w:space="0" w:color="auto"/>
            <w:bottom w:val="none" w:sz="0" w:space="0" w:color="auto"/>
            <w:right w:val="none" w:sz="0" w:space="0" w:color="auto"/>
          </w:divBdr>
        </w:div>
        <w:div w:id="234971453">
          <w:marLeft w:val="0"/>
          <w:marRight w:val="0"/>
          <w:marTop w:val="0"/>
          <w:marBottom w:val="0"/>
          <w:divBdr>
            <w:top w:val="none" w:sz="0" w:space="0" w:color="auto"/>
            <w:left w:val="none" w:sz="0" w:space="0" w:color="auto"/>
            <w:bottom w:val="none" w:sz="0" w:space="0" w:color="auto"/>
            <w:right w:val="none" w:sz="0" w:space="0" w:color="auto"/>
          </w:divBdr>
        </w:div>
        <w:div w:id="239995263">
          <w:marLeft w:val="0"/>
          <w:marRight w:val="0"/>
          <w:marTop w:val="0"/>
          <w:marBottom w:val="0"/>
          <w:divBdr>
            <w:top w:val="none" w:sz="0" w:space="0" w:color="auto"/>
            <w:left w:val="none" w:sz="0" w:space="0" w:color="auto"/>
            <w:bottom w:val="none" w:sz="0" w:space="0" w:color="auto"/>
            <w:right w:val="none" w:sz="0" w:space="0" w:color="auto"/>
          </w:divBdr>
        </w:div>
        <w:div w:id="315036567">
          <w:marLeft w:val="0"/>
          <w:marRight w:val="0"/>
          <w:marTop w:val="0"/>
          <w:marBottom w:val="0"/>
          <w:divBdr>
            <w:top w:val="none" w:sz="0" w:space="0" w:color="auto"/>
            <w:left w:val="none" w:sz="0" w:space="0" w:color="auto"/>
            <w:bottom w:val="none" w:sz="0" w:space="0" w:color="auto"/>
            <w:right w:val="none" w:sz="0" w:space="0" w:color="auto"/>
          </w:divBdr>
        </w:div>
        <w:div w:id="1263998006">
          <w:marLeft w:val="0"/>
          <w:marRight w:val="0"/>
          <w:marTop w:val="0"/>
          <w:marBottom w:val="0"/>
          <w:divBdr>
            <w:top w:val="none" w:sz="0" w:space="0" w:color="auto"/>
            <w:left w:val="none" w:sz="0" w:space="0" w:color="auto"/>
            <w:bottom w:val="none" w:sz="0" w:space="0" w:color="auto"/>
            <w:right w:val="none" w:sz="0" w:space="0" w:color="auto"/>
          </w:divBdr>
        </w:div>
        <w:div w:id="1741364109">
          <w:marLeft w:val="0"/>
          <w:marRight w:val="0"/>
          <w:marTop w:val="0"/>
          <w:marBottom w:val="0"/>
          <w:divBdr>
            <w:top w:val="none" w:sz="0" w:space="0" w:color="auto"/>
            <w:left w:val="none" w:sz="0" w:space="0" w:color="auto"/>
            <w:bottom w:val="none" w:sz="0" w:space="0" w:color="auto"/>
            <w:right w:val="none" w:sz="0" w:space="0" w:color="auto"/>
          </w:divBdr>
        </w:div>
        <w:div w:id="1840272950">
          <w:marLeft w:val="0"/>
          <w:marRight w:val="0"/>
          <w:marTop w:val="0"/>
          <w:marBottom w:val="0"/>
          <w:divBdr>
            <w:top w:val="none" w:sz="0" w:space="0" w:color="auto"/>
            <w:left w:val="none" w:sz="0" w:space="0" w:color="auto"/>
            <w:bottom w:val="none" w:sz="0" w:space="0" w:color="auto"/>
            <w:right w:val="none" w:sz="0" w:space="0" w:color="auto"/>
          </w:divBdr>
        </w:div>
        <w:div w:id="1928922802">
          <w:marLeft w:val="0"/>
          <w:marRight w:val="0"/>
          <w:marTop w:val="0"/>
          <w:marBottom w:val="0"/>
          <w:divBdr>
            <w:top w:val="none" w:sz="0" w:space="0" w:color="auto"/>
            <w:left w:val="none" w:sz="0" w:space="0" w:color="auto"/>
            <w:bottom w:val="none" w:sz="0" w:space="0" w:color="auto"/>
            <w:right w:val="none" w:sz="0" w:space="0" w:color="auto"/>
          </w:divBdr>
        </w:div>
      </w:divsChild>
    </w:div>
    <w:div w:id="2011977733">
      <w:bodyDiv w:val="1"/>
      <w:marLeft w:val="0"/>
      <w:marRight w:val="0"/>
      <w:marTop w:val="0"/>
      <w:marBottom w:val="0"/>
      <w:divBdr>
        <w:top w:val="none" w:sz="0" w:space="0" w:color="auto"/>
        <w:left w:val="none" w:sz="0" w:space="0" w:color="auto"/>
        <w:bottom w:val="none" w:sz="0" w:space="0" w:color="auto"/>
        <w:right w:val="none" w:sz="0" w:space="0" w:color="auto"/>
      </w:divBdr>
      <w:divsChild>
        <w:div w:id="665480106">
          <w:marLeft w:val="0"/>
          <w:marRight w:val="0"/>
          <w:marTop w:val="0"/>
          <w:marBottom w:val="0"/>
          <w:divBdr>
            <w:top w:val="none" w:sz="0" w:space="0" w:color="auto"/>
            <w:left w:val="none" w:sz="0" w:space="0" w:color="auto"/>
            <w:bottom w:val="none" w:sz="0" w:space="0" w:color="auto"/>
            <w:right w:val="none" w:sz="0" w:space="0" w:color="auto"/>
          </w:divBdr>
        </w:div>
        <w:div w:id="700785621">
          <w:marLeft w:val="0"/>
          <w:marRight w:val="0"/>
          <w:marTop w:val="0"/>
          <w:marBottom w:val="0"/>
          <w:divBdr>
            <w:top w:val="none" w:sz="0" w:space="0" w:color="auto"/>
            <w:left w:val="none" w:sz="0" w:space="0" w:color="auto"/>
            <w:bottom w:val="none" w:sz="0" w:space="0" w:color="auto"/>
            <w:right w:val="none" w:sz="0" w:space="0" w:color="auto"/>
          </w:divBdr>
        </w:div>
        <w:div w:id="826364372">
          <w:marLeft w:val="0"/>
          <w:marRight w:val="0"/>
          <w:marTop w:val="0"/>
          <w:marBottom w:val="0"/>
          <w:divBdr>
            <w:top w:val="none" w:sz="0" w:space="0" w:color="auto"/>
            <w:left w:val="none" w:sz="0" w:space="0" w:color="auto"/>
            <w:bottom w:val="none" w:sz="0" w:space="0" w:color="auto"/>
            <w:right w:val="none" w:sz="0" w:space="0" w:color="auto"/>
          </w:divBdr>
        </w:div>
        <w:div w:id="898827991">
          <w:marLeft w:val="0"/>
          <w:marRight w:val="0"/>
          <w:marTop w:val="0"/>
          <w:marBottom w:val="0"/>
          <w:divBdr>
            <w:top w:val="none" w:sz="0" w:space="0" w:color="auto"/>
            <w:left w:val="none" w:sz="0" w:space="0" w:color="auto"/>
            <w:bottom w:val="none" w:sz="0" w:space="0" w:color="auto"/>
            <w:right w:val="none" w:sz="0" w:space="0" w:color="auto"/>
          </w:divBdr>
        </w:div>
        <w:div w:id="1175732200">
          <w:marLeft w:val="0"/>
          <w:marRight w:val="0"/>
          <w:marTop w:val="0"/>
          <w:marBottom w:val="0"/>
          <w:divBdr>
            <w:top w:val="none" w:sz="0" w:space="0" w:color="auto"/>
            <w:left w:val="none" w:sz="0" w:space="0" w:color="auto"/>
            <w:bottom w:val="none" w:sz="0" w:space="0" w:color="auto"/>
            <w:right w:val="none" w:sz="0" w:space="0" w:color="auto"/>
          </w:divBdr>
        </w:div>
        <w:div w:id="1234849957">
          <w:marLeft w:val="0"/>
          <w:marRight w:val="0"/>
          <w:marTop w:val="0"/>
          <w:marBottom w:val="0"/>
          <w:divBdr>
            <w:top w:val="none" w:sz="0" w:space="0" w:color="auto"/>
            <w:left w:val="none" w:sz="0" w:space="0" w:color="auto"/>
            <w:bottom w:val="none" w:sz="0" w:space="0" w:color="auto"/>
            <w:right w:val="none" w:sz="0" w:space="0" w:color="auto"/>
          </w:divBdr>
        </w:div>
        <w:div w:id="1814250702">
          <w:marLeft w:val="0"/>
          <w:marRight w:val="0"/>
          <w:marTop w:val="0"/>
          <w:marBottom w:val="0"/>
          <w:divBdr>
            <w:top w:val="none" w:sz="0" w:space="0" w:color="auto"/>
            <w:left w:val="none" w:sz="0" w:space="0" w:color="auto"/>
            <w:bottom w:val="none" w:sz="0" w:space="0" w:color="auto"/>
            <w:right w:val="none" w:sz="0" w:space="0" w:color="auto"/>
          </w:divBdr>
        </w:div>
        <w:div w:id="1923221828">
          <w:marLeft w:val="0"/>
          <w:marRight w:val="0"/>
          <w:marTop w:val="0"/>
          <w:marBottom w:val="0"/>
          <w:divBdr>
            <w:top w:val="none" w:sz="0" w:space="0" w:color="auto"/>
            <w:left w:val="none" w:sz="0" w:space="0" w:color="auto"/>
            <w:bottom w:val="none" w:sz="0" w:space="0" w:color="auto"/>
            <w:right w:val="none" w:sz="0" w:space="0" w:color="auto"/>
          </w:divBdr>
        </w:div>
        <w:div w:id="2030179965">
          <w:marLeft w:val="0"/>
          <w:marRight w:val="0"/>
          <w:marTop w:val="0"/>
          <w:marBottom w:val="0"/>
          <w:divBdr>
            <w:top w:val="none" w:sz="0" w:space="0" w:color="auto"/>
            <w:left w:val="none" w:sz="0" w:space="0" w:color="auto"/>
            <w:bottom w:val="none" w:sz="0" w:space="0" w:color="auto"/>
            <w:right w:val="none" w:sz="0" w:space="0" w:color="auto"/>
          </w:divBdr>
        </w:div>
        <w:div w:id="2074547344">
          <w:marLeft w:val="0"/>
          <w:marRight w:val="0"/>
          <w:marTop w:val="0"/>
          <w:marBottom w:val="0"/>
          <w:divBdr>
            <w:top w:val="none" w:sz="0" w:space="0" w:color="auto"/>
            <w:left w:val="none" w:sz="0" w:space="0" w:color="auto"/>
            <w:bottom w:val="none" w:sz="0" w:space="0" w:color="auto"/>
            <w:right w:val="none" w:sz="0" w:space="0" w:color="auto"/>
          </w:divBdr>
        </w:div>
      </w:divsChild>
    </w:div>
    <w:div w:id="2019037022">
      <w:bodyDiv w:val="1"/>
      <w:marLeft w:val="0"/>
      <w:marRight w:val="0"/>
      <w:marTop w:val="0"/>
      <w:marBottom w:val="0"/>
      <w:divBdr>
        <w:top w:val="none" w:sz="0" w:space="0" w:color="auto"/>
        <w:left w:val="none" w:sz="0" w:space="0" w:color="auto"/>
        <w:bottom w:val="none" w:sz="0" w:space="0" w:color="auto"/>
        <w:right w:val="none" w:sz="0" w:space="0" w:color="auto"/>
      </w:divBdr>
      <w:divsChild>
        <w:div w:id="1720283674">
          <w:marLeft w:val="0"/>
          <w:marRight w:val="0"/>
          <w:marTop w:val="0"/>
          <w:marBottom w:val="0"/>
          <w:divBdr>
            <w:top w:val="none" w:sz="0" w:space="0" w:color="auto"/>
            <w:left w:val="none" w:sz="0" w:space="0" w:color="auto"/>
            <w:bottom w:val="none" w:sz="0" w:space="0" w:color="auto"/>
            <w:right w:val="none" w:sz="0" w:space="0" w:color="auto"/>
          </w:divBdr>
        </w:div>
      </w:divsChild>
    </w:div>
    <w:div w:id="2025551700">
      <w:bodyDiv w:val="1"/>
      <w:marLeft w:val="0"/>
      <w:marRight w:val="0"/>
      <w:marTop w:val="0"/>
      <w:marBottom w:val="0"/>
      <w:divBdr>
        <w:top w:val="none" w:sz="0" w:space="0" w:color="auto"/>
        <w:left w:val="none" w:sz="0" w:space="0" w:color="auto"/>
        <w:bottom w:val="none" w:sz="0" w:space="0" w:color="auto"/>
        <w:right w:val="none" w:sz="0" w:space="0" w:color="auto"/>
      </w:divBdr>
      <w:divsChild>
        <w:div w:id="1447579226">
          <w:marLeft w:val="0"/>
          <w:marRight w:val="0"/>
          <w:marTop w:val="0"/>
          <w:marBottom w:val="0"/>
          <w:divBdr>
            <w:top w:val="none" w:sz="0" w:space="0" w:color="auto"/>
            <w:left w:val="none" w:sz="0" w:space="0" w:color="auto"/>
            <w:bottom w:val="none" w:sz="0" w:space="0" w:color="auto"/>
            <w:right w:val="none" w:sz="0" w:space="0" w:color="auto"/>
          </w:divBdr>
        </w:div>
      </w:divsChild>
    </w:div>
    <w:div w:id="2054309091">
      <w:bodyDiv w:val="1"/>
      <w:marLeft w:val="0"/>
      <w:marRight w:val="0"/>
      <w:marTop w:val="0"/>
      <w:marBottom w:val="0"/>
      <w:divBdr>
        <w:top w:val="none" w:sz="0" w:space="0" w:color="auto"/>
        <w:left w:val="none" w:sz="0" w:space="0" w:color="auto"/>
        <w:bottom w:val="none" w:sz="0" w:space="0" w:color="auto"/>
        <w:right w:val="none" w:sz="0" w:space="0" w:color="auto"/>
      </w:divBdr>
    </w:div>
    <w:div w:id="2117555298">
      <w:bodyDiv w:val="1"/>
      <w:marLeft w:val="0"/>
      <w:marRight w:val="0"/>
      <w:marTop w:val="0"/>
      <w:marBottom w:val="0"/>
      <w:divBdr>
        <w:top w:val="none" w:sz="0" w:space="0" w:color="auto"/>
        <w:left w:val="none" w:sz="0" w:space="0" w:color="auto"/>
        <w:bottom w:val="none" w:sz="0" w:space="0" w:color="auto"/>
        <w:right w:val="none" w:sz="0" w:space="0" w:color="auto"/>
      </w:divBdr>
      <w:divsChild>
        <w:div w:id="172379819">
          <w:marLeft w:val="0"/>
          <w:marRight w:val="0"/>
          <w:marTop w:val="0"/>
          <w:marBottom w:val="0"/>
          <w:divBdr>
            <w:top w:val="none" w:sz="0" w:space="0" w:color="auto"/>
            <w:left w:val="none" w:sz="0" w:space="0" w:color="auto"/>
            <w:bottom w:val="none" w:sz="0" w:space="0" w:color="auto"/>
            <w:right w:val="none" w:sz="0" w:space="0" w:color="auto"/>
          </w:divBdr>
        </w:div>
        <w:div w:id="393552013">
          <w:marLeft w:val="0"/>
          <w:marRight w:val="0"/>
          <w:marTop w:val="0"/>
          <w:marBottom w:val="0"/>
          <w:divBdr>
            <w:top w:val="none" w:sz="0" w:space="0" w:color="auto"/>
            <w:left w:val="none" w:sz="0" w:space="0" w:color="auto"/>
            <w:bottom w:val="none" w:sz="0" w:space="0" w:color="auto"/>
            <w:right w:val="none" w:sz="0" w:space="0" w:color="auto"/>
          </w:divBdr>
        </w:div>
        <w:div w:id="483083691">
          <w:marLeft w:val="0"/>
          <w:marRight w:val="0"/>
          <w:marTop w:val="0"/>
          <w:marBottom w:val="0"/>
          <w:divBdr>
            <w:top w:val="none" w:sz="0" w:space="0" w:color="auto"/>
            <w:left w:val="none" w:sz="0" w:space="0" w:color="auto"/>
            <w:bottom w:val="none" w:sz="0" w:space="0" w:color="auto"/>
            <w:right w:val="none" w:sz="0" w:space="0" w:color="auto"/>
          </w:divBdr>
        </w:div>
        <w:div w:id="667095892">
          <w:marLeft w:val="0"/>
          <w:marRight w:val="0"/>
          <w:marTop w:val="0"/>
          <w:marBottom w:val="0"/>
          <w:divBdr>
            <w:top w:val="none" w:sz="0" w:space="0" w:color="auto"/>
            <w:left w:val="none" w:sz="0" w:space="0" w:color="auto"/>
            <w:bottom w:val="none" w:sz="0" w:space="0" w:color="auto"/>
            <w:right w:val="none" w:sz="0" w:space="0" w:color="auto"/>
          </w:divBdr>
        </w:div>
        <w:div w:id="1062829135">
          <w:marLeft w:val="0"/>
          <w:marRight w:val="0"/>
          <w:marTop w:val="0"/>
          <w:marBottom w:val="0"/>
          <w:divBdr>
            <w:top w:val="none" w:sz="0" w:space="0" w:color="auto"/>
            <w:left w:val="none" w:sz="0" w:space="0" w:color="auto"/>
            <w:bottom w:val="none" w:sz="0" w:space="0" w:color="auto"/>
            <w:right w:val="none" w:sz="0" w:space="0" w:color="auto"/>
          </w:divBdr>
        </w:div>
        <w:div w:id="1244801033">
          <w:marLeft w:val="0"/>
          <w:marRight w:val="0"/>
          <w:marTop w:val="0"/>
          <w:marBottom w:val="0"/>
          <w:divBdr>
            <w:top w:val="none" w:sz="0" w:space="0" w:color="auto"/>
            <w:left w:val="none" w:sz="0" w:space="0" w:color="auto"/>
            <w:bottom w:val="none" w:sz="0" w:space="0" w:color="auto"/>
            <w:right w:val="none" w:sz="0" w:space="0" w:color="auto"/>
          </w:divBdr>
        </w:div>
        <w:div w:id="1600720718">
          <w:marLeft w:val="0"/>
          <w:marRight w:val="0"/>
          <w:marTop w:val="0"/>
          <w:marBottom w:val="0"/>
          <w:divBdr>
            <w:top w:val="none" w:sz="0" w:space="0" w:color="auto"/>
            <w:left w:val="none" w:sz="0" w:space="0" w:color="auto"/>
            <w:bottom w:val="none" w:sz="0" w:space="0" w:color="auto"/>
            <w:right w:val="none" w:sz="0" w:space="0" w:color="auto"/>
          </w:divBdr>
        </w:div>
        <w:div w:id="1651325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9" Type="http://schemas.openxmlformats.org/officeDocument/2006/relationships/chart" Target="charts/chart7.xml"/><Relationship Id="rId21" Type="http://schemas.openxmlformats.org/officeDocument/2006/relationships/image" Target="media/image11.png"/><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2.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chart" Target="charts/chart1.xml"/><Relationship Id="rId37" Type="http://schemas.openxmlformats.org/officeDocument/2006/relationships/chart" Target="charts/chart5.xm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pavilostamarina.lv/" TargetMode="External"/><Relationship Id="rId28" Type="http://schemas.openxmlformats.org/officeDocument/2006/relationships/header" Target="header2.xml"/><Relationship Id="rId36"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footer" Target="footer3.xm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salacgrivaport.lv/ostas/salacgrivas-osta/jahtu-osta" TargetMode="External"/><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chart" Target="charts/chart3.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chart" Target="charts/chart2.xml"/><Relationship Id="rId38" Type="http://schemas.openxmlformats.org/officeDocument/2006/relationships/chart" Target="charts/chart6.xml"/></Relationships>
</file>

<file path=word/_rels/footnotes.xml.rels><?xml version="1.0" encoding="UTF-8" standalone="yes"?>
<Relationships xmlns="http://schemas.openxmlformats.org/package/2006/relationships"><Relationship Id="rId13" Type="http://schemas.openxmlformats.org/officeDocument/2006/relationships/hyperlink" Target="https://polsis.mk.gov.lv/documents/6691" TargetMode="External"/><Relationship Id="rId18" Type="http://schemas.openxmlformats.org/officeDocument/2006/relationships/hyperlink" Target="https://www.daba.gov.lv/lv/biologiskas-daudzveidibas-monitoringa-parskati" TargetMode="External"/><Relationship Id="rId26" Type="http://schemas.openxmlformats.org/officeDocument/2006/relationships/hyperlink" Target="https://estlat.eu/en/estlat-harbours" TargetMode="External"/><Relationship Id="rId39" Type="http://schemas.openxmlformats.org/officeDocument/2006/relationships/hyperlink" Target="https://eur-lex.europa.eu/legal-content/LV/TXT/HTML/?uri=OJ:L_202401991" TargetMode="External"/><Relationship Id="rId21" Type="http://schemas.openxmlformats.org/officeDocument/2006/relationships/hyperlink" Target="https://ppdb.mk.gov.lv/wp-content/uploads/2024/05/2.zinojums.pdf" TargetMode="External"/><Relationship Id="rId34" Type="http://schemas.openxmlformats.org/officeDocument/2006/relationships/hyperlink" Target="https://www.varam.gov.lv/lv/juras-un-piekrastes-telpiskas-planosanas-koordinacijas-grupa-no-2022g" TargetMode="External"/><Relationship Id="rId7" Type="http://schemas.openxmlformats.org/officeDocument/2006/relationships/hyperlink" Target="https://interreg-baltic.eu/project/land-sea-act/" TargetMode="External"/><Relationship Id="rId12" Type="http://schemas.openxmlformats.org/officeDocument/2006/relationships/hyperlink" Target="https://polsis.mk.gov.lv/documents/5763" TargetMode="External"/><Relationship Id="rId17" Type="http://schemas.openxmlformats.org/officeDocument/2006/relationships/hyperlink" Target="https://goodwater.lv/engure-bus-demonstraciju-vieta-punktveida-piesarnojuma-samazinasanai/" TargetMode="External"/><Relationship Id="rId25" Type="http://schemas.openxmlformats.org/officeDocument/2006/relationships/hyperlink" Target="https://dvs-vraa.namejs.lv/Documents/Update/2199460" TargetMode="External"/><Relationship Id="rId33" Type="http://schemas.openxmlformats.org/officeDocument/2006/relationships/hyperlink" Target="https://varam.maps.arcgis.com/apps/webappviewer/index.html?id=0a7bab7ca0e549eda75786ea06ce4867" TargetMode="External"/><Relationship Id="rId38" Type="http://schemas.openxmlformats.org/officeDocument/2006/relationships/hyperlink" Target="https://www.varam.gov.lv/lv/lidzdalibas-budzets" TargetMode="External"/><Relationship Id="rId2" Type="http://schemas.openxmlformats.org/officeDocument/2006/relationships/hyperlink" Target="https://polsis.mk.gov.lv/documents/6691" TargetMode="External"/><Relationship Id="rId16" Type="http://schemas.openxmlformats.org/officeDocument/2006/relationships/hyperlink" Target="https://polsis.mk.gov.lv/documents/5763" TargetMode="External"/><Relationship Id="rId20" Type="http://schemas.openxmlformats.org/officeDocument/2006/relationships/hyperlink" Target="https://videscentrs.lvgmc.lv/files/Par_LVGMC/Projekti/Klimata%20parmainu%20politikas%20integracija%20nozaru%20un%20regionalaja%20politika/04%20LVGMC%2C%20Juras%20krasta%20linija_zinojums%20A4%20(DIGITAL).pdf" TargetMode="External"/><Relationship Id="rId29" Type="http://schemas.openxmlformats.org/officeDocument/2006/relationships/hyperlink" Target="https://www.liaa.gov.lv/lv/jaunums/latvijas-dabas-takas-ieklautas-prestizaja-lonely-planet-celvedi" TargetMode="External"/><Relationship Id="rId1" Type="http://schemas.openxmlformats.org/officeDocument/2006/relationships/hyperlink" Target="https://likumi.lv/ta/id/286733" TargetMode="External"/><Relationship Id="rId6" Type="http://schemas.openxmlformats.org/officeDocument/2006/relationships/hyperlink" Target="https://www.panbalticscope.eu/" TargetMode="External"/><Relationship Id="rId11" Type="http://schemas.openxmlformats.org/officeDocument/2006/relationships/hyperlink" Target="https://reef.daba.gov.lv/public/" TargetMode="External"/><Relationship Id="rId24" Type="http://schemas.openxmlformats.org/officeDocument/2006/relationships/hyperlink" Target="https://dvs-vraa.namejs.lv/Documents/Update/2174294" TargetMode="External"/><Relationship Id="rId32" Type="http://schemas.openxmlformats.org/officeDocument/2006/relationships/hyperlink" Target="https://www.varam.gov.lv/lv/piekrastes-planojuma-telpiskas-analizes-riks" TargetMode="External"/><Relationship Id="rId37" Type="http://schemas.openxmlformats.org/officeDocument/2006/relationships/hyperlink" Target="https://www.varam.gov.lv/lv/interreg-central-baltic-projekts-piekraste-mums-coast4us" TargetMode="External"/><Relationship Id="rId40" Type="http://schemas.openxmlformats.org/officeDocument/2006/relationships/hyperlink" Target="https://likumi.lv/ta/id/306969" TargetMode="External"/><Relationship Id="rId5" Type="http://schemas.openxmlformats.org/officeDocument/2006/relationships/hyperlink" Target="https://www.varam.gov.lv/lv/piekrastes-novertejums-piekrastes-apmekletaju-ietekmes-uz-vidi-un-publiskas-infrastrukturas-novertejums" TargetMode="External"/><Relationship Id="rId15" Type="http://schemas.openxmlformats.org/officeDocument/2006/relationships/hyperlink" Target="https://ec.europa.eu/eurostat/en/web/products-statistical-reports/-/ks-ft-20-002" TargetMode="External"/><Relationship Id="rId23" Type="http://schemas.openxmlformats.org/officeDocument/2006/relationships/hyperlink" Target="https://www.varam.gov.lv/lv/piekrastes-novertejums-piekrastes-apmekletaju-ietekmes-uz-vidi-un-publiskas-infrastrukturas-novertejums" TargetMode="External"/><Relationship Id="rId28" Type="http://schemas.openxmlformats.org/officeDocument/2006/relationships/hyperlink" Target="https://documents.un.org/access.nsf/get?DS=A%2FRES%2F78%2F159&amp;Lang=E&amp;OpenAgent=&amp;utm_source=chatgpt.com" TargetMode="External"/><Relationship Id="rId36" Type="http://schemas.openxmlformats.org/officeDocument/2006/relationships/hyperlink" Target="https://interreg-baltic.eu/project/baltsusboating-2030/" TargetMode="External"/><Relationship Id="rId10" Type="http://schemas.openxmlformats.org/officeDocument/2006/relationships/hyperlink" Target="https://mspgreen.eu/" TargetMode="External"/><Relationship Id="rId19" Type="http://schemas.openxmlformats.org/officeDocument/2006/relationships/hyperlink" Target="https://klimats.meteo.lv/data/climate_change_data_viewer/report_downloads/LVGMC_klimata-parmainas-2024.pdf" TargetMode="External"/><Relationship Id="rId31" Type="http://schemas.openxmlformats.org/officeDocument/2006/relationships/hyperlink" Target="https://latvianature.daba.gov.lv/" TargetMode="External"/><Relationship Id="rId4" Type="http://schemas.openxmlformats.org/officeDocument/2006/relationships/hyperlink" Target="https://interreg-baltic.eu/project/balticsea2land/" TargetMode="External"/><Relationship Id="rId9" Type="http://schemas.openxmlformats.org/officeDocument/2006/relationships/hyperlink" Target="https://project-selina.eu/" TargetMode="External"/><Relationship Id="rId14" Type="http://schemas.openxmlformats.org/officeDocument/2006/relationships/hyperlink" Target="https://cices.eu/" TargetMode="External"/><Relationship Id="rId22" Type="http://schemas.openxmlformats.org/officeDocument/2006/relationships/hyperlink" Target="https://www.varam.gov.lv/lv/vadlinijas-juras-krasta-erozijas-seku-mazinasanai" TargetMode="External"/><Relationship Id="rId27" Type="http://schemas.openxmlformats.org/officeDocument/2006/relationships/hyperlink" Target="https://www.ast.lv/lv/content/pieslegumu-ierikosanas-un-atlautas-slodzes-izmainu-statuss" TargetMode="External"/><Relationship Id="rId30" Type="http://schemas.openxmlformats.org/officeDocument/2006/relationships/hyperlink" Target="https://www.liepaja.lv/ekam-ar-kulturas-pieminekla-statusu/atbalsts-kulturas-piemineklu-saglabasanai/" TargetMode="External"/><Relationship Id="rId35" Type="http://schemas.openxmlformats.org/officeDocument/2006/relationships/hyperlink" Target="https://www.varam.gov.lv/lv/projekts/land-sea-act-jeb-sauszemes-juras-resursu-sasaiste-zilas-izaugsmes-sekmesanai-piekraste-nr-r098" TargetMode="External"/><Relationship Id="rId8" Type="http://schemas.openxmlformats.org/officeDocument/2006/relationships/hyperlink" Target="https://marea.balticseaportal.net/" TargetMode="External"/><Relationship Id="rId3" Type="http://schemas.openxmlformats.org/officeDocument/2006/relationships/hyperlink" Target="https://www.varam.gov.lv/lv/juras-un-piekrastes-telpiskas-planosanas-koordinacijas-grupa-no-2022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vide.sharepoint.com/sites/Telpisksplnoanasdepartaments/Koplietojamie%20dokumenti/TPPN/Apvienot&#257;%20j&#363;ras%20un%20piekrastes%20grupa/PP_STARPPOSMA%20NOV_2024/Darbs%20ar%20pasvaldibam%20un%20institucijam/Piekrastes_investicijas_projekti-2020-2023-al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vide.sharepoint.com/sites/Telpisksplnoanasdepartaments/Koplietojamie%20dokumenti/TPPN/Apvienot&#257;%20j&#363;ras%20un%20piekrastes%20grupa/PP_STARPPOSMA%20NOV_2024/Darbs%20ar%20pasvaldibam%20un%20institucijam/Piekrastes_investicijas_projekti-2020-2023-a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sharepoint.com/sites/Telpisksplnoanasdepartaments/Koplietojamie%20dokumenti/TPPN/Apvienot&#257;%20j&#363;ras%20un%20piekrastes%20grupa/PP_STARPPOSMA%20NOV_2024/Zinojuma%20tabulas%20shemas%20atteli/Attistamas-vietas_izpild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sharepoint.com/sites/Telpisksplnoanasdepartaments/Koplietojamie%20dokumenti/TPPN/Apvienot&#257;%20j&#363;ras%20un%20piekrastes%20grupa/PP_STARPPOSMA%20NOV_2024/Zinojuma%20tabulas%20shemas%20atteli/Attistamas-vietas_izpild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vide.sharepoint.com/sites/Telpisksplnoanasdepartaments/Koplietojamie%20dokumenti/TPPN/Apvienot&#257;%20j&#363;ras%20un%20piekrastes%20grupa/PP_STARPPOSMA%20NOV_2024/Zinojuma%20tabulas%20shemas%20atteli/Attistamas-vietas_izpild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vide.sharepoint.com/sites/Telpisksplnoanasdepartaments/Koplietojamie%20dokumenti/TPPN/Apvienot&#257;%20j&#363;ras%20un%20piekrastes%20grupa/PP_STARPPOSMA%20NOV_2024/Zinojuma%20tabulas%20shemas%20atteli/Attistamas-vietas_izpild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vide.sharepoint.com/sites/Telpisksplnoanasdepartaments/Koplietojamie%20dokumenti/TPPN/Apvienot&#257;%20j&#363;ras%20un%20piekrastes%20grupa/PP_STARPPOSMA%20NOV_2024/Zinojuma%20tabulas%20shemas%20atteli/Attistamas-vietas_izpil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'[Piekrastes_investicijas_projekti-2020-2023-all.xlsx]diagramma_ES'!$B$1</c:f>
              <c:strCache>
                <c:ptCount val="1"/>
                <c:pt idx="0">
                  <c:v>2016.-2019. periods (EUR)</c:v>
                </c:pt>
              </c:strCache>
            </c:strRef>
          </c:tx>
          <c:spPr>
            <a:solidFill>
              <a:schemeClr val="accent3">
                <a:lumMod val="75000"/>
              </a:schemeClr>
            </a:solidFill>
            <a:ln>
              <a:noFill/>
            </a:ln>
            <a:effectLst/>
          </c:spPr>
          <c:invertIfNegative val="0"/>
          <c:cat>
            <c:strRef>
              <c:f>'[Piekrastes_investicijas_projekti-2020-2023-all.xlsx]diagramma_ES'!$A$2:$A$13</c:f>
              <c:strCache>
                <c:ptCount val="12"/>
                <c:pt idx="0">
                  <c:v>Dienvidkurzemes nov.</c:v>
                </c:pt>
                <c:pt idx="1">
                  <c:v>Liepāja</c:v>
                </c:pt>
                <c:pt idx="2">
                  <c:v>Ventspils nov.</c:v>
                </c:pt>
                <c:pt idx="3">
                  <c:v>Ventspils</c:v>
                </c:pt>
                <c:pt idx="4">
                  <c:v>Talsu nov.</c:v>
                </c:pt>
                <c:pt idx="5">
                  <c:v>Tukuma nov.</c:v>
                </c:pt>
                <c:pt idx="6">
                  <c:v>Jūrmala</c:v>
                </c:pt>
                <c:pt idx="7">
                  <c:v>Rīga</c:v>
                </c:pt>
                <c:pt idx="8">
                  <c:v>Ādažu nov.</c:v>
                </c:pt>
                <c:pt idx="9">
                  <c:v>Saulkrastu nov.</c:v>
                </c:pt>
                <c:pt idx="10">
                  <c:v>Limbažu nov.</c:v>
                </c:pt>
                <c:pt idx="11">
                  <c:v>Sadarbības projekti</c:v>
                </c:pt>
              </c:strCache>
            </c:strRef>
          </c:cat>
          <c:val>
            <c:numRef>
              <c:f>'[Piekrastes_investicijas_projekti-2020-2023-all.xlsx]diagramma_ES'!$B$2:$B$13</c:f>
              <c:numCache>
                <c:formatCode>#,##0.00</c:formatCode>
                <c:ptCount val="12"/>
                <c:pt idx="0">
                  <c:v>10278575.220000001</c:v>
                </c:pt>
                <c:pt idx="1">
                  <c:v>699591.08</c:v>
                </c:pt>
                <c:pt idx="2">
                  <c:v>2126490.31</c:v>
                </c:pt>
                <c:pt idx="3">
                  <c:v>3127989.18</c:v>
                </c:pt>
                <c:pt idx="4">
                  <c:v>3515424.34</c:v>
                </c:pt>
                <c:pt idx="5">
                  <c:v>1469768.94</c:v>
                </c:pt>
                <c:pt idx="6">
                  <c:v>2302918.19</c:v>
                </c:pt>
                <c:pt idx="7">
                  <c:v>1927013.47</c:v>
                </c:pt>
                <c:pt idx="8">
                  <c:v>1698156.3</c:v>
                </c:pt>
                <c:pt idx="9">
                  <c:v>532333.5</c:v>
                </c:pt>
                <c:pt idx="10">
                  <c:v>3308843.43</c:v>
                </c:pt>
                <c:pt idx="11">
                  <c:v>1469592.33</c:v>
                </c:pt>
              </c:numCache>
            </c:numRef>
          </c:val>
          <c:extLst>
            <c:ext xmlns:c16="http://schemas.microsoft.com/office/drawing/2014/chart" uri="{C3380CC4-5D6E-409C-BE32-E72D297353CC}">
              <c16:uniqueId val="{00000000-FEAE-4C5E-A021-302160281BC7}"/>
            </c:ext>
          </c:extLst>
        </c:ser>
        <c:ser>
          <c:idx val="1"/>
          <c:order val="1"/>
          <c:tx>
            <c:strRef>
              <c:f>'[Piekrastes_investicijas_projekti-2020-2023-all.xlsx]diagramma_ES'!$C$1</c:f>
              <c:strCache>
                <c:ptCount val="1"/>
                <c:pt idx="0">
                  <c:v>2020.-2023. periods (EUR)</c:v>
                </c:pt>
              </c:strCache>
            </c:strRef>
          </c:tx>
          <c:spPr>
            <a:solidFill>
              <a:schemeClr val="accent3">
                <a:lumMod val="40000"/>
                <a:lumOff val="60000"/>
              </a:schemeClr>
            </a:solidFill>
            <a:ln>
              <a:noFill/>
            </a:ln>
            <a:effectLst/>
          </c:spPr>
          <c:invertIfNegative val="0"/>
          <c:cat>
            <c:strRef>
              <c:f>'[Piekrastes_investicijas_projekti-2020-2023-all.xlsx]diagramma_ES'!$A$2:$A$13</c:f>
              <c:strCache>
                <c:ptCount val="12"/>
                <c:pt idx="0">
                  <c:v>Dienvidkurzemes nov.</c:v>
                </c:pt>
                <c:pt idx="1">
                  <c:v>Liepāja</c:v>
                </c:pt>
                <c:pt idx="2">
                  <c:v>Ventspils nov.</c:v>
                </c:pt>
                <c:pt idx="3">
                  <c:v>Ventspils</c:v>
                </c:pt>
                <c:pt idx="4">
                  <c:v>Talsu nov.</c:v>
                </c:pt>
                <c:pt idx="5">
                  <c:v>Tukuma nov.</c:v>
                </c:pt>
                <c:pt idx="6">
                  <c:v>Jūrmala</c:v>
                </c:pt>
                <c:pt idx="7">
                  <c:v>Rīga</c:v>
                </c:pt>
                <c:pt idx="8">
                  <c:v>Ādažu nov.</c:v>
                </c:pt>
                <c:pt idx="9">
                  <c:v>Saulkrastu nov.</c:v>
                </c:pt>
                <c:pt idx="10">
                  <c:v>Limbažu nov.</c:v>
                </c:pt>
                <c:pt idx="11">
                  <c:v>Sadarbības projekti</c:v>
                </c:pt>
              </c:strCache>
            </c:strRef>
          </c:cat>
          <c:val>
            <c:numRef>
              <c:f>'[Piekrastes_investicijas_projekti-2020-2023-all.xlsx]diagramma_ES'!$C$2:$C$13</c:f>
              <c:numCache>
                <c:formatCode>#,##0.00</c:formatCode>
                <c:ptCount val="12"/>
                <c:pt idx="0">
                  <c:v>3620326.3199999994</c:v>
                </c:pt>
                <c:pt idx="1">
                  <c:v>11015556.359999999</c:v>
                </c:pt>
                <c:pt idx="2">
                  <c:v>543194.06000000006</c:v>
                </c:pt>
                <c:pt idx="3">
                  <c:v>9043526.3000000007</c:v>
                </c:pt>
                <c:pt idx="4">
                  <c:v>3057366.5000000005</c:v>
                </c:pt>
                <c:pt idx="5">
                  <c:v>909383.45</c:v>
                </c:pt>
                <c:pt idx="6">
                  <c:v>6204463.1600000001</c:v>
                </c:pt>
                <c:pt idx="7">
                  <c:v>1346750.57</c:v>
                </c:pt>
                <c:pt idx="8">
                  <c:v>3959609.47</c:v>
                </c:pt>
                <c:pt idx="9">
                  <c:v>1228667.48</c:v>
                </c:pt>
                <c:pt idx="10">
                  <c:v>4162646.6199999996</c:v>
                </c:pt>
              </c:numCache>
            </c:numRef>
          </c:val>
          <c:extLst>
            <c:ext xmlns:c16="http://schemas.microsoft.com/office/drawing/2014/chart" uri="{C3380CC4-5D6E-409C-BE32-E72D297353CC}">
              <c16:uniqueId val="{00000001-FEAE-4C5E-A021-302160281BC7}"/>
            </c:ext>
          </c:extLst>
        </c:ser>
        <c:dLbls>
          <c:showLegendKey val="0"/>
          <c:showVal val="0"/>
          <c:showCatName val="0"/>
          <c:showSerName val="0"/>
          <c:showPercent val="0"/>
          <c:showBubbleSize val="0"/>
        </c:dLbls>
        <c:gapWidth val="150"/>
        <c:overlap val="100"/>
        <c:axId val="145766407"/>
        <c:axId val="145772551"/>
      </c:barChart>
      <c:catAx>
        <c:axId val="145766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5772551"/>
        <c:crosses val="autoZero"/>
        <c:auto val="1"/>
        <c:lblAlgn val="ctr"/>
        <c:lblOffset val="100"/>
        <c:noMultiLvlLbl val="0"/>
      </c:catAx>
      <c:valAx>
        <c:axId val="145772551"/>
        <c:scaling>
          <c:orientation val="minMax"/>
          <c:max val="150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5766407"/>
        <c:crosses val="autoZero"/>
        <c:crossBetween val="between"/>
        <c:majorUnit val="2500000"/>
      </c:valAx>
      <c:spPr>
        <a:noFill/>
        <a:ln>
          <a:noFill/>
        </a:ln>
        <a:effectLst/>
      </c:spPr>
    </c:plotArea>
    <c:legend>
      <c:legendPos val="b"/>
      <c:layout>
        <c:manualLayout>
          <c:xMode val="edge"/>
          <c:yMode val="edge"/>
          <c:x val="0.22951352247206214"/>
          <c:y val="0.92715491529467908"/>
          <c:w val="0.5538593838785616"/>
          <c:h val="6.064737894001782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473614983279873"/>
          <c:y val="6.4560402980765055E-2"/>
          <c:w val="0.54385657401964038"/>
          <c:h val="0.91539378742974098"/>
        </c:manualLayout>
      </c:layout>
      <c:doughnutChart>
        <c:varyColors val="1"/>
        <c:ser>
          <c:idx val="0"/>
          <c:order val="0"/>
          <c:tx>
            <c:strRef>
              <c:f>'[Piekrastes_investicijas_projekti-2020-2023-all.xlsx]diagramma_ES'!$B$38</c:f>
              <c:strCache>
                <c:ptCount val="1"/>
                <c:pt idx="0">
                  <c:v>EUR</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2BD-4E55-AE91-DD8C2483BB8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2BD-4E55-AE91-DD8C2483BB8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2BD-4E55-AE91-DD8C2483BB8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2BD-4E55-AE91-DD8C2483BB8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A2BD-4E55-AE91-DD8C2483BB86}"/>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A2BD-4E55-AE91-DD8C2483BB86}"/>
              </c:ext>
            </c:extLst>
          </c:dPt>
          <c:dPt>
            <c:idx val="6"/>
            <c:bubble3D val="0"/>
            <c:explosion val="27"/>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A2BD-4E55-AE91-DD8C2483BB86}"/>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A2BD-4E55-AE91-DD8C2483BB86}"/>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A2BD-4E55-AE91-DD8C2483BB86}"/>
              </c:ext>
            </c:extLst>
          </c:dPt>
          <c:dLbls>
            <c:dLbl>
              <c:idx val="3"/>
              <c:layout>
                <c:manualLayout>
                  <c:x val="-2.7088362362821822E-2"/>
                  <c:y val="-8.770337168751934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2BD-4E55-AE91-DD8C2483BB86}"/>
                </c:ext>
              </c:extLst>
            </c:dLbl>
            <c:dLbl>
              <c:idx val="4"/>
              <c:layout>
                <c:manualLayout>
                  <c:x val="2.4829798887410749E-2"/>
                  <c:y val="-9.489915756434212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2BD-4E55-AE91-DD8C2483BB86}"/>
                </c:ext>
              </c:extLst>
            </c:dLbl>
            <c:dLbl>
              <c:idx val="5"/>
              <c:layout>
                <c:manualLayout>
                  <c:x val="-2.9345148141676099E-2"/>
                  <c:y val="-8.752144986901928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2BD-4E55-AE91-DD8C2483BB86}"/>
                </c:ext>
              </c:extLst>
            </c:dLbl>
            <c:dLbl>
              <c:idx val="6"/>
              <c:delete val="1"/>
              <c:extLst>
                <c:ext xmlns:c15="http://schemas.microsoft.com/office/drawing/2012/chart" uri="{CE6537A1-D6FC-4f65-9D91-7224C49458BB}"/>
                <c:ext xmlns:c16="http://schemas.microsoft.com/office/drawing/2014/chart" uri="{C3380CC4-5D6E-409C-BE32-E72D297353CC}">
                  <c16:uniqueId val="{0000000D-A2BD-4E55-AE91-DD8C2483BB86}"/>
                </c:ext>
              </c:extLst>
            </c:dLbl>
            <c:dLbl>
              <c:idx val="7"/>
              <c:delete val="1"/>
              <c:extLst>
                <c:ext xmlns:c15="http://schemas.microsoft.com/office/drawing/2012/chart" uri="{CE6537A1-D6FC-4f65-9D91-7224C49458BB}"/>
                <c:ext xmlns:c16="http://schemas.microsoft.com/office/drawing/2014/chart" uri="{C3380CC4-5D6E-409C-BE32-E72D297353CC}">
                  <c16:uniqueId val="{0000000F-A2BD-4E55-AE91-DD8C2483BB86}"/>
                </c:ext>
              </c:extLst>
            </c:dLbl>
            <c:dLbl>
              <c:idx val="8"/>
              <c:delete val="1"/>
              <c:extLst>
                <c:ext xmlns:c15="http://schemas.microsoft.com/office/drawing/2012/chart" uri="{CE6537A1-D6FC-4f65-9D91-7224C49458BB}"/>
                <c:ext xmlns:c16="http://schemas.microsoft.com/office/drawing/2014/chart" uri="{C3380CC4-5D6E-409C-BE32-E72D297353CC}">
                  <c16:uniqueId val="{00000011-A2BD-4E55-AE91-DD8C2483BB86}"/>
                </c:ext>
              </c:extLst>
            </c:dLbl>
            <c:spPr>
              <a:noFill/>
              <a:ln>
                <a:noFill/>
              </a:ln>
              <a:effectLst/>
            </c:spPr>
            <c:txPr>
              <a:bodyPr rot="0" spcFirstLastPara="1" vertOverflow="overflow" horzOverflow="overflow"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'[Piekrastes_investicijas_projekti-2020-2023-all.xlsx]diagramma_ES'!$A$39:$A$47</c:f>
              <c:strCache>
                <c:ptCount val="9"/>
                <c:pt idx="0">
                  <c:v>Pašvaldība</c:v>
                </c:pt>
                <c:pt idx="1">
                  <c:v>ERAF</c:v>
                </c:pt>
                <c:pt idx="2">
                  <c:v>EJZF</c:v>
                </c:pt>
                <c:pt idx="3">
                  <c:v>KF</c:v>
                </c:pt>
                <c:pt idx="4">
                  <c:v>LVAF </c:v>
                </c:pt>
                <c:pt idx="5">
                  <c:v>Atbalsts pašvaldībām Covid-19 izraisītās krīzes seku mazināšanai un novēršanai</c:v>
                </c:pt>
                <c:pt idx="6">
                  <c:v>ELFLA</c:v>
                </c:pt>
                <c:pt idx="7">
                  <c:v>Zivju fonds</c:v>
                </c:pt>
                <c:pt idx="8">
                  <c:v>LVIF</c:v>
                </c:pt>
              </c:strCache>
            </c:strRef>
          </c:cat>
          <c:val>
            <c:numRef>
              <c:f>'[Piekrastes_investicijas_projekti-2020-2023-all.xlsx]diagramma_ES'!$B$39:$B$47</c:f>
              <c:numCache>
                <c:formatCode>#,##0.00</c:formatCode>
                <c:ptCount val="9"/>
                <c:pt idx="0">
                  <c:v>17259518.059999999</c:v>
                </c:pt>
                <c:pt idx="1">
                  <c:v>14960656.6</c:v>
                </c:pt>
                <c:pt idx="2">
                  <c:v>10850234.579999998</c:v>
                </c:pt>
                <c:pt idx="3">
                  <c:v>706945.62</c:v>
                </c:pt>
                <c:pt idx="4">
                  <c:v>589044.74</c:v>
                </c:pt>
                <c:pt idx="5">
                  <c:v>587538</c:v>
                </c:pt>
                <c:pt idx="6">
                  <c:v>100907.02</c:v>
                </c:pt>
                <c:pt idx="7">
                  <c:v>22425.67</c:v>
                </c:pt>
                <c:pt idx="8">
                  <c:v>14220</c:v>
                </c:pt>
              </c:numCache>
            </c:numRef>
          </c:val>
          <c:extLst>
            <c:ext xmlns:c16="http://schemas.microsoft.com/office/drawing/2014/chart" uri="{C3380CC4-5D6E-409C-BE32-E72D297353CC}">
              <c16:uniqueId val="{00000012-A2BD-4E55-AE91-DD8C2483BB86}"/>
            </c:ext>
          </c:extLst>
        </c:ser>
        <c:dLbls>
          <c:showLegendKey val="0"/>
          <c:showVal val="0"/>
          <c:showCatName val="0"/>
          <c:showSerName val="0"/>
          <c:showPercent val="0"/>
          <c:showBubbleSize val="0"/>
          <c:showLeaderLines val="0"/>
        </c:dLbls>
        <c:firstSliceAng val="0"/>
        <c:holeSize val="70"/>
      </c:doughnutChart>
      <c:spPr>
        <a:noFill/>
        <a:ln>
          <a:noFill/>
        </a:ln>
        <a:effectLst/>
      </c:spPr>
    </c:plotArea>
    <c:legend>
      <c:legendPos val="r"/>
      <c:layout>
        <c:manualLayout>
          <c:xMode val="edge"/>
          <c:yMode val="edge"/>
          <c:x val="3.2075690052916696E-2"/>
          <c:y val="3.8804103414175832E-2"/>
          <c:w val="0.36993747568587554"/>
          <c:h val="0.9290705502994224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'[Attistamas-vietas_izpilde.xlsx]Diagr indikatori'!$B$1</c:f>
              <c:strCache>
                <c:ptCount val="1"/>
                <c:pt idx="0">
                  <c:v>Stratēģiskā ietekmes indikatori</c:v>
                </c:pt>
              </c:strCache>
            </c:strRef>
          </c:tx>
          <c:spPr>
            <a:solidFill>
              <a:schemeClr val="accent1"/>
            </a:solidFill>
            <a:ln>
              <a:noFill/>
            </a:ln>
            <a:effectLst/>
          </c:spPr>
          <c:invertIfNegative val="0"/>
          <c:cat>
            <c:strRef>
              <c:f>'[Attistamas-vietas_izpilde.xlsx]Diagr indikatori'!$A$2:$A$4</c:f>
              <c:strCache>
                <c:ptCount val="3"/>
                <c:pt idx="0">
                  <c:v>mērķis sasniegts</c:v>
                </c:pt>
                <c:pt idx="1">
                  <c:v>mērķis nav sasniegts</c:v>
                </c:pt>
                <c:pt idx="2">
                  <c:v>nav izvērtējams</c:v>
                </c:pt>
              </c:strCache>
            </c:strRef>
          </c:cat>
          <c:val>
            <c:numRef>
              <c:f>'[Attistamas-vietas_izpilde.xlsx]Diagr indikatori'!$B$2:$B$4</c:f>
              <c:numCache>
                <c:formatCode>General</c:formatCode>
                <c:ptCount val="3"/>
                <c:pt idx="0">
                  <c:v>5</c:v>
                </c:pt>
                <c:pt idx="1">
                  <c:v>2</c:v>
                </c:pt>
              </c:numCache>
            </c:numRef>
          </c:val>
          <c:extLst>
            <c:ext xmlns:c16="http://schemas.microsoft.com/office/drawing/2014/chart" uri="{C3380CC4-5D6E-409C-BE32-E72D297353CC}">
              <c16:uniqueId val="{00000000-98EE-4239-8589-042A0CFBECA9}"/>
            </c:ext>
          </c:extLst>
        </c:ser>
        <c:ser>
          <c:idx val="1"/>
          <c:order val="1"/>
          <c:tx>
            <c:strRef>
              <c:f>'[Attistamas-vietas_izpilde.xlsx]Diagr indikatori'!$C$1</c:f>
              <c:strCache>
                <c:ptCount val="1"/>
                <c:pt idx="0">
                  <c:v>Plānojuma ietekmes indikatori</c:v>
                </c:pt>
              </c:strCache>
            </c:strRef>
          </c:tx>
          <c:spPr>
            <a:solidFill>
              <a:schemeClr val="accent2"/>
            </a:solidFill>
            <a:ln>
              <a:noFill/>
            </a:ln>
            <a:effectLst/>
          </c:spPr>
          <c:invertIfNegative val="0"/>
          <c:cat>
            <c:strRef>
              <c:f>'[Attistamas-vietas_izpilde.xlsx]Diagr indikatori'!$A$2:$A$4</c:f>
              <c:strCache>
                <c:ptCount val="3"/>
                <c:pt idx="0">
                  <c:v>mērķis sasniegts</c:v>
                </c:pt>
                <c:pt idx="1">
                  <c:v>mērķis nav sasniegts</c:v>
                </c:pt>
                <c:pt idx="2">
                  <c:v>nav izvērtējams</c:v>
                </c:pt>
              </c:strCache>
            </c:strRef>
          </c:cat>
          <c:val>
            <c:numRef>
              <c:f>'[Attistamas-vietas_izpilde.xlsx]Diagr indikatori'!$C$2:$C$4</c:f>
              <c:numCache>
                <c:formatCode>General</c:formatCode>
                <c:ptCount val="3"/>
                <c:pt idx="0">
                  <c:v>6</c:v>
                </c:pt>
                <c:pt idx="1">
                  <c:v>3</c:v>
                </c:pt>
                <c:pt idx="2">
                  <c:v>3</c:v>
                </c:pt>
              </c:numCache>
            </c:numRef>
          </c:val>
          <c:extLst>
            <c:ext xmlns:c16="http://schemas.microsoft.com/office/drawing/2014/chart" uri="{C3380CC4-5D6E-409C-BE32-E72D297353CC}">
              <c16:uniqueId val="{00000001-98EE-4239-8589-042A0CFBECA9}"/>
            </c:ext>
          </c:extLst>
        </c:ser>
        <c:dLbls>
          <c:showLegendKey val="0"/>
          <c:showVal val="0"/>
          <c:showCatName val="0"/>
          <c:showSerName val="0"/>
          <c:showPercent val="0"/>
          <c:showBubbleSize val="0"/>
        </c:dLbls>
        <c:gapWidth val="219"/>
        <c:overlap val="-27"/>
        <c:axId val="1136161199"/>
        <c:axId val="1136159759"/>
      </c:barChart>
      <c:catAx>
        <c:axId val="1136161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36159759"/>
        <c:crosses val="autoZero"/>
        <c:auto val="1"/>
        <c:lblAlgn val="ctr"/>
        <c:lblOffset val="100"/>
        <c:noMultiLvlLbl val="0"/>
      </c:catAx>
      <c:valAx>
        <c:axId val="1136159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36161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Kopējie</a:t>
            </a:r>
            <a:r>
              <a:rPr lang="lv-LV" baseline="0">
                <a:latin typeface="Times New Roman" panose="02020603050405020304" pitchFamily="18" charset="0"/>
                <a:cs typeface="Times New Roman" panose="02020603050405020304" pitchFamily="18" charset="0"/>
              </a:rPr>
              <a:t> uzdevumu izpildes rādītāji</a:t>
            </a:r>
            <a:endParaRPr lang="lv-LV">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stacked"/>
        <c:varyColors val="0"/>
        <c:ser>
          <c:idx val="0"/>
          <c:order val="0"/>
          <c:tx>
            <c:strRef>
              <c:f>'[Attistamas-vietas_izpilde.xlsx]Diagr uzdevumi iniciativ'!$B$17</c:f>
              <c:strCache>
                <c:ptCount val="1"/>
                <c:pt idx="0">
                  <c:v>1. stratēģiskais mērķis "Publiskās infrastruktūras attīstība"</c:v>
                </c:pt>
              </c:strCache>
            </c:strRef>
          </c:tx>
          <c:spPr>
            <a:solidFill>
              <a:schemeClr val="accent6">
                <a:lumMod val="40000"/>
                <a:lumOff val="60000"/>
              </a:schemeClr>
            </a:solidFill>
            <a:ln>
              <a:noFill/>
            </a:ln>
            <a:effectLst/>
          </c:spPr>
          <c:invertIfNegative val="0"/>
          <c:cat>
            <c:strRef>
              <c:f>'[Attistamas-vietas_izpilde.xlsx]Diagr uzdevumi iniciativ'!$A$18:$A$20</c:f>
              <c:strCache>
                <c:ptCount val="3"/>
                <c:pt idx="0">
                  <c:v>Izpildīts</c:v>
                </c:pt>
                <c:pt idx="1">
                  <c:v>Daļēji izpildīts</c:v>
                </c:pt>
                <c:pt idx="2">
                  <c:v>Izpildē</c:v>
                </c:pt>
              </c:strCache>
            </c:strRef>
          </c:cat>
          <c:val>
            <c:numRef>
              <c:f>'[Attistamas-vietas_izpilde.xlsx]Diagr uzdevumi iniciativ'!$B$18:$B$20</c:f>
              <c:numCache>
                <c:formatCode>General</c:formatCode>
                <c:ptCount val="3"/>
                <c:pt idx="0">
                  <c:v>2</c:v>
                </c:pt>
                <c:pt idx="1">
                  <c:v>1</c:v>
                </c:pt>
                <c:pt idx="2">
                  <c:v>3</c:v>
                </c:pt>
              </c:numCache>
            </c:numRef>
          </c:val>
          <c:extLst>
            <c:ext xmlns:c16="http://schemas.microsoft.com/office/drawing/2014/chart" uri="{C3380CC4-5D6E-409C-BE32-E72D297353CC}">
              <c16:uniqueId val="{00000000-537B-4086-ABEB-B01A79B1D4BA}"/>
            </c:ext>
          </c:extLst>
        </c:ser>
        <c:ser>
          <c:idx val="1"/>
          <c:order val="1"/>
          <c:tx>
            <c:strRef>
              <c:f>'[Attistamas-vietas_izpilde.xlsx]Diagr uzdevumi iniciativ'!$C$17</c:f>
              <c:strCache>
                <c:ptCount val="1"/>
                <c:pt idx="0">
                  <c:v>2. stratēģiskais mērķis "Laba pārvaldība"</c:v>
                </c:pt>
              </c:strCache>
            </c:strRef>
          </c:tx>
          <c:spPr>
            <a:solidFill>
              <a:schemeClr val="accent2">
                <a:lumMod val="60000"/>
                <a:lumOff val="40000"/>
              </a:schemeClr>
            </a:solidFill>
            <a:ln>
              <a:noFill/>
            </a:ln>
            <a:effectLst/>
          </c:spPr>
          <c:invertIfNegative val="0"/>
          <c:cat>
            <c:strRef>
              <c:f>'[Attistamas-vietas_izpilde.xlsx]Diagr uzdevumi iniciativ'!$A$18:$A$20</c:f>
              <c:strCache>
                <c:ptCount val="3"/>
                <c:pt idx="0">
                  <c:v>Izpildīts</c:v>
                </c:pt>
                <c:pt idx="1">
                  <c:v>Daļēji izpildīts</c:v>
                </c:pt>
                <c:pt idx="2">
                  <c:v>Izpildē</c:v>
                </c:pt>
              </c:strCache>
            </c:strRef>
          </c:cat>
          <c:val>
            <c:numRef>
              <c:f>'[Attistamas-vietas_izpilde.xlsx]Diagr uzdevumi iniciativ'!$C$18:$C$20</c:f>
              <c:numCache>
                <c:formatCode>General</c:formatCode>
                <c:ptCount val="3"/>
                <c:pt idx="0">
                  <c:v>1</c:v>
                </c:pt>
                <c:pt idx="1">
                  <c:v>1</c:v>
                </c:pt>
                <c:pt idx="2">
                  <c:v>4</c:v>
                </c:pt>
              </c:numCache>
            </c:numRef>
          </c:val>
          <c:extLst>
            <c:ext xmlns:c16="http://schemas.microsoft.com/office/drawing/2014/chart" uri="{C3380CC4-5D6E-409C-BE32-E72D297353CC}">
              <c16:uniqueId val="{00000001-537B-4086-ABEB-B01A79B1D4BA}"/>
            </c:ext>
          </c:extLst>
        </c:ser>
        <c:dLbls>
          <c:showLegendKey val="0"/>
          <c:showVal val="0"/>
          <c:showCatName val="0"/>
          <c:showSerName val="0"/>
          <c:showPercent val="0"/>
          <c:showBubbleSize val="0"/>
        </c:dLbls>
        <c:gapWidth val="150"/>
        <c:overlap val="100"/>
        <c:axId val="1337164847"/>
        <c:axId val="1337163887"/>
      </c:barChart>
      <c:catAx>
        <c:axId val="1337164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37163887"/>
        <c:crosses val="autoZero"/>
        <c:auto val="1"/>
        <c:lblAlgn val="ctr"/>
        <c:lblOffset val="100"/>
        <c:noMultiLvlLbl val="0"/>
      </c:catAx>
      <c:valAx>
        <c:axId val="13371638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7164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Kopējie</a:t>
            </a:r>
            <a:r>
              <a:rPr lang="lv-LV" baseline="0">
                <a:latin typeface="Times New Roman" panose="02020603050405020304" pitchFamily="18" charset="0"/>
                <a:cs typeface="Times New Roman" panose="02020603050405020304" pitchFamily="18" charset="0"/>
              </a:rPr>
              <a:t> brīvprātīgo iniciatīvu izpildes rādītāji</a:t>
            </a:r>
            <a:endParaRPr lang="lv-LV">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stacked"/>
        <c:varyColors val="0"/>
        <c:ser>
          <c:idx val="0"/>
          <c:order val="0"/>
          <c:tx>
            <c:strRef>
              <c:f>'[Attistamas-vietas_izpilde.xlsx]Diagr uzdevumi iniciativ'!$B$38</c:f>
              <c:strCache>
                <c:ptCount val="1"/>
                <c:pt idx="0">
                  <c:v>1. stratēģiskais mērķis "Publiskās infrastruktūras attīstība"</c:v>
                </c:pt>
              </c:strCache>
            </c:strRef>
          </c:tx>
          <c:spPr>
            <a:solidFill>
              <a:srgbClr val="4EA72E">
                <a:lumMod val="40000"/>
                <a:lumOff val="60000"/>
              </a:srgbClr>
            </a:solidFill>
            <a:ln>
              <a:noFill/>
            </a:ln>
            <a:effectLst/>
          </c:spPr>
          <c:invertIfNegative val="0"/>
          <c:cat>
            <c:strRef>
              <c:f>'[Attistamas-vietas_izpilde.xlsx]Diagr uzdevumi iniciativ'!$A$39:$A$42</c:f>
              <c:strCache>
                <c:ptCount val="4"/>
                <c:pt idx="0">
                  <c:v>Izpildīts</c:v>
                </c:pt>
                <c:pt idx="1">
                  <c:v>Daļēji izpildīts</c:v>
                </c:pt>
                <c:pt idx="2">
                  <c:v>Izpildē</c:v>
                </c:pt>
                <c:pt idx="3">
                  <c:v>Nav izpildīts</c:v>
                </c:pt>
              </c:strCache>
            </c:strRef>
          </c:cat>
          <c:val>
            <c:numRef>
              <c:f>'[Attistamas-vietas_izpilde.xlsx]Diagr uzdevumi iniciativ'!$B$39:$B$42</c:f>
              <c:numCache>
                <c:formatCode>General</c:formatCode>
                <c:ptCount val="4"/>
                <c:pt idx="0">
                  <c:v>12</c:v>
                </c:pt>
                <c:pt idx="1">
                  <c:v>7</c:v>
                </c:pt>
                <c:pt idx="2">
                  <c:v>8</c:v>
                </c:pt>
                <c:pt idx="3">
                  <c:v>2</c:v>
                </c:pt>
              </c:numCache>
            </c:numRef>
          </c:val>
          <c:extLst>
            <c:ext xmlns:c16="http://schemas.microsoft.com/office/drawing/2014/chart" uri="{C3380CC4-5D6E-409C-BE32-E72D297353CC}">
              <c16:uniqueId val="{00000000-9052-40B7-87A3-73D6CF92E6BC}"/>
            </c:ext>
          </c:extLst>
        </c:ser>
        <c:ser>
          <c:idx val="1"/>
          <c:order val="1"/>
          <c:tx>
            <c:strRef>
              <c:f>'[Attistamas-vietas_izpilde.xlsx]Diagr uzdevumi iniciativ'!$C$38</c:f>
              <c:strCache>
                <c:ptCount val="1"/>
                <c:pt idx="0">
                  <c:v>2. stratēģiskais mērķis "Laba pārvaldība"</c:v>
                </c:pt>
              </c:strCache>
            </c:strRef>
          </c:tx>
          <c:spPr>
            <a:solidFill>
              <a:srgbClr val="E87331">
                <a:lumMod val="60000"/>
                <a:lumOff val="40000"/>
              </a:srgbClr>
            </a:solidFill>
            <a:ln>
              <a:noFill/>
            </a:ln>
            <a:effectLst/>
          </c:spPr>
          <c:invertIfNegative val="0"/>
          <c:cat>
            <c:strRef>
              <c:f>'[Attistamas-vietas_izpilde.xlsx]Diagr uzdevumi iniciativ'!$A$39:$A$42</c:f>
              <c:strCache>
                <c:ptCount val="4"/>
                <c:pt idx="0">
                  <c:v>Izpildīts</c:v>
                </c:pt>
                <c:pt idx="1">
                  <c:v>Daļēji izpildīts</c:v>
                </c:pt>
                <c:pt idx="2">
                  <c:v>Izpildē</c:v>
                </c:pt>
                <c:pt idx="3">
                  <c:v>Nav izpildīts</c:v>
                </c:pt>
              </c:strCache>
            </c:strRef>
          </c:cat>
          <c:val>
            <c:numRef>
              <c:f>'[Attistamas-vietas_izpilde.xlsx]Diagr uzdevumi iniciativ'!$C$39:$C$42</c:f>
              <c:numCache>
                <c:formatCode>General</c:formatCode>
                <c:ptCount val="4"/>
                <c:pt idx="0">
                  <c:v>4</c:v>
                </c:pt>
                <c:pt idx="1">
                  <c:v>0</c:v>
                </c:pt>
                <c:pt idx="2">
                  <c:v>1</c:v>
                </c:pt>
                <c:pt idx="3">
                  <c:v>1</c:v>
                </c:pt>
              </c:numCache>
            </c:numRef>
          </c:val>
          <c:extLst>
            <c:ext xmlns:c16="http://schemas.microsoft.com/office/drawing/2014/chart" uri="{C3380CC4-5D6E-409C-BE32-E72D297353CC}">
              <c16:uniqueId val="{00000001-9052-40B7-87A3-73D6CF92E6BC}"/>
            </c:ext>
          </c:extLst>
        </c:ser>
        <c:dLbls>
          <c:showLegendKey val="0"/>
          <c:showVal val="0"/>
          <c:showCatName val="0"/>
          <c:showSerName val="0"/>
          <c:showPercent val="0"/>
          <c:showBubbleSize val="0"/>
        </c:dLbls>
        <c:gapWidth val="150"/>
        <c:overlap val="100"/>
        <c:axId val="1337164847"/>
        <c:axId val="1337163887"/>
      </c:barChart>
      <c:catAx>
        <c:axId val="1337164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37163887"/>
        <c:crosses val="autoZero"/>
        <c:auto val="1"/>
        <c:lblAlgn val="ctr"/>
        <c:lblOffset val="100"/>
        <c:noMultiLvlLbl val="0"/>
      </c:catAx>
      <c:valAx>
        <c:axId val="13371638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7164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132778301531871"/>
          <c:y val="5.1427899870725123E-2"/>
          <c:w val="0.58449938698640735"/>
          <c:h val="0.89969665537427534"/>
        </c:manualLayout>
      </c:layout>
      <c:doughnutChart>
        <c:varyColors val="1"/>
        <c:ser>
          <c:idx val="0"/>
          <c:order val="0"/>
          <c:tx>
            <c:strRef>
              <c:f>'[Attistamas-vietas_izpilde.xlsx]Diagrammas'!$B$3</c:f>
              <c:strCache>
                <c:ptCount val="1"/>
                <c:pt idx="0">
                  <c:v>Skaits</c:v>
                </c:pt>
              </c:strCache>
            </c:strRef>
          </c:tx>
          <c:spPr>
            <a:ln>
              <a:solidFill>
                <a:schemeClr val="bg1">
                  <a:lumMod val="85000"/>
                </a:schemeClr>
              </a:solidFill>
            </a:ln>
          </c:spPr>
          <c:dPt>
            <c:idx val="0"/>
            <c:bubble3D val="0"/>
            <c:spPr>
              <a:solidFill>
                <a:schemeClr val="accent6">
                  <a:shade val="58000"/>
                </a:schemeClr>
              </a:solidFill>
              <a:ln w="19050">
                <a:solidFill>
                  <a:schemeClr val="bg1">
                    <a:lumMod val="85000"/>
                  </a:schemeClr>
                </a:solidFill>
              </a:ln>
              <a:effectLst/>
            </c:spPr>
            <c:extLst>
              <c:ext xmlns:c16="http://schemas.microsoft.com/office/drawing/2014/chart" uri="{C3380CC4-5D6E-409C-BE32-E72D297353CC}">
                <c16:uniqueId val="{00000001-8B4B-4B6B-A2FA-095D21DAB6B4}"/>
              </c:ext>
            </c:extLst>
          </c:dPt>
          <c:dPt>
            <c:idx val="1"/>
            <c:bubble3D val="0"/>
            <c:spPr>
              <a:solidFill>
                <a:schemeClr val="accent6">
                  <a:lumMod val="40000"/>
                  <a:lumOff val="60000"/>
                </a:schemeClr>
              </a:solidFill>
              <a:ln w="19050">
                <a:solidFill>
                  <a:schemeClr val="bg1">
                    <a:lumMod val="85000"/>
                  </a:schemeClr>
                </a:solidFill>
              </a:ln>
              <a:effectLst/>
            </c:spPr>
            <c:extLst>
              <c:ext xmlns:c16="http://schemas.microsoft.com/office/drawing/2014/chart" uri="{C3380CC4-5D6E-409C-BE32-E72D297353CC}">
                <c16:uniqueId val="{00000003-8B4B-4B6B-A2FA-095D21DAB6B4}"/>
              </c:ext>
            </c:extLst>
          </c:dPt>
          <c:dPt>
            <c:idx val="2"/>
            <c:bubble3D val="0"/>
            <c:spPr>
              <a:solidFill>
                <a:schemeClr val="accent4">
                  <a:lumMod val="20000"/>
                  <a:lumOff val="80000"/>
                </a:schemeClr>
              </a:solidFill>
              <a:ln w="19050">
                <a:solidFill>
                  <a:schemeClr val="bg1">
                    <a:lumMod val="85000"/>
                  </a:schemeClr>
                </a:solidFill>
              </a:ln>
              <a:effectLst/>
            </c:spPr>
            <c:extLst>
              <c:ext xmlns:c16="http://schemas.microsoft.com/office/drawing/2014/chart" uri="{C3380CC4-5D6E-409C-BE32-E72D297353CC}">
                <c16:uniqueId val="{00000005-8B4B-4B6B-A2FA-095D21DAB6B4}"/>
              </c:ext>
            </c:extLst>
          </c:dPt>
          <c:dPt>
            <c:idx val="3"/>
            <c:bubble3D val="0"/>
            <c:spPr>
              <a:solidFill>
                <a:schemeClr val="bg1"/>
              </a:solidFill>
              <a:ln w="19050">
                <a:solidFill>
                  <a:schemeClr val="bg1">
                    <a:lumMod val="85000"/>
                  </a:schemeClr>
                </a:solidFill>
              </a:ln>
              <a:effectLst/>
            </c:spPr>
            <c:extLst>
              <c:ext xmlns:c16="http://schemas.microsoft.com/office/drawing/2014/chart" uri="{C3380CC4-5D6E-409C-BE32-E72D297353CC}">
                <c16:uniqueId val="{00000007-8B4B-4B6B-A2FA-095D21DAB6B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'[Attistamas-vietas_izpilde.xlsx]Diagrammas'!$A$4:$A$7</c:f>
              <c:strCache>
                <c:ptCount val="4"/>
                <c:pt idx="0">
                  <c:v>Izpildīts 100%</c:v>
                </c:pt>
                <c:pt idx="1">
                  <c:v>Izpildīts ≥ 50%</c:v>
                </c:pt>
                <c:pt idx="2">
                  <c:v>Izpildīts &lt; 50%</c:v>
                </c:pt>
                <c:pt idx="3">
                  <c:v>Izpildīts 0%</c:v>
                </c:pt>
              </c:strCache>
            </c:strRef>
          </c:cat>
          <c:val>
            <c:numRef>
              <c:f>'[Attistamas-vietas_izpilde.xlsx]Diagrammas'!$B$4:$B$7</c:f>
              <c:numCache>
                <c:formatCode>General</c:formatCode>
                <c:ptCount val="4"/>
                <c:pt idx="0">
                  <c:v>4</c:v>
                </c:pt>
                <c:pt idx="1">
                  <c:v>26</c:v>
                </c:pt>
                <c:pt idx="2">
                  <c:v>13</c:v>
                </c:pt>
                <c:pt idx="3">
                  <c:v>17</c:v>
                </c:pt>
              </c:numCache>
            </c:numRef>
          </c:val>
          <c:extLst>
            <c:ext xmlns:c16="http://schemas.microsoft.com/office/drawing/2014/chart" uri="{C3380CC4-5D6E-409C-BE32-E72D297353CC}">
              <c16:uniqueId val="{00000008-8B4B-4B6B-A2FA-095D21DAB6B4}"/>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l"/>
      <c:layout>
        <c:manualLayout>
          <c:xMode val="edge"/>
          <c:yMode val="edge"/>
          <c:x val="2.5863419686367194E-2"/>
          <c:y val="0.30164242123855217"/>
          <c:w val="0.35807050092764381"/>
          <c:h val="0.334496955276216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06172029819609E-2"/>
          <c:y val="6.632071841805115E-2"/>
          <c:w val="0.85240889158789701"/>
          <c:h val="0.91042654354069619"/>
        </c:manualLayout>
      </c:layout>
      <c:doughnutChart>
        <c:varyColors val="1"/>
        <c:ser>
          <c:idx val="0"/>
          <c:order val="0"/>
          <c:tx>
            <c:strRef>
              <c:f>'[Attistamas-vietas_izpilde.xlsx]Diagrammas'!$B$10</c:f>
              <c:strCache>
                <c:ptCount val="1"/>
                <c:pt idx="0">
                  <c:v>Skaits</c:v>
                </c:pt>
              </c:strCache>
            </c:strRef>
          </c:tx>
          <c:spPr>
            <a:solidFill>
              <a:schemeClr val="tx2">
                <a:lumMod val="10000"/>
                <a:lumOff val="90000"/>
              </a:schemeClr>
            </a:solidFill>
            <a:ln>
              <a:solidFill>
                <a:schemeClr val="bg1">
                  <a:lumMod val="85000"/>
                </a:schemeClr>
              </a:solidFill>
            </a:ln>
          </c:spPr>
          <c:dPt>
            <c:idx val="0"/>
            <c:bubble3D val="0"/>
            <c:spPr>
              <a:solidFill>
                <a:schemeClr val="accent6">
                  <a:lumMod val="75000"/>
                </a:schemeClr>
              </a:solidFill>
              <a:ln w="19050">
                <a:solidFill>
                  <a:schemeClr val="bg1">
                    <a:lumMod val="85000"/>
                  </a:schemeClr>
                </a:solidFill>
              </a:ln>
              <a:effectLst/>
            </c:spPr>
            <c:extLst>
              <c:ext xmlns:c16="http://schemas.microsoft.com/office/drawing/2014/chart" uri="{C3380CC4-5D6E-409C-BE32-E72D297353CC}">
                <c16:uniqueId val="{00000001-B61F-4D67-9866-D036046DF203}"/>
              </c:ext>
            </c:extLst>
          </c:dPt>
          <c:dPt>
            <c:idx val="1"/>
            <c:bubble3D val="0"/>
            <c:spPr>
              <a:solidFill>
                <a:schemeClr val="accent6">
                  <a:lumMod val="40000"/>
                  <a:lumOff val="60000"/>
                </a:schemeClr>
              </a:solidFill>
              <a:ln w="19050">
                <a:solidFill>
                  <a:schemeClr val="bg1">
                    <a:lumMod val="85000"/>
                  </a:schemeClr>
                </a:solidFill>
              </a:ln>
              <a:effectLst/>
            </c:spPr>
            <c:extLst>
              <c:ext xmlns:c16="http://schemas.microsoft.com/office/drawing/2014/chart" uri="{C3380CC4-5D6E-409C-BE32-E72D297353CC}">
                <c16:uniqueId val="{00000003-B61F-4D67-9866-D036046DF203}"/>
              </c:ext>
            </c:extLst>
          </c:dPt>
          <c:dPt>
            <c:idx val="2"/>
            <c:bubble3D val="0"/>
            <c:spPr>
              <a:solidFill>
                <a:schemeClr val="accent1">
                  <a:lumMod val="20000"/>
                  <a:lumOff val="80000"/>
                </a:schemeClr>
              </a:solidFill>
              <a:ln w="19050">
                <a:solidFill>
                  <a:schemeClr val="bg1">
                    <a:lumMod val="85000"/>
                  </a:schemeClr>
                </a:solidFill>
              </a:ln>
              <a:effectLst/>
            </c:spPr>
            <c:extLst>
              <c:ext xmlns:c16="http://schemas.microsoft.com/office/drawing/2014/chart" uri="{C3380CC4-5D6E-409C-BE32-E72D297353CC}">
                <c16:uniqueId val="{00000005-B61F-4D67-9866-D036046DF203}"/>
              </c:ext>
            </c:extLst>
          </c:dPt>
          <c:dPt>
            <c:idx val="3"/>
            <c:bubble3D val="0"/>
            <c:spPr>
              <a:solidFill>
                <a:schemeClr val="bg1"/>
              </a:solidFill>
              <a:ln w="19050">
                <a:solidFill>
                  <a:schemeClr val="bg1">
                    <a:lumMod val="85000"/>
                  </a:schemeClr>
                </a:solidFill>
              </a:ln>
              <a:effectLst/>
            </c:spPr>
            <c:extLst>
              <c:ext xmlns:c16="http://schemas.microsoft.com/office/drawing/2014/chart" uri="{C3380CC4-5D6E-409C-BE32-E72D297353CC}">
                <c16:uniqueId val="{00000007-B61F-4D67-9866-D036046DF20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'[Attistamas-vietas_izpilde.xlsx]Diagrammas'!$A$11:$A$14</c:f>
              <c:strCache>
                <c:ptCount val="4"/>
                <c:pt idx="0">
                  <c:v>Izpildīti visi priekšlikumi</c:v>
                </c:pt>
                <c:pt idx="1">
                  <c:v>Izpildīta puse un vairāk</c:v>
                </c:pt>
                <c:pt idx="2">
                  <c:v>Izpildīts mazāk par pusi</c:v>
                </c:pt>
                <c:pt idx="3">
                  <c:v>Izpildītu priekšlikumu nav</c:v>
                </c:pt>
              </c:strCache>
            </c:strRef>
          </c:cat>
          <c:val>
            <c:numRef>
              <c:f>'[Attistamas-vietas_izpilde.xlsx]Diagrammas'!$B$11:$B$14</c:f>
              <c:numCache>
                <c:formatCode>General</c:formatCode>
                <c:ptCount val="4"/>
                <c:pt idx="0">
                  <c:v>3</c:v>
                </c:pt>
                <c:pt idx="1">
                  <c:v>14</c:v>
                </c:pt>
                <c:pt idx="2">
                  <c:v>7</c:v>
                </c:pt>
                <c:pt idx="3">
                  <c:v>1</c:v>
                </c:pt>
              </c:numCache>
            </c:numRef>
          </c:val>
          <c:extLst>
            <c:ext xmlns:c16="http://schemas.microsoft.com/office/drawing/2014/chart" uri="{C3380CC4-5D6E-409C-BE32-E72D297353CC}">
              <c16:uniqueId val="{00000008-B61F-4D67-9866-D036046DF203}"/>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45F82"/>
    </a:accent1>
    <a:accent2>
      <a:srgbClr val="E87331"/>
    </a:accent2>
    <a:accent3>
      <a:srgbClr val="186C24"/>
    </a:accent3>
    <a:accent4>
      <a:srgbClr val="0F9ED5"/>
    </a:accent4>
    <a:accent5>
      <a:srgbClr val="A02B93"/>
    </a:accent5>
    <a:accent6>
      <a:srgbClr val="4EA72E"/>
    </a:accent6>
    <a:hlink>
      <a:srgbClr val="467886"/>
    </a:hlink>
    <a:folHlink>
      <a:srgbClr val="96607D"/>
    </a:folHlink>
  </a:clrScheme>
  <a:fontScheme name="Office">
    <a:majorFont>
      <a:latin typeface="Aptos Display"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45F82"/>
    </a:accent1>
    <a:accent2>
      <a:srgbClr val="E87331"/>
    </a:accent2>
    <a:accent3>
      <a:srgbClr val="186C24"/>
    </a:accent3>
    <a:accent4>
      <a:srgbClr val="0F9ED5"/>
    </a:accent4>
    <a:accent5>
      <a:srgbClr val="A02B93"/>
    </a:accent5>
    <a:accent6>
      <a:srgbClr val="4EA72E"/>
    </a:accent6>
    <a:hlink>
      <a:srgbClr val="467886"/>
    </a:hlink>
    <a:folHlink>
      <a:srgbClr val="96607D"/>
    </a:folHlink>
  </a:clrScheme>
  <a:fontScheme name="Office">
    <a:majorFont>
      <a:latin typeface="Aptos Display"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45F82"/>
    </a:accent1>
    <a:accent2>
      <a:srgbClr val="E87331"/>
    </a:accent2>
    <a:accent3>
      <a:srgbClr val="186C24"/>
    </a:accent3>
    <a:accent4>
      <a:srgbClr val="0F9ED5"/>
    </a:accent4>
    <a:accent5>
      <a:srgbClr val="A02B93"/>
    </a:accent5>
    <a:accent6>
      <a:srgbClr val="4EA72E"/>
    </a:accent6>
    <a:hlink>
      <a:srgbClr val="467886"/>
    </a:hlink>
    <a:folHlink>
      <a:srgbClr val="96607D"/>
    </a:folHlink>
  </a:clrScheme>
  <a:fontScheme name="Office">
    <a:majorFont>
      <a:latin typeface="Aptos Display"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ED15BC299664399E2D3C105435F1C" ma:contentTypeVersion="18" ma:contentTypeDescription="Create a new document." ma:contentTypeScope="" ma:versionID="4e8fcbc855733f229eb5e1e4f05fb209">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355bd21320a3cb273b853384b706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B1815-B688-49E9-9385-13FB02A46E98}">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2.xml><?xml version="1.0" encoding="utf-8"?>
<ds:datastoreItem xmlns:ds="http://schemas.openxmlformats.org/officeDocument/2006/customXml" ds:itemID="{D779D04E-661C-4CD7-8995-6F2452904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D72CD-980C-440B-8537-1C9E24843DC2}">
  <ds:schemaRefs>
    <ds:schemaRef ds:uri="http://schemas.microsoft.com/sharepoint/v3/contenttype/forms"/>
  </ds:schemaRefs>
</ds:datastoreItem>
</file>

<file path=customXml/itemProps4.xml><?xml version="1.0" encoding="utf-8"?>
<ds:datastoreItem xmlns:ds="http://schemas.openxmlformats.org/officeDocument/2006/customXml" ds:itemID="{422A4639-0E59-48EE-9709-E584AF6FB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46</Pages>
  <Words>63779</Words>
  <Characters>36355</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99935</CharactersWithSpaces>
  <SharedDoc>false</SharedDoc>
  <HLinks>
    <vt:vector size="336" baseType="variant">
      <vt:variant>
        <vt:i4>2818109</vt:i4>
      </vt:variant>
      <vt:variant>
        <vt:i4>96</vt:i4>
      </vt:variant>
      <vt:variant>
        <vt:i4>0</vt:i4>
      </vt:variant>
      <vt:variant>
        <vt:i4>5</vt:i4>
      </vt:variant>
      <vt:variant>
        <vt:lpwstr>https://pavilostamarina.lv/</vt:lpwstr>
      </vt:variant>
      <vt:variant>
        <vt:lpwstr/>
      </vt:variant>
      <vt:variant>
        <vt:i4>2556030</vt:i4>
      </vt:variant>
      <vt:variant>
        <vt:i4>93</vt:i4>
      </vt:variant>
      <vt:variant>
        <vt:i4>0</vt:i4>
      </vt:variant>
      <vt:variant>
        <vt:i4>5</vt:i4>
      </vt:variant>
      <vt:variant>
        <vt:lpwstr>https://salacgrivaport.lv/ostas/salacgrivas-osta/jahtu-osta</vt:lpwstr>
      </vt:variant>
      <vt:variant>
        <vt:lpwstr/>
      </vt:variant>
      <vt:variant>
        <vt:i4>1376304</vt:i4>
      </vt:variant>
      <vt:variant>
        <vt:i4>86</vt:i4>
      </vt:variant>
      <vt:variant>
        <vt:i4>0</vt:i4>
      </vt:variant>
      <vt:variant>
        <vt:i4>5</vt:i4>
      </vt:variant>
      <vt:variant>
        <vt:lpwstr/>
      </vt:variant>
      <vt:variant>
        <vt:lpwstr>_Toc184230686</vt:lpwstr>
      </vt:variant>
      <vt:variant>
        <vt:i4>1376304</vt:i4>
      </vt:variant>
      <vt:variant>
        <vt:i4>80</vt:i4>
      </vt:variant>
      <vt:variant>
        <vt:i4>0</vt:i4>
      </vt:variant>
      <vt:variant>
        <vt:i4>5</vt:i4>
      </vt:variant>
      <vt:variant>
        <vt:lpwstr/>
      </vt:variant>
      <vt:variant>
        <vt:lpwstr>_Toc184230685</vt:lpwstr>
      </vt:variant>
      <vt:variant>
        <vt:i4>1376304</vt:i4>
      </vt:variant>
      <vt:variant>
        <vt:i4>74</vt:i4>
      </vt:variant>
      <vt:variant>
        <vt:i4>0</vt:i4>
      </vt:variant>
      <vt:variant>
        <vt:i4>5</vt:i4>
      </vt:variant>
      <vt:variant>
        <vt:lpwstr/>
      </vt:variant>
      <vt:variant>
        <vt:lpwstr>_Toc184230684</vt:lpwstr>
      </vt:variant>
      <vt:variant>
        <vt:i4>1376304</vt:i4>
      </vt:variant>
      <vt:variant>
        <vt:i4>68</vt:i4>
      </vt:variant>
      <vt:variant>
        <vt:i4>0</vt:i4>
      </vt:variant>
      <vt:variant>
        <vt:i4>5</vt:i4>
      </vt:variant>
      <vt:variant>
        <vt:lpwstr/>
      </vt:variant>
      <vt:variant>
        <vt:lpwstr>_Toc184230683</vt:lpwstr>
      </vt:variant>
      <vt:variant>
        <vt:i4>1376304</vt:i4>
      </vt:variant>
      <vt:variant>
        <vt:i4>62</vt:i4>
      </vt:variant>
      <vt:variant>
        <vt:i4>0</vt:i4>
      </vt:variant>
      <vt:variant>
        <vt:i4>5</vt:i4>
      </vt:variant>
      <vt:variant>
        <vt:lpwstr/>
      </vt:variant>
      <vt:variant>
        <vt:lpwstr>_Toc184230682</vt:lpwstr>
      </vt:variant>
      <vt:variant>
        <vt:i4>1376304</vt:i4>
      </vt:variant>
      <vt:variant>
        <vt:i4>56</vt:i4>
      </vt:variant>
      <vt:variant>
        <vt:i4>0</vt:i4>
      </vt:variant>
      <vt:variant>
        <vt:i4>5</vt:i4>
      </vt:variant>
      <vt:variant>
        <vt:lpwstr/>
      </vt:variant>
      <vt:variant>
        <vt:lpwstr>_Toc184230681</vt:lpwstr>
      </vt:variant>
      <vt:variant>
        <vt:i4>1376304</vt:i4>
      </vt:variant>
      <vt:variant>
        <vt:i4>50</vt:i4>
      </vt:variant>
      <vt:variant>
        <vt:i4>0</vt:i4>
      </vt:variant>
      <vt:variant>
        <vt:i4>5</vt:i4>
      </vt:variant>
      <vt:variant>
        <vt:lpwstr/>
      </vt:variant>
      <vt:variant>
        <vt:lpwstr>_Toc184230680</vt:lpwstr>
      </vt:variant>
      <vt:variant>
        <vt:i4>1703984</vt:i4>
      </vt:variant>
      <vt:variant>
        <vt:i4>44</vt:i4>
      </vt:variant>
      <vt:variant>
        <vt:i4>0</vt:i4>
      </vt:variant>
      <vt:variant>
        <vt:i4>5</vt:i4>
      </vt:variant>
      <vt:variant>
        <vt:lpwstr/>
      </vt:variant>
      <vt:variant>
        <vt:lpwstr>_Toc184230679</vt:lpwstr>
      </vt:variant>
      <vt:variant>
        <vt:i4>1703984</vt:i4>
      </vt:variant>
      <vt:variant>
        <vt:i4>38</vt:i4>
      </vt:variant>
      <vt:variant>
        <vt:i4>0</vt:i4>
      </vt:variant>
      <vt:variant>
        <vt:i4>5</vt:i4>
      </vt:variant>
      <vt:variant>
        <vt:lpwstr/>
      </vt:variant>
      <vt:variant>
        <vt:lpwstr>_Toc184230678</vt:lpwstr>
      </vt:variant>
      <vt:variant>
        <vt:i4>1703984</vt:i4>
      </vt:variant>
      <vt:variant>
        <vt:i4>32</vt:i4>
      </vt:variant>
      <vt:variant>
        <vt:i4>0</vt:i4>
      </vt:variant>
      <vt:variant>
        <vt:i4>5</vt:i4>
      </vt:variant>
      <vt:variant>
        <vt:lpwstr/>
      </vt:variant>
      <vt:variant>
        <vt:lpwstr>_Toc184230677</vt:lpwstr>
      </vt:variant>
      <vt:variant>
        <vt:i4>1703984</vt:i4>
      </vt:variant>
      <vt:variant>
        <vt:i4>26</vt:i4>
      </vt:variant>
      <vt:variant>
        <vt:i4>0</vt:i4>
      </vt:variant>
      <vt:variant>
        <vt:i4>5</vt:i4>
      </vt:variant>
      <vt:variant>
        <vt:lpwstr/>
      </vt:variant>
      <vt:variant>
        <vt:lpwstr>_Toc184230676</vt:lpwstr>
      </vt:variant>
      <vt:variant>
        <vt:i4>1703984</vt:i4>
      </vt:variant>
      <vt:variant>
        <vt:i4>20</vt:i4>
      </vt:variant>
      <vt:variant>
        <vt:i4>0</vt:i4>
      </vt:variant>
      <vt:variant>
        <vt:i4>5</vt:i4>
      </vt:variant>
      <vt:variant>
        <vt:lpwstr/>
      </vt:variant>
      <vt:variant>
        <vt:lpwstr>_Toc184230675</vt:lpwstr>
      </vt:variant>
      <vt:variant>
        <vt:i4>1703984</vt:i4>
      </vt:variant>
      <vt:variant>
        <vt:i4>14</vt:i4>
      </vt:variant>
      <vt:variant>
        <vt:i4>0</vt:i4>
      </vt:variant>
      <vt:variant>
        <vt:i4>5</vt:i4>
      </vt:variant>
      <vt:variant>
        <vt:lpwstr/>
      </vt:variant>
      <vt:variant>
        <vt:lpwstr>_Toc184230674</vt:lpwstr>
      </vt:variant>
      <vt:variant>
        <vt:i4>1703984</vt:i4>
      </vt:variant>
      <vt:variant>
        <vt:i4>8</vt:i4>
      </vt:variant>
      <vt:variant>
        <vt:i4>0</vt:i4>
      </vt:variant>
      <vt:variant>
        <vt:i4>5</vt:i4>
      </vt:variant>
      <vt:variant>
        <vt:lpwstr/>
      </vt:variant>
      <vt:variant>
        <vt:lpwstr>_Toc184230673</vt:lpwstr>
      </vt:variant>
      <vt:variant>
        <vt:i4>1703984</vt:i4>
      </vt:variant>
      <vt:variant>
        <vt:i4>2</vt:i4>
      </vt:variant>
      <vt:variant>
        <vt:i4>0</vt:i4>
      </vt:variant>
      <vt:variant>
        <vt:i4>5</vt:i4>
      </vt:variant>
      <vt:variant>
        <vt:lpwstr/>
      </vt:variant>
      <vt:variant>
        <vt:lpwstr>_Toc184230672</vt:lpwstr>
      </vt:variant>
      <vt:variant>
        <vt:i4>3145854</vt:i4>
      </vt:variant>
      <vt:variant>
        <vt:i4>114</vt:i4>
      </vt:variant>
      <vt:variant>
        <vt:i4>0</vt:i4>
      </vt:variant>
      <vt:variant>
        <vt:i4>5</vt:i4>
      </vt:variant>
      <vt:variant>
        <vt:lpwstr>https://likumi.lv/ta/id/306969</vt:lpwstr>
      </vt:variant>
      <vt:variant>
        <vt:lpwstr/>
      </vt:variant>
      <vt:variant>
        <vt:i4>393335</vt:i4>
      </vt:variant>
      <vt:variant>
        <vt:i4>111</vt:i4>
      </vt:variant>
      <vt:variant>
        <vt:i4>0</vt:i4>
      </vt:variant>
      <vt:variant>
        <vt:i4>5</vt:i4>
      </vt:variant>
      <vt:variant>
        <vt:lpwstr>https://eur-lex.europa.eu/legal-content/LV/TXT/HTML/?uri=OJ:L_202401991</vt:lpwstr>
      </vt:variant>
      <vt:variant>
        <vt:lpwstr/>
      </vt:variant>
      <vt:variant>
        <vt:i4>4063359</vt:i4>
      </vt:variant>
      <vt:variant>
        <vt:i4>108</vt:i4>
      </vt:variant>
      <vt:variant>
        <vt:i4>0</vt:i4>
      </vt:variant>
      <vt:variant>
        <vt:i4>5</vt:i4>
      </vt:variant>
      <vt:variant>
        <vt:lpwstr>https://www.varam.gov.lv/lv/lidzdalibas-budzets</vt:lpwstr>
      </vt:variant>
      <vt:variant>
        <vt:lpwstr/>
      </vt:variant>
      <vt:variant>
        <vt:i4>5373981</vt:i4>
      </vt:variant>
      <vt:variant>
        <vt:i4>105</vt:i4>
      </vt:variant>
      <vt:variant>
        <vt:i4>0</vt:i4>
      </vt:variant>
      <vt:variant>
        <vt:i4>5</vt:i4>
      </vt:variant>
      <vt:variant>
        <vt:lpwstr>https://www.varam.gov.lv/lv/interreg-central-baltic-projekts-piekraste-mums-coast4us</vt:lpwstr>
      </vt:variant>
      <vt:variant>
        <vt:lpwstr/>
      </vt:variant>
      <vt:variant>
        <vt:i4>7012451</vt:i4>
      </vt:variant>
      <vt:variant>
        <vt:i4>102</vt:i4>
      </vt:variant>
      <vt:variant>
        <vt:i4>0</vt:i4>
      </vt:variant>
      <vt:variant>
        <vt:i4>5</vt:i4>
      </vt:variant>
      <vt:variant>
        <vt:lpwstr>https://interreg-baltic.eu/project/baltsusboating-2030/</vt:lpwstr>
      </vt:variant>
      <vt:variant>
        <vt:lpwstr/>
      </vt:variant>
      <vt:variant>
        <vt:i4>6946934</vt:i4>
      </vt:variant>
      <vt:variant>
        <vt:i4>99</vt:i4>
      </vt:variant>
      <vt:variant>
        <vt:i4>0</vt:i4>
      </vt:variant>
      <vt:variant>
        <vt:i4>5</vt:i4>
      </vt:variant>
      <vt:variant>
        <vt:lpwstr>https://www.varam.gov.lv/lv/projekts/land-sea-act-jeb-sauszemes-juras-resursu-sasaiste-zilas-izaugsmes-sekmesanai-piekraste-nr-r098</vt:lpwstr>
      </vt:variant>
      <vt:variant>
        <vt:lpwstr/>
      </vt:variant>
      <vt:variant>
        <vt:i4>1638416</vt:i4>
      </vt:variant>
      <vt:variant>
        <vt:i4>96</vt:i4>
      </vt:variant>
      <vt:variant>
        <vt:i4>0</vt:i4>
      </vt:variant>
      <vt:variant>
        <vt:i4>5</vt:i4>
      </vt:variant>
      <vt:variant>
        <vt:lpwstr>https://www.varam.gov.lv/lv/juras-un-piekrastes-telpiskas-planosanas-koordinacijas-grupa-no-2022g</vt:lpwstr>
      </vt:variant>
      <vt:variant>
        <vt:lpwstr/>
      </vt:variant>
      <vt:variant>
        <vt:i4>3080227</vt:i4>
      </vt:variant>
      <vt:variant>
        <vt:i4>93</vt:i4>
      </vt:variant>
      <vt:variant>
        <vt:i4>0</vt:i4>
      </vt:variant>
      <vt:variant>
        <vt:i4>5</vt:i4>
      </vt:variant>
      <vt:variant>
        <vt:lpwstr>https://varam.maps.arcgis.com/apps/webappviewer/index.html?id=0a7bab7ca0e549eda75786ea06ce4867</vt:lpwstr>
      </vt:variant>
      <vt:variant>
        <vt:lpwstr/>
      </vt:variant>
      <vt:variant>
        <vt:i4>5111873</vt:i4>
      </vt:variant>
      <vt:variant>
        <vt:i4>90</vt:i4>
      </vt:variant>
      <vt:variant>
        <vt:i4>0</vt:i4>
      </vt:variant>
      <vt:variant>
        <vt:i4>5</vt:i4>
      </vt:variant>
      <vt:variant>
        <vt:lpwstr>https://www.varam.gov.lv/lv/piekrastes-planojuma-telpiskas-analizes-riks</vt:lpwstr>
      </vt:variant>
      <vt:variant>
        <vt:lpwstr/>
      </vt:variant>
      <vt:variant>
        <vt:i4>589834</vt:i4>
      </vt:variant>
      <vt:variant>
        <vt:i4>87</vt:i4>
      </vt:variant>
      <vt:variant>
        <vt:i4>0</vt:i4>
      </vt:variant>
      <vt:variant>
        <vt:i4>5</vt:i4>
      </vt:variant>
      <vt:variant>
        <vt:lpwstr>https://latvianature.daba.gov.lv/</vt:lpwstr>
      </vt:variant>
      <vt:variant>
        <vt:lpwstr/>
      </vt:variant>
      <vt:variant>
        <vt:i4>65551</vt:i4>
      </vt:variant>
      <vt:variant>
        <vt:i4>84</vt:i4>
      </vt:variant>
      <vt:variant>
        <vt:i4>0</vt:i4>
      </vt:variant>
      <vt:variant>
        <vt:i4>5</vt:i4>
      </vt:variant>
      <vt:variant>
        <vt:lpwstr>https://www.liepaja.lv/ekam-ar-kulturas-pieminekla-statusu/atbalsts-kulturas-piemineklu-saglabasanai/</vt:lpwstr>
      </vt:variant>
      <vt:variant>
        <vt:lpwstr/>
      </vt:variant>
      <vt:variant>
        <vt:i4>3014696</vt:i4>
      </vt:variant>
      <vt:variant>
        <vt:i4>81</vt:i4>
      </vt:variant>
      <vt:variant>
        <vt:i4>0</vt:i4>
      </vt:variant>
      <vt:variant>
        <vt:i4>5</vt:i4>
      </vt:variant>
      <vt:variant>
        <vt:lpwstr>https://www.liaa.gov.lv/lv/jaunums/latvijas-dabas-takas-ieklautas-prestizaja-lonely-planet-celvedi</vt:lpwstr>
      </vt:variant>
      <vt:variant>
        <vt:lpwstr/>
      </vt:variant>
      <vt:variant>
        <vt:i4>786495</vt:i4>
      </vt:variant>
      <vt:variant>
        <vt:i4>78</vt:i4>
      </vt:variant>
      <vt:variant>
        <vt:i4>0</vt:i4>
      </vt:variant>
      <vt:variant>
        <vt:i4>5</vt:i4>
      </vt:variant>
      <vt:variant>
        <vt:lpwstr>https://documents.un.org/access.nsf/get?DS=A%2FRES%2F78%2F159&amp;Lang=E&amp;OpenAgent=&amp;utm_source=chatgpt.com</vt:lpwstr>
      </vt:variant>
      <vt:variant>
        <vt:lpwstr/>
      </vt:variant>
      <vt:variant>
        <vt:i4>393293</vt:i4>
      </vt:variant>
      <vt:variant>
        <vt:i4>75</vt:i4>
      </vt:variant>
      <vt:variant>
        <vt:i4>0</vt:i4>
      </vt:variant>
      <vt:variant>
        <vt:i4>5</vt:i4>
      </vt:variant>
      <vt:variant>
        <vt:lpwstr>https://estlat.eu/en/estlat-harbours</vt:lpwstr>
      </vt:variant>
      <vt:variant>
        <vt:lpwstr/>
      </vt:variant>
      <vt:variant>
        <vt:i4>7012405</vt:i4>
      </vt:variant>
      <vt:variant>
        <vt:i4>72</vt:i4>
      </vt:variant>
      <vt:variant>
        <vt:i4>0</vt:i4>
      </vt:variant>
      <vt:variant>
        <vt:i4>5</vt:i4>
      </vt:variant>
      <vt:variant>
        <vt:lpwstr>https://dvs-vraa.namejs.lv/Documents/Update/2199460</vt:lpwstr>
      </vt:variant>
      <vt:variant>
        <vt:lpwstr/>
      </vt:variant>
      <vt:variant>
        <vt:i4>6881341</vt:i4>
      </vt:variant>
      <vt:variant>
        <vt:i4>69</vt:i4>
      </vt:variant>
      <vt:variant>
        <vt:i4>0</vt:i4>
      </vt:variant>
      <vt:variant>
        <vt:i4>5</vt:i4>
      </vt:variant>
      <vt:variant>
        <vt:lpwstr>https://dvs-vraa.namejs.lv/Documents/Update/2174294</vt:lpwstr>
      </vt:variant>
      <vt:variant>
        <vt:lpwstr/>
      </vt:variant>
      <vt:variant>
        <vt:i4>6750305</vt:i4>
      </vt:variant>
      <vt:variant>
        <vt:i4>66</vt:i4>
      </vt:variant>
      <vt:variant>
        <vt:i4>0</vt:i4>
      </vt:variant>
      <vt:variant>
        <vt:i4>5</vt:i4>
      </vt:variant>
      <vt:variant>
        <vt:lpwstr>https://www.varam.gov.lv/lv/piekrastes-novertejums-piekrastes-apmekletaju-ietekmes-uz-vidi-un-publiskas-infrastrukturas-novertejums</vt:lpwstr>
      </vt:variant>
      <vt:variant>
        <vt:lpwstr/>
      </vt:variant>
      <vt:variant>
        <vt:i4>1900625</vt:i4>
      </vt:variant>
      <vt:variant>
        <vt:i4>63</vt:i4>
      </vt:variant>
      <vt:variant>
        <vt:i4>0</vt:i4>
      </vt:variant>
      <vt:variant>
        <vt:i4>5</vt:i4>
      </vt:variant>
      <vt:variant>
        <vt:lpwstr>https://www.varam.gov.lv/lv/vadlinijas-juras-krasta-erozijas-seku-mazinasanai</vt:lpwstr>
      </vt:variant>
      <vt:variant>
        <vt:lpwstr/>
      </vt:variant>
      <vt:variant>
        <vt:i4>85</vt:i4>
      </vt:variant>
      <vt:variant>
        <vt:i4>60</vt:i4>
      </vt:variant>
      <vt:variant>
        <vt:i4>0</vt:i4>
      </vt:variant>
      <vt:variant>
        <vt:i4>5</vt:i4>
      </vt:variant>
      <vt:variant>
        <vt:lpwstr>https://ppdb.mk.gov.lv/wp-content/uploads/2024/05/2.zinojums.pdf</vt:lpwstr>
      </vt:variant>
      <vt:variant>
        <vt:lpwstr/>
      </vt:variant>
      <vt:variant>
        <vt:i4>3735648</vt:i4>
      </vt:variant>
      <vt:variant>
        <vt:i4>57</vt:i4>
      </vt:variant>
      <vt:variant>
        <vt:i4>0</vt:i4>
      </vt:variant>
      <vt:variant>
        <vt:i4>5</vt:i4>
      </vt:variant>
      <vt:variant>
        <vt:lpwstr>https://videscentrs.lvgmc.lv/files/Par_LVGMC/Projekti/Klimata parmainu politikas integracija nozaru un regionalaja politika/04 LVGMC%2C Juras krasta linija_zinojums A4 (DIGITAL).pdf</vt:lpwstr>
      </vt:variant>
      <vt:variant>
        <vt:lpwstr/>
      </vt:variant>
      <vt:variant>
        <vt:i4>6946885</vt:i4>
      </vt:variant>
      <vt:variant>
        <vt:i4>54</vt:i4>
      </vt:variant>
      <vt:variant>
        <vt:i4>0</vt:i4>
      </vt:variant>
      <vt:variant>
        <vt:i4>5</vt:i4>
      </vt:variant>
      <vt:variant>
        <vt:lpwstr>https://klimats.meteo.lv/data/climate_change_data_viewer/report_downloads/LVGMC_klimata-parmainas-2024.pdf</vt:lpwstr>
      </vt:variant>
      <vt:variant>
        <vt:lpwstr/>
      </vt:variant>
      <vt:variant>
        <vt:i4>1245255</vt:i4>
      </vt:variant>
      <vt:variant>
        <vt:i4>51</vt:i4>
      </vt:variant>
      <vt:variant>
        <vt:i4>0</vt:i4>
      </vt:variant>
      <vt:variant>
        <vt:i4>5</vt:i4>
      </vt:variant>
      <vt:variant>
        <vt:lpwstr>https://www.daba.gov.lv/lv/biologiskas-daudzveidibas-monitoringa-parskati</vt:lpwstr>
      </vt:variant>
      <vt:variant>
        <vt:lpwstr/>
      </vt:variant>
      <vt:variant>
        <vt:i4>2818082</vt:i4>
      </vt:variant>
      <vt:variant>
        <vt:i4>48</vt:i4>
      </vt:variant>
      <vt:variant>
        <vt:i4>0</vt:i4>
      </vt:variant>
      <vt:variant>
        <vt:i4>5</vt:i4>
      </vt:variant>
      <vt:variant>
        <vt:lpwstr>https://goodwater.lv/engure-bus-demonstraciju-vieta-punktveida-piesarnojuma-samazinasanai/</vt:lpwstr>
      </vt:variant>
      <vt:variant>
        <vt:lpwstr/>
      </vt:variant>
      <vt:variant>
        <vt:i4>8257585</vt:i4>
      </vt:variant>
      <vt:variant>
        <vt:i4>45</vt:i4>
      </vt:variant>
      <vt:variant>
        <vt:i4>0</vt:i4>
      </vt:variant>
      <vt:variant>
        <vt:i4>5</vt:i4>
      </vt:variant>
      <vt:variant>
        <vt:lpwstr>https://polsis.mk.gov.lv/documents/5763</vt:lpwstr>
      </vt:variant>
      <vt:variant>
        <vt:lpwstr/>
      </vt:variant>
      <vt:variant>
        <vt:i4>917525</vt:i4>
      </vt:variant>
      <vt:variant>
        <vt:i4>42</vt:i4>
      </vt:variant>
      <vt:variant>
        <vt:i4>0</vt:i4>
      </vt:variant>
      <vt:variant>
        <vt:i4>5</vt:i4>
      </vt:variant>
      <vt:variant>
        <vt:lpwstr>https://ec.europa.eu/eurostat/en/web/products-statistical-reports/-/ks-ft-20-002</vt:lpwstr>
      </vt:variant>
      <vt:variant>
        <vt:lpwstr/>
      </vt:variant>
      <vt:variant>
        <vt:i4>4587606</vt:i4>
      </vt:variant>
      <vt:variant>
        <vt:i4>39</vt:i4>
      </vt:variant>
      <vt:variant>
        <vt:i4>0</vt:i4>
      </vt:variant>
      <vt:variant>
        <vt:i4>5</vt:i4>
      </vt:variant>
      <vt:variant>
        <vt:lpwstr>https://cices.eu/</vt:lpwstr>
      </vt:variant>
      <vt:variant>
        <vt:lpwstr/>
      </vt:variant>
      <vt:variant>
        <vt:i4>7471152</vt:i4>
      </vt:variant>
      <vt:variant>
        <vt:i4>36</vt:i4>
      </vt:variant>
      <vt:variant>
        <vt:i4>0</vt:i4>
      </vt:variant>
      <vt:variant>
        <vt:i4>5</vt:i4>
      </vt:variant>
      <vt:variant>
        <vt:lpwstr>https://polsis.mk.gov.lv/documents/6691</vt:lpwstr>
      </vt:variant>
      <vt:variant>
        <vt:lpwstr/>
      </vt:variant>
      <vt:variant>
        <vt:i4>8257585</vt:i4>
      </vt:variant>
      <vt:variant>
        <vt:i4>33</vt:i4>
      </vt:variant>
      <vt:variant>
        <vt:i4>0</vt:i4>
      </vt:variant>
      <vt:variant>
        <vt:i4>5</vt:i4>
      </vt:variant>
      <vt:variant>
        <vt:lpwstr>https://polsis.mk.gov.lv/documents/5763</vt:lpwstr>
      </vt:variant>
      <vt:variant>
        <vt:lpwstr/>
      </vt:variant>
      <vt:variant>
        <vt:i4>5832785</vt:i4>
      </vt:variant>
      <vt:variant>
        <vt:i4>30</vt:i4>
      </vt:variant>
      <vt:variant>
        <vt:i4>0</vt:i4>
      </vt:variant>
      <vt:variant>
        <vt:i4>5</vt:i4>
      </vt:variant>
      <vt:variant>
        <vt:lpwstr>https://reef.daba.gov.lv/public/</vt:lpwstr>
      </vt:variant>
      <vt:variant>
        <vt:lpwstr/>
      </vt:variant>
      <vt:variant>
        <vt:i4>4456465</vt:i4>
      </vt:variant>
      <vt:variant>
        <vt:i4>27</vt:i4>
      </vt:variant>
      <vt:variant>
        <vt:i4>0</vt:i4>
      </vt:variant>
      <vt:variant>
        <vt:i4>5</vt:i4>
      </vt:variant>
      <vt:variant>
        <vt:lpwstr>https://mspgreen.eu/</vt:lpwstr>
      </vt:variant>
      <vt:variant>
        <vt:lpwstr/>
      </vt:variant>
      <vt:variant>
        <vt:i4>6291556</vt:i4>
      </vt:variant>
      <vt:variant>
        <vt:i4>24</vt:i4>
      </vt:variant>
      <vt:variant>
        <vt:i4>0</vt:i4>
      </vt:variant>
      <vt:variant>
        <vt:i4>5</vt:i4>
      </vt:variant>
      <vt:variant>
        <vt:lpwstr>https://project-selina.eu/</vt:lpwstr>
      </vt:variant>
      <vt:variant>
        <vt:lpwstr/>
      </vt:variant>
      <vt:variant>
        <vt:i4>3080230</vt:i4>
      </vt:variant>
      <vt:variant>
        <vt:i4>21</vt:i4>
      </vt:variant>
      <vt:variant>
        <vt:i4>0</vt:i4>
      </vt:variant>
      <vt:variant>
        <vt:i4>5</vt:i4>
      </vt:variant>
      <vt:variant>
        <vt:lpwstr>https://marea.balticseaportal.net/</vt:lpwstr>
      </vt:variant>
      <vt:variant>
        <vt:lpwstr/>
      </vt:variant>
      <vt:variant>
        <vt:i4>1441805</vt:i4>
      </vt:variant>
      <vt:variant>
        <vt:i4>18</vt:i4>
      </vt:variant>
      <vt:variant>
        <vt:i4>0</vt:i4>
      </vt:variant>
      <vt:variant>
        <vt:i4>5</vt:i4>
      </vt:variant>
      <vt:variant>
        <vt:lpwstr>https://interreg-baltic.eu/project/land-sea-act/</vt:lpwstr>
      </vt:variant>
      <vt:variant>
        <vt:lpwstr/>
      </vt:variant>
      <vt:variant>
        <vt:i4>8192096</vt:i4>
      </vt:variant>
      <vt:variant>
        <vt:i4>15</vt:i4>
      </vt:variant>
      <vt:variant>
        <vt:i4>0</vt:i4>
      </vt:variant>
      <vt:variant>
        <vt:i4>5</vt:i4>
      </vt:variant>
      <vt:variant>
        <vt:lpwstr>https://www.panbalticscope.eu/</vt:lpwstr>
      </vt:variant>
      <vt:variant>
        <vt:lpwstr/>
      </vt:variant>
      <vt:variant>
        <vt:i4>6750305</vt:i4>
      </vt:variant>
      <vt:variant>
        <vt:i4>12</vt:i4>
      </vt:variant>
      <vt:variant>
        <vt:i4>0</vt:i4>
      </vt:variant>
      <vt:variant>
        <vt:i4>5</vt:i4>
      </vt:variant>
      <vt:variant>
        <vt:lpwstr>https://www.varam.gov.lv/lv/piekrastes-novertejums-piekrastes-apmekletaju-ietekmes-uz-vidi-un-publiskas-infrastrukturas-novertejums</vt:lpwstr>
      </vt:variant>
      <vt:variant>
        <vt:lpwstr/>
      </vt:variant>
      <vt:variant>
        <vt:i4>6619179</vt:i4>
      </vt:variant>
      <vt:variant>
        <vt:i4>9</vt:i4>
      </vt:variant>
      <vt:variant>
        <vt:i4>0</vt:i4>
      </vt:variant>
      <vt:variant>
        <vt:i4>5</vt:i4>
      </vt:variant>
      <vt:variant>
        <vt:lpwstr>https://interreg-baltic.eu/project/balticsea2land/</vt:lpwstr>
      </vt:variant>
      <vt:variant>
        <vt:lpwstr/>
      </vt:variant>
      <vt:variant>
        <vt:i4>1638416</vt:i4>
      </vt:variant>
      <vt:variant>
        <vt:i4>6</vt:i4>
      </vt:variant>
      <vt:variant>
        <vt:i4>0</vt:i4>
      </vt:variant>
      <vt:variant>
        <vt:i4>5</vt:i4>
      </vt:variant>
      <vt:variant>
        <vt:lpwstr>https://www.varam.gov.lv/lv/juras-un-piekrastes-telpiskas-planosanas-koordinacijas-grupa-no-2022g</vt:lpwstr>
      </vt:variant>
      <vt:variant>
        <vt:lpwstr/>
      </vt:variant>
      <vt:variant>
        <vt:i4>7471152</vt:i4>
      </vt:variant>
      <vt:variant>
        <vt:i4>3</vt:i4>
      </vt:variant>
      <vt:variant>
        <vt:i4>0</vt:i4>
      </vt:variant>
      <vt:variant>
        <vt:i4>5</vt:i4>
      </vt:variant>
      <vt:variant>
        <vt:lpwstr>https://polsis.mk.gov.lv/documents/6691</vt:lpwstr>
      </vt:variant>
      <vt:variant>
        <vt:lpwstr/>
      </vt:variant>
      <vt:variant>
        <vt:i4>3932282</vt:i4>
      </vt:variant>
      <vt:variant>
        <vt:i4>0</vt:i4>
      </vt:variant>
      <vt:variant>
        <vt:i4>0</vt:i4>
      </vt:variant>
      <vt:variant>
        <vt:i4>5</vt:i4>
      </vt:variant>
      <vt:variant>
        <vt:lpwstr>https://likumi.lv/ta/id/286733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Kedo</dc:creator>
  <cp:keywords/>
  <dc:description/>
  <cp:lastModifiedBy>Anete Bērziņa</cp:lastModifiedBy>
  <cp:revision>83</cp:revision>
  <dcterms:created xsi:type="dcterms:W3CDTF">2025-03-05T07:58:00Z</dcterms:created>
  <dcterms:modified xsi:type="dcterms:W3CDTF">2025-03-13T12:21:00Z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